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header3.xml" ContentType="application/vnd.openxmlformats-officedocument.wordprocessingml.header+xml"/>
  <Override PartName="/word/footer2.xml" ContentType="application/vnd.openxmlformats-officedocument.wordprocessingml.footer+xml"/>
  <Override PartName="/word/footer3.xml" ContentType="application/vnd.openxmlformats-officedocument.wordprocessingml.footer+xml"/>
  <Override PartName="/word/header4.xml" ContentType="application/vnd.openxmlformats-officedocument.wordprocessingml.head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4DE840FE" w14:textId="509108B2" w:rsidR="00752021" w:rsidRPr="00672E2D" w:rsidRDefault="007F0B76" w:rsidP="00151C6D">
      <w:pPr>
        <w:pStyle w:val="Ttulo2"/>
        <w:spacing w:line="276" w:lineRule="auto"/>
        <w:ind w:left="2778" w:hanging="1077"/>
        <w:rPr>
          <w:rFonts w:asciiTheme="majorHAnsi" w:hAnsiTheme="majorHAnsi"/>
        </w:rPr>
      </w:pPr>
      <w:bookmarkStart w:id="0" w:name="_GoBack"/>
      <w:bookmarkEnd w:id="0"/>
      <w:r w:rsidRPr="00672E2D">
        <w:rPr>
          <w:rFonts w:asciiTheme="majorHAnsi" w:hAnsiTheme="majorHAnsi"/>
        </w:rPr>
        <w:t xml:space="preserve">        </w:t>
      </w:r>
      <w:r w:rsidR="006D67E1" w:rsidRPr="00672E2D">
        <w:rPr>
          <w:rFonts w:asciiTheme="majorHAnsi" w:hAnsiTheme="majorHAnsi"/>
        </w:rPr>
        <w:t>EDITAL</w:t>
      </w:r>
      <w:r w:rsidR="006D67E1" w:rsidRPr="00672E2D">
        <w:rPr>
          <w:rFonts w:asciiTheme="majorHAnsi" w:hAnsiTheme="majorHAnsi"/>
          <w:spacing w:val="-7"/>
        </w:rPr>
        <w:t xml:space="preserve"> </w:t>
      </w:r>
      <w:r w:rsidR="006D67E1" w:rsidRPr="00672E2D">
        <w:rPr>
          <w:rFonts w:asciiTheme="majorHAnsi" w:hAnsiTheme="majorHAnsi"/>
        </w:rPr>
        <w:t>DE</w:t>
      </w:r>
      <w:r w:rsidR="006D67E1" w:rsidRPr="00672E2D">
        <w:rPr>
          <w:rFonts w:asciiTheme="majorHAnsi" w:hAnsiTheme="majorHAnsi"/>
          <w:spacing w:val="-8"/>
        </w:rPr>
        <w:t xml:space="preserve"> </w:t>
      </w:r>
      <w:r w:rsidR="006D67E1" w:rsidRPr="00672E2D">
        <w:rPr>
          <w:rFonts w:asciiTheme="majorHAnsi" w:hAnsiTheme="majorHAnsi"/>
        </w:rPr>
        <w:t>PREGÃO</w:t>
      </w:r>
      <w:r w:rsidR="006D67E1" w:rsidRPr="00672E2D">
        <w:rPr>
          <w:rFonts w:asciiTheme="majorHAnsi" w:hAnsiTheme="majorHAnsi"/>
          <w:spacing w:val="-8"/>
        </w:rPr>
        <w:t xml:space="preserve"> </w:t>
      </w:r>
      <w:r w:rsidR="006D67E1" w:rsidRPr="00672E2D">
        <w:rPr>
          <w:rFonts w:asciiTheme="majorHAnsi" w:hAnsiTheme="majorHAnsi"/>
        </w:rPr>
        <w:t>ELETRÔNICO</w:t>
      </w:r>
      <w:r w:rsidR="006D67E1" w:rsidRPr="00672E2D">
        <w:rPr>
          <w:rFonts w:asciiTheme="majorHAnsi" w:hAnsiTheme="majorHAnsi"/>
          <w:spacing w:val="-13"/>
        </w:rPr>
        <w:t xml:space="preserve"> </w:t>
      </w:r>
      <w:r w:rsidR="006D67E1" w:rsidRPr="00672E2D">
        <w:rPr>
          <w:rFonts w:asciiTheme="majorHAnsi" w:hAnsiTheme="majorHAnsi"/>
        </w:rPr>
        <w:t>N°</w:t>
      </w:r>
      <w:r w:rsidR="006D67E1" w:rsidRPr="00672E2D">
        <w:rPr>
          <w:rFonts w:asciiTheme="majorHAnsi" w:hAnsiTheme="majorHAnsi"/>
          <w:spacing w:val="-6"/>
        </w:rPr>
        <w:t xml:space="preserve"> </w:t>
      </w:r>
      <w:r w:rsidR="006D67E1" w:rsidRPr="00672E2D">
        <w:rPr>
          <w:rFonts w:asciiTheme="majorHAnsi" w:hAnsiTheme="majorHAnsi"/>
        </w:rPr>
        <w:t>900</w:t>
      </w:r>
      <w:r w:rsidR="00733AE7" w:rsidRPr="00672E2D">
        <w:rPr>
          <w:rFonts w:asciiTheme="majorHAnsi" w:hAnsiTheme="majorHAnsi"/>
        </w:rPr>
        <w:t>66</w:t>
      </w:r>
      <w:r w:rsidR="006D67E1" w:rsidRPr="00672E2D">
        <w:rPr>
          <w:rFonts w:asciiTheme="majorHAnsi" w:hAnsiTheme="majorHAnsi"/>
        </w:rPr>
        <w:t>/202</w:t>
      </w:r>
      <w:r w:rsidR="00463789" w:rsidRPr="00672E2D">
        <w:rPr>
          <w:rFonts w:asciiTheme="majorHAnsi" w:hAnsiTheme="majorHAnsi"/>
        </w:rPr>
        <w:t>5</w:t>
      </w:r>
    </w:p>
    <w:p w14:paraId="4C9A4C38" w14:textId="66BE3518" w:rsidR="006D67E1" w:rsidRPr="00672E2D" w:rsidRDefault="00752021" w:rsidP="00151C6D">
      <w:pPr>
        <w:pStyle w:val="Ttulo2"/>
        <w:spacing w:line="276" w:lineRule="auto"/>
        <w:ind w:left="2778" w:hanging="1077"/>
        <w:rPr>
          <w:rFonts w:asciiTheme="majorHAnsi" w:hAnsiTheme="majorHAnsi"/>
        </w:rPr>
      </w:pPr>
      <w:r w:rsidRPr="00672E2D">
        <w:rPr>
          <w:rFonts w:asciiTheme="majorHAnsi" w:hAnsiTheme="majorHAnsi"/>
        </w:rPr>
        <w:t xml:space="preserve">                 </w:t>
      </w:r>
      <w:r w:rsidR="006D67E1" w:rsidRPr="00672E2D">
        <w:rPr>
          <w:rFonts w:asciiTheme="majorHAnsi" w:hAnsiTheme="majorHAnsi"/>
        </w:rPr>
        <w:t xml:space="preserve"> PROCESSO LICITATÓRIO N° </w:t>
      </w:r>
      <w:r w:rsidR="00733AE7" w:rsidRPr="00672E2D">
        <w:rPr>
          <w:rFonts w:asciiTheme="majorHAnsi" w:hAnsiTheme="majorHAnsi"/>
        </w:rPr>
        <w:t>286</w:t>
      </w:r>
      <w:r w:rsidR="006D67E1" w:rsidRPr="00672E2D">
        <w:rPr>
          <w:rFonts w:asciiTheme="majorHAnsi" w:hAnsiTheme="majorHAnsi"/>
        </w:rPr>
        <w:t>/202</w:t>
      </w:r>
      <w:r w:rsidR="00463789" w:rsidRPr="00672E2D">
        <w:rPr>
          <w:rFonts w:asciiTheme="majorHAnsi" w:hAnsiTheme="majorHAnsi"/>
        </w:rPr>
        <w:t>5</w:t>
      </w:r>
    </w:p>
    <w:p w14:paraId="566ACECB" w14:textId="1BEA5342" w:rsidR="006D67E1" w:rsidRPr="00672E2D" w:rsidRDefault="00752021" w:rsidP="00151C6D">
      <w:pPr>
        <w:spacing w:line="276" w:lineRule="auto"/>
        <w:ind w:left="2793"/>
        <w:rPr>
          <w:rFonts w:asciiTheme="majorHAnsi" w:hAnsiTheme="majorHAnsi"/>
          <w:b/>
        </w:rPr>
      </w:pPr>
      <w:r w:rsidRPr="00672E2D">
        <w:rPr>
          <w:rFonts w:asciiTheme="majorHAnsi" w:hAnsiTheme="majorHAnsi"/>
          <w:b/>
        </w:rPr>
        <w:t xml:space="preserve"> </w:t>
      </w:r>
      <w:r w:rsidR="006D67E1" w:rsidRPr="00672E2D">
        <w:rPr>
          <w:rFonts w:asciiTheme="majorHAnsi" w:hAnsiTheme="majorHAnsi"/>
          <w:b/>
        </w:rPr>
        <w:t>DATA</w:t>
      </w:r>
      <w:r w:rsidR="006D67E1" w:rsidRPr="00672E2D">
        <w:rPr>
          <w:rFonts w:asciiTheme="majorHAnsi" w:hAnsiTheme="majorHAnsi"/>
          <w:b/>
          <w:spacing w:val="-12"/>
        </w:rPr>
        <w:t xml:space="preserve"> </w:t>
      </w:r>
      <w:r w:rsidR="006D67E1" w:rsidRPr="00672E2D">
        <w:rPr>
          <w:rFonts w:asciiTheme="majorHAnsi" w:hAnsiTheme="majorHAnsi"/>
          <w:b/>
        </w:rPr>
        <w:t>DA</w:t>
      </w:r>
      <w:r w:rsidR="006D67E1" w:rsidRPr="00672E2D">
        <w:rPr>
          <w:rFonts w:asciiTheme="majorHAnsi" w:hAnsiTheme="majorHAnsi"/>
          <w:b/>
          <w:spacing w:val="-9"/>
        </w:rPr>
        <w:t xml:space="preserve"> </w:t>
      </w:r>
      <w:r w:rsidR="006D67E1" w:rsidRPr="00672E2D">
        <w:rPr>
          <w:rFonts w:asciiTheme="majorHAnsi" w:hAnsiTheme="majorHAnsi"/>
          <w:b/>
        </w:rPr>
        <w:t>REALIZAÇÃO:</w:t>
      </w:r>
      <w:r w:rsidR="006D67E1" w:rsidRPr="00672E2D">
        <w:rPr>
          <w:rFonts w:asciiTheme="majorHAnsi" w:hAnsiTheme="majorHAnsi"/>
          <w:b/>
          <w:spacing w:val="-9"/>
        </w:rPr>
        <w:t xml:space="preserve"> </w:t>
      </w:r>
      <w:r w:rsidR="00733AE7" w:rsidRPr="00672E2D">
        <w:rPr>
          <w:rFonts w:asciiTheme="majorHAnsi" w:hAnsiTheme="majorHAnsi"/>
          <w:b/>
          <w:spacing w:val="-2"/>
        </w:rPr>
        <w:t>07/11</w:t>
      </w:r>
      <w:r w:rsidR="006D67E1" w:rsidRPr="00672E2D">
        <w:rPr>
          <w:rFonts w:asciiTheme="majorHAnsi" w:hAnsiTheme="majorHAnsi"/>
          <w:b/>
          <w:spacing w:val="-2"/>
        </w:rPr>
        <w:t>/202</w:t>
      </w:r>
      <w:r w:rsidR="00463789" w:rsidRPr="00672E2D">
        <w:rPr>
          <w:rFonts w:asciiTheme="majorHAnsi" w:hAnsiTheme="majorHAnsi"/>
          <w:b/>
          <w:spacing w:val="-2"/>
        </w:rPr>
        <w:t>5</w:t>
      </w:r>
    </w:p>
    <w:p w14:paraId="5A8C2267" w14:textId="167D91D9" w:rsidR="006D67E1" w:rsidRPr="00672E2D" w:rsidRDefault="006D67E1" w:rsidP="00151C6D">
      <w:pPr>
        <w:pStyle w:val="Ttulo3"/>
        <w:spacing w:before="2" w:line="276" w:lineRule="auto"/>
        <w:ind w:left="2598"/>
        <w:rPr>
          <w:color w:val="auto"/>
        </w:rPr>
      </w:pPr>
      <w:r w:rsidRPr="00672E2D">
        <w:rPr>
          <w:color w:val="auto"/>
        </w:rPr>
        <w:t>HORÁRIO</w:t>
      </w:r>
      <w:r w:rsidRPr="00672E2D">
        <w:rPr>
          <w:color w:val="auto"/>
          <w:spacing w:val="-13"/>
        </w:rPr>
        <w:t xml:space="preserve"> </w:t>
      </w:r>
      <w:r w:rsidRPr="00672E2D">
        <w:rPr>
          <w:color w:val="auto"/>
        </w:rPr>
        <w:t>DE</w:t>
      </w:r>
      <w:r w:rsidRPr="00672E2D">
        <w:rPr>
          <w:color w:val="auto"/>
          <w:spacing w:val="-9"/>
        </w:rPr>
        <w:t xml:space="preserve"> </w:t>
      </w:r>
      <w:r w:rsidRPr="00672E2D">
        <w:rPr>
          <w:color w:val="auto"/>
        </w:rPr>
        <w:t>INÍCIO</w:t>
      </w:r>
      <w:r w:rsidRPr="00672E2D">
        <w:rPr>
          <w:color w:val="auto"/>
          <w:spacing w:val="-9"/>
        </w:rPr>
        <w:t xml:space="preserve"> </w:t>
      </w:r>
      <w:r w:rsidRPr="00672E2D">
        <w:rPr>
          <w:color w:val="auto"/>
        </w:rPr>
        <w:t>DA</w:t>
      </w:r>
      <w:r w:rsidRPr="00672E2D">
        <w:rPr>
          <w:color w:val="auto"/>
          <w:spacing w:val="-12"/>
        </w:rPr>
        <w:t xml:space="preserve"> </w:t>
      </w:r>
      <w:r w:rsidRPr="00672E2D">
        <w:rPr>
          <w:color w:val="auto"/>
        </w:rPr>
        <w:t>DISPUTA:</w:t>
      </w:r>
      <w:r w:rsidRPr="00672E2D">
        <w:rPr>
          <w:color w:val="auto"/>
          <w:spacing w:val="-7"/>
        </w:rPr>
        <w:t xml:space="preserve"> </w:t>
      </w:r>
      <w:r w:rsidRPr="00672E2D">
        <w:rPr>
          <w:color w:val="auto"/>
        </w:rPr>
        <w:t>às</w:t>
      </w:r>
      <w:r w:rsidRPr="00672E2D">
        <w:rPr>
          <w:color w:val="auto"/>
          <w:spacing w:val="-7"/>
        </w:rPr>
        <w:t xml:space="preserve"> </w:t>
      </w:r>
      <w:r w:rsidRPr="00672E2D">
        <w:rPr>
          <w:color w:val="auto"/>
        </w:rPr>
        <w:t>0</w:t>
      </w:r>
      <w:r w:rsidR="008A2CAC" w:rsidRPr="00672E2D">
        <w:rPr>
          <w:color w:val="auto"/>
        </w:rPr>
        <w:t>8h</w:t>
      </w:r>
      <w:r w:rsidR="0027150B" w:rsidRPr="00672E2D">
        <w:rPr>
          <w:color w:val="auto"/>
        </w:rPr>
        <w:t>0</w:t>
      </w:r>
      <w:r w:rsidRPr="00672E2D">
        <w:rPr>
          <w:color w:val="auto"/>
        </w:rPr>
        <w:t>0</w:t>
      </w:r>
    </w:p>
    <w:p w14:paraId="0DC32351" w14:textId="183B5EC3" w:rsidR="008A2CAC" w:rsidRPr="00672E2D" w:rsidRDefault="006D67E1" w:rsidP="00151C6D">
      <w:pPr>
        <w:tabs>
          <w:tab w:val="left" w:pos="8789"/>
        </w:tabs>
        <w:spacing w:line="276" w:lineRule="auto"/>
        <w:ind w:left="2622" w:hanging="921"/>
        <w:rPr>
          <w:rFonts w:asciiTheme="majorHAnsi" w:hAnsiTheme="majorHAnsi"/>
          <w:b/>
          <w:spacing w:val="-2"/>
        </w:rPr>
      </w:pPr>
      <w:r w:rsidRPr="00672E2D">
        <w:rPr>
          <w:rFonts w:asciiTheme="majorHAnsi" w:hAnsiTheme="majorHAnsi"/>
          <w:b/>
          <w:spacing w:val="-2"/>
        </w:rPr>
        <w:t>LOCAL:</w:t>
      </w:r>
      <w:r w:rsidRPr="00672E2D">
        <w:rPr>
          <w:rFonts w:asciiTheme="majorHAnsi" w:hAnsiTheme="majorHAnsi"/>
          <w:b/>
          <w:spacing w:val="-11"/>
        </w:rPr>
        <w:t xml:space="preserve"> </w:t>
      </w:r>
      <w:r w:rsidRPr="00672E2D">
        <w:rPr>
          <w:rFonts w:asciiTheme="majorHAnsi" w:hAnsiTheme="majorHAnsi"/>
          <w:b/>
          <w:spacing w:val="-2"/>
        </w:rPr>
        <w:t>Prefeitura</w:t>
      </w:r>
      <w:r w:rsidRPr="00672E2D">
        <w:rPr>
          <w:rFonts w:asciiTheme="majorHAnsi" w:hAnsiTheme="majorHAnsi"/>
          <w:b/>
          <w:spacing w:val="-10"/>
        </w:rPr>
        <w:t xml:space="preserve"> </w:t>
      </w:r>
      <w:r w:rsidRPr="00672E2D">
        <w:rPr>
          <w:rFonts w:asciiTheme="majorHAnsi" w:hAnsiTheme="majorHAnsi"/>
          <w:b/>
          <w:spacing w:val="-2"/>
        </w:rPr>
        <w:t>do</w:t>
      </w:r>
      <w:r w:rsidRPr="00672E2D">
        <w:rPr>
          <w:rFonts w:asciiTheme="majorHAnsi" w:hAnsiTheme="majorHAnsi"/>
          <w:b/>
          <w:spacing w:val="-10"/>
        </w:rPr>
        <w:t xml:space="preserve"> </w:t>
      </w:r>
      <w:r w:rsidRPr="00672E2D">
        <w:rPr>
          <w:rFonts w:asciiTheme="majorHAnsi" w:hAnsiTheme="majorHAnsi"/>
          <w:b/>
          <w:spacing w:val="-2"/>
        </w:rPr>
        <w:t>Município</w:t>
      </w:r>
      <w:r w:rsidRPr="00672E2D">
        <w:rPr>
          <w:rFonts w:asciiTheme="majorHAnsi" w:hAnsiTheme="majorHAnsi"/>
          <w:b/>
          <w:spacing w:val="-10"/>
        </w:rPr>
        <w:t xml:space="preserve"> </w:t>
      </w:r>
      <w:r w:rsidRPr="00672E2D">
        <w:rPr>
          <w:rFonts w:asciiTheme="majorHAnsi" w:hAnsiTheme="majorHAnsi"/>
          <w:b/>
          <w:spacing w:val="-2"/>
        </w:rPr>
        <w:t>de</w:t>
      </w:r>
      <w:r w:rsidRPr="00672E2D">
        <w:rPr>
          <w:rFonts w:asciiTheme="majorHAnsi" w:hAnsiTheme="majorHAnsi"/>
          <w:b/>
          <w:spacing w:val="-10"/>
        </w:rPr>
        <w:t xml:space="preserve"> </w:t>
      </w:r>
      <w:r w:rsidR="008A2CAC" w:rsidRPr="00672E2D">
        <w:rPr>
          <w:rFonts w:asciiTheme="majorHAnsi" w:hAnsiTheme="majorHAnsi"/>
          <w:b/>
          <w:spacing w:val="-2"/>
        </w:rPr>
        <w:t xml:space="preserve">São Jorge D’Oeste </w:t>
      </w:r>
      <w:r w:rsidRPr="00672E2D">
        <w:rPr>
          <w:rFonts w:asciiTheme="majorHAnsi" w:hAnsiTheme="majorHAnsi"/>
          <w:b/>
          <w:spacing w:val="-2"/>
        </w:rPr>
        <w:t>–</w:t>
      </w:r>
      <w:r w:rsidR="008A2CAC" w:rsidRPr="00672E2D">
        <w:rPr>
          <w:rFonts w:asciiTheme="majorHAnsi" w:hAnsiTheme="majorHAnsi"/>
          <w:b/>
          <w:spacing w:val="-10"/>
        </w:rPr>
        <w:t xml:space="preserve"> </w:t>
      </w:r>
      <w:r w:rsidRPr="00672E2D">
        <w:rPr>
          <w:rFonts w:asciiTheme="majorHAnsi" w:hAnsiTheme="majorHAnsi"/>
          <w:b/>
          <w:spacing w:val="-2"/>
        </w:rPr>
        <w:t xml:space="preserve">Paraná </w:t>
      </w:r>
    </w:p>
    <w:p w14:paraId="4D10AF65" w14:textId="290D6783" w:rsidR="006D67E1" w:rsidRPr="00672E2D" w:rsidRDefault="00752021" w:rsidP="00752021">
      <w:pPr>
        <w:tabs>
          <w:tab w:val="left" w:pos="8789"/>
        </w:tabs>
        <w:spacing w:line="276" w:lineRule="auto"/>
        <w:ind w:left="2622" w:hanging="921"/>
        <w:rPr>
          <w:rFonts w:asciiTheme="majorHAnsi" w:hAnsiTheme="majorHAnsi"/>
        </w:rPr>
      </w:pPr>
      <w:r w:rsidRPr="00672E2D">
        <w:rPr>
          <w:rFonts w:asciiTheme="majorHAnsi" w:hAnsiTheme="majorHAnsi"/>
        </w:rPr>
        <w:t xml:space="preserve">                </w:t>
      </w:r>
      <w:hyperlink r:id="rId9">
        <w:r w:rsidR="006D67E1" w:rsidRPr="00672E2D">
          <w:rPr>
            <w:rFonts w:asciiTheme="majorHAnsi" w:hAnsiTheme="majorHAnsi"/>
            <w:b/>
            <w:u w:val="single" w:color="0000FF"/>
          </w:rPr>
          <w:t>www.gov.br/compras/pt-br</w:t>
        </w:r>
      </w:hyperlink>
      <w:r w:rsidR="006D67E1" w:rsidRPr="00672E2D">
        <w:rPr>
          <w:rFonts w:asciiTheme="majorHAnsi" w:hAnsiTheme="majorHAnsi"/>
          <w:b/>
        </w:rPr>
        <w:t xml:space="preserve"> </w:t>
      </w:r>
      <w:r w:rsidR="006D67E1" w:rsidRPr="00672E2D">
        <w:rPr>
          <w:rFonts w:asciiTheme="majorHAnsi" w:hAnsiTheme="majorHAnsi"/>
        </w:rPr>
        <w:t>“</w:t>
      </w:r>
      <w:r w:rsidR="006D67E1" w:rsidRPr="00672E2D">
        <w:rPr>
          <w:rFonts w:asciiTheme="majorHAnsi" w:hAnsiTheme="majorHAnsi"/>
          <w:b/>
        </w:rPr>
        <w:t>Acesso Identificado</w:t>
      </w:r>
      <w:r w:rsidR="006D67E1" w:rsidRPr="00672E2D">
        <w:rPr>
          <w:rFonts w:asciiTheme="majorHAnsi" w:hAnsiTheme="majorHAnsi"/>
        </w:rPr>
        <w:t>”</w:t>
      </w:r>
    </w:p>
    <w:p w14:paraId="2AE50484" w14:textId="77777777" w:rsidR="00137EF8" w:rsidRPr="00672E2D" w:rsidRDefault="00137EF8" w:rsidP="00752021">
      <w:pPr>
        <w:tabs>
          <w:tab w:val="left" w:pos="8789"/>
        </w:tabs>
        <w:spacing w:line="276" w:lineRule="auto"/>
        <w:ind w:left="2622" w:hanging="921"/>
        <w:rPr>
          <w:rFonts w:asciiTheme="majorHAnsi" w:hAnsiTheme="majorHAnsi"/>
        </w:rPr>
      </w:pPr>
    </w:p>
    <w:p w14:paraId="14BCBCBE" w14:textId="6467DB2E" w:rsidR="006D67E1" w:rsidRPr="00672E2D" w:rsidRDefault="006D67E1" w:rsidP="00151C6D">
      <w:pPr>
        <w:spacing w:before="255" w:line="276" w:lineRule="auto"/>
        <w:ind w:left="212"/>
        <w:jc w:val="both"/>
        <w:rPr>
          <w:rFonts w:asciiTheme="majorHAnsi" w:hAnsiTheme="majorHAnsi"/>
          <w:b/>
          <w:i/>
          <w:sz w:val="24"/>
          <w:szCs w:val="24"/>
        </w:rPr>
      </w:pPr>
      <w:r w:rsidRPr="00672E2D">
        <w:rPr>
          <w:rFonts w:asciiTheme="majorHAnsi" w:hAnsiTheme="majorHAnsi"/>
        </w:rPr>
        <w:t>O</w:t>
      </w:r>
      <w:r w:rsidRPr="00672E2D">
        <w:rPr>
          <w:rFonts w:asciiTheme="majorHAnsi" w:hAnsiTheme="majorHAnsi"/>
          <w:spacing w:val="-7"/>
        </w:rPr>
        <w:t xml:space="preserve"> </w:t>
      </w:r>
      <w:r w:rsidRPr="00672E2D">
        <w:rPr>
          <w:rFonts w:asciiTheme="majorHAnsi" w:hAnsiTheme="majorHAnsi"/>
          <w:b/>
        </w:rPr>
        <w:t>MUNICÍPIO</w:t>
      </w:r>
      <w:r w:rsidRPr="00672E2D">
        <w:rPr>
          <w:rFonts w:asciiTheme="majorHAnsi" w:hAnsiTheme="majorHAnsi"/>
          <w:b/>
          <w:spacing w:val="-10"/>
        </w:rPr>
        <w:t xml:space="preserve"> </w:t>
      </w:r>
      <w:r w:rsidRPr="00672E2D">
        <w:rPr>
          <w:rFonts w:asciiTheme="majorHAnsi" w:hAnsiTheme="majorHAnsi"/>
          <w:b/>
        </w:rPr>
        <w:t>DE</w:t>
      </w:r>
      <w:r w:rsidRPr="00672E2D">
        <w:rPr>
          <w:rFonts w:asciiTheme="majorHAnsi" w:hAnsiTheme="majorHAnsi"/>
          <w:b/>
          <w:spacing w:val="-7"/>
        </w:rPr>
        <w:t xml:space="preserve"> </w:t>
      </w:r>
      <w:r w:rsidR="008A2CAC" w:rsidRPr="00672E2D">
        <w:rPr>
          <w:rFonts w:asciiTheme="majorHAnsi" w:hAnsiTheme="majorHAnsi"/>
          <w:b/>
        </w:rPr>
        <w:t>SÃO JORGE D’OESTE</w:t>
      </w:r>
      <w:r w:rsidRPr="00672E2D">
        <w:rPr>
          <w:rFonts w:asciiTheme="majorHAnsi" w:hAnsiTheme="majorHAnsi"/>
        </w:rPr>
        <w:t>,</w:t>
      </w:r>
      <w:r w:rsidRPr="00672E2D">
        <w:rPr>
          <w:rFonts w:asciiTheme="majorHAnsi" w:hAnsiTheme="majorHAnsi"/>
          <w:spacing w:val="-6"/>
        </w:rPr>
        <w:t xml:space="preserve"> </w:t>
      </w:r>
      <w:r w:rsidRPr="00672E2D">
        <w:rPr>
          <w:rFonts w:asciiTheme="majorHAnsi" w:hAnsiTheme="majorHAnsi"/>
        </w:rPr>
        <w:t>Estado</w:t>
      </w:r>
      <w:r w:rsidRPr="00672E2D">
        <w:rPr>
          <w:rFonts w:asciiTheme="majorHAnsi" w:hAnsiTheme="majorHAnsi"/>
          <w:spacing w:val="-6"/>
        </w:rPr>
        <w:t xml:space="preserve"> </w:t>
      </w:r>
      <w:r w:rsidRPr="00672E2D">
        <w:rPr>
          <w:rFonts w:asciiTheme="majorHAnsi" w:hAnsiTheme="majorHAnsi"/>
        </w:rPr>
        <w:t>do</w:t>
      </w:r>
      <w:r w:rsidRPr="00672E2D">
        <w:rPr>
          <w:rFonts w:asciiTheme="majorHAnsi" w:hAnsiTheme="majorHAnsi"/>
          <w:spacing w:val="-9"/>
        </w:rPr>
        <w:t xml:space="preserve"> </w:t>
      </w:r>
      <w:r w:rsidRPr="00672E2D">
        <w:rPr>
          <w:rFonts w:asciiTheme="majorHAnsi" w:hAnsiTheme="majorHAnsi"/>
        </w:rPr>
        <w:t>Paraná</w:t>
      </w:r>
      <w:r w:rsidRPr="00672E2D">
        <w:rPr>
          <w:rFonts w:asciiTheme="majorHAnsi" w:hAnsiTheme="majorHAnsi"/>
          <w:b/>
        </w:rPr>
        <w:t>,</w:t>
      </w:r>
      <w:r w:rsidRPr="00672E2D">
        <w:rPr>
          <w:rFonts w:asciiTheme="majorHAnsi" w:hAnsiTheme="majorHAnsi"/>
          <w:b/>
          <w:spacing w:val="-8"/>
        </w:rPr>
        <w:t xml:space="preserve"> </w:t>
      </w:r>
      <w:r w:rsidRPr="00672E2D">
        <w:rPr>
          <w:rFonts w:asciiTheme="majorHAnsi" w:hAnsiTheme="majorHAnsi"/>
        </w:rPr>
        <w:t>inscrito</w:t>
      </w:r>
      <w:r w:rsidRPr="00672E2D">
        <w:rPr>
          <w:rFonts w:asciiTheme="majorHAnsi" w:hAnsiTheme="majorHAnsi"/>
          <w:spacing w:val="-6"/>
        </w:rPr>
        <w:t xml:space="preserve"> </w:t>
      </w:r>
      <w:r w:rsidRPr="00672E2D">
        <w:rPr>
          <w:rFonts w:asciiTheme="majorHAnsi" w:hAnsiTheme="majorHAnsi"/>
        </w:rPr>
        <w:t>no</w:t>
      </w:r>
      <w:r w:rsidRPr="00672E2D">
        <w:rPr>
          <w:rFonts w:asciiTheme="majorHAnsi" w:hAnsiTheme="majorHAnsi"/>
          <w:spacing w:val="-6"/>
        </w:rPr>
        <w:t xml:space="preserve"> </w:t>
      </w:r>
      <w:r w:rsidRPr="00672E2D">
        <w:rPr>
          <w:rFonts w:asciiTheme="majorHAnsi" w:hAnsiTheme="majorHAnsi"/>
        </w:rPr>
        <w:t>CNPJ</w:t>
      </w:r>
      <w:r w:rsidRPr="00672E2D">
        <w:rPr>
          <w:rFonts w:asciiTheme="majorHAnsi" w:hAnsiTheme="majorHAnsi"/>
          <w:spacing w:val="-10"/>
        </w:rPr>
        <w:t xml:space="preserve"> </w:t>
      </w:r>
      <w:r w:rsidRPr="00672E2D">
        <w:rPr>
          <w:rFonts w:asciiTheme="majorHAnsi" w:hAnsiTheme="majorHAnsi"/>
        </w:rPr>
        <w:t>sob</w:t>
      </w:r>
      <w:r w:rsidR="008A2CAC" w:rsidRPr="00672E2D">
        <w:rPr>
          <w:rFonts w:asciiTheme="majorHAnsi" w:eastAsia="Calibri" w:hAnsiTheme="majorHAnsi"/>
          <w:lang w:val="x-none"/>
        </w:rPr>
        <w:t xml:space="preserve"> n.º 76.995.380/0001-03, através da Secretaria de Administração, localizada na Av. Iguaçu, 281 – centro – São Jorge D’Oeste Paraná, por intermédio d</w:t>
      </w:r>
      <w:r w:rsidR="00463789" w:rsidRPr="00672E2D">
        <w:rPr>
          <w:rFonts w:asciiTheme="majorHAnsi" w:eastAsia="Calibri" w:hAnsiTheme="majorHAnsi"/>
          <w:lang w:val="pt-BR"/>
        </w:rPr>
        <w:t>o</w:t>
      </w:r>
      <w:r w:rsidR="008A2CAC" w:rsidRPr="00672E2D">
        <w:rPr>
          <w:rFonts w:asciiTheme="majorHAnsi" w:eastAsia="Calibri" w:hAnsiTheme="majorHAnsi"/>
          <w:lang w:val="x-none"/>
        </w:rPr>
        <w:t xml:space="preserve"> Excelentíssim</w:t>
      </w:r>
      <w:r w:rsidR="00463789" w:rsidRPr="00672E2D">
        <w:rPr>
          <w:rFonts w:asciiTheme="majorHAnsi" w:eastAsia="Calibri" w:hAnsiTheme="majorHAnsi"/>
          <w:lang w:val="pt-BR"/>
        </w:rPr>
        <w:t>o</w:t>
      </w:r>
      <w:r w:rsidR="008A2CAC" w:rsidRPr="00672E2D">
        <w:rPr>
          <w:rFonts w:asciiTheme="majorHAnsi" w:eastAsia="Calibri" w:hAnsiTheme="majorHAnsi"/>
          <w:lang w:val="x-none"/>
        </w:rPr>
        <w:t xml:space="preserve"> Prefeit</w:t>
      </w:r>
      <w:r w:rsidR="00463789" w:rsidRPr="00672E2D">
        <w:rPr>
          <w:rFonts w:asciiTheme="majorHAnsi" w:eastAsia="Calibri" w:hAnsiTheme="majorHAnsi"/>
        </w:rPr>
        <w:t>o</w:t>
      </w:r>
      <w:r w:rsidR="008A2CAC" w:rsidRPr="00672E2D">
        <w:rPr>
          <w:rFonts w:asciiTheme="majorHAnsi" w:eastAsia="Calibri" w:hAnsiTheme="majorHAnsi"/>
          <w:lang w:val="x-none"/>
        </w:rPr>
        <w:t xml:space="preserve">, </w:t>
      </w:r>
      <w:r w:rsidR="00463789" w:rsidRPr="00672E2D">
        <w:rPr>
          <w:rFonts w:asciiTheme="majorHAnsi" w:eastAsia="Calibri" w:hAnsiTheme="majorHAnsi"/>
        </w:rPr>
        <w:t>Gelson Coelho do Rosário</w:t>
      </w:r>
      <w:r w:rsidRPr="00672E2D">
        <w:rPr>
          <w:rFonts w:asciiTheme="majorHAnsi" w:hAnsiTheme="majorHAnsi"/>
        </w:rPr>
        <w:t xml:space="preserve">, torna pública a realização de procedimento de licitação, na modalidade </w:t>
      </w:r>
      <w:r w:rsidRPr="00672E2D">
        <w:rPr>
          <w:rFonts w:asciiTheme="majorHAnsi" w:hAnsiTheme="majorHAnsi"/>
          <w:b/>
        </w:rPr>
        <w:t>PREGÃO</w:t>
      </w:r>
      <w:r w:rsidRPr="00672E2D">
        <w:rPr>
          <w:rFonts w:asciiTheme="majorHAnsi" w:hAnsiTheme="majorHAnsi"/>
          <w:b/>
          <w:spacing w:val="-1"/>
        </w:rPr>
        <w:t xml:space="preserve"> </w:t>
      </w:r>
      <w:r w:rsidRPr="00672E2D">
        <w:rPr>
          <w:rFonts w:asciiTheme="majorHAnsi" w:hAnsiTheme="majorHAnsi"/>
          <w:b/>
        </w:rPr>
        <w:t>ELETRÔNICO</w:t>
      </w:r>
      <w:r w:rsidRPr="00672E2D">
        <w:rPr>
          <w:rFonts w:asciiTheme="majorHAnsi" w:hAnsiTheme="majorHAnsi"/>
        </w:rPr>
        <w:t xml:space="preserve">, do tipo </w:t>
      </w:r>
      <w:r w:rsidRPr="00672E2D">
        <w:rPr>
          <w:rFonts w:asciiTheme="majorHAnsi" w:hAnsiTheme="majorHAnsi"/>
          <w:b/>
        </w:rPr>
        <w:t>MENOR PREÇO</w:t>
      </w:r>
      <w:r w:rsidRPr="00672E2D">
        <w:rPr>
          <w:rFonts w:asciiTheme="majorHAnsi" w:hAnsiTheme="majorHAnsi"/>
          <w:b/>
          <w:spacing w:val="-1"/>
        </w:rPr>
        <w:t xml:space="preserve"> </w:t>
      </w:r>
      <w:r w:rsidRPr="00672E2D">
        <w:rPr>
          <w:rFonts w:asciiTheme="majorHAnsi" w:hAnsiTheme="majorHAnsi"/>
          <w:b/>
        </w:rPr>
        <w:t xml:space="preserve">POR </w:t>
      </w:r>
      <w:r w:rsidR="00454CE6" w:rsidRPr="00672E2D">
        <w:rPr>
          <w:rFonts w:asciiTheme="majorHAnsi" w:hAnsiTheme="majorHAnsi"/>
          <w:b/>
        </w:rPr>
        <w:t>LOTE</w:t>
      </w:r>
      <w:r w:rsidRPr="00672E2D">
        <w:rPr>
          <w:rFonts w:asciiTheme="majorHAnsi" w:hAnsiTheme="majorHAnsi"/>
        </w:rPr>
        <w:t xml:space="preserve">, para atender à solicitação da Secretaria Municipal de </w:t>
      </w:r>
      <w:r w:rsidR="00454CE6" w:rsidRPr="00672E2D">
        <w:rPr>
          <w:rFonts w:asciiTheme="majorHAnsi" w:hAnsiTheme="majorHAnsi"/>
        </w:rPr>
        <w:t>Educação, Cultura e Esportes</w:t>
      </w:r>
      <w:r w:rsidRPr="00672E2D">
        <w:rPr>
          <w:rFonts w:asciiTheme="majorHAnsi" w:hAnsiTheme="majorHAnsi"/>
        </w:rPr>
        <w:t xml:space="preserve">, objetivando a </w:t>
      </w:r>
      <w:r w:rsidR="00454CE6" w:rsidRPr="00672E2D">
        <w:rPr>
          <w:rStyle w:val="nfaseSutil"/>
          <w:rFonts w:asciiTheme="majorHAnsi" w:hAnsiTheme="majorHAnsi" w:cstheme="minorHAnsi"/>
          <w:b/>
          <w:bCs/>
          <w:i w:val="0"/>
          <w:color w:val="auto"/>
          <w:sz w:val="24"/>
          <w:szCs w:val="24"/>
        </w:rPr>
        <w:t>Contratação de empresa especializada em locação de enfeites temáticos – Natalinos – incluindo serviços de logística de transportes, instalação (incluso materiais de consumo pertinentes, como fita isolante e outros), manutenção durante o período de uso, mantendo a funcionalidade de todos os elementos decorativos, bem como, das desinstalações e desmontagem dos materiais ao final do tempo de locação solicitado pela Secretaria de Educação, Cultura e Esportes do município de São Jorge D’Oeste/PR</w:t>
      </w:r>
      <w:r w:rsidRPr="00672E2D">
        <w:rPr>
          <w:rFonts w:asciiTheme="majorHAnsi" w:hAnsiTheme="majorHAnsi"/>
          <w:b/>
          <w:i/>
          <w:spacing w:val="-2"/>
          <w:sz w:val="24"/>
          <w:szCs w:val="24"/>
        </w:rPr>
        <w:t>.</w:t>
      </w:r>
    </w:p>
    <w:p w14:paraId="7739F373" w14:textId="77777777" w:rsidR="006D67E1" w:rsidRPr="00672E2D" w:rsidRDefault="006D67E1" w:rsidP="00151C6D">
      <w:pPr>
        <w:pStyle w:val="Corpodetexto"/>
        <w:spacing w:before="8" w:line="276" w:lineRule="auto"/>
        <w:rPr>
          <w:rFonts w:asciiTheme="majorHAnsi" w:hAnsiTheme="majorHAnsi"/>
          <w:b w:val="0"/>
          <w:sz w:val="22"/>
          <w:szCs w:val="22"/>
        </w:rPr>
      </w:pPr>
    </w:p>
    <w:p w14:paraId="053D6EDE" w14:textId="73D7804A" w:rsidR="006D67E1" w:rsidRPr="00672E2D" w:rsidRDefault="00325BA1" w:rsidP="00151C6D">
      <w:pPr>
        <w:pStyle w:val="Corpodetexto"/>
        <w:spacing w:before="8" w:line="276" w:lineRule="auto"/>
        <w:jc w:val="both"/>
        <w:rPr>
          <w:rFonts w:asciiTheme="majorHAnsi" w:hAnsiTheme="majorHAnsi"/>
          <w:b w:val="0"/>
          <w:sz w:val="22"/>
          <w:szCs w:val="22"/>
        </w:rPr>
      </w:pPr>
      <w:r w:rsidRPr="00672E2D">
        <w:rPr>
          <w:rFonts w:asciiTheme="majorHAnsi" w:hAnsiTheme="majorHAnsi"/>
          <w:noProof/>
          <w:sz w:val="22"/>
          <w:szCs w:val="22"/>
          <w:lang w:val="pt-BR" w:eastAsia="pt-BR"/>
        </w:rPr>
        <mc:AlternateContent>
          <mc:Choice Requires="wps">
            <w:drawing>
              <wp:anchor distT="0" distB="0" distL="0" distR="0" simplePos="0" relativeHeight="251661312" behindDoc="1" locked="0" layoutInCell="1" allowOverlap="1" wp14:anchorId="320E7330" wp14:editId="5561F941">
                <wp:simplePos x="0" y="0"/>
                <wp:positionH relativeFrom="page">
                  <wp:posOffset>774065</wp:posOffset>
                </wp:positionH>
                <wp:positionV relativeFrom="paragraph">
                  <wp:posOffset>-1270</wp:posOffset>
                </wp:positionV>
                <wp:extent cx="6264910" cy="1266825"/>
                <wp:effectExtent l="0" t="0" r="21590" b="28575"/>
                <wp:wrapTopAndBottom/>
                <wp:docPr id="6" name="Textbox 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6264910" cy="1266825"/>
                        </a:xfrm>
                        <a:prstGeom prst="rect">
                          <a:avLst/>
                        </a:prstGeom>
                        <a:ln w="6095">
                          <a:solidFill>
                            <a:srgbClr val="000000"/>
                          </a:solidFill>
                          <a:prstDash val="solid"/>
                        </a:ln>
                      </wps:spPr>
                      <wps:txbx>
                        <w:txbxContent>
                          <w:p w14:paraId="5ADD891C" w14:textId="77777777" w:rsidR="003B3F71" w:rsidRPr="00B548D2" w:rsidRDefault="003B3F71" w:rsidP="006D67E1">
                            <w:pPr>
                              <w:spacing w:before="19"/>
                              <w:ind w:right="1"/>
                              <w:jc w:val="center"/>
                              <w:rPr>
                                <w:rFonts w:asciiTheme="majorHAnsi" w:hAnsiTheme="majorHAnsi"/>
                                <w:b/>
                                <w:sz w:val="24"/>
                                <w:szCs w:val="24"/>
                              </w:rPr>
                            </w:pPr>
                            <w:r w:rsidRPr="00B548D2">
                              <w:rPr>
                                <w:rFonts w:asciiTheme="majorHAnsi" w:hAnsiTheme="majorHAnsi"/>
                                <w:b/>
                                <w:spacing w:val="-2"/>
                                <w:sz w:val="24"/>
                                <w:szCs w:val="24"/>
                              </w:rPr>
                              <w:t>DATA</w:t>
                            </w:r>
                            <w:r w:rsidRPr="00B548D2">
                              <w:rPr>
                                <w:rFonts w:asciiTheme="majorHAnsi" w:hAnsiTheme="majorHAnsi"/>
                                <w:b/>
                                <w:spacing w:val="-7"/>
                                <w:sz w:val="24"/>
                                <w:szCs w:val="24"/>
                              </w:rPr>
                              <w:t xml:space="preserve"> </w:t>
                            </w:r>
                            <w:r w:rsidRPr="00B548D2">
                              <w:rPr>
                                <w:rFonts w:asciiTheme="majorHAnsi" w:hAnsiTheme="majorHAnsi"/>
                                <w:b/>
                                <w:spacing w:val="-2"/>
                                <w:sz w:val="24"/>
                                <w:szCs w:val="24"/>
                              </w:rPr>
                              <w:t>E</w:t>
                            </w:r>
                            <w:r w:rsidRPr="00B548D2">
                              <w:rPr>
                                <w:rFonts w:asciiTheme="majorHAnsi" w:hAnsiTheme="majorHAnsi"/>
                                <w:b/>
                                <w:spacing w:val="-8"/>
                                <w:sz w:val="24"/>
                                <w:szCs w:val="24"/>
                              </w:rPr>
                              <w:t xml:space="preserve"> </w:t>
                            </w:r>
                            <w:r w:rsidRPr="00B548D2">
                              <w:rPr>
                                <w:rFonts w:asciiTheme="majorHAnsi" w:hAnsiTheme="majorHAnsi"/>
                                <w:b/>
                                <w:spacing w:val="-2"/>
                                <w:sz w:val="24"/>
                                <w:szCs w:val="24"/>
                              </w:rPr>
                              <w:t>HORA</w:t>
                            </w:r>
                            <w:r w:rsidRPr="00B548D2">
                              <w:rPr>
                                <w:rFonts w:asciiTheme="majorHAnsi" w:hAnsiTheme="majorHAnsi"/>
                                <w:b/>
                                <w:spacing w:val="-6"/>
                                <w:sz w:val="24"/>
                                <w:szCs w:val="24"/>
                              </w:rPr>
                              <w:t xml:space="preserve"> </w:t>
                            </w:r>
                            <w:r w:rsidRPr="00B548D2">
                              <w:rPr>
                                <w:rFonts w:asciiTheme="majorHAnsi" w:hAnsiTheme="majorHAnsi"/>
                                <w:b/>
                                <w:spacing w:val="-2"/>
                                <w:sz w:val="24"/>
                                <w:szCs w:val="24"/>
                              </w:rPr>
                              <w:t>DA</w:t>
                            </w:r>
                            <w:r w:rsidRPr="00B548D2">
                              <w:rPr>
                                <w:rFonts w:asciiTheme="majorHAnsi" w:hAnsiTheme="majorHAnsi"/>
                                <w:b/>
                                <w:spacing w:val="-7"/>
                                <w:sz w:val="24"/>
                                <w:szCs w:val="24"/>
                              </w:rPr>
                              <w:t xml:space="preserve"> </w:t>
                            </w:r>
                            <w:r w:rsidRPr="00B548D2">
                              <w:rPr>
                                <w:rFonts w:asciiTheme="majorHAnsi" w:hAnsiTheme="majorHAnsi"/>
                                <w:b/>
                                <w:spacing w:val="-2"/>
                                <w:sz w:val="24"/>
                                <w:szCs w:val="24"/>
                              </w:rPr>
                              <w:t>ABERTURA</w:t>
                            </w:r>
                            <w:r w:rsidRPr="00B548D2">
                              <w:rPr>
                                <w:rFonts w:asciiTheme="majorHAnsi" w:hAnsiTheme="majorHAnsi"/>
                                <w:b/>
                                <w:spacing w:val="-7"/>
                                <w:sz w:val="24"/>
                                <w:szCs w:val="24"/>
                              </w:rPr>
                              <w:t xml:space="preserve"> </w:t>
                            </w:r>
                            <w:r w:rsidRPr="00B548D2">
                              <w:rPr>
                                <w:rFonts w:asciiTheme="majorHAnsi" w:hAnsiTheme="majorHAnsi"/>
                                <w:b/>
                                <w:spacing w:val="-2"/>
                                <w:sz w:val="24"/>
                                <w:szCs w:val="24"/>
                              </w:rPr>
                              <w:t>DA</w:t>
                            </w:r>
                            <w:r w:rsidRPr="00B548D2">
                              <w:rPr>
                                <w:rFonts w:asciiTheme="majorHAnsi" w:hAnsiTheme="majorHAnsi"/>
                                <w:b/>
                                <w:spacing w:val="-7"/>
                                <w:sz w:val="24"/>
                                <w:szCs w:val="24"/>
                              </w:rPr>
                              <w:t xml:space="preserve"> </w:t>
                            </w:r>
                            <w:r w:rsidRPr="00B548D2">
                              <w:rPr>
                                <w:rFonts w:asciiTheme="majorHAnsi" w:hAnsiTheme="majorHAnsi"/>
                                <w:b/>
                                <w:spacing w:val="-2"/>
                                <w:sz w:val="24"/>
                                <w:szCs w:val="24"/>
                              </w:rPr>
                              <w:t>SESSÃO</w:t>
                            </w:r>
                            <w:r w:rsidRPr="00B548D2">
                              <w:rPr>
                                <w:rFonts w:asciiTheme="majorHAnsi" w:hAnsiTheme="majorHAnsi"/>
                                <w:b/>
                                <w:spacing w:val="-6"/>
                                <w:sz w:val="24"/>
                                <w:szCs w:val="24"/>
                              </w:rPr>
                              <w:t xml:space="preserve"> </w:t>
                            </w:r>
                            <w:r w:rsidRPr="00B548D2">
                              <w:rPr>
                                <w:rFonts w:asciiTheme="majorHAnsi" w:hAnsiTheme="majorHAnsi"/>
                                <w:b/>
                                <w:spacing w:val="-2"/>
                                <w:sz w:val="24"/>
                                <w:szCs w:val="24"/>
                              </w:rPr>
                              <w:t>PÚBLICA:</w:t>
                            </w:r>
                          </w:p>
                          <w:p w14:paraId="7FE1F02D" w14:textId="3DD29BA6" w:rsidR="003B3F71" w:rsidRPr="00733AE7" w:rsidRDefault="003B3F71" w:rsidP="006D67E1">
                            <w:pPr>
                              <w:spacing w:before="255"/>
                              <w:ind w:right="1"/>
                              <w:jc w:val="center"/>
                              <w:rPr>
                                <w:rFonts w:asciiTheme="majorHAnsi" w:hAnsiTheme="majorHAnsi"/>
                                <w:b/>
                                <w:sz w:val="24"/>
                                <w:szCs w:val="24"/>
                              </w:rPr>
                            </w:pPr>
                            <w:r w:rsidRPr="00733AE7">
                              <w:rPr>
                                <w:rFonts w:asciiTheme="majorHAnsi" w:hAnsiTheme="majorHAnsi"/>
                                <w:b/>
                                <w:sz w:val="24"/>
                                <w:szCs w:val="24"/>
                              </w:rPr>
                              <w:t>07 DE NOVEMBRO DE</w:t>
                            </w:r>
                            <w:r w:rsidRPr="00733AE7">
                              <w:rPr>
                                <w:rFonts w:asciiTheme="majorHAnsi" w:hAnsiTheme="majorHAnsi"/>
                                <w:b/>
                                <w:spacing w:val="-2"/>
                                <w:sz w:val="24"/>
                                <w:szCs w:val="24"/>
                              </w:rPr>
                              <w:t xml:space="preserve"> </w:t>
                            </w:r>
                            <w:r w:rsidRPr="00733AE7">
                              <w:rPr>
                                <w:rFonts w:asciiTheme="majorHAnsi" w:hAnsiTheme="majorHAnsi"/>
                                <w:b/>
                                <w:sz w:val="24"/>
                                <w:szCs w:val="24"/>
                              </w:rPr>
                              <w:t>2025</w:t>
                            </w:r>
                            <w:r w:rsidRPr="00733AE7">
                              <w:rPr>
                                <w:rFonts w:asciiTheme="majorHAnsi" w:hAnsiTheme="majorHAnsi"/>
                                <w:b/>
                                <w:spacing w:val="-2"/>
                                <w:sz w:val="24"/>
                                <w:szCs w:val="24"/>
                              </w:rPr>
                              <w:t xml:space="preserve"> </w:t>
                            </w:r>
                            <w:r w:rsidRPr="00733AE7">
                              <w:rPr>
                                <w:rFonts w:asciiTheme="majorHAnsi" w:hAnsiTheme="majorHAnsi"/>
                                <w:b/>
                                <w:sz w:val="24"/>
                                <w:szCs w:val="24"/>
                              </w:rPr>
                              <w:t>às</w:t>
                            </w:r>
                            <w:r w:rsidRPr="00733AE7">
                              <w:rPr>
                                <w:rFonts w:asciiTheme="majorHAnsi" w:hAnsiTheme="majorHAnsi"/>
                                <w:b/>
                                <w:spacing w:val="-3"/>
                                <w:sz w:val="24"/>
                                <w:szCs w:val="24"/>
                              </w:rPr>
                              <w:t xml:space="preserve"> </w:t>
                            </w:r>
                            <w:r w:rsidRPr="00733AE7">
                              <w:rPr>
                                <w:rFonts w:asciiTheme="majorHAnsi" w:hAnsiTheme="majorHAnsi"/>
                                <w:b/>
                                <w:spacing w:val="-2"/>
                                <w:sz w:val="24"/>
                                <w:szCs w:val="24"/>
                              </w:rPr>
                              <w:t>08h00</w:t>
                            </w:r>
                          </w:p>
                          <w:p w14:paraId="19C7FBF7" w14:textId="77777777" w:rsidR="003B3F71" w:rsidRPr="00B548D2" w:rsidRDefault="003B3F71" w:rsidP="006D67E1">
                            <w:pPr>
                              <w:pStyle w:val="Corpodetexto"/>
                              <w:rPr>
                                <w:rFonts w:asciiTheme="majorHAnsi" w:hAnsiTheme="majorHAnsi"/>
                                <w:b w:val="0"/>
                                <w:sz w:val="24"/>
                                <w:szCs w:val="24"/>
                              </w:rPr>
                            </w:pPr>
                          </w:p>
                          <w:p w14:paraId="2819F1E6" w14:textId="06C871C5" w:rsidR="003B3F71" w:rsidRPr="008A2CAC" w:rsidRDefault="003B3F71" w:rsidP="006D67E1">
                            <w:pPr>
                              <w:ind w:left="108"/>
                              <w:rPr>
                                <w:rFonts w:asciiTheme="majorHAnsi" w:hAnsiTheme="majorHAnsi"/>
                                <w:b/>
                                <w:sz w:val="24"/>
                                <w:szCs w:val="24"/>
                              </w:rPr>
                            </w:pPr>
                            <w:r w:rsidRPr="00B548D2">
                              <w:rPr>
                                <w:rFonts w:asciiTheme="majorHAnsi" w:hAnsiTheme="majorHAnsi"/>
                                <w:b/>
                                <w:sz w:val="24"/>
                                <w:szCs w:val="24"/>
                              </w:rPr>
                              <w:t>UASG</w:t>
                            </w:r>
                            <w:r w:rsidRPr="008A2CAC">
                              <w:rPr>
                                <w:rFonts w:asciiTheme="majorHAnsi" w:hAnsiTheme="majorHAnsi"/>
                                <w:b/>
                                <w:sz w:val="24"/>
                                <w:szCs w:val="24"/>
                              </w:rPr>
                              <w:t>:</w:t>
                            </w:r>
                            <w:r w:rsidRPr="008A2CAC">
                              <w:rPr>
                                <w:rFonts w:asciiTheme="majorHAnsi" w:hAnsiTheme="majorHAnsi"/>
                                <w:b/>
                                <w:spacing w:val="-13"/>
                                <w:sz w:val="24"/>
                                <w:szCs w:val="24"/>
                              </w:rPr>
                              <w:t xml:space="preserve"> </w:t>
                            </w:r>
                            <w:proofErr w:type="gramStart"/>
                            <w:r w:rsidRPr="008A2CAC">
                              <w:rPr>
                                <w:rFonts w:ascii="Cambria" w:hAnsi="Cambria"/>
                                <w:b/>
                                <w:sz w:val="24"/>
                                <w:szCs w:val="24"/>
                              </w:rPr>
                              <w:t xml:space="preserve">926478 </w:t>
                            </w:r>
                            <w:r w:rsidRPr="008A2CAC">
                              <w:rPr>
                                <w:rFonts w:asciiTheme="majorHAnsi" w:hAnsiTheme="majorHAnsi"/>
                                <w:b/>
                                <w:sz w:val="24"/>
                                <w:szCs w:val="24"/>
                              </w:rPr>
                              <w:t>–</w:t>
                            </w:r>
                            <w:r w:rsidRPr="008A2CAC">
                              <w:rPr>
                                <w:rFonts w:asciiTheme="majorHAnsi" w:hAnsiTheme="majorHAnsi"/>
                                <w:b/>
                                <w:spacing w:val="-11"/>
                                <w:sz w:val="24"/>
                                <w:szCs w:val="24"/>
                              </w:rPr>
                              <w:t xml:space="preserve"> </w:t>
                            </w:r>
                            <w:r w:rsidRPr="008A2CAC">
                              <w:rPr>
                                <w:rFonts w:asciiTheme="majorHAnsi" w:hAnsiTheme="majorHAnsi"/>
                                <w:b/>
                                <w:sz w:val="24"/>
                                <w:szCs w:val="24"/>
                              </w:rPr>
                              <w:t>PREFEITURA</w:t>
                            </w:r>
                            <w:proofErr w:type="gramEnd"/>
                            <w:r w:rsidRPr="008A2CAC">
                              <w:rPr>
                                <w:rFonts w:asciiTheme="majorHAnsi" w:hAnsiTheme="majorHAnsi"/>
                                <w:b/>
                                <w:spacing w:val="-10"/>
                                <w:sz w:val="24"/>
                                <w:szCs w:val="24"/>
                              </w:rPr>
                              <w:t xml:space="preserve"> </w:t>
                            </w:r>
                            <w:r w:rsidRPr="008A2CAC">
                              <w:rPr>
                                <w:rFonts w:asciiTheme="majorHAnsi" w:hAnsiTheme="majorHAnsi"/>
                                <w:b/>
                                <w:sz w:val="24"/>
                                <w:szCs w:val="24"/>
                              </w:rPr>
                              <w:t>MUNICIPAL</w:t>
                            </w:r>
                            <w:r w:rsidRPr="008A2CAC">
                              <w:rPr>
                                <w:rFonts w:asciiTheme="majorHAnsi" w:hAnsiTheme="majorHAnsi"/>
                                <w:b/>
                                <w:spacing w:val="-9"/>
                                <w:sz w:val="24"/>
                                <w:szCs w:val="24"/>
                              </w:rPr>
                              <w:t xml:space="preserve"> </w:t>
                            </w:r>
                            <w:r w:rsidRPr="008A2CAC">
                              <w:rPr>
                                <w:rFonts w:asciiTheme="majorHAnsi" w:hAnsiTheme="majorHAnsi"/>
                                <w:b/>
                                <w:sz w:val="24"/>
                                <w:szCs w:val="24"/>
                              </w:rPr>
                              <w:t>DE</w:t>
                            </w:r>
                            <w:r w:rsidRPr="008A2CAC">
                              <w:rPr>
                                <w:rFonts w:asciiTheme="majorHAnsi" w:hAnsiTheme="majorHAnsi"/>
                                <w:b/>
                                <w:spacing w:val="-13"/>
                                <w:sz w:val="24"/>
                                <w:szCs w:val="24"/>
                              </w:rPr>
                              <w:t xml:space="preserve"> </w:t>
                            </w:r>
                            <w:r w:rsidRPr="008A2CAC">
                              <w:rPr>
                                <w:rFonts w:asciiTheme="majorHAnsi" w:hAnsiTheme="majorHAnsi"/>
                                <w:b/>
                                <w:sz w:val="24"/>
                                <w:szCs w:val="24"/>
                              </w:rPr>
                              <w:t>SÃO JORGE D’OESTE</w:t>
                            </w:r>
                            <w:r w:rsidRPr="008A2CAC">
                              <w:rPr>
                                <w:rFonts w:asciiTheme="majorHAnsi" w:hAnsiTheme="majorHAnsi"/>
                                <w:b/>
                                <w:spacing w:val="-2"/>
                                <w:sz w:val="24"/>
                                <w:szCs w:val="24"/>
                              </w:rPr>
                              <w:t>/PR</w:t>
                            </w:r>
                          </w:p>
                          <w:p w14:paraId="0661BCC1" w14:textId="77777777" w:rsidR="003B3F71" w:rsidRPr="00B548D2" w:rsidRDefault="003B3F71" w:rsidP="006D67E1">
                            <w:pPr>
                              <w:spacing w:before="2"/>
                              <w:ind w:left="108"/>
                              <w:rPr>
                                <w:rFonts w:asciiTheme="majorHAnsi" w:hAnsiTheme="majorHAnsi"/>
                                <w:b/>
                                <w:sz w:val="24"/>
                                <w:szCs w:val="24"/>
                              </w:rPr>
                            </w:pPr>
                            <w:r w:rsidRPr="00B548D2">
                              <w:rPr>
                                <w:rFonts w:asciiTheme="majorHAnsi" w:hAnsiTheme="majorHAnsi"/>
                                <w:b/>
                                <w:spacing w:val="-2"/>
                                <w:sz w:val="24"/>
                                <w:szCs w:val="24"/>
                              </w:rPr>
                              <w:t>Local</w:t>
                            </w:r>
                            <w:r w:rsidRPr="00B548D2">
                              <w:rPr>
                                <w:rFonts w:asciiTheme="majorHAnsi" w:hAnsiTheme="majorHAnsi"/>
                                <w:b/>
                                <w:spacing w:val="-1"/>
                                <w:sz w:val="24"/>
                                <w:szCs w:val="24"/>
                              </w:rPr>
                              <w:t xml:space="preserve"> </w:t>
                            </w:r>
                            <w:r w:rsidRPr="00B548D2">
                              <w:rPr>
                                <w:rFonts w:asciiTheme="majorHAnsi" w:hAnsiTheme="majorHAnsi"/>
                                <w:b/>
                                <w:spacing w:val="-2"/>
                                <w:sz w:val="24"/>
                                <w:szCs w:val="24"/>
                              </w:rPr>
                              <w:t>da</w:t>
                            </w:r>
                            <w:r w:rsidRPr="00B548D2">
                              <w:rPr>
                                <w:rFonts w:asciiTheme="majorHAnsi" w:hAnsiTheme="majorHAnsi"/>
                                <w:b/>
                                <w:spacing w:val="2"/>
                                <w:sz w:val="24"/>
                                <w:szCs w:val="24"/>
                              </w:rPr>
                              <w:t xml:space="preserve"> </w:t>
                            </w:r>
                            <w:r w:rsidRPr="00B548D2">
                              <w:rPr>
                                <w:rFonts w:asciiTheme="majorHAnsi" w:hAnsiTheme="majorHAnsi"/>
                                <w:b/>
                                <w:spacing w:val="-2"/>
                                <w:sz w:val="24"/>
                                <w:szCs w:val="24"/>
                              </w:rPr>
                              <w:t>Sessão</w:t>
                            </w:r>
                            <w:r w:rsidRPr="00B548D2">
                              <w:rPr>
                                <w:rFonts w:asciiTheme="majorHAnsi" w:hAnsiTheme="majorHAnsi"/>
                                <w:b/>
                                <w:sz w:val="24"/>
                                <w:szCs w:val="24"/>
                              </w:rPr>
                              <w:t xml:space="preserve"> </w:t>
                            </w:r>
                            <w:r w:rsidRPr="00B548D2">
                              <w:rPr>
                                <w:rFonts w:asciiTheme="majorHAnsi" w:hAnsiTheme="majorHAnsi"/>
                                <w:b/>
                                <w:spacing w:val="-2"/>
                                <w:sz w:val="24"/>
                                <w:szCs w:val="24"/>
                              </w:rPr>
                              <w:t>Pública:</w:t>
                            </w:r>
                            <w:r w:rsidRPr="00B548D2">
                              <w:rPr>
                                <w:rFonts w:asciiTheme="majorHAnsi" w:hAnsiTheme="majorHAnsi"/>
                                <w:b/>
                                <w:spacing w:val="3"/>
                                <w:sz w:val="24"/>
                                <w:szCs w:val="24"/>
                              </w:rPr>
                              <w:t xml:space="preserve"> </w:t>
                            </w:r>
                            <w:hyperlink r:id="rId10">
                              <w:r w:rsidRPr="00B548D2">
                                <w:rPr>
                                  <w:rFonts w:asciiTheme="majorHAnsi" w:hAnsiTheme="majorHAnsi"/>
                                  <w:b/>
                                  <w:color w:val="0462C1"/>
                                  <w:spacing w:val="-2"/>
                                  <w:sz w:val="24"/>
                                  <w:szCs w:val="24"/>
                                  <w:u w:val="single" w:color="0462C1"/>
                                </w:rPr>
                                <w:t>www.gov.br/compras/pt-</w:t>
                              </w:r>
                              <w:r w:rsidRPr="00B548D2">
                                <w:rPr>
                                  <w:rFonts w:asciiTheme="majorHAnsi" w:hAnsiTheme="majorHAnsi"/>
                                  <w:b/>
                                  <w:color w:val="0462C1"/>
                                  <w:spacing w:val="-5"/>
                                  <w:sz w:val="24"/>
                                  <w:szCs w:val="24"/>
                                  <w:u w:val="single" w:color="0462C1"/>
                                </w:rPr>
                                <w:t>br</w:t>
                              </w:r>
                            </w:hyperlink>
                          </w:p>
                        </w:txbxContent>
                      </wps:txbx>
                      <wps:bodyPr wrap="square" lIns="0" tIns="0" rIns="0" bIns="0" rtlCol="0">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box 6" o:spid="_x0000_s1026" type="#_x0000_t202" style="position:absolute;left:0;text-align:left;margin-left:60.95pt;margin-top:-.1pt;width:493.3pt;height:99.75pt;z-index:-251655168;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" filled="f" strokeweight=".16931mm">
                <v:path arrowok="t"/>
                <v:textbox inset="0,0,0,0">
                  <w:txbxContent>
                    <w:p w14:paraId="5ADD891C" w14:textId="77777777" w:rsidR="003B3F71" w:rsidRPr="00B548D2" w:rsidRDefault="003B3F71" w:rsidP="006D67E1">
                      <w:pPr>
                        <w:spacing w:before="19"/>
                        <w:ind w:right="1"/>
                        <w:jc w:val="center"/>
                        <w:rPr>
                          <w:rFonts w:asciiTheme="majorHAnsi" w:hAnsiTheme="majorHAnsi"/>
                          <w:b/>
                          <w:sz w:val="24"/>
                          <w:szCs w:val="24"/>
                        </w:rPr>
                      </w:pPr>
                      <w:r w:rsidRPr="00B548D2">
                        <w:rPr>
                          <w:rFonts w:asciiTheme="majorHAnsi" w:hAnsiTheme="majorHAnsi"/>
                          <w:b/>
                          <w:spacing w:val="-2"/>
                          <w:sz w:val="24"/>
                          <w:szCs w:val="24"/>
                        </w:rPr>
                        <w:t>DATA</w:t>
                      </w:r>
                      <w:r w:rsidRPr="00B548D2">
                        <w:rPr>
                          <w:rFonts w:asciiTheme="majorHAnsi" w:hAnsiTheme="majorHAnsi"/>
                          <w:b/>
                          <w:spacing w:val="-7"/>
                          <w:sz w:val="24"/>
                          <w:szCs w:val="24"/>
                        </w:rPr>
                        <w:t xml:space="preserve"> </w:t>
                      </w:r>
                      <w:r w:rsidRPr="00B548D2">
                        <w:rPr>
                          <w:rFonts w:asciiTheme="majorHAnsi" w:hAnsiTheme="majorHAnsi"/>
                          <w:b/>
                          <w:spacing w:val="-2"/>
                          <w:sz w:val="24"/>
                          <w:szCs w:val="24"/>
                        </w:rPr>
                        <w:t>E</w:t>
                      </w:r>
                      <w:r w:rsidRPr="00B548D2">
                        <w:rPr>
                          <w:rFonts w:asciiTheme="majorHAnsi" w:hAnsiTheme="majorHAnsi"/>
                          <w:b/>
                          <w:spacing w:val="-8"/>
                          <w:sz w:val="24"/>
                          <w:szCs w:val="24"/>
                        </w:rPr>
                        <w:t xml:space="preserve"> </w:t>
                      </w:r>
                      <w:r w:rsidRPr="00B548D2">
                        <w:rPr>
                          <w:rFonts w:asciiTheme="majorHAnsi" w:hAnsiTheme="majorHAnsi"/>
                          <w:b/>
                          <w:spacing w:val="-2"/>
                          <w:sz w:val="24"/>
                          <w:szCs w:val="24"/>
                        </w:rPr>
                        <w:t>HORA</w:t>
                      </w:r>
                      <w:r w:rsidRPr="00B548D2">
                        <w:rPr>
                          <w:rFonts w:asciiTheme="majorHAnsi" w:hAnsiTheme="majorHAnsi"/>
                          <w:b/>
                          <w:spacing w:val="-6"/>
                          <w:sz w:val="24"/>
                          <w:szCs w:val="24"/>
                        </w:rPr>
                        <w:t xml:space="preserve"> </w:t>
                      </w:r>
                      <w:r w:rsidRPr="00B548D2">
                        <w:rPr>
                          <w:rFonts w:asciiTheme="majorHAnsi" w:hAnsiTheme="majorHAnsi"/>
                          <w:b/>
                          <w:spacing w:val="-2"/>
                          <w:sz w:val="24"/>
                          <w:szCs w:val="24"/>
                        </w:rPr>
                        <w:t>DA</w:t>
                      </w:r>
                      <w:r w:rsidRPr="00B548D2">
                        <w:rPr>
                          <w:rFonts w:asciiTheme="majorHAnsi" w:hAnsiTheme="majorHAnsi"/>
                          <w:b/>
                          <w:spacing w:val="-7"/>
                          <w:sz w:val="24"/>
                          <w:szCs w:val="24"/>
                        </w:rPr>
                        <w:t xml:space="preserve"> </w:t>
                      </w:r>
                      <w:r w:rsidRPr="00B548D2">
                        <w:rPr>
                          <w:rFonts w:asciiTheme="majorHAnsi" w:hAnsiTheme="majorHAnsi"/>
                          <w:b/>
                          <w:spacing w:val="-2"/>
                          <w:sz w:val="24"/>
                          <w:szCs w:val="24"/>
                        </w:rPr>
                        <w:t>ABERTURA</w:t>
                      </w:r>
                      <w:r w:rsidRPr="00B548D2">
                        <w:rPr>
                          <w:rFonts w:asciiTheme="majorHAnsi" w:hAnsiTheme="majorHAnsi"/>
                          <w:b/>
                          <w:spacing w:val="-7"/>
                          <w:sz w:val="24"/>
                          <w:szCs w:val="24"/>
                        </w:rPr>
                        <w:t xml:space="preserve"> </w:t>
                      </w:r>
                      <w:r w:rsidRPr="00B548D2">
                        <w:rPr>
                          <w:rFonts w:asciiTheme="majorHAnsi" w:hAnsiTheme="majorHAnsi"/>
                          <w:b/>
                          <w:spacing w:val="-2"/>
                          <w:sz w:val="24"/>
                          <w:szCs w:val="24"/>
                        </w:rPr>
                        <w:t>DA</w:t>
                      </w:r>
                      <w:r w:rsidRPr="00B548D2">
                        <w:rPr>
                          <w:rFonts w:asciiTheme="majorHAnsi" w:hAnsiTheme="majorHAnsi"/>
                          <w:b/>
                          <w:spacing w:val="-7"/>
                          <w:sz w:val="24"/>
                          <w:szCs w:val="24"/>
                        </w:rPr>
                        <w:t xml:space="preserve"> </w:t>
                      </w:r>
                      <w:r w:rsidRPr="00B548D2">
                        <w:rPr>
                          <w:rFonts w:asciiTheme="majorHAnsi" w:hAnsiTheme="majorHAnsi"/>
                          <w:b/>
                          <w:spacing w:val="-2"/>
                          <w:sz w:val="24"/>
                          <w:szCs w:val="24"/>
                        </w:rPr>
                        <w:t>SESSÃO</w:t>
                      </w:r>
                      <w:r w:rsidRPr="00B548D2">
                        <w:rPr>
                          <w:rFonts w:asciiTheme="majorHAnsi" w:hAnsiTheme="majorHAnsi"/>
                          <w:b/>
                          <w:spacing w:val="-6"/>
                          <w:sz w:val="24"/>
                          <w:szCs w:val="24"/>
                        </w:rPr>
                        <w:t xml:space="preserve"> </w:t>
                      </w:r>
                      <w:r w:rsidRPr="00B548D2">
                        <w:rPr>
                          <w:rFonts w:asciiTheme="majorHAnsi" w:hAnsiTheme="majorHAnsi"/>
                          <w:b/>
                          <w:spacing w:val="-2"/>
                          <w:sz w:val="24"/>
                          <w:szCs w:val="24"/>
                        </w:rPr>
                        <w:t>PÚBLICA:</w:t>
                      </w:r>
                    </w:p>
                    <w:p w14:paraId="7FE1F02D" w14:textId="3DD29BA6" w:rsidR="003B3F71" w:rsidRPr="00733AE7" w:rsidRDefault="003B3F71" w:rsidP="006D67E1">
                      <w:pPr>
                        <w:spacing w:before="255"/>
                        <w:ind w:right="1"/>
                        <w:jc w:val="center"/>
                        <w:rPr>
                          <w:rFonts w:asciiTheme="majorHAnsi" w:hAnsiTheme="majorHAnsi"/>
                          <w:b/>
                          <w:sz w:val="24"/>
                          <w:szCs w:val="24"/>
                        </w:rPr>
                      </w:pPr>
                      <w:r w:rsidRPr="00733AE7">
                        <w:rPr>
                          <w:rFonts w:asciiTheme="majorHAnsi" w:hAnsiTheme="majorHAnsi"/>
                          <w:b/>
                          <w:sz w:val="24"/>
                          <w:szCs w:val="24"/>
                        </w:rPr>
                        <w:t>07 DE NOVEMBRO DE</w:t>
                      </w:r>
                      <w:r w:rsidRPr="00733AE7">
                        <w:rPr>
                          <w:rFonts w:asciiTheme="majorHAnsi" w:hAnsiTheme="majorHAnsi"/>
                          <w:b/>
                          <w:spacing w:val="-2"/>
                          <w:sz w:val="24"/>
                          <w:szCs w:val="24"/>
                        </w:rPr>
                        <w:t xml:space="preserve"> </w:t>
                      </w:r>
                      <w:r w:rsidRPr="00733AE7">
                        <w:rPr>
                          <w:rFonts w:asciiTheme="majorHAnsi" w:hAnsiTheme="majorHAnsi"/>
                          <w:b/>
                          <w:sz w:val="24"/>
                          <w:szCs w:val="24"/>
                        </w:rPr>
                        <w:t>2025</w:t>
                      </w:r>
                      <w:r w:rsidRPr="00733AE7">
                        <w:rPr>
                          <w:rFonts w:asciiTheme="majorHAnsi" w:hAnsiTheme="majorHAnsi"/>
                          <w:b/>
                          <w:spacing w:val="-2"/>
                          <w:sz w:val="24"/>
                          <w:szCs w:val="24"/>
                        </w:rPr>
                        <w:t xml:space="preserve"> </w:t>
                      </w:r>
                      <w:r w:rsidRPr="00733AE7">
                        <w:rPr>
                          <w:rFonts w:asciiTheme="majorHAnsi" w:hAnsiTheme="majorHAnsi"/>
                          <w:b/>
                          <w:sz w:val="24"/>
                          <w:szCs w:val="24"/>
                        </w:rPr>
                        <w:t>às</w:t>
                      </w:r>
                      <w:r w:rsidRPr="00733AE7">
                        <w:rPr>
                          <w:rFonts w:asciiTheme="majorHAnsi" w:hAnsiTheme="majorHAnsi"/>
                          <w:b/>
                          <w:spacing w:val="-3"/>
                          <w:sz w:val="24"/>
                          <w:szCs w:val="24"/>
                        </w:rPr>
                        <w:t xml:space="preserve"> </w:t>
                      </w:r>
                      <w:r w:rsidRPr="00733AE7">
                        <w:rPr>
                          <w:rFonts w:asciiTheme="majorHAnsi" w:hAnsiTheme="majorHAnsi"/>
                          <w:b/>
                          <w:spacing w:val="-2"/>
                          <w:sz w:val="24"/>
                          <w:szCs w:val="24"/>
                        </w:rPr>
                        <w:t>08h00</w:t>
                      </w:r>
                    </w:p>
                    <w:p w14:paraId="19C7FBF7" w14:textId="77777777" w:rsidR="003B3F71" w:rsidRPr="00B548D2" w:rsidRDefault="003B3F71" w:rsidP="006D67E1">
                      <w:pPr>
                        <w:pStyle w:val="Corpodetexto"/>
                        <w:rPr>
                          <w:rFonts w:asciiTheme="majorHAnsi" w:hAnsiTheme="majorHAnsi"/>
                          <w:b w:val="0"/>
                          <w:sz w:val="24"/>
                          <w:szCs w:val="24"/>
                        </w:rPr>
                      </w:pPr>
                    </w:p>
                    <w:p w14:paraId="2819F1E6" w14:textId="06C871C5" w:rsidR="003B3F71" w:rsidRPr="008A2CAC" w:rsidRDefault="003B3F71" w:rsidP="006D67E1">
                      <w:pPr>
                        <w:ind w:left="108"/>
                        <w:rPr>
                          <w:rFonts w:asciiTheme="majorHAnsi" w:hAnsiTheme="majorHAnsi"/>
                          <w:b/>
                          <w:sz w:val="24"/>
                          <w:szCs w:val="24"/>
                        </w:rPr>
                      </w:pPr>
                      <w:r w:rsidRPr="00B548D2">
                        <w:rPr>
                          <w:rFonts w:asciiTheme="majorHAnsi" w:hAnsiTheme="majorHAnsi"/>
                          <w:b/>
                          <w:sz w:val="24"/>
                          <w:szCs w:val="24"/>
                        </w:rPr>
                        <w:t>UASG</w:t>
                      </w:r>
                      <w:r w:rsidRPr="008A2CAC">
                        <w:rPr>
                          <w:rFonts w:asciiTheme="majorHAnsi" w:hAnsiTheme="majorHAnsi"/>
                          <w:b/>
                          <w:sz w:val="24"/>
                          <w:szCs w:val="24"/>
                        </w:rPr>
                        <w:t>:</w:t>
                      </w:r>
                      <w:r w:rsidRPr="008A2CAC">
                        <w:rPr>
                          <w:rFonts w:asciiTheme="majorHAnsi" w:hAnsiTheme="majorHAnsi"/>
                          <w:b/>
                          <w:spacing w:val="-13"/>
                          <w:sz w:val="24"/>
                          <w:szCs w:val="24"/>
                        </w:rPr>
                        <w:t xml:space="preserve"> </w:t>
                      </w:r>
                      <w:proofErr w:type="gramStart"/>
                      <w:r w:rsidRPr="008A2CAC">
                        <w:rPr>
                          <w:rFonts w:ascii="Cambria" w:hAnsi="Cambria"/>
                          <w:b/>
                          <w:sz w:val="24"/>
                          <w:szCs w:val="24"/>
                        </w:rPr>
                        <w:t xml:space="preserve">926478 </w:t>
                      </w:r>
                      <w:r w:rsidRPr="008A2CAC">
                        <w:rPr>
                          <w:rFonts w:asciiTheme="majorHAnsi" w:hAnsiTheme="majorHAnsi"/>
                          <w:b/>
                          <w:sz w:val="24"/>
                          <w:szCs w:val="24"/>
                        </w:rPr>
                        <w:t>–</w:t>
                      </w:r>
                      <w:r w:rsidRPr="008A2CAC">
                        <w:rPr>
                          <w:rFonts w:asciiTheme="majorHAnsi" w:hAnsiTheme="majorHAnsi"/>
                          <w:b/>
                          <w:spacing w:val="-11"/>
                          <w:sz w:val="24"/>
                          <w:szCs w:val="24"/>
                        </w:rPr>
                        <w:t xml:space="preserve"> </w:t>
                      </w:r>
                      <w:r w:rsidRPr="008A2CAC">
                        <w:rPr>
                          <w:rFonts w:asciiTheme="majorHAnsi" w:hAnsiTheme="majorHAnsi"/>
                          <w:b/>
                          <w:sz w:val="24"/>
                          <w:szCs w:val="24"/>
                        </w:rPr>
                        <w:t>PREFEITURA</w:t>
                      </w:r>
                      <w:proofErr w:type="gramEnd"/>
                      <w:r w:rsidRPr="008A2CAC">
                        <w:rPr>
                          <w:rFonts w:asciiTheme="majorHAnsi" w:hAnsiTheme="majorHAnsi"/>
                          <w:b/>
                          <w:spacing w:val="-10"/>
                          <w:sz w:val="24"/>
                          <w:szCs w:val="24"/>
                        </w:rPr>
                        <w:t xml:space="preserve"> </w:t>
                      </w:r>
                      <w:r w:rsidRPr="008A2CAC">
                        <w:rPr>
                          <w:rFonts w:asciiTheme="majorHAnsi" w:hAnsiTheme="majorHAnsi"/>
                          <w:b/>
                          <w:sz w:val="24"/>
                          <w:szCs w:val="24"/>
                        </w:rPr>
                        <w:t>MUNICIPAL</w:t>
                      </w:r>
                      <w:r w:rsidRPr="008A2CAC">
                        <w:rPr>
                          <w:rFonts w:asciiTheme="majorHAnsi" w:hAnsiTheme="majorHAnsi"/>
                          <w:b/>
                          <w:spacing w:val="-9"/>
                          <w:sz w:val="24"/>
                          <w:szCs w:val="24"/>
                        </w:rPr>
                        <w:t xml:space="preserve"> </w:t>
                      </w:r>
                      <w:r w:rsidRPr="008A2CAC">
                        <w:rPr>
                          <w:rFonts w:asciiTheme="majorHAnsi" w:hAnsiTheme="majorHAnsi"/>
                          <w:b/>
                          <w:sz w:val="24"/>
                          <w:szCs w:val="24"/>
                        </w:rPr>
                        <w:t>DE</w:t>
                      </w:r>
                      <w:r w:rsidRPr="008A2CAC">
                        <w:rPr>
                          <w:rFonts w:asciiTheme="majorHAnsi" w:hAnsiTheme="majorHAnsi"/>
                          <w:b/>
                          <w:spacing w:val="-13"/>
                          <w:sz w:val="24"/>
                          <w:szCs w:val="24"/>
                        </w:rPr>
                        <w:t xml:space="preserve"> </w:t>
                      </w:r>
                      <w:r w:rsidRPr="008A2CAC">
                        <w:rPr>
                          <w:rFonts w:asciiTheme="majorHAnsi" w:hAnsiTheme="majorHAnsi"/>
                          <w:b/>
                          <w:sz w:val="24"/>
                          <w:szCs w:val="24"/>
                        </w:rPr>
                        <w:t>SÃO JORGE D’OESTE</w:t>
                      </w:r>
                      <w:r w:rsidRPr="008A2CAC">
                        <w:rPr>
                          <w:rFonts w:asciiTheme="majorHAnsi" w:hAnsiTheme="majorHAnsi"/>
                          <w:b/>
                          <w:spacing w:val="-2"/>
                          <w:sz w:val="24"/>
                          <w:szCs w:val="24"/>
                        </w:rPr>
                        <w:t>/PR</w:t>
                      </w:r>
                    </w:p>
                    <w:p w14:paraId="0661BCC1" w14:textId="77777777" w:rsidR="003B3F71" w:rsidRPr="00B548D2" w:rsidRDefault="003B3F71" w:rsidP="006D67E1">
                      <w:pPr>
                        <w:spacing w:before="2"/>
                        <w:ind w:left="108"/>
                        <w:rPr>
                          <w:rFonts w:asciiTheme="majorHAnsi" w:hAnsiTheme="majorHAnsi"/>
                          <w:b/>
                          <w:sz w:val="24"/>
                          <w:szCs w:val="24"/>
                        </w:rPr>
                      </w:pPr>
                      <w:r w:rsidRPr="00B548D2">
                        <w:rPr>
                          <w:rFonts w:asciiTheme="majorHAnsi" w:hAnsiTheme="majorHAnsi"/>
                          <w:b/>
                          <w:spacing w:val="-2"/>
                          <w:sz w:val="24"/>
                          <w:szCs w:val="24"/>
                        </w:rPr>
                        <w:t>Local</w:t>
                      </w:r>
                      <w:r w:rsidRPr="00B548D2">
                        <w:rPr>
                          <w:rFonts w:asciiTheme="majorHAnsi" w:hAnsiTheme="majorHAnsi"/>
                          <w:b/>
                          <w:spacing w:val="-1"/>
                          <w:sz w:val="24"/>
                          <w:szCs w:val="24"/>
                        </w:rPr>
                        <w:t xml:space="preserve"> </w:t>
                      </w:r>
                      <w:r w:rsidRPr="00B548D2">
                        <w:rPr>
                          <w:rFonts w:asciiTheme="majorHAnsi" w:hAnsiTheme="majorHAnsi"/>
                          <w:b/>
                          <w:spacing w:val="-2"/>
                          <w:sz w:val="24"/>
                          <w:szCs w:val="24"/>
                        </w:rPr>
                        <w:t>da</w:t>
                      </w:r>
                      <w:r w:rsidRPr="00B548D2">
                        <w:rPr>
                          <w:rFonts w:asciiTheme="majorHAnsi" w:hAnsiTheme="majorHAnsi"/>
                          <w:b/>
                          <w:spacing w:val="2"/>
                          <w:sz w:val="24"/>
                          <w:szCs w:val="24"/>
                        </w:rPr>
                        <w:t xml:space="preserve"> </w:t>
                      </w:r>
                      <w:r w:rsidRPr="00B548D2">
                        <w:rPr>
                          <w:rFonts w:asciiTheme="majorHAnsi" w:hAnsiTheme="majorHAnsi"/>
                          <w:b/>
                          <w:spacing w:val="-2"/>
                          <w:sz w:val="24"/>
                          <w:szCs w:val="24"/>
                        </w:rPr>
                        <w:t>Sessão</w:t>
                      </w:r>
                      <w:r w:rsidRPr="00B548D2">
                        <w:rPr>
                          <w:rFonts w:asciiTheme="majorHAnsi" w:hAnsiTheme="majorHAnsi"/>
                          <w:b/>
                          <w:sz w:val="24"/>
                          <w:szCs w:val="24"/>
                        </w:rPr>
                        <w:t xml:space="preserve"> </w:t>
                      </w:r>
                      <w:r w:rsidRPr="00B548D2">
                        <w:rPr>
                          <w:rFonts w:asciiTheme="majorHAnsi" w:hAnsiTheme="majorHAnsi"/>
                          <w:b/>
                          <w:spacing w:val="-2"/>
                          <w:sz w:val="24"/>
                          <w:szCs w:val="24"/>
                        </w:rPr>
                        <w:t>Pública:</w:t>
                      </w:r>
                      <w:r w:rsidRPr="00B548D2">
                        <w:rPr>
                          <w:rFonts w:asciiTheme="majorHAnsi" w:hAnsiTheme="majorHAnsi"/>
                          <w:b/>
                          <w:spacing w:val="3"/>
                          <w:sz w:val="24"/>
                          <w:szCs w:val="24"/>
                        </w:rPr>
                        <w:t xml:space="preserve"> </w:t>
                      </w:r>
                      <w:hyperlink r:id="rId11">
                        <w:r w:rsidRPr="00B548D2">
                          <w:rPr>
                            <w:rFonts w:asciiTheme="majorHAnsi" w:hAnsiTheme="majorHAnsi"/>
                            <w:b/>
                            <w:color w:val="0462C1"/>
                            <w:spacing w:val="-2"/>
                            <w:sz w:val="24"/>
                            <w:szCs w:val="24"/>
                            <w:u w:val="single" w:color="0462C1"/>
                          </w:rPr>
                          <w:t>www.gov.br/compras/pt-</w:t>
                        </w:r>
                        <w:r w:rsidRPr="00B548D2">
                          <w:rPr>
                            <w:rFonts w:asciiTheme="majorHAnsi" w:hAnsiTheme="majorHAnsi"/>
                            <w:b/>
                            <w:color w:val="0462C1"/>
                            <w:spacing w:val="-5"/>
                            <w:sz w:val="24"/>
                            <w:szCs w:val="24"/>
                            <w:u w:val="single" w:color="0462C1"/>
                          </w:rPr>
                          <w:t>br</w:t>
                        </w:r>
                      </w:hyperlink>
                    </w:p>
                  </w:txbxContent>
                </v:textbox>
                <w10:wrap type="topAndBottom" anchorx="page"/>
              </v:shape>
            </w:pict>
          </mc:Fallback>
        </mc:AlternateContent>
      </w:r>
      <w:r w:rsidR="006C5B2B" w:rsidRPr="00672E2D">
        <w:rPr>
          <w:rFonts w:asciiTheme="majorHAnsi" w:hAnsiTheme="majorHAnsi"/>
          <w:b w:val="0"/>
          <w:sz w:val="22"/>
          <w:szCs w:val="22"/>
        </w:rPr>
        <w:t>O certame deverá</w:t>
      </w:r>
      <w:r w:rsidR="006D67E1" w:rsidRPr="00672E2D">
        <w:rPr>
          <w:rFonts w:asciiTheme="majorHAnsi" w:hAnsiTheme="majorHAnsi"/>
          <w:b w:val="0"/>
          <w:sz w:val="22"/>
          <w:szCs w:val="22"/>
        </w:rPr>
        <w:t xml:space="preserve"> ser processado e julgado em</w:t>
      </w:r>
      <w:r w:rsidR="006C5B2B" w:rsidRPr="00672E2D">
        <w:rPr>
          <w:rFonts w:asciiTheme="majorHAnsi" w:hAnsiTheme="majorHAnsi"/>
          <w:b w:val="0"/>
          <w:sz w:val="22"/>
          <w:szCs w:val="22"/>
        </w:rPr>
        <w:t xml:space="preserve"> conformidade com as disposiçoõe</w:t>
      </w:r>
      <w:r w:rsidR="006D67E1" w:rsidRPr="00672E2D">
        <w:rPr>
          <w:rFonts w:asciiTheme="majorHAnsi" w:hAnsiTheme="majorHAnsi"/>
          <w:b w:val="0"/>
          <w:sz w:val="22"/>
          <w:szCs w:val="22"/>
        </w:rPr>
        <w:t xml:space="preserve">s deste Edital e seus </w:t>
      </w:r>
      <w:r w:rsidR="006D67E1" w:rsidRPr="00672E2D">
        <w:rPr>
          <w:rFonts w:asciiTheme="majorHAnsi" w:hAnsiTheme="majorHAnsi"/>
          <w:b w:val="0"/>
          <w:spacing w:val="-2"/>
          <w:sz w:val="22"/>
          <w:szCs w:val="22"/>
        </w:rPr>
        <w:t>Anexos,</w:t>
      </w:r>
      <w:r w:rsidR="006D67E1" w:rsidRPr="00672E2D">
        <w:rPr>
          <w:rFonts w:asciiTheme="majorHAnsi" w:hAnsiTheme="majorHAnsi"/>
          <w:b w:val="0"/>
          <w:spacing w:val="-7"/>
          <w:sz w:val="22"/>
          <w:szCs w:val="22"/>
        </w:rPr>
        <w:t xml:space="preserve"> </w:t>
      </w:r>
      <w:r w:rsidR="006D67E1" w:rsidRPr="00672E2D">
        <w:rPr>
          <w:rFonts w:asciiTheme="majorHAnsi" w:hAnsiTheme="majorHAnsi"/>
          <w:b w:val="0"/>
          <w:spacing w:val="-2"/>
          <w:sz w:val="22"/>
          <w:szCs w:val="22"/>
        </w:rPr>
        <w:t>da</w:t>
      </w:r>
      <w:r w:rsidR="006D67E1" w:rsidRPr="00672E2D">
        <w:rPr>
          <w:rFonts w:asciiTheme="majorHAnsi" w:hAnsiTheme="majorHAnsi"/>
          <w:b w:val="0"/>
          <w:spacing w:val="-7"/>
          <w:sz w:val="22"/>
          <w:szCs w:val="22"/>
        </w:rPr>
        <w:t xml:space="preserve"> </w:t>
      </w:r>
      <w:r w:rsidR="006D67E1" w:rsidRPr="00672E2D">
        <w:rPr>
          <w:rFonts w:asciiTheme="majorHAnsi" w:hAnsiTheme="majorHAnsi"/>
          <w:b w:val="0"/>
          <w:spacing w:val="-2"/>
          <w:sz w:val="22"/>
          <w:szCs w:val="22"/>
        </w:rPr>
        <w:t>Lei</w:t>
      </w:r>
      <w:r w:rsidR="006D67E1" w:rsidRPr="00672E2D">
        <w:rPr>
          <w:rFonts w:asciiTheme="majorHAnsi" w:hAnsiTheme="majorHAnsi"/>
          <w:b w:val="0"/>
          <w:spacing w:val="-6"/>
          <w:sz w:val="22"/>
          <w:szCs w:val="22"/>
        </w:rPr>
        <w:t xml:space="preserve"> </w:t>
      </w:r>
      <w:r w:rsidR="006D67E1" w:rsidRPr="00672E2D">
        <w:rPr>
          <w:rFonts w:asciiTheme="majorHAnsi" w:hAnsiTheme="majorHAnsi"/>
          <w:b w:val="0"/>
          <w:spacing w:val="-2"/>
          <w:sz w:val="22"/>
          <w:szCs w:val="22"/>
        </w:rPr>
        <w:t>Federal</w:t>
      </w:r>
      <w:r w:rsidR="006D67E1" w:rsidRPr="00672E2D">
        <w:rPr>
          <w:rFonts w:asciiTheme="majorHAnsi" w:hAnsiTheme="majorHAnsi"/>
          <w:b w:val="0"/>
          <w:spacing w:val="-7"/>
          <w:sz w:val="22"/>
          <w:szCs w:val="22"/>
        </w:rPr>
        <w:t xml:space="preserve"> </w:t>
      </w:r>
      <w:r w:rsidR="006D67E1" w:rsidRPr="00672E2D">
        <w:rPr>
          <w:rFonts w:asciiTheme="majorHAnsi" w:hAnsiTheme="majorHAnsi"/>
          <w:b w:val="0"/>
          <w:spacing w:val="-2"/>
          <w:sz w:val="22"/>
          <w:szCs w:val="22"/>
        </w:rPr>
        <w:t>n°</w:t>
      </w:r>
      <w:r w:rsidR="006D67E1" w:rsidRPr="00672E2D">
        <w:rPr>
          <w:rFonts w:asciiTheme="majorHAnsi" w:hAnsiTheme="majorHAnsi"/>
          <w:b w:val="0"/>
          <w:spacing w:val="-6"/>
          <w:sz w:val="22"/>
          <w:szCs w:val="22"/>
        </w:rPr>
        <w:t xml:space="preserve"> </w:t>
      </w:r>
      <w:r w:rsidR="006D67E1" w:rsidRPr="00672E2D">
        <w:rPr>
          <w:rFonts w:asciiTheme="majorHAnsi" w:hAnsiTheme="majorHAnsi"/>
          <w:b w:val="0"/>
          <w:spacing w:val="-2"/>
          <w:sz w:val="22"/>
          <w:szCs w:val="22"/>
        </w:rPr>
        <w:t>14.133,</w:t>
      </w:r>
      <w:r w:rsidR="006D67E1" w:rsidRPr="00672E2D">
        <w:rPr>
          <w:rFonts w:asciiTheme="majorHAnsi" w:hAnsiTheme="majorHAnsi"/>
          <w:b w:val="0"/>
          <w:spacing w:val="-6"/>
          <w:sz w:val="22"/>
          <w:szCs w:val="22"/>
        </w:rPr>
        <w:t xml:space="preserve"> </w:t>
      </w:r>
      <w:r w:rsidR="006D67E1" w:rsidRPr="00672E2D">
        <w:rPr>
          <w:rFonts w:asciiTheme="majorHAnsi" w:hAnsiTheme="majorHAnsi"/>
          <w:b w:val="0"/>
          <w:spacing w:val="-2"/>
          <w:sz w:val="22"/>
          <w:szCs w:val="22"/>
        </w:rPr>
        <w:t>de</w:t>
      </w:r>
      <w:r w:rsidR="006D67E1" w:rsidRPr="00672E2D">
        <w:rPr>
          <w:rFonts w:asciiTheme="majorHAnsi" w:hAnsiTheme="majorHAnsi"/>
          <w:b w:val="0"/>
          <w:spacing w:val="-7"/>
          <w:sz w:val="22"/>
          <w:szCs w:val="22"/>
        </w:rPr>
        <w:t xml:space="preserve"> </w:t>
      </w:r>
      <w:r w:rsidR="006D67E1" w:rsidRPr="00672E2D">
        <w:rPr>
          <w:rFonts w:asciiTheme="majorHAnsi" w:hAnsiTheme="majorHAnsi"/>
          <w:b w:val="0"/>
          <w:spacing w:val="-2"/>
          <w:sz w:val="22"/>
          <w:szCs w:val="22"/>
        </w:rPr>
        <w:t>1º</w:t>
      </w:r>
      <w:r w:rsidR="006D67E1" w:rsidRPr="00672E2D">
        <w:rPr>
          <w:rFonts w:asciiTheme="majorHAnsi" w:hAnsiTheme="majorHAnsi"/>
          <w:b w:val="0"/>
          <w:spacing w:val="-8"/>
          <w:sz w:val="22"/>
          <w:szCs w:val="22"/>
        </w:rPr>
        <w:t xml:space="preserve"> </w:t>
      </w:r>
      <w:r w:rsidR="006D67E1" w:rsidRPr="00672E2D">
        <w:rPr>
          <w:rFonts w:asciiTheme="majorHAnsi" w:hAnsiTheme="majorHAnsi"/>
          <w:b w:val="0"/>
          <w:spacing w:val="-2"/>
          <w:sz w:val="22"/>
          <w:szCs w:val="22"/>
        </w:rPr>
        <w:t>de</w:t>
      </w:r>
      <w:r w:rsidR="006D67E1" w:rsidRPr="00672E2D">
        <w:rPr>
          <w:rFonts w:asciiTheme="majorHAnsi" w:hAnsiTheme="majorHAnsi"/>
          <w:b w:val="0"/>
          <w:spacing w:val="-7"/>
          <w:sz w:val="22"/>
          <w:szCs w:val="22"/>
        </w:rPr>
        <w:t xml:space="preserve"> </w:t>
      </w:r>
      <w:r w:rsidR="006D67E1" w:rsidRPr="00672E2D">
        <w:rPr>
          <w:rFonts w:asciiTheme="majorHAnsi" w:hAnsiTheme="majorHAnsi"/>
          <w:b w:val="0"/>
          <w:spacing w:val="-2"/>
          <w:sz w:val="22"/>
          <w:szCs w:val="22"/>
        </w:rPr>
        <w:t>abril</w:t>
      </w:r>
      <w:r w:rsidR="006D67E1" w:rsidRPr="00672E2D">
        <w:rPr>
          <w:rFonts w:asciiTheme="majorHAnsi" w:hAnsiTheme="majorHAnsi"/>
          <w:b w:val="0"/>
          <w:spacing w:val="-7"/>
          <w:sz w:val="22"/>
          <w:szCs w:val="22"/>
        </w:rPr>
        <w:t xml:space="preserve"> </w:t>
      </w:r>
      <w:r w:rsidR="006D67E1" w:rsidRPr="00672E2D">
        <w:rPr>
          <w:rFonts w:asciiTheme="majorHAnsi" w:hAnsiTheme="majorHAnsi"/>
          <w:b w:val="0"/>
          <w:spacing w:val="-2"/>
          <w:sz w:val="22"/>
          <w:szCs w:val="22"/>
        </w:rPr>
        <w:t>de</w:t>
      </w:r>
      <w:r w:rsidR="006D67E1" w:rsidRPr="00672E2D">
        <w:rPr>
          <w:rFonts w:asciiTheme="majorHAnsi" w:hAnsiTheme="majorHAnsi"/>
          <w:b w:val="0"/>
          <w:spacing w:val="-7"/>
          <w:sz w:val="22"/>
          <w:szCs w:val="22"/>
        </w:rPr>
        <w:t xml:space="preserve"> </w:t>
      </w:r>
      <w:r w:rsidR="006D67E1" w:rsidRPr="00672E2D">
        <w:rPr>
          <w:rFonts w:asciiTheme="majorHAnsi" w:hAnsiTheme="majorHAnsi"/>
          <w:b w:val="0"/>
          <w:spacing w:val="-2"/>
          <w:sz w:val="22"/>
          <w:szCs w:val="22"/>
        </w:rPr>
        <w:t>2021,</w:t>
      </w:r>
      <w:r w:rsidR="006D67E1" w:rsidRPr="00672E2D">
        <w:rPr>
          <w:rFonts w:asciiTheme="majorHAnsi" w:hAnsiTheme="majorHAnsi"/>
          <w:b w:val="0"/>
          <w:spacing w:val="-7"/>
          <w:sz w:val="22"/>
          <w:szCs w:val="22"/>
        </w:rPr>
        <w:t xml:space="preserve"> </w:t>
      </w:r>
      <w:r w:rsidR="006D67E1" w:rsidRPr="00672E2D">
        <w:rPr>
          <w:rFonts w:asciiTheme="majorHAnsi" w:hAnsiTheme="majorHAnsi"/>
          <w:b w:val="0"/>
          <w:spacing w:val="-2"/>
          <w:sz w:val="22"/>
          <w:szCs w:val="22"/>
        </w:rPr>
        <w:t>da</w:t>
      </w:r>
      <w:r w:rsidR="006D67E1" w:rsidRPr="00672E2D">
        <w:rPr>
          <w:rFonts w:asciiTheme="majorHAnsi" w:hAnsiTheme="majorHAnsi"/>
          <w:b w:val="0"/>
          <w:spacing w:val="-7"/>
          <w:sz w:val="22"/>
          <w:szCs w:val="22"/>
        </w:rPr>
        <w:t xml:space="preserve"> </w:t>
      </w:r>
      <w:r w:rsidR="006D67E1" w:rsidRPr="00672E2D">
        <w:rPr>
          <w:rFonts w:asciiTheme="majorHAnsi" w:hAnsiTheme="majorHAnsi"/>
          <w:b w:val="0"/>
          <w:spacing w:val="-2"/>
          <w:sz w:val="22"/>
          <w:szCs w:val="22"/>
        </w:rPr>
        <w:t>Lei</w:t>
      </w:r>
      <w:r w:rsidR="006D67E1" w:rsidRPr="00672E2D">
        <w:rPr>
          <w:rFonts w:asciiTheme="majorHAnsi" w:hAnsiTheme="majorHAnsi"/>
          <w:b w:val="0"/>
          <w:spacing w:val="-8"/>
          <w:sz w:val="22"/>
          <w:szCs w:val="22"/>
        </w:rPr>
        <w:t xml:space="preserve"> </w:t>
      </w:r>
      <w:r w:rsidR="006D67E1" w:rsidRPr="00672E2D">
        <w:rPr>
          <w:rFonts w:asciiTheme="majorHAnsi" w:hAnsiTheme="majorHAnsi"/>
          <w:b w:val="0"/>
          <w:spacing w:val="-2"/>
          <w:sz w:val="22"/>
          <w:szCs w:val="22"/>
        </w:rPr>
        <w:t>Complementar</w:t>
      </w:r>
      <w:r w:rsidR="006D67E1" w:rsidRPr="00672E2D">
        <w:rPr>
          <w:rFonts w:asciiTheme="majorHAnsi" w:hAnsiTheme="majorHAnsi"/>
          <w:b w:val="0"/>
          <w:spacing w:val="-9"/>
          <w:sz w:val="22"/>
          <w:szCs w:val="22"/>
        </w:rPr>
        <w:t xml:space="preserve"> </w:t>
      </w:r>
      <w:r w:rsidR="006D67E1" w:rsidRPr="00672E2D">
        <w:rPr>
          <w:rFonts w:asciiTheme="majorHAnsi" w:hAnsiTheme="majorHAnsi"/>
          <w:b w:val="0"/>
          <w:spacing w:val="-2"/>
          <w:sz w:val="22"/>
          <w:szCs w:val="22"/>
        </w:rPr>
        <w:t>nº</w:t>
      </w:r>
      <w:r w:rsidR="006D67E1" w:rsidRPr="00672E2D">
        <w:rPr>
          <w:rFonts w:asciiTheme="majorHAnsi" w:hAnsiTheme="majorHAnsi"/>
          <w:b w:val="0"/>
          <w:spacing w:val="-8"/>
          <w:sz w:val="22"/>
          <w:szCs w:val="22"/>
        </w:rPr>
        <w:t xml:space="preserve"> </w:t>
      </w:r>
      <w:r w:rsidR="006D67E1" w:rsidRPr="00672E2D">
        <w:rPr>
          <w:rFonts w:asciiTheme="majorHAnsi" w:hAnsiTheme="majorHAnsi"/>
          <w:b w:val="0"/>
          <w:spacing w:val="-2"/>
          <w:sz w:val="22"/>
          <w:szCs w:val="22"/>
        </w:rPr>
        <w:t>123,</w:t>
      </w:r>
      <w:r w:rsidR="006D67E1" w:rsidRPr="00672E2D">
        <w:rPr>
          <w:rFonts w:asciiTheme="majorHAnsi" w:hAnsiTheme="majorHAnsi"/>
          <w:b w:val="0"/>
          <w:spacing w:val="-6"/>
          <w:sz w:val="22"/>
          <w:szCs w:val="22"/>
        </w:rPr>
        <w:t xml:space="preserve"> </w:t>
      </w:r>
      <w:r w:rsidR="006D67E1" w:rsidRPr="00672E2D">
        <w:rPr>
          <w:rFonts w:asciiTheme="majorHAnsi" w:hAnsiTheme="majorHAnsi"/>
          <w:b w:val="0"/>
          <w:spacing w:val="-2"/>
          <w:sz w:val="22"/>
          <w:szCs w:val="22"/>
        </w:rPr>
        <w:t>de</w:t>
      </w:r>
      <w:r w:rsidR="006D67E1" w:rsidRPr="00672E2D">
        <w:rPr>
          <w:rFonts w:asciiTheme="majorHAnsi" w:hAnsiTheme="majorHAnsi"/>
          <w:b w:val="0"/>
          <w:spacing w:val="-7"/>
          <w:sz w:val="22"/>
          <w:szCs w:val="22"/>
        </w:rPr>
        <w:t xml:space="preserve"> </w:t>
      </w:r>
      <w:r w:rsidR="006D67E1" w:rsidRPr="00672E2D">
        <w:rPr>
          <w:rFonts w:asciiTheme="majorHAnsi" w:hAnsiTheme="majorHAnsi"/>
          <w:b w:val="0"/>
          <w:spacing w:val="-2"/>
          <w:sz w:val="22"/>
          <w:szCs w:val="22"/>
        </w:rPr>
        <w:t>14</w:t>
      </w:r>
      <w:r w:rsidR="006D67E1" w:rsidRPr="00672E2D">
        <w:rPr>
          <w:rFonts w:asciiTheme="majorHAnsi" w:hAnsiTheme="majorHAnsi"/>
          <w:b w:val="0"/>
          <w:spacing w:val="-7"/>
          <w:sz w:val="22"/>
          <w:szCs w:val="22"/>
        </w:rPr>
        <w:t xml:space="preserve"> </w:t>
      </w:r>
      <w:r w:rsidR="006D67E1" w:rsidRPr="00672E2D">
        <w:rPr>
          <w:rFonts w:asciiTheme="majorHAnsi" w:hAnsiTheme="majorHAnsi"/>
          <w:b w:val="0"/>
          <w:spacing w:val="-2"/>
          <w:sz w:val="22"/>
          <w:szCs w:val="22"/>
        </w:rPr>
        <w:t>de</w:t>
      </w:r>
      <w:r w:rsidR="006D67E1" w:rsidRPr="00672E2D">
        <w:rPr>
          <w:rFonts w:asciiTheme="majorHAnsi" w:hAnsiTheme="majorHAnsi"/>
          <w:b w:val="0"/>
          <w:spacing w:val="-7"/>
          <w:sz w:val="22"/>
          <w:szCs w:val="22"/>
        </w:rPr>
        <w:t xml:space="preserve"> </w:t>
      </w:r>
      <w:r w:rsidR="006D67E1" w:rsidRPr="00672E2D">
        <w:rPr>
          <w:rFonts w:asciiTheme="majorHAnsi" w:hAnsiTheme="majorHAnsi"/>
          <w:b w:val="0"/>
          <w:spacing w:val="-2"/>
          <w:sz w:val="22"/>
          <w:szCs w:val="22"/>
        </w:rPr>
        <w:t xml:space="preserve">dezembro </w:t>
      </w:r>
      <w:r w:rsidR="006D67E1" w:rsidRPr="00672E2D">
        <w:rPr>
          <w:rFonts w:asciiTheme="majorHAnsi" w:hAnsiTheme="majorHAnsi"/>
          <w:b w:val="0"/>
          <w:sz w:val="22"/>
          <w:szCs w:val="22"/>
        </w:rPr>
        <w:t xml:space="preserve">de 2006, do Decreto Municipal nº </w:t>
      </w:r>
      <w:r w:rsidR="006C5B2B" w:rsidRPr="00672E2D">
        <w:rPr>
          <w:rFonts w:asciiTheme="majorHAnsi" w:hAnsiTheme="majorHAnsi"/>
          <w:b w:val="0"/>
          <w:sz w:val="22"/>
          <w:szCs w:val="22"/>
        </w:rPr>
        <w:t>3927</w:t>
      </w:r>
      <w:r w:rsidR="006D67E1" w:rsidRPr="00672E2D">
        <w:rPr>
          <w:rFonts w:asciiTheme="majorHAnsi" w:hAnsiTheme="majorHAnsi"/>
          <w:b w:val="0"/>
          <w:sz w:val="22"/>
          <w:szCs w:val="22"/>
        </w:rPr>
        <w:t xml:space="preserve"> de </w:t>
      </w:r>
      <w:r w:rsidR="006C5B2B" w:rsidRPr="00672E2D">
        <w:rPr>
          <w:rFonts w:asciiTheme="majorHAnsi" w:hAnsiTheme="majorHAnsi"/>
          <w:b w:val="0"/>
          <w:sz w:val="22"/>
          <w:szCs w:val="22"/>
        </w:rPr>
        <w:t>30</w:t>
      </w:r>
      <w:r w:rsidR="006D67E1" w:rsidRPr="00672E2D">
        <w:rPr>
          <w:rFonts w:asciiTheme="majorHAnsi" w:hAnsiTheme="majorHAnsi"/>
          <w:b w:val="0"/>
          <w:sz w:val="22"/>
          <w:szCs w:val="22"/>
        </w:rPr>
        <w:t xml:space="preserve"> de </w:t>
      </w:r>
      <w:r w:rsidR="006C5B2B" w:rsidRPr="00672E2D">
        <w:rPr>
          <w:rFonts w:asciiTheme="majorHAnsi" w:hAnsiTheme="majorHAnsi"/>
          <w:b w:val="0"/>
          <w:sz w:val="22"/>
          <w:szCs w:val="22"/>
        </w:rPr>
        <w:t>março</w:t>
      </w:r>
      <w:r w:rsidR="006D67E1" w:rsidRPr="00672E2D">
        <w:rPr>
          <w:rFonts w:asciiTheme="majorHAnsi" w:hAnsiTheme="majorHAnsi"/>
          <w:b w:val="0"/>
          <w:sz w:val="22"/>
          <w:szCs w:val="22"/>
        </w:rPr>
        <w:t xml:space="preserve"> de 202</w:t>
      </w:r>
      <w:r w:rsidR="006C5B2B" w:rsidRPr="00672E2D">
        <w:rPr>
          <w:rFonts w:asciiTheme="majorHAnsi" w:hAnsiTheme="majorHAnsi"/>
          <w:b w:val="0"/>
          <w:sz w:val="22"/>
          <w:szCs w:val="22"/>
        </w:rPr>
        <w:t>3</w:t>
      </w:r>
      <w:r w:rsidR="006D67E1" w:rsidRPr="00672E2D">
        <w:rPr>
          <w:rFonts w:asciiTheme="majorHAnsi" w:hAnsiTheme="majorHAnsi"/>
          <w:b w:val="0"/>
          <w:sz w:val="22"/>
          <w:szCs w:val="22"/>
        </w:rPr>
        <w:t xml:space="preserve"> e,</w:t>
      </w:r>
      <w:r w:rsidR="006D67E1" w:rsidRPr="00672E2D">
        <w:rPr>
          <w:rFonts w:asciiTheme="majorHAnsi" w:hAnsiTheme="majorHAnsi"/>
          <w:b w:val="0"/>
          <w:spacing w:val="-10"/>
          <w:sz w:val="22"/>
          <w:szCs w:val="22"/>
        </w:rPr>
        <w:t xml:space="preserve"> </w:t>
      </w:r>
      <w:r w:rsidR="006D67E1" w:rsidRPr="00672E2D">
        <w:rPr>
          <w:rFonts w:asciiTheme="majorHAnsi" w:hAnsiTheme="majorHAnsi"/>
          <w:b w:val="0"/>
          <w:sz w:val="22"/>
          <w:szCs w:val="22"/>
        </w:rPr>
        <w:t>no</w:t>
      </w:r>
      <w:r w:rsidR="006D67E1" w:rsidRPr="00672E2D">
        <w:rPr>
          <w:rFonts w:asciiTheme="majorHAnsi" w:hAnsiTheme="majorHAnsi"/>
          <w:b w:val="0"/>
          <w:spacing w:val="-10"/>
          <w:sz w:val="22"/>
          <w:szCs w:val="22"/>
        </w:rPr>
        <w:t xml:space="preserve"> </w:t>
      </w:r>
      <w:r w:rsidR="006D67E1" w:rsidRPr="00672E2D">
        <w:rPr>
          <w:rFonts w:asciiTheme="majorHAnsi" w:hAnsiTheme="majorHAnsi"/>
          <w:b w:val="0"/>
          <w:sz w:val="22"/>
          <w:szCs w:val="22"/>
        </w:rPr>
        <w:t>que</w:t>
      </w:r>
      <w:r w:rsidR="006D67E1" w:rsidRPr="00672E2D">
        <w:rPr>
          <w:rFonts w:asciiTheme="majorHAnsi" w:hAnsiTheme="majorHAnsi"/>
          <w:b w:val="0"/>
          <w:spacing w:val="-10"/>
          <w:sz w:val="22"/>
          <w:szCs w:val="22"/>
        </w:rPr>
        <w:t xml:space="preserve"> </w:t>
      </w:r>
      <w:proofErr w:type="gramStart"/>
      <w:r w:rsidR="006D67E1" w:rsidRPr="00672E2D">
        <w:rPr>
          <w:rFonts w:asciiTheme="majorHAnsi" w:hAnsiTheme="majorHAnsi"/>
          <w:b w:val="0"/>
          <w:sz w:val="22"/>
          <w:szCs w:val="22"/>
        </w:rPr>
        <w:t>couber,</w:t>
      </w:r>
      <w:proofErr w:type="gramEnd"/>
      <w:r w:rsidR="006D67E1" w:rsidRPr="00672E2D">
        <w:rPr>
          <w:rFonts w:asciiTheme="majorHAnsi" w:hAnsiTheme="majorHAnsi"/>
          <w:b w:val="0"/>
          <w:spacing w:val="-10"/>
          <w:sz w:val="22"/>
          <w:szCs w:val="22"/>
        </w:rPr>
        <w:t xml:space="preserve"> </w:t>
      </w:r>
      <w:r w:rsidR="006D67E1" w:rsidRPr="00672E2D">
        <w:rPr>
          <w:rFonts w:asciiTheme="majorHAnsi" w:hAnsiTheme="majorHAnsi"/>
          <w:b w:val="0"/>
          <w:sz w:val="22"/>
          <w:szCs w:val="22"/>
        </w:rPr>
        <w:t>da</w:t>
      </w:r>
      <w:r w:rsidR="006D67E1" w:rsidRPr="00672E2D">
        <w:rPr>
          <w:rFonts w:asciiTheme="majorHAnsi" w:hAnsiTheme="majorHAnsi"/>
          <w:b w:val="0"/>
          <w:spacing w:val="-10"/>
          <w:sz w:val="22"/>
          <w:szCs w:val="22"/>
        </w:rPr>
        <w:t xml:space="preserve"> </w:t>
      </w:r>
      <w:r w:rsidR="006C5B2B" w:rsidRPr="00672E2D">
        <w:rPr>
          <w:rFonts w:asciiTheme="majorHAnsi" w:hAnsiTheme="majorHAnsi"/>
          <w:b w:val="0"/>
          <w:sz w:val="22"/>
          <w:szCs w:val="22"/>
        </w:rPr>
        <w:t>Instrução</w:t>
      </w:r>
      <w:r w:rsidR="006D67E1" w:rsidRPr="00672E2D">
        <w:rPr>
          <w:rFonts w:asciiTheme="majorHAnsi" w:hAnsiTheme="majorHAnsi"/>
          <w:b w:val="0"/>
          <w:spacing w:val="-10"/>
          <w:sz w:val="22"/>
          <w:szCs w:val="22"/>
        </w:rPr>
        <w:t xml:space="preserve"> </w:t>
      </w:r>
      <w:r w:rsidR="006D67E1" w:rsidRPr="00672E2D">
        <w:rPr>
          <w:rFonts w:asciiTheme="majorHAnsi" w:hAnsiTheme="majorHAnsi"/>
          <w:b w:val="0"/>
          <w:sz w:val="22"/>
          <w:szCs w:val="22"/>
        </w:rPr>
        <w:t>Normativa</w:t>
      </w:r>
      <w:r w:rsidR="006D67E1" w:rsidRPr="00672E2D">
        <w:rPr>
          <w:rFonts w:asciiTheme="majorHAnsi" w:hAnsiTheme="majorHAnsi"/>
          <w:b w:val="0"/>
          <w:spacing w:val="-10"/>
          <w:sz w:val="22"/>
          <w:szCs w:val="22"/>
        </w:rPr>
        <w:t xml:space="preserve"> </w:t>
      </w:r>
      <w:r w:rsidR="006D67E1" w:rsidRPr="00672E2D">
        <w:rPr>
          <w:rFonts w:asciiTheme="majorHAnsi" w:hAnsiTheme="majorHAnsi"/>
          <w:b w:val="0"/>
          <w:sz w:val="22"/>
          <w:szCs w:val="22"/>
        </w:rPr>
        <w:t>SEGES/ME</w:t>
      </w:r>
      <w:r w:rsidR="006D67E1" w:rsidRPr="00672E2D">
        <w:rPr>
          <w:rFonts w:asciiTheme="majorHAnsi" w:hAnsiTheme="majorHAnsi"/>
          <w:b w:val="0"/>
          <w:spacing w:val="-10"/>
          <w:sz w:val="22"/>
          <w:szCs w:val="22"/>
        </w:rPr>
        <w:t xml:space="preserve"> </w:t>
      </w:r>
      <w:r w:rsidR="006D67E1" w:rsidRPr="00672E2D">
        <w:rPr>
          <w:rFonts w:asciiTheme="majorHAnsi" w:hAnsiTheme="majorHAnsi"/>
          <w:b w:val="0"/>
          <w:sz w:val="22"/>
          <w:szCs w:val="22"/>
        </w:rPr>
        <w:t>nº</w:t>
      </w:r>
      <w:r w:rsidR="006D67E1" w:rsidRPr="00672E2D">
        <w:rPr>
          <w:rFonts w:asciiTheme="majorHAnsi" w:hAnsiTheme="majorHAnsi"/>
          <w:b w:val="0"/>
          <w:spacing w:val="-10"/>
          <w:sz w:val="22"/>
          <w:szCs w:val="22"/>
        </w:rPr>
        <w:t xml:space="preserve"> </w:t>
      </w:r>
      <w:r w:rsidR="006D67E1" w:rsidRPr="00672E2D">
        <w:rPr>
          <w:rFonts w:asciiTheme="majorHAnsi" w:hAnsiTheme="majorHAnsi"/>
          <w:b w:val="0"/>
          <w:sz w:val="22"/>
          <w:szCs w:val="22"/>
        </w:rPr>
        <w:t>73,</w:t>
      </w:r>
      <w:r w:rsidR="006D67E1" w:rsidRPr="00672E2D">
        <w:rPr>
          <w:rFonts w:asciiTheme="majorHAnsi" w:hAnsiTheme="majorHAnsi"/>
          <w:b w:val="0"/>
          <w:spacing w:val="-10"/>
          <w:sz w:val="22"/>
          <w:szCs w:val="22"/>
        </w:rPr>
        <w:t xml:space="preserve"> </w:t>
      </w:r>
      <w:r w:rsidR="006D67E1" w:rsidRPr="00672E2D">
        <w:rPr>
          <w:rFonts w:asciiTheme="majorHAnsi" w:hAnsiTheme="majorHAnsi"/>
          <w:b w:val="0"/>
          <w:sz w:val="22"/>
          <w:szCs w:val="22"/>
        </w:rPr>
        <w:t>de</w:t>
      </w:r>
      <w:r w:rsidR="006D67E1" w:rsidRPr="00672E2D">
        <w:rPr>
          <w:rFonts w:asciiTheme="majorHAnsi" w:hAnsiTheme="majorHAnsi"/>
          <w:b w:val="0"/>
          <w:spacing w:val="-10"/>
          <w:sz w:val="22"/>
          <w:szCs w:val="22"/>
        </w:rPr>
        <w:t xml:space="preserve"> </w:t>
      </w:r>
      <w:r w:rsidR="006D67E1" w:rsidRPr="00672E2D">
        <w:rPr>
          <w:rFonts w:asciiTheme="majorHAnsi" w:hAnsiTheme="majorHAnsi"/>
          <w:b w:val="0"/>
          <w:sz w:val="22"/>
          <w:szCs w:val="22"/>
        </w:rPr>
        <w:t>30</w:t>
      </w:r>
      <w:r w:rsidR="006D67E1" w:rsidRPr="00672E2D">
        <w:rPr>
          <w:rFonts w:asciiTheme="majorHAnsi" w:hAnsiTheme="majorHAnsi"/>
          <w:b w:val="0"/>
          <w:spacing w:val="-10"/>
          <w:sz w:val="22"/>
          <w:szCs w:val="22"/>
        </w:rPr>
        <w:t xml:space="preserve"> </w:t>
      </w:r>
      <w:r w:rsidR="006D67E1" w:rsidRPr="00672E2D">
        <w:rPr>
          <w:rFonts w:asciiTheme="majorHAnsi" w:hAnsiTheme="majorHAnsi"/>
          <w:b w:val="0"/>
          <w:sz w:val="22"/>
          <w:szCs w:val="22"/>
        </w:rPr>
        <w:t>de</w:t>
      </w:r>
      <w:r w:rsidR="006D67E1" w:rsidRPr="00672E2D">
        <w:rPr>
          <w:rFonts w:asciiTheme="majorHAnsi" w:hAnsiTheme="majorHAnsi"/>
          <w:b w:val="0"/>
          <w:spacing w:val="-10"/>
          <w:sz w:val="22"/>
          <w:szCs w:val="22"/>
        </w:rPr>
        <w:t xml:space="preserve"> </w:t>
      </w:r>
      <w:r w:rsidR="006D67E1" w:rsidRPr="00672E2D">
        <w:rPr>
          <w:rFonts w:asciiTheme="majorHAnsi" w:hAnsiTheme="majorHAnsi"/>
          <w:b w:val="0"/>
          <w:sz w:val="22"/>
          <w:szCs w:val="22"/>
        </w:rPr>
        <w:t>setembro</w:t>
      </w:r>
      <w:r w:rsidR="006D67E1" w:rsidRPr="00672E2D">
        <w:rPr>
          <w:rFonts w:asciiTheme="majorHAnsi" w:hAnsiTheme="majorHAnsi"/>
          <w:b w:val="0"/>
          <w:spacing w:val="-10"/>
          <w:sz w:val="22"/>
          <w:szCs w:val="22"/>
        </w:rPr>
        <w:t xml:space="preserve"> </w:t>
      </w:r>
      <w:r w:rsidR="006D67E1" w:rsidRPr="00672E2D">
        <w:rPr>
          <w:rFonts w:asciiTheme="majorHAnsi" w:hAnsiTheme="majorHAnsi"/>
          <w:b w:val="0"/>
          <w:sz w:val="22"/>
          <w:szCs w:val="22"/>
        </w:rPr>
        <w:t>de</w:t>
      </w:r>
      <w:r w:rsidR="006D67E1" w:rsidRPr="00672E2D">
        <w:rPr>
          <w:rFonts w:asciiTheme="majorHAnsi" w:hAnsiTheme="majorHAnsi"/>
          <w:b w:val="0"/>
          <w:spacing w:val="-10"/>
          <w:sz w:val="22"/>
          <w:szCs w:val="22"/>
        </w:rPr>
        <w:t xml:space="preserve"> </w:t>
      </w:r>
      <w:r w:rsidR="006C5B2B" w:rsidRPr="00672E2D">
        <w:rPr>
          <w:rFonts w:asciiTheme="majorHAnsi" w:hAnsiTheme="majorHAnsi"/>
          <w:b w:val="0"/>
          <w:sz w:val="22"/>
          <w:szCs w:val="22"/>
        </w:rPr>
        <w:t>2022, e da legislação complementar aplicável.</w:t>
      </w:r>
    </w:p>
    <w:p w14:paraId="20D2DBB2" w14:textId="77777777" w:rsidR="006D67E1" w:rsidRPr="00672E2D" w:rsidRDefault="006D67E1" w:rsidP="00151C6D">
      <w:pPr>
        <w:pStyle w:val="Corpodetexto"/>
        <w:spacing w:before="1" w:line="276" w:lineRule="auto"/>
        <w:rPr>
          <w:rFonts w:asciiTheme="majorHAnsi" w:hAnsiTheme="majorHAnsi"/>
          <w:b w:val="0"/>
          <w:sz w:val="22"/>
          <w:szCs w:val="22"/>
        </w:rPr>
      </w:pPr>
    </w:p>
    <w:p w14:paraId="1F4DB25F" w14:textId="0F4E51C5" w:rsidR="006C5B2B" w:rsidRPr="00672E2D" w:rsidRDefault="00CC38AA" w:rsidP="00151C6D">
      <w:pPr>
        <w:spacing w:line="276" w:lineRule="auto"/>
        <w:ind w:left="142"/>
        <w:jc w:val="both"/>
        <w:rPr>
          <w:rFonts w:asciiTheme="majorHAnsi" w:hAnsiTheme="majorHAnsi" w:cs="Times New Roman"/>
        </w:rPr>
      </w:pPr>
      <w:r w:rsidRPr="00672E2D">
        <w:rPr>
          <w:rFonts w:asciiTheme="majorHAnsi" w:hAnsiTheme="majorHAnsi"/>
        </w:rPr>
        <w:t>É Pregoeiro deste Município Gilson Osnir Gross e Mario Algusto Sangaletti e equipe de apoio Franciela Carletto Wulff, Ovídio Ribeiro Neto e Simone Franceschina, designados pela Portaria nº 2.865 de 28 de março de 2025, publicada no Diário Oficial dos Municípios do Paraná Edição 3246 do dia 31 de março de 2025</w:t>
      </w:r>
      <w:r w:rsidR="006C5B2B" w:rsidRPr="00672E2D">
        <w:rPr>
          <w:rFonts w:asciiTheme="majorHAnsi" w:hAnsiTheme="majorHAnsi"/>
        </w:rPr>
        <w:t>.</w:t>
      </w:r>
    </w:p>
    <w:p w14:paraId="277562E6" w14:textId="29552FE1" w:rsidR="006D67E1" w:rsidRPr="00672E2D" w:rsidRDefault="006C5B2B" w:rsidP="00151C6D">
      <w:pPr>
        <w:pStyle w:val="Corpodetexto"/>
        <w:spacing w:before="257" w:line="276" w:lineRule="auto"/>
        <w:ind w:left="212"/>
        <w:jc w:val="both"/>
        <w:rPr>
          <w:rFonts w:asciiTheme="majorHAnsi" w:hAnsiTheme="majorHAnsi"/>
          <w:b w:val="0"/>
          <w:sz w:val="22"/>
          <w:szCs w:val="22"/>
        </w:rPr>
      </w:pPr>
      <w:r w:rsidRPr="00672E2D">
        <w:rPr>
          <w:rFonts w:asciiTheme="majorHAnsi" w:hAnsiTheme="majorHAnsi"/>
          <w:b w:val="0"/>
          <w:sz w:val="22"/>
          <w:szCs w:val="22"/>
        </w:rPr>
        <w:t>OBSERVAÇÃO: Não</w:t>
      </w:r>
      <w:r w:rsidR="006D67E1" w:rsidRPr="00672E2D">
        <w:rPr>
          <w:rFonts w:asciiTheme="majorHAnsi" w:hAnsiTheme="majorHAnsi"/>
          <w:b w:val="0"/>
          <w:sz w:val="22"/>
          <w:szCs w:val="22"/>
        </w:rPr>
        <w:t xml:space="preserve"> havendo expediente ou ocorrendo qualquer fato superveniente que impeça a </w:t>
      </w:r>
      <w:r w:rsidRPr="00672E2D">
        <w:rPr>
          <w:rFonts w:asciiTheme="majorHAnsi" w:hAnsiTheme="majorHAnsi"/>
          <w:b w:val="0"/>
          <w:spacing w:val="-4"/>
          <w:sz w:val="22"/>
          <w:szCs w:val="22"/>
        </w:rPr>
        <w:t>realização</w:t>
      </w:r>
      <w:r w:rsidR="006D67E1" w:rsidRPr="00672E2D">
        <w:rPr>
          <w:rFonts w:asciiTheme="majorHAnsi" w:hAnsiTheme="majorHAnsi"/>
          <w:b w:val="0"/>
          <w:spacing w:val="-9"/>
          <w:sz w:val="22"/>
          <w:szCs w:val="22"/>
        </w:rPr>
        <w:t xml:space="preserve"> </w:t>
      </w:r>
      <w:r w:rsidR="006D67E1" w:rsidRPr="00672E2D">
        <w:rPr>
          <w:rFonts w:asciiTheme="majorHAnsi" w:hAnsiTheme="majorHAnsi"/>
          <w:b w:val="0"/>
          <w:spacing w:val="-4"/>
          <w:sz w:val="22"/>
          <w:szCs w:val="22"/>
        </w:rPr>
        <w:t>do</w:t>
      </w:r>
      <w:r w:rsidR="006D67E1" w:rsidRPr="00672E2D">
        <w:rPr>
          <w:rFonts w:asciiTheme="majorHAnsi" w:hAnsiTheme="majorHAnsi"/>
          <w:b w:val="0"/>
          <w:spacing w:val="-8"/>
          <w:sz w:val="22"/>
          <w:szCs w:val="22"/>
        </w:rPr>
        <w:t xml:space="preserve"> </w:t>
      </w:r>
      <w:r w:rsidR="006D67E1" w:rsidRPr="00672E2D">
        <w:rPr>
          <w:rFonts w:asciiTheme="majorHAnsi" w:hAnsiTheme="majorHAnsi"/>
          <w:b w:val="0"/>
          <w:spacing w:val="-4"/>
          <w:sz w:val="22"/>
          <w:szCs w:val="22"/>
        </w:rPr>
        <w:t>certame</w:t>
      </w:r>
      <w:r w:rsidR="006D67E1" w:rsidRPr="00672E2D">
        <w:rPr>
          <w:rFonts w:asciiTheme="majorHAnsi" w:hAnsiTheme="majorHAnsi"/>
          <w:b w:val="0"/>
          <w:spacing w:val="-8"/>
          <w:sz w:val="22"/>
          <w:szCs w:val="22"/>
        </w:rPr>
        <w:t xml:space="preserve"> </w:t>
      </w:r>
      <w:r w:rsidR="006D67E1" w:rsidRPr="00672E2D">
        <w:rPr>
          <w:rFonts w:asciiTheme="majorHAnsi" w:hAnsiTheme="majorHAnsi"/>
          <w:b w:val="0"/>
          <w:spacing w:val="-4"/>
          <w:sz w:val="22"/>
          <w:szCs w:val="22"/>
        </w:rPr>
        <w:t>na</w:t>
      </w:r>
      <w:r w:rsidR="006D67E1" w:rsidRPr="00672E2D">
        <w:rPr>
          <w:rFonts w:asciiTheme="majorHAnsi" w:hAnsiTheme="majorHAnsi"/>
          <w:b w:val="0"/>
          <w:spacing w:val="-8"/>
          <w:sz w:val="22"/>
          <w:szCs w:val="22"/>
        </w:rPr>
        <w:t xml:space="preserve"> </w:t>
      </w:r>
      <w:r w:rsidR="006D67E1" w:rsidRPr="00672E2D">
        <w:rPr>
          <w:rFonts w:asciiTheme="majorHAnsi" w:hAnsiTheme="majorHAnsi"/>
          <w:b w:val="0"/>
          <w:spacing w:val="-4"/>
          <w:sz w:val="22"/>
          <w:szCs w:val="22"/>
        </w:rPr>
        <w:t>data</w:t>
      </w:r>
      <w:r w:rsidR="006D67E1" w:rsidRPr="00672E2D">
        <w:rPr>
          <w:rFonts w:asciiTheme="majorHAnsi" w:hAnsiTheme="majorHAnsi"/>
          <w:b w:val="0"/>
          <w:spacing w:val="-8"/>
          <w:sz w:val="22"/>
          <w:szCs w:val="22"/>
        </w:rPr>
        <w:t xml:space="preserve"> </w:t>
      </w:r>
      <w:r w:rsidR="006D67E1" w:rsidRPr="00672E2D">
        <w:rPr>
          <w:rFonts w:asciiTheme="majorHAnsi" w:hAnsiTheme="majorHAnsi"/>
          <w:b w:val="0"/>
          <w:spacing w:val="-4"/>
          <w:sz w:val="22"/>
          <w:szCs w:val="22"/>
        </w:rPr>
        <w:t>marcada,</w:t>
      </w:r>
      <w:r w:rsidR="006D67E1" w:rsidRPr="00672E2D">
        <w:rPr>
          <w:rFonts w:asciiTheme="majorHAnsi" w:hAnsiTheme="majorHAnsi"/>
          <w:b w:val="0"/>
          <w:spacing w:val="-8"/>
          <w:sz w:val="22"/>
          <w:szCs w:val="22"/>
        </w:rPr>
        <w:t xml:space="preserve"> </w:t>
      </w:r>
      <w:r w:rsidR="006D67E1" w:rsidRPr="00672E2D">
        <w:rPr>
          <w:rFonts w:asciiTheme="majorHAnsi" w:hAnsiTheme="majorHAnsi"/>
          <w:b w:val="0"/>
          <w:spacing w:val="-4"/>
          <w:sz w:val="22"/>
          <w:szCs w:val="22"/>
        </w:rPr>
        <w:t>a</w:t>
      </w:r>
      <w:r w:rsidR="006D67E1" w:rsidRPr="00672E2D">
        <w:rPr>
          <w:rFonts w:asciiTheme="majorHAnsi" w:hAnsiTheme="majorHAnsi"/>
          <w:b w:val="0"/>
          <w:spacing w:val="-8"/>
          <w:sz w:val="22"/>
          <w:szCs w:val="22"/>
        </w:rPr>
        <w:t xml:space="preserve"> </w:t>
      </w:r>
      <w:r w:rsidRPr="00672E2D">
        <w:rPr>
          <w:rFonts w:asciiTheme="majorHAnsi" w:hAnsiTheme="majorHAnsi"/>
          <w:b w:val="0"/>
          <w:spacing w:val="-4"/>
          <w:sz w:val="22"/>
          <w:szCs w:val="22"/>
        </w:rPr>
        <w:t>sessão</w:t>
      </w:r>
      <w:r w:rsidR="006D67E1" w:rsidRPr="00672E2D">
        <w:rPr>
          <w:rFonts w:asciiTheme="majorHAnsi" w:hAnsiTheme="majorHAnsi"/>
          <w:b w:val="0"/>
          <w:spacing w:val="-8"/>
          <w:sz w:val="22"/>
          <w:szCs w:val="22"/>
        </w:rPr>
        <w:t xml:space="preserve"> </w:t>
      </w:r>
      <w:r w:rsidRPr="00672E2D">
        <w:rPr>
          <w:rFonts w:asciiTheme="majorHAnsi" w:hAnsiTheme="majorHAnsi"/>
          <w:b w:val="0"/>
          <w:spacing w:val="-4"/>
          <w:sz w:val="22"/>
          <w:szCs w:val="22"/>
        </w:rPr>
        <w:t>será</w:t>
      </w:r>
      <w:r w:rsidR="006D67E1" w:rsidRPr="00672E2D">
        <w:rPr>
          <w:rFonts w:asciiTheme="majorHAnsi" w:hAnsiTheme="majorHAnsi"/>
          <w:b w:val="0"/>
          <w:spacing w:val="7"/>
          <w:sz w:val="22"/>
          <w:szCs w:val="22"/>
        </w:rPr>
        <w:t xml:space="preserve"> </w:t>
      </w:r>
      <w:r w:rsidR="006D67E1" w:rsidRPr="00672E2D">
        <w:rPr>
          <w:rFonts w:asciiTheme="majorHAnsi" w:hAnsiTheme="majorHAnsi"/>
          <w:b w:val="0"/>
          <w:spacing w:val="-4"/>
          <w:sz w:val="22"/>
          <w:szCs w:val="22"/>
        </w:rPr>
        <w:t>remarcada</w:t>
      </w:r>
      <w:r w:rsidR="006D67E1" w:rsidRPr="00672E2D">
        <w:rPr>
          <w:rFonts w:asciiTheme="majorHAnsi" w:hAnsiTheme="majorHAnsi"/>
          <w:b w:val="0"/>
          <w:spacing w:val="-9"/>
          <w:sz w:val="22"/>
          <w:szCs w:val="22"/>
        </w:rPr>
        <w:t xml:space="preserve"> </w:t>
      </w:r>
      <w:r w:rsidR="006D67E1" w:rsidRPr="00672E2D">
        <w:rPr>
          <w:rFonts w:asciiTheme="majorHAnsi" w:hAnsiTheme="majorHAnsi"/>
          <w:b w:val="0"/>
          <w:spacing w:val="-4"/>
          <w:sz w:val="22"/>
          <w:szCs w:val="22"/>
        </w:rPr>
        <w:t>automaticamente</w:t>
      </w:r>
      <w:r w:rsidR="006D67E1" w:rsidRPr="00672E2D">
        <w:rPr>
          <w:rFonts w:asciiTheme="majorHAnsi" w:hAnsiTheme="majorHAnsi"/>
          <w:b w:val="0"/>
          <w:spacing w:val="-7"/>
          <w:sz w:val="22"/>
          <w:szCs w:val="22"/>
        </w:rPr>
        <w:t xml:space="preserve"> </w:t>
      </w:r>
      <w:r w:rsidR="006D67E1" w:rsidRPr="00672E2D">
        <w:rPr>
          <w:rFonts w:asciiTheme="majorHAnsi" w:hAnsiTheme="majorHAnsi"/>
          <w:b w:val="0"/>
          <w:spacing w:val="-4"/>
          <w:sz w:val="22"/>
          <w:szCs w:val="22"/>
        </w:rPr>
        <w:t>e</w:t>
      </w:r>
      <w:r w:rsidR="006D67E1" w:rsidRPr="00672E2D">
        <w:rPr>
          <w:rFonts w:asciiTheme="majorHAnsi" w:hAnsiTheme="majorHAnsi"/>
          <w:b w:val="0"/>
          <w:spacing w:val="-8"/>
          <w:sz w:val="22"/>
          <w:szCs w:val="22"/>
        </w:rPr>
        <w:t xml:space="preserve"> </w:t>
      </w:r>
      <w:r w:rsidRPr="00672E2D">
        <w:rPr>
          <w:rFonts w:asciiTheme="majorHAnsi" w:hAnsiTheme="majorHAnsi"/>
          <w:b w:val="0"/>
          <w:spacing w:val="-4"/>
          <w:sz w:val="22"/>
          <w:szCs w:val="22"/>
        </w:rPr>
        <w:t>terá</w:t>
      </w:r>
      <w:r w:rsidR="006D67E1" w:rsidRPr="00672E2D">
        <w:rPr>
          <w:rFonts w:asciiTheme="majorHAnsi" w:hAnsiTheme="majorHAnsi"/>
          <w:b w:val="0"/>
          <w:spacing w:val="12"/>
          <w:sz w:val="22"/>
          <w:szCs w:val="22"/>
        </w:rPr>
        <w:t xml:space="preserve"> </w:t>
      </w:r>
      <w:r w:rsidRPr="00672E2D">
        <w:rPr>
          <w:rFonts w:asciiTheme="majorHAnsi" w:hAnsiTheme="majorHAnsi"/>
          <w:b w:val="0"/>
          <w:spacing w:val="-4"/>
          <w:sz w:val="22"/>
          <w:szCs w:val="22"/>
        </w:rPr>
        <w:t>início</w:t>
      </w:r>
      <w:r w:rsidR="006D67E1" w:rsidRPr="00672E2D">
        <w:rPr>
          <w:rFonts w:asciiTheme="majorHAnsi" w:hAnsiTheme="majorHAnsi"/>
          <w:b w:val="0"/>
          <w:spacing w:val="-8"/>
          <w:sz w:val="22"/>
          <w:szCs w:val="22"/>
        </w:rPr>
        <w:t xml:space="preserve"> </w:t>
      </w:r>
      <w:r w:rsidR="006D67E1" w:rsidRPr="00672E2D">
        <w:rPr>
          <w:rFonts w:asciiTheme="majorHAnsi" w:hAnsiTheme="majorHAnsi"/>
          <w:b w:val="0"/>
          <w:spacing w:val="-4"/>
          <w:sz w:val="22"/>
          <w:szCs w:val="22"/>
        </w:rPr>
        <w:t xml:space="preserve">somente </w:t>
      </w:r>
      <w:r w:rsidRPr="00672E2D">
        <w:rPr>
          <w:rFonts w:asciiTheme="majorHAnsi" w:hAnsiTheme="majorHAnsi"/>
          <w:b w:val="0"/>
          <w:sz w:val="22"/>
          <w:szCs w:val="22"/>
        </w:rPr>
        <w:t>após comunicação</w:t>
      </w:r>
      <w:r w:rsidR="006D67E1" w:rsidRPr="00672E2D">
        <w:rPr>
          <w:rFonts w:asciiTheme="majorHAnsi" w:hAnsiTheme="majorHAnsi"/>
          <w:b w:val="0"/>
          <w:sz w:val="22"/>
          <w:szCs w:val="22"/>
        </w:rPr>
        <w:t xml:space="preserve"> via sis</w:t>
      </w:r>
      <w:r w:rsidRPr="00672E2D">
        <w:rPr>
          <w:rFonts w:asciiTheme="majorHAnsi" w:hAnsiTheme="majorHAnsi"/>
          <w:b w:val="0"/>
          <w:sz w:val="22"/>
          <w:szCs w:val="22"/>
        </w:rPr>
        <w:t>tema aos participantes no sítio</w:t>
      </w:r>
      <w:r w:rsidR="006D67E1" w:rsidRPr="00672E2D">
        <w:rPr>
          <w:rFonts w:asciiTheme="majorHAnsi" w:hAnsiTheme="majorHAnsi"/>
          <w:b w:val="0"/>
          <w:sz w:val="22"/>
          <w:szCs w:val="22"/>
        </w:rPr>
        <w:t xml:space="preserve"> </w:t>
      </w:r>
      <w:r w:rsidR="006D67E1" w:rsidRPr="00672E2D">
        <w:rPr>
          <w:rFonts w:asciiTheme="majorHAnsi" w:hAnsiTheme="majorHAnsi"/>
          <w:b w:val="0"/>
          <w:spacing w:val="21"/>
          <w:sz w:val="22"/>
          <w:szCs w:val="22"/>
        </w:rPr>
        <w:t>e</w:t>
      </w:r>
      <w:r w:rsidR="006D67E1" w:rsidRPr="00672E2D">
        <w:rPr>
          <w:rFonts w:asciiTheme="majorHAnsi" w:hAnsiTheme="majorHAnsi"/>
          <w:b w:val="0"/>
          <w:spacing w:val="19"/>
          <w:sz w:val="22"/>
          <w:szCs w:val="22"/>
        </w:rPr>
        <w:t>l</w:t>
      </w:r>
      <w:r w:rsidR="006D67E1" w:rsidRPr="00672E2D">
        <w:rPr>
          <w:rFonts w:asciiTheme="majorHAnsi" w:hAnsiTheme="majorHAnsi"/>
          <w:b w:val="0"/>
          <w:spacing w:val="22"/>
          <w:sz w:val="22"/>
          <w:szCs w:val="22"/>
        </w:rPr>
        <w:t>et</w:t>
      </w:r>
      <w:r w:rsidR="006D67E1" w:rsidRPr="00672E2D">
        <w:rPr>
          <w:rFonts w:asciiTheme="majorHAnsi" w:hAnsiTheme="majorHAnsi"/>
          <w:b w:val="0"/>
          <w:spacing w:val="19"/>
          <w:sz w:val="22"/>
          <w:szCs w:val="22"/>
        </w:rPr>
        <w:t>r</w:t>
      </w:r>
      <w:r w:rsidRPr="00672E2D">
        <w:rPr>
          <w:rFonts w:asciiTheme="majorHAnsi" w:hAnsiTheme="majorHAnsi"/>
          <w:b w:val="0"/>
          <w:spacing w:val="-4"/>
          <w:sz w:val="22"/>
          <w:szCs w:val="22"/>
        </w:rPr>
        <w:t>ô</w:t>
      </w:r>
      <w:r w:rsidR="006D67E1" w:rsidRPr="00672E2D">
        <w:rPr>
          <w:rFonts w:asciiTheme="majorHAnsi" w:hAnsiTheme="majorHAnsi"/>
          <w:b w:val="0"/>
          <w:sz w:val="22"/>
          <w:szCs w:val="22"/>
        </w:rPr>
        <w:t xml:space="preserve">nico oficial </w:t>
      </w:r>
      <w:hyperlink r:id="rId12">
        <w:r w:rsidR="006D67E1" w:rsidRPr="00672E2D">
          <w:rPr>
            <w:rFonts w:asciiTheme="majorHAnsi" w:hAnsiTheme="majorHAnsi"/>
            <w:b w:val="0"/>
            <w:color w:val="0462C1"/>
            <w:spacing w:val="-2"/>
            <w:sz w:val="22"/>
            <w:szCs w:val="22"/>
            <w:u w:val="single" w:color="0462C1"/>
          </w:rPr>
          <w:t>https://www.gov.br/compras/pt-br</w:t>
        </w:r>
      </w:hyperlink>
      <w:r w:rsidR="00644D46" w:rsidRPr="00672E2D">
        <w:rPr>
          <w:rFonts w:asciiTheme="majorHAnsi" w:hAnsiTheme="majorHAnsi"/>
          <w:b w:val="0"/>
          <w:color w:val="0462C1"/>
          <w:spacing w:val="-2"/>
          <w:sz w:val="22"/>
          <w:szCs w:val="22"/>
          <w:u w:val="single" w:color="0462C1"/>
        </w:rPr>
        <w:t>.</w:t>
      </w:r>
    </w:p>
    <w:p w14:paraId="5D5FD058" w14:textId="77777777" w:rsidR="006D67E1" w:rsidRPr="00672E2D" w:rsidRDefault="006D67E1" w:rsidP="00A652EE">
      <w:pPr>
        <w:pStyle w:val="Ttulo2"/>
        <w:numPr>
          <w:ilvl w:val="0"/>
          <w:numId w:val="8"/>
        </w:numPr>
        <w:tabs>
          <w:tab w:val="left" w:pos="177"/>
        </w:tabs>
        <w:spacing w:before="257" w:line="276" w:lineRule="auto"/>
        <w:ind w:left="177" w:hanging="177"/>
        <w:jc w:val="center"/>
        <w:rPr>
          <w:rFonts w:asciiTheme="majorHAnsi" w:hAnsiTheme="majorHAnsi"/>
        </w:rPr>
      </w:pPr>
      <w:r w:rsidRPr="00672E2D">
        <w:rPr>
          <w:rFonts w:asciiTheme="majorHAnsi" w:hAnsiTheme="majorHAnsi"/>
        </w:rPr>
        <w:t>–</w:t>
      </w:r>
      <w:r w:rsidRPr="00672E2D">
        <w:rPr>
          <w:rFonts w:asciiTheme="majorHAnsi" w:hAnsiTheme="majorHAnsi"/>
          <w:spacing w:val="-2"/>
        </w:rPr>
        <w:t xml:space="preserve"> </w:t>
      </w:r>
      <w:r w:rsidRPr="00672E2D">
        <w:rPr>
          <w:rFonts w:asciiTheme="majorHAnsi" w:hAnsiTheme="majorHAnsi"/>
        </w:rPr>
        <w:t xml:space="preserve">DO </w:t>
      </w:r>
      <w:r w:rsidRPr="00672E2D">
        <w:rPr>
          <w:rFonts w:asciiTheme="majorHAnsi" w:hAnsiTheme="majorHAnsi"/>
          <w:spacing w:val="-2"/>
        </w:rPr>
        <w:t>OBJETO</w:t>
      </w:r>
    </w:p>
    <w:p w14:paraId="3FC8A20D" w14:textId="77777777" w:rsidR="006D67E1" w:rsidRPr="00672E2D" w:rsidRDefault="006D67E1" w:rsidP="00151C6D">
      <w:pPr>
        <w:pStyle w:val="Corpodetexto"/>
        <w:spacing w:before="1" w:line="276" w:lineRule="auto"/>
        <w:rPr>
          <w:rFonts w:asciiTheme="majorHAnsi" w:hAnsiTheme="majorHAnsi"/>
          <w:b w:val="0"/>
          <w:sz w:val="22"/>
          <w:szCs w:val="22"/>
        </w:rPr>
      </w:pPr>
    </w:p>
    <w:p w14:paraId="0EFD9DA6" w14:textId="1E1B6736" w:rsidR="006D67E1" w:rsidRPr="00672E2D" w:rsidRDefault="006D67E1" w:rsidP="0082641C">
      <w:pPr>
        <w:pStyle w:val="PargrafodaLista"/>
        <w:numPr>
          <w:ilvl w:val="1"/>
          <w:numId w:val="8"/>
        </w:numPr>
        <w:tabs>
          <w:tab w:val="left" w:pos="919"/>
          <w:tab w:val="left" w:pos="921"/>
        </w:tabs>
        <w:spacing w:line="276" w:lineRule="auto"/>
        <w:jc w:val="both"/>
        <w:rPr>
          <w:rFonts w:asciiTheme="majorHAnsi" w:hAnsiTheme="majorHAnsi"/>
          <w:color w:val="FF0000"/>
        </w:rPr>
      </w:pPr>
      <w:r w:rsidRPr="00672E2D">
        <w:rPr>
          <w:rFonts w:asciiTheme="majorHAnsi" w:hAnsiTheme="majorHAnsi"/>
        </w:rPr>
        <w:t xml:space="preserve">Constitui objeto deste </w:t>
      </w:r>
      <w:r w:rsidRPr="00672E2D">
        <w:rPr>
          <w:rFonts w:asciiTheme="majorHAnsi" w:hAnsiTheme="majorHAnsi"/>
          <w:b/>
        </w:rPr>
        <w:t xml:space="preserve">PREGÃO </w:t>
      </w:r>
      <w:r w:rsidR="0082641C" w:rsidRPr="00672E2D">
        <w:rPr>
          <w:rStyle w:val="nfaseSutil"/>
          <w:rFonts w:asciiTheme="majorHAnsi" w:hAnsiTheme="majorHAnsi" w:cstheme="minorHAnsi"/>
          <w:b/>
          <w:bCs/>
          <w:i w:val="0"/>
          <w:color w:val="auto"/>
          <w:sz w:val="24"/>
          <w:szCs w:val="24"/>
        </w:rPr>
        <w:t>Contratação de empresa especializada em locação de enfeites temáticos – Natalinos – incluindo serviços de logística de transportes, instalação (incluso materiais de consumo pertinentes, como fita isolante e outros), manutenção durante o período de uso, mantendo a funcionalidade de todos os elementos decorativos, bem como, das desinstalações e desmontagem dos materiais ao final do tempo de locação solicitado pela Secretaria de Educação, Cultura e Esportes do município de São Jorge D’Oeste/PR</w:t>
      </w:r>
      <w:r w:rsidR="001313D4" w:rsidRPr="00672E2D">
        <w:rPr>
          <w:rFonts w:asciiTheme="majorHAnsi" w:hAnsiTheme="majorHAnsi" w:cs="Times New Roman"/>
          <w:b/>
        </w:rPr>
        <w:t>.</w:t>
      </w:r>
    </w:p>
    <w:p w14:paraId="3295A360" w14:textId="77777777" w:rsidR="006D67E1" w:rsidRPr="00672E2D" w:rsidRDefault="006D67E1" w:rsidP="00151C6D">
      <w:pPr>
        <w:pStyle w:val="Corpodetexto"/>
        <w:spacing w:before="1" w:line="276" w:lineRule="auto"/>
        <w:rPr>
          <w:rFonts w:asciiTheme="majorHAnsi" w:hAnsiTheme="majorHAnsi"/>
          <w:sz w:val="22"/>
          <w:szCs w:val="22"/>
        </w:rPr>
      </w:pPr>
    </w:p>
    <w:p w14:paraId="31A96AF3" w14:textId="31D738CA" w:rsidR="006D67E1" w:rsidRPr="00672E2D" w:rsidRDefault="006D67E1" w:rsidP="00A652EE">
      <w:pPr>
        <w:pStyle w:val="PargrafodaLista"/>
        <w:numPr>
          <w:ilvl w:val="1"/>
          <w:numId w:val="8"/>
        </w:numPr>
        <w:tabs>
          <w:tab w:val="left" w:pos="921"/>
        </w:tabs>
        <w:spacing w:line="276" w:lineRule="auto"/>
        <w:rPr>
          <w:rFonts w:asciiTheme="majorHAnsi" w:hAnsiTheme="majorHAnsi"/>
        </w:rPr>
      </w:pPr>
      <w:r w:rsidRPr="00672E2D">
        <w:rPr>
          <w:rFonts w:asciiTheme="majorHAnsi" w:hAnsiTheme="majorHAnsi"/>
        </w:rPr>
        <w:t>Edital</w:t>
      </w:r>
      <w:r w:rsidRPr="00672E2D">
        <w:rPr>
          <w:rFonts w:asciiTheme="majorHAnsi" w:hAnsiTheme="majorHAnsi"/>
          <w:spacing w:val="13"/>
        </w:rPr>
        <w:t xml:space="preserve"> </w:t>
      </w:r>
      <w:r w:rsidRPr="00672E2D">
        <w:rPr>
          <w:rFonts w:asciiTheme="majorHAnsi" w:hAnsiTheme="majorHAnsi"/>
        </w:rPr>
        <w:t>e</w:t>
      </w:r>
      <w:r w:rsidRPr="00672E2D">
        <w:rPr>
          <w:rFonts w:asciiTheme="majorHAnsi" w:hAnsiTheme="majorHAnsi"/>
          <w:spacing w:val="12"/>
        </w:rPr>
        <w:t xml:space="preserve"> </w:t>
      </w:r>
      <w:r w:rsidRPr="00672E2D">
        <w:rPr>
          <w:rFonts w:asciiTheme="majorHAnsi" w:hAnsiTheme="majorHAnsi"/>
        </w:rPr>
        <w:t>seus</w:t>
      </w:r>
      <w:r w:rsidRPr="00672E2D">
        <w:rPr>
          <w:rFonts w:asciiTheme="majorHAnsi" w:hAnsiTheme="majorHAnsi"/>
          <w:spacing w:val="18"/>
        </w:rPr>
        <w:t xml:space="preserve"> </w:t>
      </w:r>
      <w:r w:rsidRPr="00672E2D">
        <w:rPr>
          <w:rFonts w:asciiTheme="majorHAnsi" w:hAnsiTheme="majorHAnsi"/>
        </w:rPr>
        <w:t>Anexos</w:t>
      </w:r>
      <w:r w:rsidRPr="00672E2D">
        <w:rPr>
          <w:rFonts w:asciiTheme="majorHAnsi" w:hAnsiTheme="majorHAnsi"/>
          <w:spacing w:val="18"/>
        </w:rPr>
        <w:t xml:space="preserve"> </w:t>
      </w:r>
      <w:r w:rsidR="00F77D4E" w:rsidRPr="00672E2D">
        <w:rPr>
          <w:rFonts w:asciiTheme="majorHAnsi" w:hAnsiTheme="majorHAnsi"/>
        </w:rPr>
        <w:t>poderã</w:t>
      </w:r>
      <w:r w:rsidRPr="00672E2D">
        <w:rPr>
          <w:rFonts w:asciiTheme="majorHAnsi" w:hAnsiTheme="majorHAnsi"/>
        </w:rPr>
        <w:t>o</w:t>
      </w:r>
      <w:r w:rsidRPr="00672E2D">
        <w:rPr>
          <w:rFonts w:asciiTheme="majorHAnsi" w:hAnsiTheme="majorHAnsi"/>
          <w:spacing w:val="18"/>
        </w:rPr>
        <w:t xml:space="preserve"> </w:t>
      </w:r>
      <w:r w:rsidRPr="00672E2D">
        <w:rPr>
          <w:rFonts w:asciiTheme="majorHAnsi" w:hAnsiTheme="majorHAnsi"/>
        </w:rPr>
        <w:t>ser</w:t>
      </w:r>
      <w:r w:rsidRPr="00672E2D">
        <w:rPr>
          <w:rFonts w:asciiTheme="majorHAnsi" w:hAnsiTheme="majorHAnsi"/>
          <w:spacing w:val="18"/>
        </w:rPr>
        <w:t xml:space="preserve"> </w:t>
      </w:r>
      <w:r w:rsidRPr="00672E2D">
        <w:rPr>
          <w:rFonts w:asciiTheme="majorHAnsi" w:hAnsiTheme="majorHAnsi"/>
        </w:rPr>
        <w:t>obtidos</w:t>
      </w:r>
      <w:r w:rsidRPr="00672E2D">
        <w:rPr>
          <w:rFonts w:asciiTheme="majorHAnsi" w:hAnsiTheme="majorHAnsi"/>
          <w:spacing w:val="16"/>
        </w:rPr>
        <w:t xml:space="preserve"> </w:t>
      </w:r>
      <w:r w:rsidR="00F77D4E" w:rsidRPr="00672E2D">
        <w:rPr>
          <w:rFonts w:asciiTheme="majorHAnsi" w:hAnsiTheme="majorHAnsi"/>
        </w:rPr>
        <w:t>atravé</w:t>
      </w:r>
      <w:r w:rsidRPr="00672E2D">
        <w:rPr>
          <w:rFonts w:asciiTheme="majorHAnsi" w:hAnsiTheme="majorHAnsi"/>
        </w:rPr>
        <w:t>s</w:t>
      </w:r>
      <w:r w:rsidRPr="00672E2D">
        <w:rPr>
          <w:rFonts w:asciiTheme="majorHAnsi" w:hAnsiTheme="majorHAnsi"/>
          <w:spacing w:val="18"/>
        </w:rPr>
        <w:t xml:space="preserve"> </w:t>
      </w:r>
      <w:r w:rsidRPr="00672E2D">
        <w:rPr>
          <w:rFonts w:asciiTheme="majorHAnsi" w:hAnsiTheme="majorHAnsi"/>
        </w:rPr>
        <w:t>da</w:t>
      </w:r>
      <w:r w:rsidRPr="00672E2D">
        <w:rPr>
          <w:rFonts w:asciiTheme="majorHAnsi" w:hAnsiTheme="majorHAnsi"/>
          <w:spacing w:val="17"/>
        </w:rPr>
        <w:t xml:space="preserve"> </w:t>
      </w:r>
      <w:r w:rsidRPr="00672E2D">
        <w:rPr>
          <w:rFonts w:asciiTheme="majorHAnsi" w:hAnsiTheme="majorHAnsi"/>
        </w:rPr>
        <w:t>Internet</w:t>
      </w:r>
      <w:r w:rsidRPr="00672E2D">
        <w:rPr>
          <w:rFonts w:asciiTheme="majorHAnsi" w:hAnsiTheme="majorHAnsi"/>
          <w:spacing w:val="17"/>
        </w:rPr>
        <w:t xml:space="preserve"> </w:t>
      </w:r>
      <w:r w:rsidRPr="00672E2D">
        <w:rPr>
          <w:rFonts w:asciiTheme="majorHAnsi" w:hAnsiTheme="majorHAnsi"/>
        </w:rPr>
        <w:t>pelos</w:t>
      </w:r>
      <w:r w:rsidRPr="00672E2D">
        <w:rPr>
          <w:rFonts w:asciiTheme="majorHAnsi" w:hAnsiTheme="majorHAnsi"/>
          <w:spacing w:val="18"/>
        </w:rPr>
        <w:t xml:space="preserve"> </w:t>
      </w:r>
      <w:r w:rsidRPr="00672E2D">
        <w:rPr>
          <w:rFonts w:asciiTheme="majorHAnsi" w:hAnsiTheme="majorHAnsi"/>
        </w:rPr>
        <w:t>endereços</w:t>
      </w:r>
      <w:r w:rsidRPr="00672E2D">
        <w:rPr>
          <w:rFonts w:asciiTheme="majorHAnsi" w:hAnsiTheme="majorHAnsi"/>
          <w:spacing w:val="17"/>
        </w:rPr>
        <w:t xml:space="preserve"> </w:t>
      </w:r>
      <w:r w:rsidRPr="00672E2D">
        <w:rPr>
          <w:rFonts w:asciiTheme="majorHAnsi" w:hAnsiTheme="majorHAnsi"/>
          <w:spacing w:val="22"/>
        </w:rPr>
        <w:t>elet</w:t>
      </w:r>
      <w:r w:rsidRPr="00672E2D">
        <w:rPr>
          <w:rFonts w:asciiTheme="majorHAnsi" w:hAnsiTheme="majorHAnsi"/>
          <w:spacing w:val="16"/>
        </w:rPr>
        <w:t>r</w:t>
      </w:r>
      <w:r w:rsidR="00AA35EB" w:rsidRPr="00672E2D">
        <w:rPr>
          <w:rFonts w:asciiTheme="majorHAnsi" w:hAnsiTheme="majorHAnsi"/>
          <w:spacing w:val="-4"/>
        </w:rPr>
        <w:t>ô</w:t>
      </w:r>
      <w:r w:rsidRPr="00672E2D">
        <w:rPr>
          <w:rFonts w:asciiTheme="majorHAnsi" w:hAnsiTheme="majorHAnsi"/>
          <w:spacing w:val="-2"/>
        </w:rPr>
        <w:t>nicos:</w:t>
      </w:r>
    </w:p>
    <w:p w14:paraId="4B78B448" w14:textId="7486A57A" w:rsidR="006D67E1" w:rsidRPr="00672E2D" w:rsidRDefault="004B7638" w:rsidP="00151C6D">
      <w:pPr>
        <w:spacing w:line="276" w:lineRule="auto"/>
        <w:ind w:left="921"/>
        <w:rPr>
          <w:rFonts w:asciiTheme="majorHAnsi" w:hAnsiTheme="majorHAnsi"/>
          <w:b/>
          <w:spacing w:val="-2"/>
        </w:rPr>
      </w:pPr>
      <w:hyperlink r:id="rId13">
        <w:r w:rsidR="006D67E1" w:rsidRPr="00672E2D">
          <w:rPr>
            <w:rFonts w:asciiTheme="majorHAnsi" w:hAnsiTheme="majorHAnsi"/>
            <w:b/>
            <w:color w:val="0462C1"/>
            <w:spacing w:val="-2"/>
            <w:u w:val="single" w:color="0462C1"/>
          </w:rPr>
          <w:t>www.gov.br/compras/pt-br</w:t>
        </w:r>
      </w:hyperlink>
      <w:r w:rsidR="006D67E1" w:rsidRPr="00672E2D">
        <w:rPr>
          <w:rFonts w:asciiTheme="majorHAnsi" w:hAnsiTheme="majorHAnsi"/>
          <w:b/>
          <w:color w:val="0462C1"/>
          <w:spacing w:val="39"/>
        </w:rPr>
        <w:t xml:space="preserve"> </w:t>
      </w:r>
      <w:r w:rsidR="006D67E1" w:rsidRPr="00672E2D">
        <w:rPr>
          <w:rFonts w:asciiTheme="majorHAnsi" w:hAnsiTheme="majorHAnsi"/>
          <w:b/>
          <w:spacing w:val="-2"/>
        </w:rPr>
        <w:t>e</w:t>
      </w:r>
      <w:r w:rsidR="006D67E1" w:rsidRPr="00672E2D">
        <w:rPr>
          <w:rFonts w:asciiTheme="majorHAnsi" w:hAnsiTheme="majorHAnsi"/>
          <w:b/>
          <w:spacing w:val="-7"/>
        </w:rPr>
        <w:t xml:space="preserve"> </w:t>
      </w:r>
      <w:hyperlink r:id="rId14">
        <w:r w:rsidR="006D67E1" w:rsidRPr="00672E2D">
          <w:rPr>
            <w:rFonts w:asciiTheme="majorHAnsi" w:hAnsiTheme="majorHAnsi"/>
            <w:b/>
            <w:color w:val="0462C1"/>
            <w:spacing w:val="-2"/>
            <w:u w:val="single" w:color="0462C1"/>
          </w:rPr>
          <w:t>www.</w:t>
        </w:r>
        <w:r w:rsidR="00AA35EB" w:rsidRPr="00672E2D">
          <w:rPr>
            <w:rFonts w:asciiTheme="majorHAnsi" w:hAnsiTheme="majorHAnsi"/>
            <w:b/>
            <w:color w:val="0462C1"/>
            <w:spacing w:val="-2"/>
            <w:u w:val="single" w:color="0462C1"/>
          </w:rPr>
          <w:t>pmsjorge</w:t>
        </w:r>
        <w:r w:rsidR="006D67E1" w:rsidRPr="00672E2D">
          <w:rPr>
            <w:rFonts w:asciiTheme="majorHAnsi" w:hAnsiTheme="majorHAnsi"/>
            <w:b/>
            <w:color w:val="0462C1"/>
            <w:spacing w:val="-2"/>
            <w:u w:val="single" w:color="0462C1"/>
          </w:rPr>
          <w:t>.pr.gov.br</w:t>
        </w:r>
        <w:r w:rsidR="006D67E1" w:rsidRPr="00672E2D">
          <w:rPr>
            <w:rFonts w:asciiTheme="majorHAnsi" w:hAnsiTheme="majorHAnsi"/>
            <w:b/>
            <w:spacing w:val="-2"/>
          </w:rPr>
          <w:t>.</w:t>
        </w:r>
      </w:hyperlink>
    </w:p>
    <w:p w14:paraId="3CBE875D" w14:textId="77777777" w:rsidR="00AA35EB" w:rsidRPr="00672E2D" w:rsidRDefault="00AA35EB" w:rsidP="00151C6D">
      <w:pPr>
        <w:spacing w:line="276" w:lineRule="auto"/>
        <w:ind w:left="921"/>
        <w:rPr>
          <w:rFonts w:asciiTheme="majorHAnsi" w:hAnsiTheme="majorHAnsi"/>
          <w:b/>
        </w:rPr>
      </w:pPr>
    </w:p>
    <w:p w14:paraId="22D7CE74" w14:textId="46A82AE4" w:rsidR="006D67E1" w:rsidRPr="00672E2D" w:rsidRDefault="00AA35EB" w:rsidP="00A652EE">
      <w:pPr>
        <w:pStyle w:val="PargrafodaLista"/>
        <w:numPr>
          <w:ilvl w:val="1"/>
          <w:numId w:val="8"/>
        </w:numPr>
        <w:tabs>
          <w:tab w:val="left" w:pos="919"/>
          <w:tab w:val="left" w:pos="921"/>
        </w:tabs>
        <w:spacing w:before="90" w:line="276" w:lineRule="auto"/>
        <w:jc w:val="both"/>
        <w:rPr>
          <w:rFonts w:asciiTheme="majorHAnsi" w:hAnsiTheme="majorHAnsi"/>
        </w:rPr>
      </w:pPr>
      <w:r w:rsidRPr="00672E2D">
        <w:rPr>
          <w:rFonts w:asciiTheme="majorHAnsi" w:hAnsiTheme="majorHAnsi"/>
        </w:rPr>
        <w:t>A licitação será</w:t>
      </w:r>
      <w:r w:rsidR="006D67E1" w:rsidRPr="00672E2D">
        <w:rPr>
          <w:rFonts w:asciiTheme="majorHAnsi" w:hAnsiTheme="majorHAnsi"/>
        </w:rPr>
        <w:t xml:space="preserve"> dividida em </w:t>
      </w:r>
      <w:r w:rsidR="006D67E1" w:rsidRPr="00672E2D">
        <w:rPr>
          <w:rFonts w:asciiTheme="majorHAnsi" w:hAnsiTheme="majorHAnsi"/>
          <w:b/>
        </w:rPr>
        <w:t>itens</w:t>
      </w:r>
      <w:r w:rsidR="006D67E1" w:rsidRPr="00672E2D">
        <w:rPr>
          <w:rFonts w:asciiTheme="majorHAnsi" w:hAnsiTheme="majorHAnsi"/>
        </w:rPr>
        <w:t xml:space="preserve">, conforme tabela do ANEXO I do edital, </w:t>
      </w:r>
      <w:r w:rsidR="004621A9" w:rsidRPr="00672E2D">
        <w:rPr>
          <w:rFonts w:asciiTheme="majorHAnsi" w:hAnsiTheme="majorHAnsi"/>
        </w:rPr>
        <w:t>o</w:t>
      </w:r>
      <w:r w:rsidRPr="00672E2D">
        <w:rPr>
          <w:rFonts w:asciiTheme="majorHAnsi" w:hAnsiTheme="majorHAnsi"/>
        </w:rPr>
        <w:t xml:space="preserve"> licitante a </w:t>
      </w:r>
      <w:r w:rsidR="004621A9" w:rsidRPr="00672E2D">
        <w:rPr>
          <w:rFonts w:asciiTheme="majorHAnsi" w:hAnsiTheme="majorHAnsi"/>
        </w:rPr>
        <w:t>deverá participar</w:t>
      </w:r>
      <w:r w:rsidR="006D67E1" w:rsidRPr="00672E2D">
        <w:rPr>
          <w:rFonts w:asciiTheme="majorHAnsi" w:hAnsiTheme="majorHAnsi"/>
        </w:rPr>
        <w:t xml:space="preserve"> em </w:t>
      </w:r>
      <w:r w:rsidR="004621A9" w:rsidRPr="00672E2D">
        <w:rPr>
          <w:rFonts w:asciiTheme="majorHAnsi" w:hAnsiTheme="majorHAnsi"/>
        </w:rPr>
        <w:t>todos</w:t>
      </w:r>
      <w:r w:rsidR="006D67E1" w:rsidRPr="00672E2D">
        <w:rPr>
          <w:rFonts w:asciiTheme="majorHAnsi" w:hAnsiTheme="majorHAnsi"/>
        </w:rPr>
        <w:t xml:space="preserve"> </w:t>
      </w:r>
      <w:r w:rsidR="004621A9" w:rsidRPr="00672E2D">
        <w:rPr>
          <w:rFonts w:asciiTheme="majorHAnsi" w:hAnsiTheme="majorHAnsi"/>
        </w:rPr>
        <w:t xml:space="preserve">os </w:t>
      </w:r>
      <w:r w:rsidR="006D67E1" w:rsidRPr="00672E2D">
        <w:rPr>
          <w:rFonts w:asciiTheme="majorHAnsi" w:hAnsiTheme="majorHAnsi"/>
        </w:rPr>
        <w:t>itens</w:t>
      </w:r>
      <w:r w:rsidR="00D93933" w:rsidRPr="00672E2D">
        <w:rPr>
          <w:rFonts w:asciiTheme="majorHAnsi" w:hAnsiTheme="majorHAnsi"/>
        </w:rPr>
        <w:t xml:space="preserve"> pertencentes ao lote</w:t>
      </w:r>
      <w:r w:rsidR="006D67E1" w:rsidRPr="00672E2D">
        <w:rPr>
          <w:rFonts w:asciiTheme="majorHAnsi" w:hAnsiTheme="majorHAnsi"/>
        </w:rPr>
        <w:t>.</w:t>
      </w:r>
    </w:p>
    <w:p w14:paraId="4C17FA01" w14:textId="3D59FA9E" w:rsidR="006D67E1" w:rsidRPr="00672E2D" w:rsidRDefault="006D67E1" w:rsidP="00A652EE">
      <w:pPr>
        <w:pStyle w:val="PargrafodaLista"/>
        <w:numPr>
          <w:ilvl w:val="1"/>
          <w:numId w:val="8"/>
        </w:numPr>
        <w:tabs>
          <w:tab w:val="left" w:pos="919"/>
          <w:tab w:val="left" w:pos="921"/>
        </w:tabs>
        <w:spacing w:before="257" w:line="276" w:lineRule="auto"/>
        <w:jc w:val="both"/>
        <w:rPr>
          <w:rFonts w:asciiTheme="majorHAnsi" w:hAnsiTheme="majorHAnsi"/>
          <w:b/>
        </w:rPr>
      </w:pPr>
      <w:r w:rsidRPr="00672E2D">
        <w:rPr>
          <w:rFonts w:asciiTheme="majorHAnsi" w:hAnsiTheme="majorHAnsi"/>
        </w:rPr>
        <w:t xml:space="preserve">Em caso de </w:t>
      </w:r>
      <w:r w:rsidRPr="00672E2D">
        <w:rPr>
          <w:rFonts w:asciiTheme="majorHAnsi" w:hAnsiTheme="majorHAnsi"/>
          <w:b/>
        </w:rPr>
        <w:t xml:space="preserve">discordância </w:t>
      </w:r>
      <w:r w:rsidRPr="00672E2D">
        <w:rPr>
          <w:rFonts w:asciiTheme="majorHAnsi" w:hAnsiTheme="majorHAnsi"/>
        </w:rPr>
        <w:t>e</w:t>
      </w:r>
      <w:r w:rsidR="00AA35EB" w:rsidRPr="00672E2D">
        <w:rPr>
          <w:rFonts w:asciiTheme="majorHAnsi" w:hAnsiTheme="majorHAnsi"/>
        </w:rPr>
        <w:t>xistente entre as especificaçoões</w:t>
      </w:r>
      <w:r w:rsidRPr="00672E2D">
        <w:rPr>
          <w:rFonts w:asciiTheme="majorHAnsi" w:hAnsiTheme="majorHAnsi"/>
        </w:rPr>
        <w:t xml:space="preserve"> deste objeto descrito </w:t>
      </w:r>
      <w:proofErr w:type="gramStart"/>
      <w:r w:rsidRPr="00672E2D">
        <w:rPr>
          <w:rFonts w:asciiTheme="majorHAnsi" w:hAnsiTheme="majorHAnsi"/>
        </w:rPr>
        <w:t xml:space="preserve">no </w:t>
      </w:r>
      <w:r w:rsidRPr="00672E2D">
        <w:rPr>
          <w:rFonts w:asciiTheme="majorHAnsi" w:hAnsiTheme="majorHAnsi"/>
          <w:b/>
        </w:rPr>
        <w:t>Compras</w:t>
      </w:r>
      <w:proofErr w:type="gramEnd"/>
      <w:r w:rsidRPr="00672E2D">
        <w:rPr>
          <w:rFonts w:asciiTheme="majorHAnsi" w:hAnsiTheme="majorHAnsi"/>
          <w:b/>
        </w:rPr>
        <w:t xml:space="preserve"> Governamentais </w:t>
      </w:r>
      <w:r w:rsidR="00AA35EB" w:rsidRPr="00672E2D">
        <w:rPr>
          <w:rFonts w:asciiTheme="majorHAnsi" w:hAnsiTheme="majorHAnsi"/>
        </w:rPr>
        <w:t>(CATMAT) e as especificações</w:t>
      </w:r>
      <w:r w:rsidRPr="00672E2D">
        <w:rPr>
          <w:rFonts w:asciiTheme="majorHAnsi" w:hAnsiTheme="majorHAnsi"/>
        </w:rPr>
        <w:t xml:space="preserve"> constantes deste </w:t>
      </w:r>
      <w:r w:rsidRPr="00672E2D">
        <w:rPr>
          <w:rFonts w:asciiTheme="majorHAnsi" w:hAnsiTheme="majorHAnsi"/>
          <w:b/>
        </w:rPr>
        <w:t>Edital</w:t>
      </w:r>
      <w:r w:rsidR="00AA35EB" w:rsidRPr="00672E2D">
        <w:rPr>
          <w:rFonts w:asciiTheme="majorHAnsi" w:hAnsiTheme="majorHAnsi"/>
        </w:rPr>
        <w:t>, prevalecerão</w:t>
      </w:r>
      <w:r w:rsidRPr="00672E2D">
        <w:rPr>
          <w:rFonts w:asciiTheme="majorHAnsi" w:hAnsiTheme="majorHAnsi"/>
        </w:rPr>
        <w:t xml:space="preserve"> as </w:t>
      </w:r>
      <w:r w:rsidRPr="00672E2D">
        <w:rPr>
          <w:rFonts w:asciiTheme="majorHAnsi" w:hAnsiTheme="majorHAnsi"/>
          <w:b/>
          <w:spacing w:val="-2"/>
        </w:rPr>
        <w:t>últimas.</w:t>
      </w:r>
    </w:p>
    <w:p w14:paraId="4EDEC53D" w14:textId="77777777" w:rsidR="006D67E1" w:rsidRPr="00672E2D" w:rsidRDefault="006D67E1" w:rsidP="00151C6D">
      <w:pPr>
        <w:pStyle w:val="Corpodetexto"/>
        <w:spacing w:before="1" w:line="276" w:lineRule="auto"/>
        <w:rPr>
          <w:rFonts w:asciiTheme="majorHAnsi" w:hAnsiTheme="majorHAnsi"/>
          <w:b w:val="0"/>
          <w:sz w:val="22"/>
          <w:szCs w:val="22"/>
        </w:rPr>
      </w:pPr>
    </w:p>
    <w:p w14:paraId="53419CEF" w14:textId="19CCAA1C" w:rsidR="006D67E1" w:rsidRPr="00672E2D" w:rsidRDefault="00AA35EB" w:rsidP="00A652EE">
      <w:pPr>
        <w:pStyle w:val="PargrafodaLista"/>
        <w:numPr>
          <w:ilvl w:val="1"/>
          <w:numId w:val="8"/>
        </w:numPr>
        <w:tabs>
          <w:tab w:val="left" w:pos="919"/>
          <w:tab w:val="left" w:pos="921"/>
        </w:tabs>
        <w:spacing w:line="276" w:lineRule="auto"/>
        <w:jc w:val="both"/>
        <w:rPr>
          <w:rFonts w:asciiTheme="majorHAnsi" w:hAnsiTheme="majorHAnsi"/>
        </w:rPr>
      </w:pPr>
      <w:r w:rsidRPr="00672E2D">
        <w:rPr>
          <w:rFonts w:asciiTheme="majorHAnsi" w:hAnsiTheme="majorHAnsi"/>
        </w:rPr>
        <w:t>As informações</w:t>
      </w:r>
      <w:r w:rsidR="006D67E1" w:rsidRPr="00672E2D">
        <w:rPr>
          <w:rFonts w:asciiTheme="majorHAnsi" w:hAnsiTheme="majorHAnsi"/>
        </w:rPr>
        <w:t xml:space="preserve"> administrativas </w:t>
      </w:r>
      <w:r w:rsidRPr="00672E2D">
        <w:rPr>
          <w:rFonts w:asciiTheme="majorHAnsi" w:hAnsiTheme="majorHAnsi"/>
        </w:rPr>
        <w:t>relativas a este Edital poderão</w:t>
      </w:r>
      <w:r w:rsidR="006D67E1" w:rsidRPr="00672E2D">
        <w:rPr>
          <w:rFonts w:asciiTheme="majorHAnsi" w:hAnsiTheme="majorHAnsi"/>
        </w:rPr>
        <w:t xml:space="preserve"> ser obtidas junto ao Setor</w:t>
      </w:r>
      <w:r w:rsidRPr="00672E2D">
        <w:rPr>
          <w:rFonts w:asciiTheme="majorHAnsi" w:hAnsiTheme="majorHAnsi"/>
        </w:rPr>
        <w:t xml:space="preserve"> de Licitaçõe</w:t>
      </w:r>
      <w:r w:rsidR="006D67E1" w:rsidRPr="00672E2D">
        <w:rPr>
          <w:rFonts w:asciiTheme="majorHAnsi" w:hAnsiTheme="majorHAnsi"/>
        </w:rPr>
        <w:t>s pelo telefone nº (046) 35</w:t>
      </w:r>
      <w:r w:rsidRPr="00672E2D">
        <w:rPr>
          <w:rFonts w:asciiTheme="majorHAnsi" w:hAnsiTheme="majorHAnsi"/>
        </w:rPr>
        <w:t>34-8060</w:t>
      </w:r>
      <w:r w:rsidR="006D67E1" w:rsidRPr="00672E2D">
        <w:rPr>
          <w:rFonts w:asciiTheme="majorHAnsi" w:hAnsiTheme="majorHAnsi"/>
        </w:rPr>
        <w:t>.</w:t>
      </w:r>
    </w:p>
    <w:p w14:paraId="6B09C389" w14:textId="77777777" w:rsidR="006D67E1" w:rsidRPr="00672E2D" w:rsidRDefault="006D67E1" w:rsidP="00151C6D">
      <w:pPr>
        <w:pStyle w:val="Corpodetexto"/>
        <w:spacing w:before="1" w:line="276" w:lineRule="auto"/>
        <w:rPr>
          <w:rFonts w:asciiTheme="majorHAnsi" w:hAnsiTheme="majorHAnsi"/>
          <w:sz w:val="22"/>
          <w:szCs w:val="22"/>
        </w:rPr>
      </w:pPr>
    </w:p>
    <w:p w14:paraId="709F4C50" w14:textId="77777777" w:rsidR="006D67E1" w:rsidRPr="00672E2D" w:rsidRDefault="006D67E1" w:rsidP="00A652EE">
      <w:pPr>
        <w:pStyle w:val="Ttulo2"/>
        <w:numPr>
          <w:ilvl w:val="0"/>
          <w:numId w:val="8"/>
        </w:numPr>
        <w:tabs>
          <w:tab w:val="left" w:pos="177"/>
        </w:tabs>
        <w:spacing w:before="0" w:line="276" w:lineRule="auto"/>
        <w:ind w:left="177" w:hanging="177"/>
        <w:jc w:val="center"/>
        <w:rPr>
          <w:rFonts w:asciiTheme="majorHAnsi" w:hAnsiTheme="majorHAnsi"/>
        </w:rPr>
      </w:pPr>
      <w:r w:rsidRPr="00672E2D">
        <w:rPr>
          <w:rFonts w:asciiTheme="majorHAnsi" w:hAnsiTheme="majorHAnsi"/>
          <w:spacing w:val="-2"/>
        </w:rPr>
        <w:t>–</w:t>
      </w:r>
      <w:r w:rsidRPr="00672E2D">
        <w:rPr>
          <w:rFonts w:asciiTheme="majorHAnsi" w:hAnsiTheme="majorHAnsi"/>
          <w:spacing w:val="-10"/>
        </w:rPr>
        <w:t xml:space="preserve"> </w:t>
      </w:r>
      <w:r w:rsidRPr="00672E2D">
        <w:rPr>
          <w:rFonts w:asciiTheme="majorHAnsi" w:hAnsiTheme="majorHAnsi"/>
          <w:spacing w:val="-2"/>
        </w:rPr>
        <w:t>DAS</w:t>
      </w:r>
      <w:r w:rsidRPr="00672E2D">
        <w:rPr>
          <w:rFonts w:asciiTheme="majorHAnsi" w:hAnsiTheme="majorHAnsi"/>
          <w:spacing w:val="-9"/>
        </w:rPr>
        <w:t xml:space="preserve"> </w:t>
      </w:r>
      <w:r w:rsidRPr="00672E2D">
        <w:rPr>
          <w:rFonts w:asciiTheme="majorHAnsi" w:hAnsiTheme="majorHAnsi"/>
          <w:spacing w:val="-2"/>
        </w:rPr>
        <w:t>CONDIÇÕES</w:t>
      </w:r>
      <w:r w:rsidRPr="00672E2D">
        <w:rPr>
          <w:rFonts w:asciiTheme="majorHAnsi" w:hAnsiTheme="majorHAnsi"/>
          <w:spacing w:val="-7"/>
        </w:rPr>
        <w:t xml:space="preserve"> </w:t>
      </w:r>
      <w:r w:rsidRPr="00672E2D">
        <w:rPr>
          <w:rFonts w:asciiTheme="majorHAnsi" w:hAnsiTheme="majorHAnsi"/>
          <w:spacing w:val="-2"/>
        </w:rPr>
        <w:t>DE</w:t>
      </w:r>
      <w:r w:rsidRPr="00672E2D">
        <w:rPr>
          <w:rFonts w:asciiTheme="majorHAnsi" w:hAnsiTheme="majorHAnsi"/>
          <w:spacing w:val="-8"/>
        </w:rPr>
        <w:t xml:space="preserve"> </w:t>
      </w:r>
      <w:r w:rsidRPr="00672E2D">
        <w:rPr>
          <w:rFonts w:asciiTheme="majorHAnsi" w:hAnsiTheme="majorHAnsi"/>
          <w:spacing w:val="-2"/>
        </w:rPr>
        <w:t>PARTICIPAÇÃO</w:t>
      </w:r>
      <w:r w:rsidRPr="00672E2D">
        <w:rPr>
          <w:rFonts w:asciiTheme="majorHAnsi" w:hAnsiTheme="majorHAnsi"/>
          <w:spacing w:val="-7"/>
        </w:rPr>
        <w:t xml:space="preserve"> </w:t>
      </w:r>
      <w:r w:rsidRPr="00672E2D">
        <w:rPr>
          <w:rFonts w:asciiTheme="majorHAnsi" w:hAnsiTheme="majorHAnsi"/>
          <w:spacing w:val="-2"/>
        </w:rPr>
        <w:t>E</w:t>
      </w:r>
      <w:r w:rsidRPr="00672E2D">
        <w:rPr>
          <w:rFonts w:asciiTheme="majorHAnsi" w:hAnsiTheme="majorHAnsi"/>
          <w:spacing w:val="-7"/>
        </w:rPr>
        <w:t xml:space="preserve"> </w:t>
      </w:r>
      <w:r w:rsidRPr="00672E2D">
        <w:rPr>
          <w:rFonts w:asciiTheme="majorHAnsi" w:hAnsiTheme="majorHAnsi"/>
          <w:spacing w:val="-2"/>
        </w:rPr>
        <w:t>CREDENCIAMENTO</w:t>
      </w:r>
    </w:p>
    <w:p w14:paraId="2A3F887C" w14:textId="77777777" w:rsidR="006D67E1" w:rsidRPr="00672E2D" w:rsidRDefault="006D67E1" w:rsidP="00151C6D">
      <w:pPr>
        <w:pStyle w:val="Corpodetexto"/>
        <w:spacing w:before="1" w:line="276" w:lineRule="auto"/>
        <w:rPr>
          <w:rFonts w:asciiTheme="majorHAnsi" w:hAnsiTheme="majorHAnsi"/>
          <w:b w:val="0"/>
          <w:sz w:val="22"/>
          <w:szCs w:val="22"/>
        </w:rPr>
      </w:pPr>
    </w:p>
    <w:p w14:paraId="6263B46B" w14:textId="36955C9B" w:rsidR="006D67E1" w:rsidRPr="00672E2D" w:rsidRDefault="00AA35EB" w:rsidP="00A652EE">
      <w:pPr>
        <w:pStyle w:val="PargrafodaLista"/>
        <w:numPr>
          <w:ilvl w:val="1"/>
          <w:numId w:val="8"/>
        </w:numPr>
        <w:tabs>
          <w:tab w:val="left" w:pos="919"/>
        </w:tabs>
        <w:spacing w:line="276" w:lineRule="auto"/>
        <w:ind w:left="212" w:firstLine="0"/>
        <w:jc w:val="both"/>
        <w:rPr>
          <w:rFonts w:asciiTheme="majorHAnsi" w:hAnsiTheme="majorHAnsi"/>
        </w:rPr>
      </w:pPr>
      <w:r w:rsidRPr="00672E2D">
        <w:rPr>
          <w:rFonts w:asciiTheme="majorHAnsi" w:hAnsiTheme="majorHAnsi"/>
        </w:rPr>
        <w:t>Poderão participar deste Pregão</w:t>
      </w:r>
      <w:r w:rsidR="006D67E1" w:rsidRPr="00672E2D">
        <w:rPr>
          <w:rFonts w:asciiTheme="majorHAnsi" w:hAnsiTheme="majorHAnsi"/>
        </w:rPr>
        <w:t xml:space="preserve"> os interessados que estiverem previamente credenciados no Sistema</w:t>
      </w:r>
      <w:r w:rsidR="006D67E1" w:rsidRPr="00672E2D">
        <w:rPr>
          <w:rFonts w:asciiTheme="majorHAnsi" w:hAnsiTheme="majorHAnsi"/>
          <w:spacing w:val="-13"/>
        </w:rPr>
        <w:t xml:space="preserve"> </w:t>
      </w:r>
      <w:r w:rsidR="006D67E1" w:rsidRPr="00672E2D">
        <w:rPr>
          <w:rFonts w:asciiTheme="majorHAnsi" w:hAnsiTheme="majorHAnsi"/>
        </w:rPr>
        <w:t>de</w:t>
      </w:r>
      <w:r w:rsidR="006D67E1" w:rsidRPr="00672E2D">
        <w:rPr>
          <w:rFonts w:asciiTheme="majorHAnsi" w:hAnsiTheme="majorHAnsi"/>
          <w:spacing w:val="-10"/>
        </w:rPr>
        <w:t xml:space="preserve"> </w:t>
      </w:r>
      <w:r w:rsidR="006D67E1" w:rsidRPr="00672E2D">
        <w:rPr>
          <w:rFonts w:asciiTheme="majorHAnsi" w:hAnsiTheme="majorHAnsi"/>
        </w:rPr>
        <w:t>Cadastramento</w:t>
      </w:r>
      <w:r w:rsidR="006D67E1" w:rsidRPr="00672E2D">
        <w:rPr>
          <w:rFonts w:asciiTheme="majorHAnsi" w:hAnsiTheme="majorHAnsi"/>
          <w:spacing w:val="-2"/>
        </w:rPr>
        <w:t xml:space="preserve"> </w:t>
      </w:r>
      <w:r w:rsidR="006D67E1" w:rsidRPr="00672E2D">
        <w:rPr>
          <w:rFonts w:asciiTheme="majorHAnsi" w:hAnsiTheme="majorHAnsi"/>
        </w:rPr>
        <w:t>Unificado</w:t>
      </w:r>
      <w:r w:rsidR="006D67E1" w:rsidRPr="00672E2D">
        <w:rPr>
          <w:rFonts w:asciiTheme="majorHAnsi" w:hAnsiTheme="majorHAnsi"/>
          <w:spacing w:val="-2"/>
        </w:rPr>
        <w:t xml:space="preserve"> </w:t>
      </w:r>
      <w:r w:rsidR="006D67E1" w:rsidRPr="00672E2D">
        <w:rPr>
          <w:rFonts w:asciiTheme="majorHAnsi" w:hAnsiTheme="majorHAnsi"/>
        </w:rPr>
        <w:t>de</w:t>
      </w:r>
      <w:r w:rsidR="006D67E1" w:rsidRPr="00672E2D">
        <w:rPr>
          <w:rFonts w:asciiTheme="majorHAnsi" w:hAnsiTheme="majorHAnsi"/>
          <w:spacing w:val="-2"/>
        </w:rPr>
        <w:t xml:space="preserve"> </w:t>
      </w:r>
      <w:r w:rsidR="006D67E1" w:rsidRPr="00672E2D">
        <w:rPr>
          <w:rFonts w:asciiTheme="majorHAnsi" w:hAnsiTheme="majorHAnsi"/>
        </w:rPr>
        <w:t>Fornecedores –</w:t>
      </w:r>
      <w:r w:rsidR="006D67E1" w:rsidRPr="00672E2D">
        <w:rPr>
          <w:rFonts w:asciiTheme="majorHAnsi" w:hAnsiTheme="majorHAnsi"/>
          <w:spacing w:val="-4"/>
        </w:rPr>
        <w:t xml:space="preserve"> </w:t>
      </w:r>
      <w:r w:rsidR="006D67E1" w:rsidRPr="00672E2D">
        <w:rPr>
          <w:rFonts w:asciiTheme="majorHAnsi" w:hAnsiTheme="majorHAnsi"/>
        </w:rPr>
        <w:t>SICAF</w:t>
      </w:r>
      <w:r w:rsidR="006D67E1" w:rsidRPr="00672E2D">
        <w:rPr>
          <w:rFonts w:asciiTheme="majorHAnsi" w:hAnsiTheme="majorHAnsi"/>
          <w:spacing w:val="-4"/>
        </w:rPr>
        <w:t xml:space="preserve"> </w:t>
      </w:r>
      <w:r w:rsidR="006D67E1" w:rsidRPr="00672E2D">
        <w:rPr>
          <w:rFonts w:asciiTheme="majorHAnsi" w:hAnsiTheme="majorHAnsi"/>
        </w:rPr>
        <w:t>e</w:t>
      </w:r>
      <w:r w:rsidR="006D67E1" w:rsidRPr="00672E2D">
        <w:rPr>
          <w:rFonts w:asciiTheme="majorHAnsi" w:hAnsiTheme="majorHAnsi"/>
          <w:spacing w:val="-2"/>
        </w:rPr>
        <w:t xml:space="preserve"> </w:t>
      </w:r>
      <w:r w:rsidR="006D67E1" w:rsidRPr="00672E2D">
        <w:rPr>
          <w:rFonts w:asciiTheme="majorHAnsi" w:hAnsiTheme="majorHAnsi"/>
        </w:rPr>
        <w:t>perante</w:t>
      </w:r>
      <w:r w:rsidR="006D67E1" w:rsidRPr="00672E2D">
        <w:rPr>
          <w:rFonts w:asciiTheme="majorHAnsi" w:hAnsiTheme="majorHAnsi"/>
          <w:spacing w:val="-2"/>
        </w:rPr>
        <w:t xml:space="preserve"> </w:t>
      </w:r>
      <w:r w:rsidR="006D67E1" w:rsidRPr="00672E2D">
        <w:rPr>
          <w:rFonts w:asciiTheme="majorHAnsi" w:hAnsiTheme="majorHAnsi"/>
        </w:rPr>
        <w:t>o</w:t>
      </w:r>
      <w:r w:rsidR="006D67E1" w:rsidRPr="00672E2D">
        <w:rPr>
          <w:rFonts w:asciiTheme="majorHAnsi" w:hAnsiTheme="majorHAnsi"/>
          <w:spacing w:val="-2"/>
        </w:rPr>
        <w:t xml:space="preserve"> </w:t>
      </w:r>
      <w:r w:rsidR="006D67E1" w:rsidRPr="00672E2D">
        <w:rPr>
          <w:rFonts w:asciiTheme="majorHAnsi" w:hAnsiTheme="majorHAnsi"/>
        </w:rPr>
        <w:t>sistema</w:t>
      </w:r>
      <w:r w:rsidR="006D67E1" w:rsidRPr="00672E2D">
        <w:rPr>
          <w:rFonts w:asciiTheme="majorHAnsi" w:hAnsiTheme="majorHAnsi"/>
          <w:spacing w:val="-3"/>
        </w:rPr>
        <w:t xml:space="preserve"> </w:t>
      </w:r>
      <w:r w:rsidR="006D67E1" w:rsidRPr="00672E2D">
        <w:rPr>
          <w:rFonts w:asciiTheme="majorHAnsi" w:hAnsiTheme="majorHAnsi"/>
          <w:spacing w:val="22"/>
        </w:rPr>
        <w:t>ele</w:t>
      </w:r>
      <w:r w:rsidR="006D67E1" w:rsidRPr="00672E2D">
        <w:rPr>
          <w:rFonts w:asciiTheme="majorHAnsi" w:hAnsiTheme="majorHAnsi"/>
          <w:spacing w:val="19"/>
        </w:rPr>
        <w:t>tr</w:t>
      </w:r>
      <w:r w:rsidR="00494023" w:rsidRPr="00672E2D">
        <w:rPr>
          <w:rFonts w:asciiTheme="majorHAnsi" w:hAnsiTheme="majorHAnsi"/>
          <w:spacing w:val="-4"/>
        </w:rPr>
        <w:t>ô</w:t>
      </w:r>
      <w:r w:rsidR="006D67E1" w:rsidRPr="00672E2D">
        <w:rPr>
          <w:rFonts w:asciiTheme="majorHAnsi" w:hAnsiTheme="majorHAnsi"/>
        </w:rPr>
        <w:t>nico</w:t>
      </w:r>
      <w:r w:rsidR="006D67E1" w:rsidRPr="00672E2D">
        <w:rPr>
          <w:rFonts w:asciiTheme="majorHAnsi" w:hAnsiTheme="majorHAnsi"/>
          <w:spacing w:val="-1"/>
        </w:rPr>
        <w:t xml:space="preserve"> </w:t>
      </w:r>
      <w:r w:rsidR="006D67E1" w:rsidRPr="00672E2D">
        <w:rPr>
          <w:rFonts w:asciiTheme="majorHAnsi" w:hAnsiTheme="majorHAnsi"/>
        </w:rPr>
        <w:t>p</w:t>
      </w:r>
      <w:r w:rsidR="00494023" w:rsidRPr="00672E2D">
        <w:rPr>
          <w:rFonts w:asciiTheme="majorHAnsi" w:hAnsiTheme="majorHAnsi"/>
        </w:rPr>
        <w:t>rovido pela Secretaria de Gestão do Ministé</w:t>
      </w:r>
      <w:r w:rsidR="006D67E1" w:rsidRPr="00672E2D">
        <w:rPr>
          <w:rFonts w:asciiTheme="majorHAnsi" w:hAnsiTheme="majorHAnsi"/>
        </w:rPr>
        <w:t>rio da E</w:t>
      </w:r>
      <w:r w:rsidR="00494023" w:rsidRPr="00672E2D">
        <w:rPr>
          <w:rFonts w:asciiTheme="majorHAnsi" w:hAnsiTheme="majorHAnsi"/>
        </w:rPr>
        <w:t>conomia (SEGES), por meio do sí</w:t>
      </w:r>
      <w:r w:rsidR="006D67E1" w:rsidRPr="00672E2D">
        <w:rPr>
          <w:rFonts w:asciiTheme="majorHAnsi" w:hAnsiTheme="majorHAnsi"/>
        </w:rPr>
        <w:t xml:space="preserve">tio </w:t>
      </w:r>
      <w:hyperlink r:id="rId15">
        <w:r w:rsidR="006D67E1" w:rsidRPr="00672E2D">
          <w:rPr>
            <w:rFonts w:asciiTheme="majorHAnsi" w:hAnsiTheme="majorHAnsi"/>
            <w:color w:val="0462C1"/>
            <w:u w:val="single" w:color="0462C1"/>
          </w:rPr>
          <w:t>https://www.gov.br/compras/pt-br</w:t>
        </w:r>
        <w:r w:rsidR="006D67E1" w:rsidRPr="00672E2D">
          <w:rPr>
            <w:rFonts w:asciiTheme="majorHAnsi" w:hAnsiTheme="majorHAnsi"/>
          </w:rPr>
          <w:t>,</w:t>
        </w:r>
      </w:hyperlink>
      <w:r w:rsidR="006D67E1" w:rsidRPr="00672E2D">
        <w:rPr>
          <w:rFonts w:asciiTheme="majorHAnsi" w:hAnsiTheme="majorHAnsi"/>
        </w:rPr>
        <w:t xml:space="preserve"> conforme disposto no art. 9º da IN SEGES/MP nº 3, de 2018.</w:t>
      </w:r>
    </w:p>
    <w:p w14:paraId="260D4FA1" w14:textId="62727627" w:rsidR="006D67E1" w:rsidRPr="00672E2D" w:rsidRDefault="006D67E1" w:rsidP="00A652EE">
      <w:pPr>
        <w:pStyle w:val="PargrafodaLista"/>
        <w:numPr>
          <w:ilvl w:val="2"/>
          <w:numId w:val="8"/>
        </w:numPr>
        <w:tabs>
          <w:tab w:val="left" w:pos="1624"/>
        </w:tabs>
        <w:spacing w:before="257" w:line="276" w:lineRule="auto"/>
        <w:ind w:firstLine="0"/>
        <w:jc w:val="both"/>
        <w:rPr>
          <w:rFonts w:asciiTheme="majorHAnsi" w:hAnsiTheme="majorHAnsi"/>
        </w:rPr>
      </w:pPr>
      <w:r w:rsidRPr="00672E2D">
        <w:rPr>
          <w:rFonts w:asciiTheme="majorHAnsi" w:hAnsiTheme="majorHAnsi"/>
          <w:spacing w:val="-6"/>
        </w:rPr>
        <w:t>Para</w:t>
      </w:r>
      <w:r w:rsidRPr="00672E2D">
        <w:rPr>
          <w:rFonts w:asciiTheme="majorHAnsi" w:hAnsiTheme="majorHAnsi"/>
          <w:spacing w:val="-7"/>
        </w:rPr>
        <w:t xml:space="preserve"> </w:t>
      </w:r>
      <w:r w:rsidRPr="00672E2D">
        <w:rPr>
          <w:rFonts w:asciiTheme="majorHAnsi" w:hAnsiTheme="majorHAnsi"/>
          <w:spacing w:val="-6"/>
        </w:rPr>
        <w:t>ter</w:t>
      </w:r>
      <w:r w:rsidRPr="00672E2D">
        <w:rPr>
          <w:rFonts w:asciiTheme="majorHAnsi" w:hAnsiTheme="majorHAnsi"/>
          <w:spacing w:val="-4"/>
        </w:rPr>
        <w:t xml:space="preserve"> </w:t>
      </w:r>
      <w:r w:rsidRPr="00672E2D">
        <w:rPr>
          <w:rFonts w:asciiTheme="majorHAnsi" w:hAnsiTheme="majorHAnsi"/>
          <w:spacing w:val="-6"/>
        </w:rPr>
        <w:t>acesso</w:t>
      </w:r>
      <w:r w:rsidRPr="00672E2D">
        <w:rPr>
          <w:rFonts w:asciiTheme="majorHAnsi" w:hAnsiTheme="majorHAnsi"/>
        </w:rPr>
        <w:t xml:space="preserve"> </w:t>
      </w:r>
      <w:r w:rsidRPr="00672E2D">
        <w:rPr>
          <w:rFonts w:asciiTheme="majorHAnsi" w:hAnsiTheme="majorHAnsi"/>
          <w:spacing w:val="-6"/>
        </w:rPr>
        <w:t>ao</w:t>
      </w:r>
      <w:r w:rsidRPr="00672E2D">
        <w:rPr>
          <w:rFonts w:asciiTheme="majorHAnsi" w:hAnsiTheme="majorHAnsi"/>
        </w:rPr>
        <w:t xml:space="preserve"> </w:t>
      </w:r>
      <w:r w:rsidRPr="00672E2D">
        <w:rPr>
          <w:rFonts w:asciiTheme="majorHAnsi" w:hAnsiTheme="majorHAnsi"/>
          <w:spacing w:val="-6"/>
        </w:rPr>
        <w:t xml:space="preserve">sistema </w:t>
      </w:r>
      <w:r w:rsidRPr="00672E2D">
        <w:rPr>
          <w:rFonts w:asciiTheme="majorHAnsi" w:hAnsiTheme="majorHAnsi"/>
          <w:spacing w:val="15"/>
        </w:rPr>
        <w:t>elet</w:t>
      </w:r>
      <w:r w:rsidR="00494023" w:rsidRPr="00672E2D">
        <w:rPr>
          <w:rFonts w:asciiTheme="majorHAnsi" w:hAnsiTheme="majorHAnsi"/>
          <w:spacing w:val="12"/>
        </w:rPr>
        <w:t>rô</w:t>
      </w:r>
      <w:r w:rsidRPr="00672E2D">
        <w:rPr>
          <w:rFonts w:asciiTheme="majorHAnsi" w:hAnsiTheme="majorHAnsi"/>
          <w:spacing w:val="-6"/>
        </w:rPr>
        <w:t>nico,</w:t>
      </w:r>
      <w:r w:rsidRPr="00672E2D">
        <w:rPr>
          <w:rFonts w:asciiTheme="majorHAnsi" w:hAnsiTheme="majorHAnsi"/>
          <w:spacing w:val="-1"/>
        </w:rPr>
        <w:t xml:space="preserve"> </w:t>
      </w:r>
      <w:r w:rsidRPr="00672E2D">
        <w:rPr>
          <w:rFonts w:asciiTheme="majorHAnsi" w:hAnsiTheme="majorHAnsi"/>
          <w:spacing w:val="-6"/>
        </w:rPr>
        <w:t>os</w:t>
      </w:r>
      <w:r w:rsidRPr="00672E2D">
        <w:rPr>
          <w:rFonts w:asciiTheme="majorHAnsi" w:hAnsiTheme="majorHAnsi"/>
        </w:rPr>
        <w:t xml:space="preserve"> </w:t>
      </w:r>
      <w:r w:rsidRPr="00672E2D">
        <w:rPr>
          <w:rFonts w:asciiTheme="majorHAnsi" w:hAnsiTheme="majorHAnsi"/>
          <w:spacing w:val="-6"/>
        </w:rPr>
        <w:t>interessados</w:t>
      </w:r>
      <w:r w:rsidRPr="00672E2D">
        <w:rPr>
          <w:rFonts w:asciiTheme="majorHAnsi" w:hAnsiTheme="majorHAnsi"/>
        </w:rPr>
        <w:t xml:space="preserve"> </w:t>
      </w:r>
      <w:r w:rsidRPr="00672E2D">
        <w:rPr>
          <w:rFonts w:asciiTheme="majorHAnsi" w:hAnsiTheme="majorHAnsi"/>
          <w:spacing w:val="-6"/>
        </w:rPr>
        <w:t>em</w:t>
      </w:r>
      <w:r w:rsidRPr="00672E2D">
        <w:rPr>
          <w:rFonts w:asciiTheme="majorHAnsi" w:hAnsiTheme="majorHAnsi"/>
        </w:rPr>
        <w:t xml:space="preserve"> </w:t>
      </w:r>
      <w:r w:rsidRPr="00672E2D">
        <w:rPr>
          <w:rFonts w:asciiTheme="majorHAnsi" w:hAnsiTheme="majorHAnsi"/>
          <w:spacing w:val="-6"/>
        </w:rPr>
        <w:t>participar</w:t>
      </w:r>
      <w:r w:rsidRPr="00672E2D">
        <w:rPr>
          <w:rFonts w:asciiTheme="majorHAnsi" w:hAnsiTheme="majorHAnsi"/>
          <w:spacing w:val="-1"/>
        </w:rPr>
        <w:t xml:space="preserve"> </w:t>
      </w:r>
      <w:r w:rsidRPr="00672E2D">
        <w:rPr>
          <w:rFonts w:asciiTheme="majorHAnsi" w:hAnsiTheme="majorHAnsi"/>
          <w:spacing w:val="-6"/>
        </w:rPr>
        <w:t>deste</w:t>
      </w:r>
      <w:r w:rsidRPr="00672E2D">
        <w:rPr>
          <w:rFonts w:asciiTheme="majorHAnsi" w:hAnsiTheme="majorHAnsi"/>
          <w:spacing w:val="-1"/>
        </w:rPr>
        <w:t xml:space="preserve"> </w:t>
      </w:r>
      <w:proofErr w:type="gramStart"/>
      <w:r w:rsidR="00494023" w:rsidRPr="00672E2D">
        <w:rPr>
          <w:rFonts w:asciiTheme="majorHAnsi" w:hAnsiTheme="majorHAnsi"/>
          <w:spacing w:val="-6"/>
        </w:rPr>
        <w:t>Pregã</w:t>
      </w:r>
      <w:r w:rsidRPr="00672E2D">
        <w:rPr>
          <w:rFonts w:asciiTheme="majorHAnsi" w:hAnsiTheme="majorHAnsi"/>
          <w:spacing w:val="-6"/>
        </w:rPr>
        <w:t>o</w:t>
      </w:r>
      <w:proofErr w:type="gramEnd"/>
      <w:r w:rsidRPr="00672E2D">
        <w:rPr>
          <w:rFonts w:asciiTheme="majorHAnsi" w:hAnsiTheme="majorHAnsi"/>
        </w:rPr>
        <w:t xml:space="preserve"> </w:t>
      </w:r>
      <w:proofErr w:type="gramStart"/>
      <w:r w:rsidR="00494023" w:rsidRPr="00672E2D">
        <w:rPr>
          <w:rFonts w:asciiTheme="majorHAnsi" w:hAnsiTheme="majorHAnsi"/>
          <w:spacing w:val="-6"/>
        </w:rPr>
        <w:t>deverão</w:t>
      </w:r>
      <w:proofErr w:type="gramEnd"/>
      <w:r w:rsidRPr="00672E2D">
        <w:rPr>
          <w:rFonts w:asciiTheme="majorHAnsi" w:hAnsiTheme="majorHAnsi"/>
          <w:spacing w:val="-6"/>
        </w:rPr>
        <w:t xml:space="preserve"> </w:t>
      </w:r>
      <w:r w:rsidR="00494023" w:rsidRPr="00672E2D">
        <w:rPr>
          <w:rFonts w:asciiTheme="majorHAnsi" w:hAnsiTheme="majorHAnsi"/>
        </w:rPr>
        <w:t>dispor de chave de identificação</w:t>
      </w:r>
      <w:r w:rsidRPr="00672E2D">
        <w:rPr>
          <w:rFonts w:asciiTheme="majorHAnsi" w:hAnsiTheme="majorHAnsi"/>
        </w:rPr>
        <w:t xml:space="preserve"> e</w:t>
      </w:r>
      <w:r w:rsidR="00494023" w:rsidRPr="00672E2D">
        <w:rPr>
          <w:rFonts w:asciiTheme="majorHAnsi" w:hAnsiTheme="majorHAnsi"/>
        </w:rPr>
        <w:t xml:space="preserve"> senha pessoal, obtidas junto à</w:t>
      </w:r>
      <w:r w:rsidRPr="00672E2D">
        <w:rPr>
          <w:rFonts w:asciiTheme="majorHAnsi" w:hAnsiTheme="majorHAnsi"/>
        </w:rPr>
        <w:t xml:space="preserve"> Secretaria de Gesta</w:t>
      </w:r>
      <w:r w:rsidR="00494023" w:rsidRPr="00672E2D">
        <w:rPr>
          <w:rFonts w:asciiTheme="majorHAnsi" w:hAnsiTheme="majorHAnsi"/>
        </w:rPr>
        <w:t>ão do Ministé</w:t>
      </w:r>
      <w:r w:rsidRPr="00672E2D">
        <w:rPr>
          <w:rFonts w:asciiTheme="majorHAnsi" w:hAnsiTheme="majorHAnsi"/>
        </w:rPr>
        <w:t xml:space="preserve">rio </w:t>
      </w:r>
      <w:r w:rsidR="00494023" w:rsidRPr="00672E2D">
        <w:rPr>
          <w:rFonts w:asciiTheme="majorHAnsi" w:hAnsiTheme="majorHAnsi"/>
        </w:rPr>
        <w:t>da Economia (SEGES), onde também deverão</w:t>
      </w:r>
      <w:r w:rsidRPr="00672E2D">
        <w:rPr>
          <w:rFonts w:asciiTheme="majorHAnsi" w:hAnsiTheme="majorHAnsi"/>
        </w:rPr>
        <w:t xml:space="preserve"> informar-se a respeito do seu funcionamento e regulament</w:t>
      </w:r>
      <w:r w:rsidR="00494023" w:rsidRPr="00672E2D">
        <w:rPr>
          <w:rFonts w:asciiTheme="majorHAnsi" w:hAnsiTheme="majorHAnsi"/>
        </w:rPr>
        <w:t>o, bem como receber as instruçõ</w:t>
      </w:r>
      <w:r w:rsidRPr="00672E2D">
        <w:rPr>
          <w:rFonts w:asciiTheme="majorHAnsi" w:hAnsiTheme="majorHAnsi"/>
        </w:rPr>
        <w:t xml:space="preserve">es detalhadas de sua correta </w:t>
      </w:r>
      <w:r w:rsidR="00494023" w:rsidRPr="00672E2D">
        <w:rPr>
          <w:rFonts w:asciiTheme="majorHAnsi" w:hAnsiTheme="majorHAnsi"/>
          <w:spacing w:val="-2"/>
        </w:rPr>
        <w:t>utilização</w:t>
      </w:r>
      <w:r w:rsidRPr="00672E2D">
        <w:rPr>
          <w:rFonts w:asciiTheme="majorHAnsi" w:hAnsiTheme="majorHAnsi"/>
          <w:spacing w:val="-2"/>
        </w:rPr>
        <w:t>, de acordo</w:t>
      </w:r>
      <w:r w:rsidRPr="00672E2D">
        <w:rPr>
          <w:rFonts w:asciiTheme="majorHAnsi" w:hAnsiTheme="majorHAnsi"/>
          <w:spacing w:val="-3"/>
        </w:rPr>
        <w:t xml:space="preserve"> </w:t>
      </w:r>
      <w:r w:rsidR="00494023" w:rsidRPr="00672E2D">
        <w:rPr>
          <w:rFonts w:asciiTheme="majorHAnsi" w:hAnsiTheme="majorHAnsi"/>
          <w:spacing w:val="-2"/>
        </w:rPr>
        <w:t>com as orientaçõ</w:t>
      </w:r>
      <w:r w:rsidRPr="00672E2D">
        <w:rPr>
          <w:rFonts w:asciiTheme="majorHAnsi" w:hAnsiTheme="majorHAnsi"/>
          <w:spacing w:val="-2"/>
        </w:rPr>
        <w:t xml:space="preserve">es que seguem no link: </w:t>
      </w:r>
      <w:hyperlink r:id="rId16">
        <w:r w:rsidRPr="00672E2D">
          <w:rPr>
            <w:rFonts w:asciiTheme="majorHAnsi" w:hAnsiTheme="majorHAnsi"/>
            <w:color w:val="0462C1"/>
            <w:spacing w:val="-2"/>
            <w:u w:val="single" w:color="0462C1"/>
          </w:rPr>
          <w:t>https://www.gov.br/compras/pt-</w:t>
        </w:r>
      </w:hyperlink>
      <w:r w:rsidRPr="00672E2D">
        <w:rPr>
          <w:rFonts w:asciiTheme="majorHAnsi" w:hAnsiTheme="majorHAnsi"/>
          <w:color w:val="0462C1"/>
          <w:spacing w:val="-2"/>
        </w:rPr>
        <w:t xml:space="preserve"> </w:t>
      </w:r>
      <w:hyperlink r:id="rId17">
        <w:r w:rsidRPr="00672E2D">
          <w:rPr>
            <w:rFonts w:asciiTheme="majorHAnsi" w:hAnsiTheme="majorHAnsi"/>
            <w:color w:val="0462C1"/>
            <w:spacing w:val="-2"/>
            <w:u w:val="single" w:color="0462C1"/>
          </w:rPr>
          <w:t>br/sistemas/conheca-o-compras/sicaf-digital</w:t>
        </w:r>
      </w:hyperlink>
    </w:p>
    <w:p w14:paraId="67B49666" w14:textId="77777777" w:rsidR="006D67E1" w:rsidRPr="00672E2D" w:rsidRDefault="006D67E1" w:rsidP="00151C6D">
      <w:pPr>
        <w:pStyle w:val="Corpodetexto"/>
        <w:spacing w:before="35" w:line="276" w:lineRule="auto"/>
        <w:rPr>
          <w:rFonts w:asciiTheme="majorHAnsi" w:hAnsiTheme="majorHAnsi"/>
          <w:sz w:val="22"/>
          <w:szCs w:val="22"/>
        </w:rPr>
      </w:pPr>
    </w:p>
    <w:p w14:paraId="15FAA8C4" w14:textId="0998A40A" w:rsidR="006D67E1" w:rsidRPr="00672E2D" w:rsidRDefault="006D67E1" w:rsidP="00A652EE">
      <w:pPr>
        <w:pStyle w:val="PargrafodaLista"/>
        <w:numPr>
          <w:ilvl w:val="2"/>
          <w:numId w:val="8"/>
        </w:numPr>
        <w:tabs>
          <w:tab w:val="left" w:pos="1624"/>
        </w:tabs>
        <w:spacing w:line="276" w:lineRule="auto"/>
        <w:ind w:firstLine="0"/>
        <w:jc w:val="both"/>
        <w:rPr>
          <w:rFonts w:asciiTheme="majorHAnsi" w:hAnsiTheme="majorHAnsi"/>
        </w:rPr>
      </w:pPr>
      <w:r w:rsidRPr="00672E2D">
        <w:rPr>
          <w:rFonts w:asciiTheme="majorHAnsi" w:hAnsiTheme="majorHAnsi"/>
          <w:spacing w:val="-2"/>
        </w:rPr>
        <w:t>O</w:t>
      </w:r>
      <w:r w:rsidRPr="00672E2D">
        <w:rPr>
          <w:rFonts w:asciiTheme="majorHAnsi" w:hAnsiTheme="majorHAnsi"/>
          <w:spacing w:val="-5"/>
        </w:rPr>
        <w:t xml:space="preserve"> </w:t>
      </w:r>
      <w:r w:rsidRPr="00672E2D">
        <w:rPr>
          <w:rFonts w:asciiTheme="majorHAnsi" w:hAnsiTheme="majorHAnsi"/>
          <w:spacing w:val="-2"/>
        </w:rPr>
        <w:t>uso</w:t>
      </w:r>
      <w:r w:rsidRPr="00672E2D">
        <w:rPr>
          <w:rFonts w:asciiTheme="majorHAnsi" w:hAnsiTheme="majorHAnsi"/>
          <w:spacing w:val="-5"/>
        </w:rPr>
        <w:t xml:space="preserve"> </w:t>
      </w:r>
      <w:r w:rsidRPr="00672E2D">
        <w:rPr>
          <w:rFonts w:asciiTheme="majorHAnsi" w:hAnsiTheme="majorHAnsi"/>
          <w:spacing w:val="-2"/>
        </w:rPr>
        <w:t>da</w:t>
      </w:r>
      <w:r w:rsidRPr="00672E2D">
        <w:rPr>
          <w:rFonts w:asciiTheme="majorHAnsi" w:hAnsiTheme="majorHAnsi"/>
          <w:spacing w:val="-5"/>
        </w:rPr>
        <w:t xml:space="preserve"> </w:t>
      </w:r>
      <w:r w:rsidRPr="00672E2D">
        <w:rPr>
          <w:rFonts w:asciiTheme="majorHAnsi" w:hAnsiTheme="majorHAnsi"/>
          <w:spacing w:val="-2"/>
        </w:rPr>
        <w:t>senha</w:t>
      </w:r>
      <w:r w:rsidRPr="00672E2D">
        <w:rPr>
          <w:rFonts w:asciiTheme="majorHAnsi" w:hAnsiTheme="majorHAnsi"/>
          <w:spacing w:val="-5"/>
        </w:rPr>
        <w:t xml:space="preserve"> </w:t>
      </w:r>
      <w:r w:rsidRPr="00672E2D">
        <w:rPr>
          <w:rFonts w:asciiTheme="majorHAnsi" w:hAnsiTheme="majorHAnsi"/>
          <w:spacing w:val="-2"/>
        </w:rPr>
        <w:t>de</w:t>
      </w:r>
      <w:r w:rsidRPr="00672E2D">
        <w:rPr>
          <w:rFonts w:asciiTheme="majorHAnsi" w:hAnsiTheme="majorHAnsi"/>
          <w:spacing w:val="-5"/>
        </w:rPr>
        <w:t xml:space="preserve"> </w:t>
      </w:r>
      <w:r w:rsidRPr="00672E2D">
        <w:rPr>
          <w:rFonts w:asciiTheme="majorHAnsi" w:hAnsiTheme="majorHAnsi"/>
          <w:spacing w:val="-2"/>
        </w:rPr>
        <w:t>acesso</w:t>
      </w:r>
      <w:r w:rsidRPr="00672E2D">
        <w:rPr>
          <w:rFonts w:asciiTheme="majorHAnsi" w:hAnsiTheme="majorHAnsi"/>
          <w:spacing w:val="-8"/>
        </w:rPr>
        <w:t xml:space="preserve"> </w:t>
      </w:r>
      <w:r w:rsidR="00494023" w:rsidRPr="00672E2D">
        <w:rPr>
          <w:rFonts w:asciiTheme="majorHAnsi" w:hAnsiTheme="majorHAnsi"/>
          <w:spacing w:val="-2"/>
        </w:rPr>
        <w:t>é</w:t>
      </w:r>
      <w:r w:rsidRPr="00672E2D">
        <w:rPr>
          <w:rFonts w:asciiTheme="majorHAnsi" w:hAnsiTheme="majorHAnsi"/>
          <w:spacing w:val="15"/>
        </w:rPr>
        <w:t xml:space="preserve"> </w:t>
      </w:r>
      <w:r w:rsidRPr="00672E2D">
        <w:rPr>
          <w:rFonts w:asciiTheme="majorHAnsi" w:hAnsiTheme="majorHAnsi"/>
          <w:spacing w:val="-2"/>
        </w:rPr>
        <w:t>de</w:t>
      </w:r>
      <w:r w:rsidRPr="00672E2D">
        <w:rPr>
          <w:rFonts w:asciiTheme="majorHAnsi" w:hAnsiTheme="majorHAnsi"/>
          <w:spacing w:val="-5"/>
        </w:rPr>
        <w:t xml:space="preserve"> </w:t>
      </w:r>
      <w:r w:rsidRPr="00672E2D">
        <w:rPr>
          <w:rFonts w:asciiTheme="majorHAnsi" w:hAnsiTheme="majorHAnsi"/>
          <w:spacing w:val="-2"/>
        </w:rPr>
        <w:t>responsabilidade</w:t>
      </w:r>
      <w:r w:rsidRPr="00672E2D">
        <w:rPr>
          <w:rFonts w:asciiTheme="majorHAnsi" w:hAnsiTheme="majorHAnsi"/>
          <w:spacing w:val="-5"/>
        </w:rPr>
        <w:t xml:space="preserve"> </w:t>
      </w:r>
      <w:r w:rsidRPr="00672E2D">
        <w:rPr>
          <w:rFonts w:asciiTheme="majorHAnsi" w:hAnsiTheme="majorHAnsi"/>
          <w:spacing w:val="-2"/>
        </w:rPr>
        <w:t>exclusiva</w:t>
      </w:r>
      <w:r w:rsidRPr="00672E2D">
        <w:rPr>
          <w:rFonts w:asciiTheme="majorHAnsi" w:hAnsiTheme="majorHAnsi"/>
          <w:spacing w:val="-5"/>
        </w:rPr>
        <w:t xml:space="preserve"> </w:t>
      </w:r>
      <w:r w:rsidRPr="00672E2D">
        <w:rPr>
          <w:rFonts w:asciiTheme="majorHAnsi" w:hAnsiTheme="majorHAnsi"/>
          <w:spacing w:val="-2"/>
        </w:rPr>
        <w:t>da</w:t>
      </w:r>
      <w:r w:rsidRPr="00672E2D">
        <w:rPr>
          <w:rFonts w:asciiTheme="majorHAnsi" w:hAnsiTheme="majorHAnsi"/>
          <w:spacing w:val="-5"/>
        </w:rPr>
        <w:t xml:space="preserve"> </w:t>
      </w:r>
      <w:r w:rsidRPr="00672E2D">
        <w:rPr>
          <w:rFonts w:asciiTheme="majorHAnsi" w:hAnsiTheme="majorHAnsi"/>
          <w:spacing w:val="-2"/>
        </w:rPr>
        <w:t>licitante,</w:t>
      </w:r>
      <w:r w:rsidRPr="00672E2D">
        <w:rPr>
          <w:rFonts w:asciiTheme="majorHAnsi" w:hAnsiTheme="majorHAnsi"/>
          <w:spacing w:val="-5"/>
        </w:rPr>
        <w:t xml:space="preserve"> </w:t>
      </w:r>
      <w:r w:rsidRPr="00672E2D">
        <w:rPr>
          <w:rFonts w:asciiTheme="majorHAnsi" w:hAnsiTheme="majorHAnsi"/>
          <w:spacing w:val="-2"/>
        </w:rPr>
        <w:t>incluindo</w:t>
      </w:r>
      <w:r w:rsidRPr="00672E2D">
        <w:rPr>
          <w:rFonts w:asciiTheme="majorHAnsi" w:hAnsiTheme="majorHAnsi"/>
          <w:spacing w:val="-5"/>
        </w:rPr>
        <w:t xml:space="preserve"> </w:t>
      </w:r>
      <w:r w:rsidRPr="00672E2D">
        <w:rPr>
          <w:rFonts w:asciiTheme="majorHAnsi" w:hAnsiTheme="majorHAnsi"/>
          <w:spacing w:val="-2"/>
        </w:rPr>
        <w:t xml:space="preserve">qualquer </w:t>
      </w:r>
      <w:r w:rsidR="00494023" w:rsidRPr="00672E2D">
        <w:rPr>
          <w:rFonts w:asciiTheme="majorHAnsi" w:hAnsiTheme="majorHAnsi"/>
        </w:rPr>
        <w:t>transação</w:t>
      </w:r>
      <w:r w:rsidRPr="00672E2D">
        <w:rPr>
          <w:rFonts w:asciiTheme="majorHAnsi" w:hAnsiTheme="majorHAnsi"/>
          <w:spacing w:val="-12"/>
        </w:rPr>
        <w:t xml:space="preserve"> </w:t>
      </w:r>
      <w:r w:rsidRPr="00672E2D">
        <w:rPr>
          <w:rFonts w:asciiTheme="majorHAnsi" w:hAnsiTheme="majorHAnsi"/>
        </w:rPr>
        <w:t>por</w:t>
      </w:r>
      <w:r w:rsidRPr="00672E2D">
        <w:rPr>
          <w:rFonts w:asciiTheme="majorHAnsi" w:hAnsiTheme="majorHAnsi"/>
          <w:spacing w:val="-12"/>
        </w:rPr>
        <w:t xml:space="preserve"> </w:t>
      </w:r>
      <w:r w:rsidRPr="00672E2D">
        <w:rPr>
          <w:rFonts w:asciiTheme="majorHAnsi" w:hAnsiTheme="majorHAnsi"/>
        </w:rPr>
        <w:t>ela</w:t>
      </w:r>
      <w:r w:rsidRPr="00672E2D">
        <w:rPr>
          <w:rFonts w:asciiTheme="majorHAnsi" w:hAnsiTheme="majorHAnsi"/>
          <w:spacing w:val="-11"/>
        </w:rPr>
        <w:t xml:space="preserve"> </w:t>
      </w:r>
      <w:r w:rsidRPr="00672E2D">
        <w:rPr>
          <w:rFonts w:asciiTheme="majorHAnsi" w:hAnsiTheme="majorHAnsi"/>
        </w:rPr>
        <w:t>efetuada</w:t>
      </w:r>
      <w:r w:rsidRPr="00672E2D">
        <w:rPr>
          <w:rFonts w:asciiTheme="majorHAnsi" w:hAnsiTheme="majorHAnsi"/>
          <w:spacing w:val="-12"/>
        </w:rPr>
        <w:t xml:space="preserve"> </w:t>
      </w:r>
      <w:r w:rsidRPr="00672E2D">
        <w:rPr>
          <w:rFonts w:asciiTheme="majorHAnsi" w:hAnsiTheme="majorHAnsi"/>
        </w:rPr>
        <w:t>diretamente,</w:t>
      </w:r>
      <w:r w:rsidRPr="00672E2D">
        <w:rPr>
          <w:rFonts w:asciiTheme="majorHAnsi" w:hAnsiTheme="majorHAnsi"/>
          <w:spacing w:val="-11"/>
        </w:rPr>
        <w:t xml:space="preserve"> </w:t>
      </w:r>
      <w:r w:rsidRPr="00672E2D">
        <w:rPr>
          <w:rFonts w:asciiTheme="majorHAnsi" w:hAnsiTheme="majorHAnsi"/>
        </w:rPr>
        <w:t>ou</w:t>
      </w:r>
      <w:r w:rsidRPr="00672E2D">
        <w:rPr>
          <w:rFonts w:asciiTheme="majorHAnsi" w:hAnsiTheme="majorHAnsi"/>
          <w:spacing w:val="-11"/>
        </w:rPr>
        <w:t xml:space="preserve"> </w:t>
      </w:r>
      <w:r w:rsidRPr="00672E2D">
        <w:rPr>
          <w:rFonts w:asciiTheme="majorHAnsi" w:hAnsiTheme="majorHAnsi"/>
        </w:rPr>
        <w:t>por</w:t>
      </w:r>
      <w:r w:rsidRPr="00672E2D">
        <w:rPr>
          <w:rFonts w:asciiTheme="majorHAnsi" w:hAnsiTheme="majorHAnsi"/>
          <w:spacing w:val="-12"/>
        </w:rPr>
        <w:t xml:space="preserve"> </w:t>
      </w:r>
      <w:r w:rsidRPr="00672E2D">
        <w:rPr>
          <w:rFonts w:asciiTheme="majorHAnsi" w:hAnsiTheme="majorHAnsi"/>
        </w:rPr>
        <w:t>seu</w:t>
      </w:r>
      <w:r w:rsidRPr="00672E2D">
        <w:rPr>
          <w:rFonts w:asciiTheme="majorHAnsi" w:hAnsiTheme="majorHAnsi"/>
          <w:spacing w:val="-13"/>
        </w:rPr>
        <w:t xml:space="preserve"> </w:t>
      </w:r>
      <w:r w:rsidRPr="00672E2D">
        <w:rPr>
          <w:rFonts w:asciiTheme="majorHAnsi" w:hAnsiTheme="majorHAnsi"/>
        </w:rPr>
        <w:t>representante,</w:t>
      </w:r>
      <w:r w:rsidRPr="00672E2D">
        <w:rPr>
          <w:rFonts w:asciiTheme="majorHAnsi" w:hAnsiTheme="majorHAnsi"/>
          <w:spacing w:val="-10"/>
        </w:rPr>
        <w:t xml:space="preserve"> </w:t>
      </w:r>
      <w:r w:rsidR="00494023" w:rsidRPr="00672E2D">
        <w:rPr>
          <w:rFonts w:asciiTheme="majorHAnsi" w:hAnsiTheme="majorHAnsi"/>
        </w:rPr>
        <w:t>não</w:t>
      </w:r>
      <w:r w:rsidRPr="00672E2D">
        <w:rPr>
          <w:rFonts w:asciiTheme="majorHAnsi" w:hAnsiTheme="majorHAnsi"/>
          <w:spacing w:val="-13"/>
        </w:rPr>
        <w:t xml:space="preserve"> </w:t>
      </w:r>
      <w:r w:rsidRPr="00672E2D">
        <w:rPr>
          <w:rFonts w:asciiTheme="majorHAnsi" w:hAnsiTheme="majorHAnsi"/>
        </w:rPr>
        <w:t>cabendo</w:t>
      </w:r>
      <w:r w:rsidRPr="00672E2D">
        <w:rPr>
          <w:rFonts w:asciiTheme="majorHAnsi" w:hAnsiTheme="majorHAnsi"/>
          <w:spacing w:val="-11"/>
        </w:rPr>
        <w:t xml:space="preserve"> </w:t>
      </w:r>
      <w:r w:rsidRPr="00672E2D">
        <w:rPr>
          <w:rFonts w:asciiTheme="majorHAnsi" w:hAnsiTheme="majorHAnsi"/>
        </w:rPr>
        <w:t>ao</w:t>
      </w:r>
      <w:r w:rsidRPr="00672E2D">
        <w:rPr>
          <w:rFonts w:asciiTheme="majorHAnsi" w:hAnsiTheme="majorHAnsi"/>
          <w:spacing w:val="-11"/>
        </w:rPr>
        <w:t xml:space="preserve"> </w:t>
      </w:r>
      <w:r w:rsidRPr="00672E2D">
        <w:rPr>
          <w:rFonts w:asciiTheme="majorHAnsi" w:hAnsiTheme="majorHAnsi"/>
        </w:rPr>
        <w:lastRenderedPageBreak/>
        <w:t>provedor</w:t>
      </w:r>
      <w:r w:rsidRPr="00672E2D">
        <w:rPr>
          <w:rFonts w:asciiTheme="majorHAnsi" w:hAnsiTheme="majorHAnsi"/>
          <w:spacing w:val="-12"/>
        </w:rPr>
        <w:t xml:space="preserve"> </w:t>
      </w:r>
      <w:r w:rsidR="00494023" w:rsidRPr="00672E2D">
        <w:rPr>
          <w:rFonts w:asciiTheme="majorHAnsi" w:hAnsiTheme="majorHAnsi"/>
        </w:rPr>
        <w:t>do sistema ou ao Municí</w:t>
      </w:r>
      <w:r w:rsidRPr="00672E2D">
        <w:rPr>
          <w:rFonts w:asciiTheme="majorHAnsi" w:hAnsiTheme="majorHAnsi"/>
        </w:rPr>
        <w:t xml:space="preserve">pio de </w:t>
      </w:r>
      <w:r w:rsidR="00494023" w:rsidRPr="00672E2D">
        <w:rPr>
          <w:rFonts w:asciiTheme="majorHAnsi" w:hAnsiTheme="majorHAnsi"/>
        </w:rPr>
        <w:t>São Jorge D’Oeste</w:t>
      </w:r>
      <w:r w:rsidRPr="00672E2D">
        <w:rPr>
          <w:rFonts w:asciiTheme="majorHAnsi" w:hAnsiTheme="majorHAnsi"/>
        </w:rPr>
        <w:t xml:space="preserve"> a responsabilidade por eventuais danos decorrentes do uso indevido da senha, ainda que por terceiros.</w:t>
      </w:r>
    </w:p>
    <w:p w14:paraId="4C291549" w14:textId="77777777" w:rsidR="006D67E1" w:rsidRPr="00672E2D" w:rsidRDefault="006D67E1" w:rsidP="00151C6D">
      <w:pPr>
        <w:pStyle w:val="Corpodetexto"/>
        <w:spacing w:line="276" w:lineRule="auto"/>
        <w:rPr>
          <w:rFonts w:asciiTheme="majorHAnsi" w:hAnsiTheme="majorHAnsi"/>
          <w:sz w:val="22"/>
          <w:szCs w:val="22"/>
        </w:rPr>
      </w:pPr>
    </w:p>
    <w:p w14:paraId="5F226031" w14:textId="317D3CDE" w:rsidR="006D67E1" w:rsidRPr="00672E2D" w:rsidRDefault="006D67E1" w:rsidP="00A652EE">
      <w:pPr>
        <w:pStyle w:val="PargrafodaLista"/>
        <w:numPr>
          <w:ilvl w:val="1"/>
          <w:numId w:val="8"/>
        </w:numPr>
        <w:tabs>
          <w:tab w:val="left" w:pos="919"/>
        </w:tabs>
        <w:spacing w:line="276" w:lineRule="auto"/>
        <w:ind w:left="212" w:firstLine="0"/>
        <w:jc w:val="both"/>
        <w:rPr>
          <w:rFonts w:asciiTheme="majorHAnsi" w:hAnsiTheme="majorHAnsi"/>
        </w:rPr>
      </w:pPr>
      <w:r w:rsidRPr="00672E2D">
        <w:rPr>
          <w:rFonts w:asciiTheme="majorHAnsi" w:hAnsiTheme="majorHAnsi"/>
        </w:rPr>
        <w:t>Somente</w:t>
      </w:r>
      <w:r w:rsidRPr="00672E2D">
        <w:rPr>
          <w:rFonts w:asciiTheme="majorHAnsi" w:hAnsiTheme="majorHAnsi"/>
          <w:spacing w:val="-15"/>
        </w:rPr>
        <w:t xml:space="preserve"> </w:t>
      </w:r>
      <w:r w:rsidR="001C5297" w:rsidRPr="00672E2D">
        <w:rPr>
          <w:rFonts w:asciiTheme="majorHAnsi" w:hAnsiTheme="majorHAnsi"/>
        </w:rPr>
        <w:t>poderão</w:t>
      </w:r>
      <w:r w:rsidRPr="00672E2D">
        <w:rPr>
          <w:rFonts w:asciiTheme="majorHAnsi" w:hAnsiTheme="majorHAnsi"/>
          <w:spacing w:val="-12"/>
        </w:rPr>
        <w:t xml:space="preserve"> </w:t>
      </w:r>
      <w:r w:rsidRPr="00672E2D">
        <w:rPr>
          <w:rFonts w:asciiTheme="majorHAnsi" w:hAnsiTheme="majorHAnsi"/>
        </w:rPr>
        <w:t>apresentar</w:t>
      </w:r>
      <w:r w:rsidRPr="00672E2D">
        <w:rPr>
          <w:rFonts w:asciiTheme="majorHAnsi" w:hAnsiTheme="majorHAnsi"/>
          <w:spacing w:val="-12"/>
        </w:rPr>
        <w:t xml:space="preserve"> </w:t>
      </w:r>
      <w:r w:rsidRPr="00672E2D">
        <w:rPr>
          <w:rFonts w:asciiTheme="majorHAnsi" w:hAnsiTheme="majorHAnsi"/>
        </w:rPr>
        <w:t>proposta</w:t>
      </w:r>
      <w:r w:rsidRPr="00672E2D">
        <w:rPr>
          <w:rFonts w:asciiTheme="majorHAnsi" w:hAnsiTheme="majorHAnsi"/>
          <w:spacing w:val="-12"/>
        </w:rPr>
        <w:t xml:space="preserve"> </w:t>
      </w:r>
      <w:r w:rsidRPr="00672E2D">
        <w:rPr>
          <w:rFonts w:asciiTheme="majorHAnsi" w:hAnsiTheme="majorHAnsi"/>
        </w:rPr>
        <w:t>as</w:t>
      </w:r>
      <w:r w:rsidRPr="00672E2D">
        <w:rPr>
          <w:rFonts w:asciiTheme="majorHAnsi" w:hAnsiTheme="majorHAnsi"/>
          <w:spacing w:val="-12"/>
        </w:rPr>
        <w:t xml:space="preserve"> </w:t>
      </w:r>
      <w:r w:rsidRPr="00672E2D">
        <w:rPr>
          <w:rFonts w:asciiTheme="majorHAnsi" w:hAnsiTheme="majorHAnsi"/>
        </w:rPr>
        <w:t>empresas</w:t>
      </w:r>
      <w:r w:rsidRPr="00672E2D">
        <w:rPr>
          <w:rFonts w:asciiTheme="majorHAnsi" w:hAnsiTheme="majorHAnsi"/>
          <w:spacing w:val="-12"/>
        </w:rPr>
        <w:t xml:space="preserve"> </w:t>
      </w:r>
      <w:r w:rsidRPr="00672E2D">
        <w:rPr>
          <w:rFonts w:asciiTheme="majorHAnsi" w:hAnsiTheme="majorHAnsi"/>
        </w:rPr>
        <w:t>legalmente</w:t>
      </w:r>
      <w:r w:rsidRPr="00672E2D">
        <w:rPr>
          <w:rFonts w:asciiTheme="majorHAnsi" w:hAnsiTheme="majorHAnsi"/>
          <w:spacing w:val="-12"/>
        </w:rPr>
        <w:t xml:space="preserve"> </w:t>
      </w:r>
      <w:r w:rsidRPr="00672E2D">
        <w:rPr>
          <w:rFonts w:asciiTheme="majorHAnsi" w:hAnsiTheme="majorHAnsi"/>
        </w:rPr>
        <w:t>estabelecidas,</w:t>
      </w:r>
      <w:r w:rsidRPr="00672E2D">
        <w:rPr>
          <w:rFonts w:asciiTheme="majorHAnsi" w:hAnsiTheme="majorHAnsi"/>
          <w:spacing w:val="-12"/>
        </w:rPr>
        <w:t xml:space="preserve"> </w:t>
      </w:r>
      <w:r w:rsidRPr="00672E2D">
        <w:rPr>
          <w:rFonts w:asciiTheme="majorHAnsi" w:hAnsiTheme="majorHAnsi"/>
        </w:rPr>
        <w:t>especializadas</w:t>
      </w:r>
      <w:r w:rsidRPr="00672E2D">
        <w:rPr>
          <w:rFonts w:asciiTheme="majorHAnsi" w:hAnsiTheme="majorHAnsi"/>
          <w:spacing w:val="-12"/>
        </w:rPr>
        <w:t xml:space="preserve"> </w:t>
      </w:r>
      <w:r w:rsidRPr="00672E2D">
        <w:rPr>
          <w:rFonts w:asciiTheme="majorHAnsi" w:hAnsiTheme="majorHAnsi"/>
        </w:rPr>
        <w:t xml:space="preserve">no </w:t>
      </w:r>
      <w:r w:rsidRPr="00672E2D">
        <w:rPr>
          <w:rFonts w:asciiTheme="majorHAnsi" w:hAnsiTheme="majorHAnsi"/>
          <w:spacing w:val="-2"/>
        </w:rPr>
        <w:t>ramo</w:t>
      </w:r>
      <w:r w:rsidRPr="00672E2D">
        <w:rPr>
          <w:rFonts w:asciiTheme="majorHAnsi" w:hAnsiTheme="majorHAnsi"/>
          <w:spacing w:val="-5"/>
        </w:rPr>
        <w:t xml:space="preserve"> </w:t>
      </w:r>
      <w:r w:rsidRPr="00672E2D">
        <w:rPr>
          <w:rFonts w:asciiTheme="majorHAnsi" w:hAnsiTheme="majorHAnsi"/>
          <w:spacing w:val="-2"/>
        </w:rPr>
        <w:t>de</w:t>
      </w:r>
      <w:r w:rsidRPr="00672E2D">
        <w:rPr>
          <w:rFonts w:asciiTheme="majorHAnsi" w:hAnsiTheme="majorHAnsi"/>
          <w:spacing w:val="-6"/>
        </w:rPr>
        <w:t xml:space="preserve"> </w:t>
      </w:r>
      <w:r w:rsidRPr="00672E2D">
        <w:rPr>
          <w:rFonts w:asciiTheme="majorHAnsi" w:hAnsiTheme="majorHAnsi"/>
          <w:spacing w:val="-2"/>
        </w:rPr>
        <w:t>atividade</w:t>
      </w:r>
      <w:r w:rsidRPr="00672E2D">
        <w:rPr>
          <w:rFonts w:asciiTheme="majorHAnsi" w:hAnsiTheme="majorHAnsi"/>
          <w:spacing w:val="-6"/>
        </w:rPr>
        <w:t xml:space="preserve"> </w:t>
      </w:r>
      <w:r w:rsidRPr="00672E2D">
        <w:rPr>
          <w:rFonts w:asciiTheme="majorHAnsi" w:hAnsiTheme="majorHAnsi"/>
          <w:spacing w:val="-2"/>
        </w:rPr>
        <w:t>que</w:t>
      </w:r>
      <w:r w:rsidRPr="00672E2D">
        <w:rPr>
          <w:rFonts w:asciiTheme="majorHAnsi" w:hAnsiTheme="majorHAnsi"/>
          <w:spacing w:val="-6"/>
        </w:rPr>
        <w:t xml:space="preserve"> </w:t>
      </w:r>
      <w:r w:rsidRPr="00672E2D">
        <w:rPr>
          <w:rFonts w:asciiTheme="majorHAnsi" w:hAnsiTheme="majorHAnsi"/>
          <w:spacing w:val="-2"/>
        </w:rPr>
        <w:t>seja</w:t>
      </w:r>
      <w:r w:rsidRPr="00672E2D">
        <w:rPr>
          <w:rFonts w:asciiTheme="majorHAnsi" w:hAnsiTheme="majorHAnsi"/>
          <w:spacing w:val="-6"/>
        </w:rPr>
        <w:t xml:space="preserve"> </w:t>
      </w:r>
      <w:r w:rsidR="001C5297" w:rsidRPr="00672E2D">
        <w:rPr>
          <w:rFonts w:asciiTheme="majorHAnsi" w:hAnsiTheme="majorHAnsi"/>
          <w:spacing w:val="-2"/>
        </w:rPr>
        <w:t>compatí</w:t>
      </w:r>
      <w:r w:rsidRPr="00672E2D">
        <w:rPr>
          <w:rFonts w:asciiTheme="majorHAnsi" w:hAnsiTheme="majorHAnsi"/>
          <w:spacing w:val="-2"/>
        </w:rPr>
        <w:t>vel</w:t>
      </w:r>
      <w:r w:rsidRPr="00672E2D">
        <w:rPr>
          <w:rFonts w:asciiTheme="majorHAnsi" w:hAnsiTheme="majorHAnsi"/>
          <w:spacing w:val="-7"/>
        </w:rPr>
        <w:t xml:space="preserve"> </w:t>
      </w:r>
      <w:r w:rsidRPr="00672E2D">
        <w:rPr>
          <w:rFonts w:asciiTheme="majorHAnsi" w:hAnsiTheme="majorHAnsi"/>
          <w:spacing w:val="-2"/>
        </w:rPr>
        <w:t>com</w:t>
      </w:r>
      <w:r w:rsidRPr="00672E2D">
        <w:rPr>
          <w:rFonts w:asciiTheme="majorHAnsi" w:hAnsiTheme="majorHAnsi"/>
          <w:spacing w:val="-6"/>
        </w:rPr>
        <w:t xml:space="preserve"> </w:t>
      </w:r>
      <w:r w:rsidRPr="00672E2D">
        <w:rPr>
          <w:rFonts w:asciiTheme="majorHAnsi" w:hAnsiTheme="majorHAnsi"/>
          <w:spacing w:val="-2"/>
        </w:rPr>
        <w:t>o</w:t>
      </w:r>
      <w:r w:rsidRPr="00672E2D">
        <w:rPr>
          <w:rFonts w:asciiTheme="majorHAnsi" w:hAnsiTheme="majorHAnsi"/>
          <w:spacing w:val="-6"/>
        </w:rPr>
        <w:t xml:space="preserve"> </w:t>
      </w:r>
      <w:r w:rsidRPr="00672E2D">
        <w:rPr>
          <w:rFonts w:asciiTheme="majorHAnsi" w:hAnsiTheme="majorHAnsi"/>
          <w:spacing w:val="-2"/>
        </w:rPr>
        <w:t>objeto</w:t>
      </w:r>
      <w:r w:rsidRPr="00672E2D">
        <w:rPr>
          <w:rFonts w:asciiTheme="majorHAnsi" w:hAnsiTheme="majorHAnsi"/>
          <w:spacing w:val="-8"/>
        </w:rPr>
        <w:t xml:space="preserve"> </w:t>
      </w:r>
      <w:r w:rsidRPr="00672E2D">
        <w:rPr>
          <w:rFonts w:asciiTheme="majorHAnsi" w:hAnsiTheme="majorHAnsi"/>
          <w:spacing w:val="-2"/>
        </w:rPr>
        <w:t>desta</w:t>
      </w:r>
      <w:r w:rsidRPr="00672E2D">
        <w:rPr>
          <w:rFonts w:asciiTheme="majorHAnsi" w:hAnsiTheme="majorHAnsi"/>
          <w:spacing w:val="-6"/>
        </w:rPr>
        <w:t xml:space="preserve"> </w:t>
      </w:r>
      <w:r w:rsidR="001C5297" w:rsidRPr="00672E2D">
        <w:rPr>
          <w:rFonts w:asciiTheme="majorHAnsi" w:hAnsiTheme="majorHAnsi"/>
          <w:spacing w:val="-2"/>
        </w:rPr>
        <w:t>licitação</w:t>
      </w:r>
      <w:r w:rsidRPr="00672E2D">
        <w:rPr>
          <w:rFonts w:asciiTheme="majorHAnsi" w:hAnsiTheme="majorHAnsi"/>
          <w:spacing w:val="-3"/>
        </w:rPr>
        <w:t xml:space="preserve"> </w:t>
      </w:r>
      <w:r w:rsidRPr="00672E2D">
        <w:rPr>
          <w:rFonts w:asciiTheme="majorHAnsi" w:hAnsiTheme="majorHAnsi"/>
          <w:spacing w:val="-2"/>
        </w:rPr>
        <w:t>e</w:t>
      </w:r>
      <w:r w:rsidRPr="00672E2D">
        <w:rPr>
          <w:rFonts w:asciiTheme="majorHAnsi" w:hAnsiTheme="majorHAnsi"/>
          <w:spacing w:val="-6"/>
        </w:rPr>
        <w:t xml:space="preserve"> </w:t>
      </w:r>
      <w:r w:rsidRPr="00672E2D">
        <w:rPr>
          <w:rFonts w:asciiTheme="majorHAnsi" w:hAnsiTheme="majorHAnsi"/>
          <w:spacing w:val="-2"/>
        </w:rPr>
        <w:t>que</w:t>
      </w:r>
      <w:r w:rsidRPr="00672E2D">
        <w:rPr>
          <w:rFonts w:asciiTheme="majorHAnsi" w:hAnsiTheme="majorHAnsi"/>
          <w:spacing w:val="-7"/>
        </w:rPr>
        <w:t xml:space="preserve"> </w:t>
      </w:r>
      <w:r w:rsidRPr="00672E2D">
        <w:rPr>
          <w:rFonts w:asciiTheme="majorHAnsi" w:hAnsiTheme="majorHAnsi"/>
          <w:spacing w:val="-2"/>
        </w:rPr>
        <w:t>satisfaçam</w:t>
      </w:r>
      <w:r w:rsidRPr="00672E2D">
        <w:rPr>
          <w:rFonts w:asciiTheme="majorHAnsi" w:hAnsiTheme="majorHAnsi"/>
          <w:spacing w:val="-6"/>
        </w:rPr>
        <w:t xml:space="preserve"> </w:t>
      </w:r>
      <w:r w:rsidR="001C5297" w:rsidRPr="00672E2D">
        <w:rPr>
          <w:rFonts w:asciiTheme="majorHAnsi" w:hAnsiTheme="majorHAnsi"/>
          <w:spacing w:val="-2"/>
        </w:rPr>
        <w:t>à</w:t>
      </w:r>
      <w:r w:rsidRPr="00672E2D">
        <w:rPr>
          <w:rFonts w:asciiTheme="majorHAnsi" w:hAnsiTheme="majorHAnsi"/>
          <w:spacing w:val="-2"/>
        </w:rPr>
        <w:t>s</w:t>
      </w:r>
      <w:r w:rsidRPr="00672E2D">
        <w:rPr>
          <w:rFonts w:asciiTheme="majorHAnsi" w:hAnsiTheme="majorHAnsi"/>
          <w:spacing w:val="-6"/>
        </w:rPr>
        <w:t xml:space="preserve"> </w:t>
      </w:r>
      <w:r w:rsidR="001C5297" w:rsidRPr="00672E2D">
        <w:rPr>
          <w:rFonts w:asciiTheme="majorHAnsi" w:hAnsiTheme="majorHAnsi"/>
          <w:spacing w:val="-2"/>
        </w:rPr>
        <w:t>condiçõ</w:t>
      </w:r>
      <w:r w:rsidRPr="00672E2D">
        <w:rPr>
          <w:rFonts w:asciiTheme="majorHAnsi" w:hAnsiTheme="majorHAnsi"/>
          <w:spacing w:val="-2"/>
        </w:rPr>
        <w:t>es</w:t>
      </w:r>
      <w:r w:rsidRPr="00672E2D">
        <w:rPr>
          <w:rFonts w:asciiTheme="majorHAnsi" w:hAnsiTheme="majorHAnsi"/>
          <w:spacing w:val="-6"/>
        </w:rPr>
        <w:t xml:space="preserve"> </w:t>
      </w:r>
      <w:r w:rsidRPr="00672E2D">
        <w:rPr>
          <w:rFonts w:asciiTheme="majorHAnsi" w:hAnsiTheme="majorHAnsi"/>
          <w:spacing w:val="-2"/>
        </w:rPr>
        <w:t xml:space="preserve">deste </w:t>
      </w:r>
      <w:r w:rsidRPr="00672E2D">
        <w:rPr>
          <w:rFonts w:asciiTheme="majorHAnsi" w:hAnsiTheme="majorHAnsi"/>
        </w:rPr>
        <w:t>edital e seus anexos.</w:t>
      </w:r>
    </w:p>
    <w:p w14:paraId="44D12D5D" w14:textId="77777777" w:rsidR="006D67E1" w:rsidRPr="00672E2D" w:rsidRDefault="006D67E1" w:rsidP="00151C6D">
      <w:pPr>
        <w:pStyle w:val="Corpodetexto"/>
        <w:spacing w:line="276" w:lineRule="auto"/>
        <w:rPr>
          <w:rFonts w:asciiTheme="majorHAnsi" w:hAnsiTheme="majorHAnsi"/>
          <w:sz w:val="22"/>
          <w:szCs w:val="22"/>
        </w:rPr>
      </w:pPr>
    </w:p>
    <w:p w14:paraId="799B9EF3" w14:textId="77777777" w:rsidR="007B1D4A" w:rsidRPr="00672E2D" w:rsidRDefault="007B1D4A" w:rsidP="00A652EE">
      <w:pPr>
        <w:pStyle w:val="PargrafodaLista"/>
        <w:numPr>
          <w:ilvl w:val="1"/>
          <w:numId w:val="8"/>
        </w:numPr>
        <w:tabs>
          <w:tab w:val="left" w:pos="919"/>
        </w:tabs>
        <w:spacing w:line="276" w:lineRule="auto"/>
        <w:ind w:left="212" w:firstLine="0"/>
        <w:jc w:val="both"/>
        <w:rPr>
          <w:rFonts w:asciiTheme="majorHAnsi" w:hAnsiTheme="majorHAnsi"/>
        </w:rPr>
      </w:pPr>
      <w:r w:rsidRPr="00672E2D">
        <w:rPr>
          <w:rFonts w:asciiTheme="majorHAnsi" w:hAnsiTheme="majorHAnsi"/>
        </w:rPr>
        <w:t>Não poderão participar da presente licitação, direta ou indiretamente, isoladamente ou em consórcio, empresas ou sociedades cooperativas que, por qualquer motivo:</w:t>
      </w:r>
    </w:p>
    <w:p w14:paraId="622DD3C6" w14:textId="77777777" w:rsidR="007B1D4A" w:rsidRPr="00672E2D" w:rsidRDefault="007B1D4A" w:rsidP="00151C6D">
      <w:pPr>
        <w:pStyle w:val="Corpodetexto"/>
        <w:spacing w:before="2" w:line="276" w:lineRule="auto"/>
        <w:rPr>
          <w:rFonts w:asciiTheme="majorHAnsi" w:hAnsiTheme="majorHAnsi"/>
          <w:sz w:val="22"/>
          <w:szCs w:val="22"/>
        </w:rPr>
      </w:pPr>
    </w:p>
    <w:p w14:paraId="13224ABE" w14:textId="556F7C23" w:rsidR="007B1D4A" w:rsidRPr="00672E2D" w:rsidRDefault="008B5B1B" w:rsidP="00A652EE">
      <w:pPr>
        <w:pStyle w:val="PargrafodaLista"/>
        <w:numPr>
          <w:ilvl w:val="2"/>
          <w:numId w:val="8"/>
        </w:numPr>
        <w:tabs>
          <w:tab w:val="left" w:pos="1624"/>
        </w:tabs>
        <w:spacing w:line="276" w:lineRule="auto"/>
        <w:ind w:firstLine="0"/>
        <w:jc w:val="both"/>
        <w:rPr>
          <w:rFonts w:asciiTheme="majorHAnsi" w:hAnsiTheme="majorHAnsi"/>
        </w:rPr>
      </w:pPr>
      <w:proofErr w:type="gramStart"/>
      <w:r w:rsidRPr="00672E2D">
        <w:rPr>
          <w:rFonts w:asciiTheme="majorHAnsi" w:hAnsiTheme="majorHAnsi" w:cs="Times New Roman"/>
        </w:rPr>
        <w:t>tenham</w:t>
      </w:r>
      <w:proofErr w:type="gramEnd"/>
      <w:r w:rsidRPr="00672E2D">
        <w:rPr>
          <w:rFonts w:asciiTheme="majorHAnsi" w:hAnsiTheme="majorHAnsi" w:cs="Times New Roman"/>
        </w:rPr>
        <w:t xml:space="preserve"> sido declaradas inidôneas para licitar ou contratar por qualquer órgão ou entidade da Administração Pública direta ou indireta federal, estadual, municipal ou distrital, tendo por fundamento o art. 87, IV, da Lei nº 8.666/1993 ou o art. 156, IV, da Lei nº 14.133/2021</w:t>
      </w:r>
      <w:r w:rsidR="007B1D4A" w:rsidRPr="00672E2D">
        <w:rPr>
          <w:rFonts w:asciiTheme="majorHAnsi" w:hAnsiTheme="majorHAnsi"/>
        </w:rPr>
        <w:t>;</w:t>
      </w:r>
    </w:p>
    <w:p w14:paraId="259A1F83" w14:textId="77777777" w:rsidR="007B1D4A" w:rsidRPr="00672E2D" w:rsidRDefault="007B1D4A" w:rsidP="00151C6D">
      <w:pPr>
        <w:pStyle w:val="Corpodetexto"/>
        <w:spacing w:line="276" w:lineRule="auto"/>
        <w:rPr>
          <w:rFonts w:asciiTheme="majorHAnsi" w:hAnsiTheme="majorHAnsi"/>
          <w:sz w:val="22"/>
          <w:szCs w:val="22"/>
        </w:rPr>
      </w:pPr>
    </w:p>
    <w:p w14:paraId="24B798D1" w14:textId="00D21AC7" w:rsidR="007B1D4A" w:rsidRPr="00672E2D" w:rsidRDefault="00756BC7" w:rsidP="00A652EE">
      <w:pPr>
        <w:pStyle w:val="PargrafodaLista"/>
        <w:numPr>
          <w:ilvl w:val="2"/>
          <w:numId w:val="8"/>
        </w:numPr>
        <w:tabs>
          <w:tab w:val="left" w:pos="1624"/>
        </w:tabs>
        <w:spacing w:before="1" w:line="276" w:lineRule="auto"/>
        <w:ind w:firstLine="0"/>
        <w:jc w:val="both"/>
        <w:rPr>
          <w:rFonts w:asciiTheme="majorHAnsi" w:hAnsiTheme="majorHAnsi"/>
        </w:rPr>
      </w:pPr>
      <w:proofErr w:type="gramStart"/>
      <w:r w:rsidRPr="00672E2D">
        <w:rPr>
          <w:rFonts w:asciiTheme="majorHAnsi" w:hAnsiTheme="majorHAnsi" w:cs="Times New Roman"/>
        </w:rPr>
        <w:t>estejam</w:t>
      </w:r>
      <w:proofErr w:type="gramEnd"/>
      <w:r w:rsidRPr="00672E2D">
        <w:rPr>
          <w:rFonts w:asciiTheme="majorHAnsi" w:hAnsiTheme="majorHAnsi" w:cs="Times New Roman"/>
        </w:rPr>
        <w:t xml:space="preserve"> impedidas de licitar e contratar nos termos do art. 156, III da Lei nº 14.133/2021, e nos termos do art. 7º da Lei 10.520/2002, bem como, tenham sido declaradas inidoneas para licitar ou contratar nos termos do artigo 156, IV, da Lei 14.133/2021</w:t>
      </w:r>
      <w:r w:rsidR="007B1D4A" w:rsidRPr="00672E2D">
        <w:rPr>
          <w:rFonts w:asciiTheme="majorHAnsi" w:hAnsiTheme="majorHAnsi"/>
        </w:rPr>
        <w:t>;</w:t>
      </w:r>
    </w:p>
    <w:p w14:paraId="326E548E" w14:textId="093F2A26" w:rsidR="007B1D4A" w:rsidRPr="00672E2D" w:rsidRDefault="00756BC7" w:rsidP="00A652EE">
      <w:pPr>
        <w:pStyle w:val="PargrafodaLista"/>
        <w:numPr>
          <w:ilvl w:val="2"/>
          <w:numId w:val="8"/>
        </w:numPr>
        <w:tabs>
          <w:tab w:val="left" w:pos="1624"/>
        </w:tabs>
        <w:spacing w:before="257" w:line="276" w:lineRule="auto"/>
        <w:ind w:firstLine="0"/>
        <w:jc w:val="both"/>
        <w:rPr>
          <w:rFonts w:asciiTheme="majorHAnsi" w:hAnsiTheme="majorHAnsi"/>
        </w:rPr>
      </w:pPr>
      <w:proofErr w:type="gramStart"/>
      <w:r w:rsidRPr="00672E2D">
        <w:rPr>
          <w:rFonts w:asciiTheme="majorHAnsi" w:hAnsiTheme="majorHAnsi" w:cs="Times New Roman"/>
        </w:rPr>
        <w:t>tenham</w:t>
      </w:r>
      <w:proofErr w:type="gramEnd"/>
      <w:r w:rsidRPr="00672E2D">
        <w:rPr>
          <w:rFonts w:asciiTheme="majorHAnsi" w:hAnsiTheme="majorHAnsi" w:cs="Times New Roman"/>
        </w:rPr>
        <w:t xml:space="preserve"> sido punidas com a suspensão do direito de licitar ou contratar com o Município de São Jorge D’Oeste, nos termos do art. 87, III, da Lei nº 8.666/1993</w:t>
      </w:r>
      <w:r w:rsidR="007B1D4A" w:rsidRPr="00672E2D">
        <w:rPr>
          <w:rFonts w:asciiTheme="majorHAnsi" w:hAnsiTheme="majorHAnsi"/>
        </w:rPr>
        <w:t>;</w:t>
      </w:r>
    </w:p>
    <w:p w14:paraId="4DAEA221" w14:textId="061FEA4B" w:rsidR="007B1D4A" w:rsidRPr="00672E2D" w:rsidRDefault="007B1D4A" w:rsidP="00A652EE">
      <w:pPr>
        <w:pStyle w:val="PargrafodaLista"/>
        <w:numPr>
          <w:ilvl w:val="2"/>
          <w:numId w:val="8"/>
        </w:numPr>
        <w:tabs>
          <w:tab w:val="left" w:pos="1624"/>
        </w:tabs>
        <w:spacing w:before="257" w:line="276" w:lineRule="auto"/>
        <w:ind w:left="1624" w:hanging="703"/>
        <w:jc w:val="both"/>
        <w:rPr>
          <w:rFonts w:asciiTheme="majorHAnsi" w:hAnsiTheme="majorHAnsi"/>
        </w:rPr>
      </w:pPr>
      <w:proofErr w:type="gramStart"/>
      <w:r w:rsidRPr="00672E2D">
        <w:rPr>
          <w:rFonts w:asciiTheme="majorHAnsi" w:hAnsiTheme="majorHAnsi"/>
        </w:rPr>
        <w:t>estejam</w:t>
      </w:r>
      <w:proofErr w:type="gramEnd"/>
      <w:r w:rsidRPr="00672E2D">
        <w:rPr>
          <w:rFonts w:asciiTheme="majorHAnsi" w:hAnsiTheme="majorHAnsi"/>
          <w:spacing w:val="-5"/>
        </w:rPr>
        <w:t xml:space="preserve"> </w:t>
      </w:r>
      <w:r w:rsidRPr="00672E2D">
        <w:rPr>
          <w:rFonts w:asciiTheme="majorHAnsi" w:hAnsiTheme="majorHAnsi"/>
        </w:rPr>
        <w:t>elencadas</w:t>
      </w:r>
      <w:r w:rsidRPr="00672E2D">
        <w:rPr>
          <w:rFonts w:asciiTheme="majorHAnsi" w:hAnsiTheme="majorHAnsi"/>
          <w:spacing w:val="-2"/>
        </w:rPr>
        <w:t xml:space="preserve"> </w:t>
      </w:r>
      <w:r w:rsidRPr="00672E2D">
        <w:rPr>
          <w:rFonts w:asciiTheme="majorHAnsi" w:hAnsiTheme="majorHAnsi"/>
        </w:rPr>
        <w:t>no</w:t>
      </w:r>
      <w:r w:rsidRPr="00672E2D">
        <w:rPr>
          <w:rFonts w:asciiTheme="majorHAnsi" w:hAnsiTheme="majorHAnsi"/>
          <w:spacing w:val="-3"/>
        </w:rPr>
        <w:t xml:space="preserve"> </w:t>
      </w:r>
      <w:r w:rsidRPr="00672E2D">
        <w:rPr>
          <w:rFonts w:asciiTheme="majorHAnsi" w:hAnsiTheme="majorHAnsi"/>
        </w:rPr>
        <w:t>art.</w:t>
      </w:r>
      <w:r w:rsidRPr="00672E2D">
        <w:rPr>
          <w:rFonts w:asciiTheme="majorHAnsi" w:hAnsiTheme="majorHAnsi"/>
          <w:spacing w:val="-3"/>
        </w:rPr>
        <w:t xml:space="preserve"> </w:t>
      </w:r>
      <w:r w:rsidRPr="00672E2D">
        <w:rPr>
          <w:rFonts w:asciiTheme="majorHAnsi" w:hAnsiTheme="majorHAnsi"/>
        </w:rPr>
        <w:t>14</w:t>
      </w:r>
      <w:r w:rsidRPr="00672E2D">
        <w:rPr>
          <w:rFonts w:asciiTheme="majorHAnsi" w:hAnsiTheme="majorHAnsi"/>
          <w:spacing w:val="-4"/>
        </w:rPr>
        <w:t xml:space="preserve"> </w:t>
      </w:r>
      <w:r w:rsidRPr="00672E2D">
        <w:rPr>
          <w:rFonts w:asciiTheme="majorHAnsi" w:hAnsiTheme="majorHAnsi"/>
        </w:rPr>
        <w:t>da</w:t>
      </w:r>
      <w:r w:rsidRPr="00672E2D">
        <w:rPr>
          <w:rFonts w:asciiTheme="majorHAnsi" w:hAnsiTheme="majorHAnsi"/>
          <w:spacing w:val="-3"/>
        </w:rPr>
        <w:t xml:space="preserve"> </w:t>
      </w:r>
      <w:r w:rsidRPr="00672E2D">
        <w:rPr>
          <w:rFonts w:asciiTheme="majorHAnsi" w:hAnsiTheme="majorHAnsi"/>
        </w:rPr>
        <w:t>Lei</w:t>
      </w:r>
      <w:r w:rsidRPr="00672E2D">
        <w:rPr>
          <w:rFonts w:asciiTheme="majorHAnsi" w:hAnsiTheme="majorHAnsi"/>
          <w:spacing w:val="-2"/>
        </w:rPr>
        <w:t xml:space="preserve"> </w:t>
      </w:r>
      <w:r w:rsidRPr="00672E2D">
        <w:rPr>
          <w:rFonts w:asciiTheme="majorHAnsi" w:hAnsiTheme="majorHAnsi"/>
        </w:rPr>
        <w:t>nº</w:t>
      </w:r>
      <w:r w:rsidRPr="00672E2D">
        <w:rPr>
          <w:rFonts w:asciiTheme="majorHAnsi" w:hAnsiTheme="majorHAnsi"/>
          <w:spacing w:val="-4"/>
        </w:rPr>
        <w:t xml:space="preserve"> </w:t>
      </w:r>
      <w:r w:rsidR="00CD6D2A" w:rsidRPr="00672E2D">
        <w:rPr>
          <w:rFonts w:asciiTheme="majorHAnsi" w:hAnsiTheme="majorHAnsi"/>
          <w:spacing w:val="-2"/>
        </w:rPr>
        <w:t>14.133/2021;</w:t>
      </w:r>
    </w:p>
    <w:p w14:paraId="26F7B672" w14:textId="741222F9" w:rsidR="00CD6D2A" w:rsidRPr="00672E2D" w:rsidRDefault="00CD6D2A" w:rsidP="00A652EE">
      <w:pPr>
        <w:pStyle w:val="PargrafodaLista"/>
        <w:numPr>
          <w:ilvl w:val="2"/>
          <w:numId w:val="8"/>
        </w:numPr>
        <w:tabs>
          <w:tab w:val="left" w:pos="1624"/>
        </w:tabs>
        <w:spacing w:before="257" w:line="276" w:lineRule="auto"/>
        <w:ind w:left="1624" w:hanging="703"/>
        <w:jc w:val="both"/>
        <w:rPr>
          <w:rFonts w:asciiTheme="majorHAnsi" w:hAnsiTheme="majorHAnsi"/>
        </w:rPr>
      </w:pPr>
      <w:proofErr w:type="gramStart"/>
      <w:r w:rsidRPr="00672E2D">
        <w:rPr>
          <w:rFonts w:asciiTheme="majorHAnsi" w:hAnsiTheme="majorHAnsi" w:cs="Times New Roman"/>
        </w:rPr>
        <w:t>encontrem</w:t>
      </w:r>
      <w:proofErr w:type="gramEnd"/>
      <w:r w:rsidRPr="00672E2D">
        <w:rPr>
          <w:rFonts w:asciiTheme="majorHAnsi" w:hAnsiTheme="majorHAnsi" w:cs="Times New Roman"/>
        </w:rPr>
        <w:t>-se em processo de dissolução ou liquidação;</w:t>
      </w:r>
    </w:p>
    <w:p w14:paraId="76D49F0B" w14:textId="2121A55F" w:rsidR="00CD6D2A" w:rsidRPr="00672E2D" w:rsidRDefault="00CD6D2A" w:rsidP="00A652EE">
      <w:pPr>
        <w:pStyle w:val="PargrafodaLista"/>
        <w:numPr>
          <w:ilvl w:val="2"/>
          <w:numId w:val="8"/>
        </w:numPr>
        <w:tabs>
          <w:tab w:val="left" w:pos="1624"/>
        </w:tabs>
        <w:spacing w:before="257" w:line="276" w:lineRule="auto"/>
        <w:ind w:left="1624" w:hanging="703"/>
        <w:jc w:val="both"/>
        <w:rPr>
          <w:rFonts w:asciiTheme="majorHAnsi" w:hAnsiTheme="majorHAnsi"/>
        </w:rPr>
      </w:pPr>
      <w:proofErr w:type="gramStart"/>
      <w:r w:rsidRPr="00672E2D">
        <w:rPr>
          <w:rFonts w:asciiTheme="majorHAnsi" w:hAnsiTheme="majorHAnsi" w:cs="Times New Roman"/>
        </w:rPr>
        <w:t>constituam</w:t>
      </w:r>
      <w:proofErr w:type="gramEnd"/>
      <w:r w:rsidRPr="00672E2D">
        <w:rPr>
          <w:rFonts w:asciiTheme="majorHAnsi" w:hAnsiTheme="majorHAnsi" w:cs="Times New Roman"/>
        </w:rPr>
        <w:t xml:space="preserve"> sociedades integrantes de um mesmo grupo econômico, assim entendidas aquelas que tenham diretores, sócios ou representantes legais comuns, ou que utilizem recursos materiais, tecnológicos ou humanos em comum, exceto se demonstrado que não agem representando interesse econômico em comum;</w:t>
      </w:r>
    </w:p>
    <w:p w14:paraId="22D1E8A2" w14:textId="796897E2" w:rsidR="00CD6D2A" w:rsidRPr="00672E2D" w:rsidRDefault="00CD6D2A" w:rsidP="00A652EE">
      <w:pPr>
        <w:pStyle w:val="PargrafodaLista"/>
        <w:numPr>
          <w:ilvl w:val="2"/>
          <w:numId w:val="8"/>
        </w:numPr>
        <w:tabs>
          <w:tab w:val="left" w:pos="1624"/>
        </w:tabs>
        <w:spacing w:before="257" w:line="276" w:lineRule="auto"/>
        <w:ind w:left="1624" w:hanging="703"/>
        <w:jc w:val="both"/>
        <w:rPr>
          <w:rFonts w:asciiTheme="majorHAnsi" w:hAnsiTheme="majorHAnsi"/>
        </w:rPr>
      </w:pPr>
      <w:proofErr w:type="gramStart"/>
      <w:r w:rsidRPr="00672E2D">
        <w:rPr>
          <w:rFonts w:asciiTheme="majorHAnsi" w:hAnsiTheme="majorHAnsi" w:cs="Times New Roman"/>
        </w:rPr>
        <w:t>em</w:t>
      </w:r>
      <w:proofErr w:type="gramEnd"/>
      <w:r w:rsidRPr="00672E2D">
        <w:rPr>
          <w:rFonts w:asciiTheme="majorHAnsi" w:hAnsiTheme="majorHAnsi" w:cs="Times New Roman"/>
        </w:rPr>
        <w:t xml:space="preserve"> razão da prática de ato de improbidade administrativa, o sócio majoritário esteja proibido de contratar com o poder público, nos termos do art. 12 da Lei nº 8.429/92.</w:t>
      </w:r>
    </w:p>
    <w:p w14:paraId="50C49DF7" w14:textId="4E3BF9B2" w:rsidR="006D67E1" w:rsidRPr="00672E2D" w:rsidRDefault="006D67E1" w:rsidP="00A652EE">
      <w:pPr>
        <w:pStyle w:val="PargrafodaLista"/>
        <w:numPr>
          <w:ilvl w:val="1"/>
          <w:numId w:val="8"/>
        </w:numPr>
        <w:tabs>
          <w:tab w:val="left" w:pos="919"/>
        </w:tabs>
        <w:spacing w:before="90" w:line="276" w:lineRule="auto"/>
        <w:ind w:left="212" w:firstLine="0"/>
        <w:jc w:val="both"/>
        <w:rPr>
          <w:rFonts w:asciiTheme="majorHAnsi" w:hAnsiTheme="majorHAnsi"/>
        </w:rPr>
      </w:pPr>
      <w:r w:rsidRPr="00672E2D">
        <w:rPr>
          <w:rFonts w:asciiTheme="majorHAnsi" w:hAnsiTheme="majorHAnsi"/>
        </w:rPr>
        <w:t>Encerrada a etapa de negoc</w:t>
      </w:r>
      <w:r w:rsidR="00DF5E6C" w:rsidRPr="00672E2D">
        <w:rPr>
          <w:rFonts w:asciiTheme="majorHAnsi" w:hAnsiTheme="majorHAnsi"/>
        </w:rPr>
        <w:t xml:space="preserve">iação, o Pregoeiro verificará </w:t>
      </w:r>
      <w:r w:rsidRPr="00672E2D">
        <w:rPr>
          <w:rFonts w:asciiTheme="majorHAnsi" w:hAnsiTheme="majorHAnsi"/>
        </w:rPr>
        <w:t>se o licitante provisoriamente classificado</w:t>
      </w:r>
      <w:r w:rsidRPr="00672E2D">
        <w:rPr>
          <w:rFonts w:asciiTheme="majorHAnsi" w:hAnsiTheme="majorHAnsi"/>
          <w:spacing w:val="-4"/>
        </w:rPr>
        <w:t xml:space="preserve"> </w:t>
      </w:r>
      <w:r w:rsidRPr="00672E2D">
        <w:rPr>
          <w:rFonts w:asciiTheme="majorHAnsi" w:hAnsiTheme="majorHAnsi"/>
        </w:rPr>
        <w:t>em</w:t>
      </w:r>
      <w:r w:rsidRPr="00672E2D">
        <w:rPr>
          <w:rFonts w:asciiTheme="majorHAnsi" w:hAnsiTheme="majorHAnsi"/>
          <w:spacing w:val="-4"/>
        </w:rPr>
        <w:t xml:space="preserve"> </w:t>
      </w:r>
      <w:r w:rsidRPr="00672E2D">
        <w:rPr>
          <w:rFonts w:asciiTheme="majorHAnsi" w:hAnsiTheme="majorHAnsi"/>
        </w:rPr>
        <w:t>primeiro</w:t>
      </w:r>
      <w:r w:rsidRPr="00672E2D">
        <w:rPr>
          <w:rFonts w:asciiTheme="majorHAnsi" w:hAnsiTheme="majorHAnsi"/>
          <w:spacing w:val="-4"/>
        </w:rPr>
        <w:t xml:space="preserve"> </w:t>
      </w:r>
      <w:r w:rsidRPr="00672E2D">
        <w:rPr>
          <w:rFonts w:asciiTheme="majorHAnsi" w:hAnsiTheme="majorHAnsi"/>
        </w:rPr>
        <w:t>lugar</w:t>
      </w:r>
      <w:r w:rsidRPr="00672E2D">
        <w:rPr>
          <w:rFonts w:asciiTheme="majorHAnsi" w:hAnsiTheme="majorHAnsi"/>
          <w:spacing w:val="-5"/>
        </w:rPr>
        <w:t xml:space="preserve"> </w:t>
      </w:r>
      <w:r w:rsidRPr="00672E2D">
        <w:rPr>
          <w:rFonts w:asciiTheme="majorHAnsi" w:hAnsiTheme="majorHAnsi"/>
        </w:rPr>
        <w:t>atende</w:t>
      </w:r>
      <w:r w:rsidRPr="00672E2D">
        <w:rPr>
          <w:rFonts w:asciiTheme="majorHAnsi" w:hAnsiTheme="majorHAnsi"/>
          <w:spacing w:val="-4"/>
        </w:rPr>
        <w:t xml:space="preserve"> </w:t>
      </w:r>
      <w:r w:rsidR="00DF5E6C" w:rsidRPr="00672E2D">
        <w:rPr>
          <w:rFonts w:asciiTheme="majorHAnsi" w:hAnsiTheme="majorHAnsi"/>
        </w:rPr>
        <w:t>à</w:t>
      </w:r>
      <w:r w:rsidRPr="00672E2D">
        <w:rPr>
          <w:rFonts w:asciiTheme="majorHAnsi" w:hAnsiTheme="majorHAnsi"/>
        </w:rPr>
        <w:t>s</w:t>
      </w:r>
      <w:r w:rsidRPr="00672E2D">
        <w:rPr>
          <w:rFonts w:asciiTheme="majorHAnsi" w:hAnsiTheme="majorHAnsi"/>
          <w:spacing w:val="-6"/>
        </w:rPr>
        <w:t xml:space="preserve"> </w:t>
      </w:r>
      <w:r w:rsidR="00DF5E6C" w:rsidRPr="00672E2D">
        <w:rPr>
          <w:rFonts w:asciiTheme="majorHAnsi" w:hAnsiTheme="majorHAnsi"/>
        </w:rPr>
        <w:t>condiçõ</w:t>
      </w:r>
      <w:r w:rsidRPr="00672E2D">
        <w:rPr>
          <w:rFonts w:asciiTheme="majorHAnsi" w:hAnsiTheme="majorHAnsi"/>
        </w:rPr>
        <w:t>es</w:t>
      </w:r>
      <w:r w:rsidRPr="00672E2D">
        <w:rPr>
          <w:rFonts w:asciiTheme="majorHAnsi" w:hAnsiTheme="majorHAnsi"/>
          <w:spacing w:val="-6"/>
        </w:rPr>
        <w:t xml:space="preserve"> </w:t>
      </w:r>
      <w:r w:rsidRPr="00672E2D">
        <w:rPr>
          <w:rFonts w:asciiTheme="majorHAnsi" w:hAnsiTheme="majorHAnsi"/>
        </w:rPr>
        <w:t>de</w:t>
      </w:r>
      <w:r w:rsidRPr="00672E2D">
        <w:rPr>
          <w:rFonts w:asciiTheme="majorHAnsi" w:hAnsiTheme="majorHAnsi"/>
          <w:spacing w:val="-5"/>
        </w:rPr>
        <w:t xml:space="preserve"> </w:t>
      </w:r>
      <w:r w:rsidR="00DF5E6C" w:rsidRPr="00672E2D">
        <w:rPr>
          <w:rFonts w:asciiTheme="majorHAnsi" w:hAnsiTheme="majorHAnsi"/>
        </w:rPr>
        <w:t>participaçã</w:t>
      </w:r>
      <w:r w:rsidRPr="00672E2D">
        <w:rPr>
          <w:rFonts w:asciiTheme="majorHAnsi" w:hAnsiTheme="majorHAnsi"/>
        </w:rPr>
        <w:t>o</w:t>
      </w:r>
      <w:r w:rsidRPr="00672E2D">
        <w:rPr>
          <w:rFonts w:asciiTheme="majorHAnsi" w:hAnsiTheme="majorHAnsi"/>
          <w:spacing w:val="-4"/>
        </w:rPr>
        <w:t xml:space="preserve"> </w:t>
      </w:r>
      <w:r w:rsidRPr="00672E2D">
        <w:rPr>
          <w:rFonts w:asciiTheme="majorHAnsi" w:hAnsiTheme="majorHAnsi"/>
        </w:rPr>
        <w:t>no</w:t>
      </w:r>
      <w:r w:rsidRPr="00672E2D">
        <w:rPr>
          <w:rFonts w:asciiTheme="majorHAnsi" w:hAnsiTheme="majorHAnsi"/>
          <w:spacing w:val="-4"/>
        </w:rPr>
        <w:t xml:space="preserve"> </w:t>
      </w:r>
      <w:r w:rsidRPr="00672E2D">
        <w:rPr>
          <w:rFonts w:asciiTheme="majorHAnsi" w:hAnsiTheme="majorHAnsi"/>
        </w:rPr>
        <w:t>certame,</w:t>
      </w:r>
      <w:r w:rsidRPr="00672E2D">
        <w:rPr>
          <w:rFonts w:asciiTheme="majorHAnsi" w:hAnsiTheme="majorHAnsi"/>
          <w:spacing w:val="-6"/>
        </w:rPr>
        <w:t xml:space="preserve"> </w:t>
      </w:r>
      <w:r w:rsidRPr="00672E2D">
        <w:rPr>
          <w:rFonts w:asciiTheme="majorHAnsi" w:hAnsiTheme="majorHAnsi"/>
        </w:rPr>
        <w:t>conforme</w:t>
      </w:r>
      <w:r w:rsidRPr="00672E2D">
        <w:rPr>
          <w:rFonts w:asciiTheme="majorHAnsi" w:hAnsiTheme="majorHAnsi"/>
          <w:spacing w:val="-4"/>
        </w:rPr>
        <w:t xml:space="preserve"> </w:t>
      </w:r>
      <w:r w:rsidRPr="00672E2D">
        <w:rPr>
          <w:rFonts w:asciiTheme="majorHAnsi" w:hAnsiTheme="majorHAnsi"/>
        </w:rPr>
        <w:t>previsto</w:t>
      </w:r>
      <w:r w:rsidRPr="00672E2D">
        <w:rPr>
          <w:rFonts w:asciiTheme="majorHAnsi" w:hAnsiTheme="majorHAnsi"/>
          <w:spacing w:val="-4"/>
        </w:rPr>
        <w:t xml:space="preserve"> </w:t>
      </w:r>
      <w:r w:rsidRPr="00672E2D">
        <w:rPr>
          <w:rFonts w:asciiTheme="majorHAnsi" w:hAnsiTheme="majorHAnsi"/>
        </w:rPr>
        <w:t>no</w:t>
      </w:r>
      <w:r w:rsidR="00DF5E6C" w:rsidRPr="00672E2D">
        <w:rPr>
          <w:rFonts w:asciiTheme="majorHAnsi" w:hAnsiTheme="majorHAnsi"/>
        </w:rPr>
        <w:t xml:space="preserve"> </w:t>
      </w:r>
      <w:r w:rsidRPr="00672E2D">
        <w:rPr>
          <w:rFonts w:asciiTheme="majorHAnsi" w:hAnsiTheme="majorHAnsi"/>
        </w:rPr>
        <w:t>art. 14 d</w:t>
      </w:r>
      <w:r w:rsidR="00DF5E6C" w:rsidRPr="00672E2D">
        <w:rPr>
          <w:rFonts w:asciiTheme="majorHAnsi" w:hAnsiTheme="majorHAnsi"/>
        </w:rPr>
        <w:t>a Lei nº 14.133/2021, legislação</w:t>
      </w:r>
      <w:r w:rsidRPr="00672E2D">
        <w:rPr>
          <w:rFonts w:asciiTheme="majorHAnsi" w:hAnsiTheme="majorHAnsi"/>
        </w:rPr>
        <w:t xml:space="preserve"> correlata e no item 2.3 d</w:t>
      </w:r>
      <w:r w:rsidR="00DF5E6C" w:rsidRPr="00672E2D">
        <w:rPr>
          <w:rFonts w:asciiTheme="majorHAnsi" w:hAnsiTheme="majorHAnsi"/>
        </w:rPr>
        <w:t>o edital, especialmente quanto à</w:t>
      </w:r>
      <w:r w:rsidRPr="00672E2D">
        <w:rPr>
          <w:rFonts w:asciiTheme="majorHAnsi" w:hAnsiTheme="majorHAnsi"/>
        </w:rPr>
        <w:t xml:space="preserve"> </w:t>
      </w:r>
      <w:r w:rsidRPr="00672E2D">
        <w:rPr>
          <w:rFonts w:asciiTheme="majorHAnsi" w:hAnsiTheme="majorHAnsi"/>
          <w:spacing w:val="5"/>
        </w:rPr>
        <w:t>e</w:t>
      </w:r>
      <w:r w:rsidRPr="00672E2D">
        <w:rPr>
          <w:rFonts w:asciiTheme="majorHAnsi" w:hAnsiTheme="majorHAnsi"/>
          <w:spacing w:val="6"/>
        </w:rPr>
        <w:t>x</w:t>
      </w:r>
      <w:r w:rsidRPr="00672E2D">
        <w:rPr>
          <w:rFonts w:asciiTheme="majorHAnsi" w:hAnsiTheme="majorHAnsi"/>
          <w:spacing w:val="8"/>
        </w:rPr>
        <w:t>is</w:t>
      </w:r>
      <w:r w:rsidRPr="00672E2D">
        <w:rPr>
          <w:rFonts w:asciiTheme="majorHAnsi" w:hAnsiTheme="majorHAnsi"/>
          <w:spacing w:val="5"/>
        </w:rPr>
        <w:t>t</w:t>
      </w:r>
      <w:r w:rsidR="00DF5E6C" w:rsidRPr="00672E2D">
        <w:rPr>
          <w:rFonts w:asciiTheme="majorHAnsi" w:hAnsiTheme="majorHAnsi"/>
          <w:spacing w:val="-11"/>
        </w:rPr>
        <w:t>ê</w:t>
      </w:r>
      <w:r w:rsidRPr="00672E2D">
        <w:rPr>
          <w:rFonts w:asciiTheme="majorHAnsi" w:hAnsiTheme="majorHAnsi"/>
          <w:spacing w:val="4"/>
        </w:rPr>
        <w:t>n</w:t>
      </w:r>
      <w:r w:rsidRPr="00672E2D">
        <w:rPr>
          <w:rFonts w:asciiTheme="majorHAnsi" w:hAnsiTheme="majorHAnsi"/>
          <w:spacing w:val="8"/>
        </w:rPr>
        <w:t>cia</w:t>
      </w:r>
      <w:r w:rsidRPr="00672E2D">
        <w:rPr>
          <w:rFonts w:asciiTheme="majorHAnsi" w:hAnsiTheme="majorHAnsi"/>
          <w:spacing w:val="-5"/>
        </w:rPr>
        <w:t xml:space="preserve"> </w:t>
      </w:r>
      <w:r w:rsidR="00DF5E6C" w:rsidRPr="00672E2D">
        <w:rPr>
          <w:rFonts w:asciiTheme="majorHAnsi" w:hAnsiTheme="majorHAnsi"/>
          <w:spacing w:val="-4"/>
        </w:rPr>
        <w:t>de sanção</w:t>
      </w:r>
      <w:r w:rsidRPr="00672E2D">
        <w:rPr>
          <w:rFonts w:asciiTheme="majorHAnsi" w:hAnsiTheme="majorHAnsi"/>
          <w:spacing w:val="-4"/>
        </w:rPr>
        <w:t xml:space="preserve"> que</w:t>
      </w:r>
      <w:r w:rsidRPr="00672E2D">
        <w:rPr>
          <w:rFonts w:asciiTheme="majorHAnsi" w:hAnsiTheme="majorHAnsi"/>
          <w:spacing w:val="-7"/>
        </w:rPr>
        <w:t xml:space="preserve"> </w:t>
      </w:r>
      <w:r w:rsidRPr="00672E2D">
        <w:rPr>
          <w:rFonts w:asciiTheme="majorHAnsi" w:hAnsiTheme="majorHAnsi"/>
          <w:spacing w:val="-4"/>
        </w:rPr>
        <w:t>impeça</w:t>
      </w:r>
      <w:r w:rsidRPr="00672E2D">
        <w:rPr>
          <w:rFonts w:asciiTheme="majorHAnsi" w:hAnsiTheme="majorHAnsi"/>
          <w:spacing w:val="-5"/>
        </w:rPr>
        <w:t xml:space="preserve"> </w:t>
      </w:r>
      <w:r w:rsidRPr="00672E2D">
        <w:rPr>
          <w:rFonts w:asciiTheme="majorHAnsi" w:hAnsiTheme="majorHAnsi"/>
          <w:spacing w:val="-4"/>
        </w:rPr>
        <w:t>a</w:t>
      </w:r>
      <w:r w:rsidRPr="00672E2D">
        <w:rPr>
          <w:rFonts w:asciiTheme="majorHAnsi" w:hAnsiTheme="majorHAnsi"/>
          <w:spacing w:val="-5"/>
        </w:rPr>
        <w:t xml:space="preserve"> </w:t>
      </w:r>
      <w:r w:rsidR="007C47B5" w:rsidRPr="00672E2D">
        <w:rPr>
          <w:rFonts w:asciiTheme="majorHAnsi" w:hAnsiTheme="majorHAnsi"/>
          <w:spacing w:val="-4"/>
        </w:rPr>
        <w:t>participação</w:t>
      </w:r>
      <w:r w:rsidRPr="00672E2D">
        <w:rPr>
          <w:rFonts w:asciiTheme="majorHAnsi" w:hAnsiTheme="majorHAnsi"/>
          <w:spacing w:val="-4"/>
        </w:rPr>
        <w:t xml:space="preserve"> no certame ou a</w:t>
      </w:r>
      <w:r w:rsidRPr="00672E2D">
        <w:rPr>
          <w:rFonts w:asciiTheme="majorHAnsi" w:hAnsiTheme="majorHAnsi"/>
          <w:spacing w:val="-5"/>
        </w:rPr>
        <w:t xml:space="preserve"> </w:t>
      </w:r>
      <w:r w:rsidRPr="00672E2D">
        <w:rPr>
          <w:rFonts w:asciiTheme="majorHAnsi" w:hAnsiTheme="majorHAnsi"/>
          <w:spacing w:val="-4"/>
        </w:rPr>
        <w:t>futura</w:t>
      </w:r>
      <w:r w:rsidRPr="00672E2D">
        <w:rPr>
          <w:rFonts w:asciiTheme="majorHAnsi" w:hAnsiTheme="majorHAnsi"/>
          <w:spacing w:val="-5"/>
        </w:rPr>
        <w:t xml:space="preserve"> </w:t>
      </w:r>
      <w:r w:rsidR="00DF5E6C" w:rsidRPr="00672E2D">
        <w:rPr>
          <w:rFonts w:asciiTheme="majorHAnsi" w:hAnsiTheme="majorHAnsi"/>
          <w:spacing w:val="-4"/>
        </w:rPr>
        <w:t>contratação</w:t>
      </w:r>
      <w:r w:rsidRPr="00672E2D">
        <w:rPr>
          <w:rFonts w:asciiTheme="majorHAnsi" w:hAnsiTheme="majorHAnsi"/>
          <w:spacing w:val="-4"/>
        </w:rPr>
        <w:t>, mediante a</w:t>
      </w:r>
      <w:r w:rsidRPr="00672E2D">
        <w:rPr>
          <w:rFonts w:asciiTheme="majorHAnsi" w:hAnsiTheme="majorHAnsi"/>
          <w:spacing w:val="-5"/>
        </w:rPr>
        <w:t xml:space="preserve"> </w:t>
      </w:r>
      <w:r w:rsidRPr="00672E2D">
        <w:rPr>
          <w:rFonts w:asciiTheme="majorHAnsi" w:hAnsiTheme="majorHAnsi"/>
          <w:spacing w:val="-4"/>
        </w:rPr>
        <w:t xml:space="preserve">consulta </w:t>
      </w:r>
      <w:r w:rsidRPr="00672E2D">
        <w:rPr>
          <w:rFonts w:asciiTheme="majorHAnsi" w:hAnsiTheme="majorHAnsi"/>
        </w:rPr>
        <w:t>aos seguintes cadastros:</w:t>
      </w:r>
    </w:p>
    <w:p w14:paraId="21ECE992" w14:textId="20050190" w:rsidR="006D67E1" w:rsidRPr="00672E2D" w:rsidRDefault="006D67E1" w:rsidP="00A652EE">
      <w:pPr>
        <w:pStyle w:val="PargrafodaLista"/>
        <w:numPr>
          <w:ilvl w:val="2"/>
          <w:numId w:val="8"/>
        </w:numPr>
        <w:tabs>
          <w:tab w:val="left" w:pos="1626"/>
          <w:tab w:val="left" w:pos="1631"/>
        </w:tabs>
        <w:spacing w:line="276" w:lineRule="auto"/>
        <w:ind w:left="1631" w:hanging="711"/>
        <w:jc w:val="both"/>
        <w:rPr>
          <w:rFonts w:asciiTheme="majorHAnsi" w:hAnsiTheme="majorHAnsi"/>
        </w:rPr>
      </w:pPr>
      <w:r w:rsidRPr="00672E2D">
        <w:rPr>
          <w:rFonts w:asciiTheme="majorHAnsi" w:hAnsiTheme="majorHAnsi"/>
        </w:rPr>
        <w:t>SICAF,</w:t>
      </w:r>
      <w:r w:rsidR="0027032F" w:rsidRPr="00672E2D">
        <w:rPr>
          <w:rFonts w:asciiTheme="majorHAnsi" w:hAnsiTheme="majorHAnsi"/>
        </w:rPr>
        <w:t xml:space="preserve"> a fim de verificar a composição societá</w:t>
      </w:r>
      <w:r w:rsidRPr="00672E2D">
        <w:rPr>
          <w:rFonts w:asciiTheme="majorHAnsi" w:hAnsiTheme="majorHAnsi"/>
        </w:rPr>
        <w:t xml:space="preserve">ria das empresas e </w:t>
      </w:r>
      <w:r w:rsidR="0027032F" w:rsidRPr="00672E2D">
        <w:rPr>
          <w:rFonts w:asciiTheme="majorHAnsi" w:hAnsiTheme="majorHAnsi"/>
        </w:rPr>
        <w:t>certificar eventual participação</w:t>
      </w:r>
      <w:r w:rsidRPr="00672E2D">
        <w:rPr>
          <w:rFonts w:asciiTheme="majorHAnsi" w:hAnsiTheme="majorHAnsi"/>
        </w:rPr>
        <w:t xml:space="preserve"> indireta que ofenda o art. 14, IV, da Lei nº 14.133/2021;</w:t>
      </w:r>
    </w:p>
    <w:p w14:paraId="18C93B8A" w14:textId="77777777" w:rsidR="006D67E1" w:rsidRPr="00672E2D" w:rsidRDefault="006D67E1" w:rsidP="00151C6D">
      <w:pPr>
        <w:pStyle w:val="Corpodetexto"/>
        <w:spacing w:before="1" w:line="276" w:lineRule="auto"/>
        <w:rPr>
          <w:rFonts w:asciiTheme="majorHAnsi" w:hAnsiTheme="majorHAnsi"/>
          <w:sz w:val="22"/>
          <w:szCs w:val="22"/>
        </w:rPr>
      </w:pPr>
    </w:p>
    <w:p w14:paraId="7AFDEB21" w14:textId="75E2CA54" w:rsidR="006D67E1" w:rsidRPr="00672E2D" w:rsidRDefault="007C47B5" w:rsidP="00A652EE">
      <w:pPr>
        <w:pStyle w:val="PargrafodaLista"/>
        <w:numPr>
          <w:ilvl w:val="2"/>
          <w:numId w:val="8"/>
        </w:numPr>
        <w:tabs>
          <w:tab w:val="left" w:pos="1626"/>
          <w:tab w:val="left" w:pos="1631"/>
        </w:tabs>
        <w:spacing w:line="276" w:lineRule="auto"/>
        <w:ind w:left="1631" w:hanging="711"/>
        <w:jc w:val="both"/>
        <w:rPr>
          <w:rFonts w:asciiTheme="majorHAnsi" w:hAnsiTheme="majorHAnsi"/>
        </w:rPr>
      </w:pPr>
      <w:r w:rsidRPr="00672E2D">
        <w:rPr>
          <w:rFonts w:asciiTheme="majorHAnsi" w:hAnsiTheme="majorHAnsi" w:cs="Times New Roman"/>
        </w:rPr>
        <w:t xml:space="preserve">Cadastro Nacional de Condenações Cíveis por Atos de Improbidade Administrativa, </w:t>
      </w:r>
      <w:r w:rsidRPr="00672E2D">
        <w:rPr>
          <w:rFonts w:asciiTheme="majorHAnsi" w:hAnsiTheme="majorHAnsi" w:cs="Times New Roman"/>
        </w:rPr>
        <w:lastRenderedPageBreak/>
        <w:t xml:space="preserve">mantido pelo Conselho Nacional de Justiça (CNJ), no endereço eletrônico </w:t>
      </w:r>
      <w:proofErr w:type="gramStart"/>
      <w:r w:rsidRPr="00672E2D">
        <w:rPr>
          <w:rFonts w:asciiTheme="majorHAnsi" w:hAnsiTheme="majorHAnsi" w:cs="Times New Roman"/>
        </w:rPr>
        <w:t>www.cnj.jus.br/improbidade_adm/consultar_requerido.</w:t>
      </w:r>
      <w:proofErr w:type="gramEnd"/>
      <w:r w:rsidRPr="00672E2D">
        <w:rPr>
          <w:rFonts w:asciiTheme="majorHAnsi" w:hAnsiTheme="majorHAnsi" w:cs="Times New Roman"/>
        </w:rPr>
        <w:t>php</w:t>
      </w:r>
      <w:r w:rsidR="006D67E1" w:rsidRPr="00672E2D">
        <w:rPr>
          <w:rFonts w:asciiTheme="majorHAnsi" w:hAnsiTheme="majorHAnsi"/>
          <w:spacing w:val="-2"/>
        </w:rPr>
        <w:t xml:space="preserve">; </w:t>
      </w:r>
    </w:p>
    <w:p w14:paraId="7A32548F" w14:textId="0FD07823" w:rsidR="006D67E1" w:rsidRPr="00672E2D" w:rsidRDefault="007C47B5" w:rsidP="00A652EE">
      <w:pPr>
        <w:pStyle w:val="PargrafodaLista"/>
        <w:numPr>
          <w:ilvl w:val="2"/>
          <w:numId w:val="8"/>
        </w:numPr>
        <w:tabs>
          <w:tab w:val="left" w:pos="1626"/>
          <w:tab w:val="left" w:pos="1631"/>
        </w:tabs>
        <w:spacing w:before="256" w:line="276" w:lineRule="auto"/>
        <w:ind w:left="1631" w:hanging="711"/>
        <w:jc w:val="both"/>
        <w:rPr>
          <w:rFonts w:asciiTheme="majorHAnsi" w:hAnsiTheme="majorHAnsi"/>
        </w:rPr>
      </w:pPr>
      <w:r w:rsidRPr="00672E2D">
        <w:rPr>
          <w:rFonts w:asciiTheme="majorHAnsi" w:hAnsiTheme="majorHAnsi" w:cs="Times New Roman"/>
        </w:rPr>
        <w:t xml:space="preserve">Cadastro Nacional das Empresas Inidôneas e Suspensas (CEIS), no endereço eletrônico </w:t>
      </w:r>
      <w:hyperlink r:id="rId18" w:history="1">
        <w:r w:rsidRPr="00672E2D">
          <w:rPr>
            <w:rStyle w:val="Hyperlink"/>
            <w:rFonts w:asciiTheme="majorHAnsi" w:hAnsiTheme="majorHAnsi" w:cs="Times New Roman"/>
          </w:rPr>
          <w:t>http://www.portaldatransparencia.gov.br/sancoes</w:t>
        </w:r>
      </w:hyperlink>
      <w:r w:rsidRPr="00672E2D">
        <w:rPr>
          <w:rFonts w:asciiTheme="majorHAnsi" w:hAnsiTheme="majorHAnsi"/>
        </w:rPr>
        <w:t>;</w:t>
      </w:r>
    </w:p>
    <w:p w14:paraId="3C2375CD" w14:textId="25C6E10E" w:rsidR="007C47B5" w:rsidRPr="00672E2D" w:rsidRDefault="007C47B5" w:rsidP="00A652EE">
      <w:pPr>
        <w:pStyle w:val="PargrafodaLista"/>
        <w:numPr>
          <w:ilvl w:val="2"/>
          <w:numId w:val="8"/>
        </w:numPr>
        <w:tabs>
          <w:tab w:val="left" w:pos="1626"/>
          <w:tab w:val="left" w:pos="1631"/>
        </w:tabs>
        <w:spacing w:before="256" w:line="276" w:lineRule="auto"/>
        <w:ind w:left="1631" w:hanging="711"/>
        <w:jc w:val="both"/>
        <w:rPr>
          <w:rFonts w:asciiTheme="majorHAnsi" w:hAnsiTheme="majorHAnsi"/>
        </w:rPr>
      </w:pPr>
      <w:r w:rsidRPr="00672E2D">
        <w:rPr>
          <w:rFonts w:asciiTheme="majorHAnsi" w:hAnsiTheme="majorHAnsi" w:cs="Times New Roman"/>
        </w:rPr>
        <w:t xml:space="preserve">Consulta ao </w:t>
      </w:r>
      <w:proofErr w:type="gramStart"/>
      <w:r w:rsidRPr="00672E2D">
        <w:rPr>
          <w:rFonts w:asciiTheme="majorHAnsi" w:hAnsiTheme="majorHAnsi" w:cs="Times New Roman"/>
        </w:rPr>
        <w:t>Sistema Inabilitados e Inidôneos, mantido pelo Tribunal de Contas da União (TCU), no endereço</w:t>
      </w:r>
      <w:proofErr w:type="gramEnd"/>
      <w:r w:rsidRPr="00672E2D">
        <w:rPr>
          <w:rFonts w:asciiTheme="majorHAnsi" w:hAnsiTheme="majorHAnsi" w:cs="Times New Roman"/>
        </w:rPr>
        <w:t>: https://certidoes-apf.apps.tcu.gov.br.</w:t>
      </w:r>
    </w:p>
    <w:p w14:paraId="77E2F0A6" w14:textId="77777777" w:rsidR="006D67E1" w:rsidRPr="00672E2D" w:rsidRDefault="006D67E1" w:rsidP="00151C6D">
      <w:pPr>
        <w:pStyle w:val="Corpodetexto"/>
        <w:spacing w:before="1" w:line="276" w:lineRule="auto"/>
        <w:rPr>
          <w:rFonts w:asciiTheme="majorHAnsi" w:hAnsiTheme="majorHAnsi"/>
          <w:sz w:val="22"/>
          <w:szCs w:val="22"/>
        </w:rPr>
      </w:pPr>
    </w:p>
    <w:p w14:paraId="58371680" w14:textId="0D134616" w:rsidR="006D67E1" w:rsidRPr="00672E2D" w:rsidRDefault="006D67E1" w:rsidP="00A652EE">
      <w:pPr>
        <w:pStyle w:val="PargrafodaLista"/>
        <w:numPr>
          <w:ilvl w:val="1"/>
          <w:numId w:val="8"/>
        </w:numPr>
        <w:tabs>
          <w:tab w:val="left" w:pos="919"/>
        </w:tabs>
        <w:spacing w:line="276" w:lineRule="auto"/>
        <w:ind w:left="212" w:firstLine="0"/>
        <w:jc w:val="both"/>
        <w:rPr>
          <w:rFonts w:asciiTheme="majorHAnsi" w:hAnsiTheme="majorHAnsi"/>
        </w:rPr>
      </w:pPr>
      <w:r w:rsidRPr="00672E2D">
        <w:rPr>
          <w:rFonts w:asciiTheme="majorHAnsi" w:hAnsiTheme="majorHAnsi"/>
        </w:rPr>
        <w:t>A</w:t>
      </w:r>
      <w:r w:rsidRPr="00672E2D">
        <w:rPr>
          <w:rFonts w:asciiTheme="majorHAnsi" w:hAnsiTheme="majorHAnsi"/>
          <w:spacing w:val="-1"/>
        </w:rPr>
        <w:t xml:space="preserve"> </w:t>
      </w:r>
      <w:r w:rsidRPr="00672E2D">
        <w:rPr>
          <w:rFonts w:asciiTheme="majorHAnsi" w:hAnsiTheme="majorHAnsi"/>
        </w:rPr>
        <w:t>consulta</w:t>
      </w:r>
      <w:r w:rsidRPr="00672E2D">
        <w:rPr>
          <w:rFonts w:asciiTheme="majorHAnsi" w:hAnsiTheme="majorHAnsi"/>
          <w:spacing w:val="-1"/>
        </w:rPr>
        <w:t xml:space="preserve"> </w:t>
      </w:r>
      <w:r w:rsidRPr="00672E2D">
        <w:rPr>
          <w:rFonts w:asciiTheme="majorHAnsi" w:hAnsiTheme="majorHAnsi"/>
        </w:rPr>
        <w:t>aos</w:t>
      </w:r>
      <w:r w:rsidRPr="00672E2D">
        <w:rPr>
          <w:rFonts w:asciiTheme="majorHAnsi" w:hAnsiTheme="majorHAnsi"/>
          <w:spacing w:val="-1"/>
        </w:rPr>
        <w:t xml:space="preserve"> </w:t>
      </w:r>
      <w:r w:rsidRPr="00672E2D">
        <w:rPr>
          <w:rFonts w:asciiTheme="majorHAnsi" w:hAnsiTheme="majorHAnsi"/>
        </w:rPr>
        <w:t>cadastros</w:t>
      </w:r>
      <w:r w:rsidRPr="00672E2D">
        <w:rPr>
          <w:rFonts w:asciiTheme="majorHAnsi" w:hAnsiTheme="majorHAnsi"/>
          <w:spacing w:val="-2"/>
        </w:rPr>
        <w:t xml:space="preserve"> </w:t>
      </w:r>
      <w:r w:rsidR="00DE15C7" w:rsidRPr="00672E2D">
        <w:rPr>
          <w:rFonts w:asciiTheme="majorHAnsi" w:hAnsiTheme="majorHAnsi"/>
        </w:rPr>
        <w:t>ser</w:t>
      </w:r>
      <w:r w:rsidR="005958F7" w:rsidRPr="00672E2D">
        <w:rPr>
          <w:rFonts w:asciiTheme="majorHAnsi" w:hAnsiTheme="majorHAnsi"/>
        </w:rPr>
        <w:t xml:space="preserve">á </w:t>
      </w:r>
      <w:r w:rsidRPr="00672E2D">
        <w:rPr>
          <w:rFonts w:asciiTheme="majorHAnsi" w:hAnsiTheme="majorHAnsi"/>
        </w:rPr>
        <w:t>realizada</w:t>
      </w:r>
      <w:r w:rsidRPr="00672E2D">
        <w:rPr>
          <w:rFonts w:asciiTheme="majorHAnsi" w:hAnsiTheme="majorHAnsi"/>
          <w:spacing w:val="-1"/>
        </w:rPr>
        <w:t xml:space="preserve"> </w:t>
      </w:r>
      <w:r w:rsidRPr="00672E2D">
        <w:rPr>
          <w:rFonts w:asciiTheme="majorHAnsi" w:hAnsiTheme="majorHAnsi"/>
        </w:rPr>
        <w:t>em</w:t>
      </w:r>
      <w:r w:rsidRPr="00672E2D">
        <w:rPr>
          <w:rFonts w:asciiTheme="majorHAnsi" w:hAnsiTheme="majorHAnsi"/>
          <w:spacing w:val="-1"/>
        </w:rPr>
        <w:t xml:space="preserve"> </w:t>
      </w:r>
      <w:r w:rsidRPr="00672E2D">
        <w:rPr>
          <w:rFonts w:asciiTheme="majorHAnsi" w:hAnsiTheme="majorHAnsi"/>
        </w:rPr>
        <w:t>nome</w:t>
      </w:r>
      <w:r w:rsidRPr="00672E2D">
        <w:rPr>
          <w:rFonts w:asciiTheme="majorHAnsi" w:hAnsiTheme="majorHAnsi"/>
          <w:spacing w:val="-2"/>
        </w:rPr>
        <w:t xml:space="preserve"> </w:t>
      </w:r>
      <w:r w:rsidRPr="00672E2D">
        <w:rPr>
          <w:rFonts w:asciiTheme="majorHAnsi" w:hAnsiTheme="majorHAnsi"/>
        </w:rPr>
        <w:t>da</w:t>
      </w:r>
      <w:r w:rsidRPr="00672E2D">
        <w:rPr>
          <w:rFonts w:asciiTheme="majorHAnsi" w:hAnsiTheme="majorHAnsi"/>
          <w:spacing w:val="-1"/>
        </w:rPr>
        <w:t xml:space="preserve"> </w:t>
      </w:r>
      <w:r w:rsidRPr="00672E2D">
        <w:rPr>
          <w:rFonts w:asciiTheme="majorHAnsi" w:hAnsiTheme="majorHAnsi"/>
        </w:rPr>
        <w:t>empresa</w:t>
      </w:r>
      <w:r w:rsidRPr="00672E2D">
        <w:rPr>
          <w:rFonts w:asciiTheme="majorHAnsi" w:hAnsiTheme="majorHAnsi"/>
          <w:spacing w:val="-1"/>
        </w:rPr>
        <w:t xml:space="preserve"> </w:t>
      </w:r>
      <w:r w:rsidRPr="00672E2D">
        <w:rPr>
          <w:rFonts w:asciiTheme="majorHAnsi" w:hAnsiTheme="majorHAnsi"/>
        </w:rPr>
        <w:t>licitante</w:t>
      </w:r>
      <w:r w:rsidRPr="00672E2D">
        <w:rPr>
          <w:rFonts w:asciiTheme="majorHAnsi" w:hAnsiTheme="majorHAnsi"/>
          <w:spacing w:val="-1"/>
        </w:rPr>
        <w:t xml:space="preserve"> </w:t>
      </w:r>
      <w:r w:rsidRPr="00672E2D">
        <w:rPr>
          <w:rFonts w:asciiTheme="majorHAnsi" w:hAnsiTheme="majorHAnsi"/>
        </w:rPr>
        <w:t>e</w:t>
      </w:r>
      <w:r w:rsidRPr="00672E2D">
        <w:rPr>
          <w:rFonts w:asciiTheme="majorHAnsi" w:hAnsiTheme="majorHAnsi"/>
          <w:spacing w:val="-1"/>
        </w:rPr>
        <w:t xml:space="preserve"> </w:t>
      </w:r>
      <w:r w:rsidR="005958F7" w:rsidRPr="00672E2D">
        <w:rPr>
          <w:rFonts w:asciiTheme="majorHAnsi" w:hAnsiTheme="majorHAnsi"/>
        </w:rPr>
        <w:t>também</w:t>
      </w:r>
      <w:r w:rsidRPr="00672E2D">
        <w:rPr>
          <w:rFonts w:asciiTheme="majorHAnsi" w:hAnsiTheme="majorHAnsi"/>
          <w:spacing w:val="-1"/>
        </w:rPr>
        <w:t xml:space="preserve"> </w:t>
      </w:r>
      <w:r w:rsidRPr="00672E2D">
        <w:rPr>
          <w:rFonts w:asciiTheme="majorHAnsi" w:hAnsiTheme="majorHAnsi"/>
        </w:rPr>
        <w:t>de</w:t>
      </w:r>
      <w:r w:rsidRPr="00672E2D">
        <w:rPr>
          <w:rFonts w:asciiTheme="majorHAnsi" w:hAnsiTheme="majorHAnsi"/>
          <w:spacing w:val="-1"/>
        </w:rPr>
        <w:t xml:space="preserve"> </w:t>
      </w:r>
      <w:r w:rsidRPr="00672E2D">
        <w:rPr>
          <w:rFonts w:asciiTheme="majorHAnsi" w:hAnsiTheme="majorHAnsi"/>
        </w:rPr>
        <w:t>seu</w:t>
      </w:r>
      <w:r w:rsidRPr="00672E2D">
        <w:rPr>
          <w:rFonts w:asciiTheme="majorHAnsi" w:hAnsiTheme="majorHAnsi"/>
          <w:spacing w:val="-1"/>
        </w:rPr>
        <w:t xml:space="preserve"> </w:t>
      </w:r>
      <w:r w:rsidR="00B161F0" w:rsidRPr="00672E2D">
        <w:rPr>
          <w:rFonts w:asciiTheme="majorHAnsi" w:hAnsiTheme="majorHAnsi"/>
        </w:rPr>
        <w:t>sócio majoritá</w:t>
      </w:r>
      <w:r w:rsidRPr="00672E2D">
        <w:rPr>
          <w:rFonts w:asciiTheme="majorHAnsi" w:hAnsiTheme="majorHAnsi"/>
        </w:rPr>
        <w:t>rio,</w:t>
      </w:r>
      <w:r w:rsidRPr="00672E2D">
        <w:rPr>
          <w:rFonts w:asciiTheme="majorHAnsi" w:hAnsiTheme="majorHAnsi"/>
          <w:spacing w:val="-1"/>
        </w:rPr>
        <w:t xml:space="preserve"> </w:t>
      </w:r>
      <w:r w:rsidRPr="00672E2D">
        <w:rPr>
          <w:rFonts w:asciiTheme="majorHAnsi" w:hAnsiTheme="majorHAnsi"/>
        </w:rPr>
        <w:t>por</w:t>
      </w:r>
      <w:r w:rsidRPr="00672E2D">
        <w:rPr>
          <w:rFonts w:asciiTheme="majorHAnsi" w:hAnsiTheme="majorHAnsi"/>
          <w:spacing w:val="-1"/>
        </w:rPr>
        <w:t xml:space="preserve"> </w:t>
      </w:r>
      <w:r w:rsidRPr="00672E2D">
        <w:rPr>
          <w:rFonts w:asciiTheme="majorHAnsi" w:hAnsiTheme="majorHAnsi"/>
        </w:rPr>
        <w:t>força</w:t>
      </w:r>
      <w:r w:rsidRPr="00672E2D">
        <w:rPr>
          <w:rFonts w:asciiTheme="majorHAnsi" w:hAnsiTheme="majorHAnsi"/>
          <w:spacing w:val="-1"/>
        </w:rPr>
        <w:t xml:space="preserve"> </w:t>
      </w:r>
      <w:r w:rsidRPr="00672E2D">
        <w:rPr>
          <w:rFonts w:asciiTheme="majorHAnsi" w:hAnsiTheme="majorHAnsi"/>
        </w:rPr>
        <w:t>da</w:t>
      </w:r>
      <w:r w:rsidRPr="00672E2D">
        <w:rPr>
          <w:rFonts w:asciiTheme="majorHAnsi" w:hAnsiTheme="majorHAnsi"/>
          <w:spacing w:val="-5"/>
        </w:rPr>
        <w:t xml:space="preserve"> </w:t>
      </w:r>
      <w:r w:rsidR="00B161F0" w:rsidRPr="00672E2D">
        <w:rPr>
          <w:rFonts w:asciiTheme="majorHAnsi" w:hAnsiTheme="majorHAnsi"/>
        </w:rPr>
        <w:t>vedaçã</w:t>
      </w:r>
      <w:r w:rsidRPr="00672E2D">
        <w:rPr>
          <w:rFonts w:asciiTheme="majorHAnsi" w:hAnsiTheme="majorHAnsi"/>
        </w:rPr>
        <w:t>o</w:t>
      </w:r>
      <w:r w:rsidRPr="00672E2D">
        <w:rPr>
          <w:rFonts w:asciiTheme="majorHAnsi" w:hAnsiTheme="majorHAnsi"/>
          <w:spacing w:val="-1"/>
        </w:rPr>
        <w:t xml:space="preserve"> </w:t>
      </w:r>
      <w:r w:rsidRPr="00672E2D">
        <w:rPr>
          <w:rFonts w:asciiTheme="majorHAnsi" w:hAnsiTheme="majorHAnsi"/>
        </w:rPr>
        <w:t>de</w:t>
      </w:r>
      <w:r w:rsidRPr="00672E2D">
        <w:rPr>
          <w:rFonts w:asciiTheme="majorHAnsi" w:hAnsiTheme="majorHAnsi"/>
          <w:spacing w:val="-2"/>
        </w:rPr>
        <w:t xml:space="preserve"> </w:t>
      </w:r>
      <w:r w:rsidRPr="00672E2D">
        <w:rPr>
          <w:rFonts w:asciiTheme="majorHAnsi" w:hAnsiTheme="majorHAnsi"/>
        </w:rPr>
        <w:t>que</w:t>
      </w:r>
      <w:r w:rsidRPr="00672E2D">
        <w:rPr>
          <w:rFonts w:asciiTheme="majorHAnsi" w:hAnsiTheme="majorHAnsi"/>
          <w:spacing w:val="-1"/>
        </w:rPr>
        <w:t xml:space="preserve"> </w:t>
      </w:r>
      <w:r w:rsidRPr="00672E2D">
        <w:rPr>
          <w:rFonts w:asciiTheme="majorHAnsi" w:hAnsiTheme="majorHAnsi"/>
        </w:rPr>
        <w:t>trata</w:t>
      </w:r>
      <w:r w:rsidRPr="00672E2D">
        <w:rPr>
          <w:rFonts w:asciiTheme="majorHAnsi" w:hAnsiTheme="majorHAnsi"/>
          <w:spacing w:val="-1"/>
        </w:rPr>
        <w:t xml:space="preserve"> </w:t>
      </w:r>
      <w:r w:rsidRPr="00672E2D">
        <w:rPr>
          <w:rFonts w:asciiTheme="majorHAnsi" w:hAnsiTheme="majorHAnsi"/>
        </w:rPr>
        <w:t>o</w:t>
      </w:r>
      <w:r w:rsidRPr="00672E2D">
        <w:rPr>
          <w:rFonts w:asciiTheme="majorHAnsi" w:hAnsiTheme="majorHAnsi"/>
          <w:spacing w:val="-4"/>
        </w:rPr>
        <w:t xml:space="preserve"> </w:t>
      </w:r>
      <w:r w:rsidRPr="00672E2D">
        <w:rPr>
          <w:rFonts w:asciiTheme="majorHAnsi" w:hAnsiTheme="majorHAnsi"/>
        </w:rPr>
        <w:t>artigo</w:t>
      </w:r>
      <w:r w:rsidRPr="00672E2D">
        <w:rPr>
          <w:rFonts w:asciiTheme="majorHAnsi" w:hAnsiTheme="majorHAnsi"/>
          <w:spacing w:val="-1"/>
        </w:rPr>
        <w:t xml:space="preserve"> </w:t>
      </w:r>
      <w:r w:rsidRPr="00672E2D">
        <w:rPr>
          <w:rFonts w:asciiTheme="majorHAnsi" w:hAnsiTheme="majorHAnsi"/>
        </w:rPr>
        <w:t>12</w:t>
      </w:r>
      <w:r w:rsidRPr="00672E2D">
        <w:rPr>
          <w:rFonts w:asciiTheme="majorHAnsi" w:hAnsiTheme="majorHAnsi"/>
          <w:spacing w:val="-1"/>
        </w:rPr>
        <w:t xml:space="preserve"> </w:t>
      </w:r>
      <w:r w:rsidRPr="00672E2D">
        <w:rPr>
          <w:rFonts w:asciiTheme="majorHAnsi" w:hAnsiTheme="majorHAnsi"/>
        </w:rPr>
        <w:t>da</w:t>
      </w:r>
      <w:r w:rsidRPr="00672E2D">
        <w:rPr>
          <w:rFonts w:asciiTheme="majorHAnsi" w:hAnsiTheme="majorHAnsi"/>
          <w:spacing w:val="-1"/>
        </w:rPr>
        <w:t xml:space="preserve"> </w:t>
      </w:r>
      <w:r w:rsidRPr="00672E2D">
        <w:rPr>
          <w:rFonts w:asciiTheme="majorHAnsi" w:hAnsiTheme="majorHAnsi"/>
        </w:rPr>
        <w:t>Lei n°</w:t>
      </w:r>
      <w:r w:rsidRPr="00672E2D">
        <w:rPr>
          <w:rFonts w:asciiTheme="majorHAnsi" w:hAnsiTheme="majorHAnsi"/>
          <w:spacing w:val="-1"/>
        </w:rPr>
        <w:t xml:space="preserve"> </w:t>
      </w:r>
      <w:r w:rsidRPr="00672E2D">
        <w:rPr>
          <w:rFonts w:asciiTheme="majorHAnsi" w:hAnsiTheme="majorHAnsi"/>
        </w:rPr>
        <w:t>8.429,</w:t>
      </w:r>
      <w:r w:rsidRPr="00672E2D">
        <w:rPr>
          <w:rFonts w:asciiTheme="majorHAnsi" w:hAnsiTheme="majorHAnsi"/>
          <w:spacing w:val="-1"/>
        </w:rPr>
        <w:t xml:space="preserve"> </w:t>
      </w:r>
      <w:r w:rsidRPr="00672E2D">
        <w:rPr>
          <w:rFonts w:asciiTheme="majorHAnsi" w:hAnsiTheme="majorHAnsi"/>
        </w:rPr>
        <w:t>de</w:t>
      </w:r>
      <w:r w:rsidRPr="00672E2D">
        <w:rPr>
          <w:rFonts w:asciiTheme="majorHAnsi" w:hAnsiTheme="majorHAnsi"/>
          <w:spacing w:val="-1"/>
        </w:rPr>
        <w:t xml:space="preserve"> </w:t>
      </w:r>
      <w:r w:rsidRPr="00672E2D">
        <w:rPr>
          <w:rFonts w:asciiTheme="majorHAnsi" w:hAnsiTheme="majorHAnsi"/>
        </w:rPr>
        <w:t>1992.</w:t>
      </w:r>
    </w:p>
    <w:p w14:paraId="546712A0" w14:textId="77777777" w:rsidR="006D67E1" w:rsidRPr="00672E2D" w:rsidRDefault="006D67E1" w:rsidP="00151C6D">
      <w:pPr>
        <w:pStyle w:val="Corpodetexto"/>
        <w:spacing w:line="276" w:lineRule="auto"/>
        <w:rPr>
          <w:rFonts w:asciiTheme="majorHAnsi" w:hAnsiTheme="majorHAnsi"/>
          <w:sz w:val="22"/>
          <w:szCs w:val="22"/>
        </w:rPr>
      </w:pPr>
    </w:p>
    <w:p w14:paraId="11427412" w14:textId="75F9A6B6" w:rsidR="006D67E1" w:rsidRPr="00672E2D" w:rsidRDefault="006D67E1" w:rsidP="00A652EE">
      <w:pPr>
        <w:pStyle w:val="PargrafodaLista"/>
        <w:numPr>
          <w:ilvl w:val="1"/>
          <w:numId w:val="8"/>
        </w:numPr>
        <w:tabs>
          <w:tab w:val="left" w:pos="919"/>
        </w:tabs>
        <w:spacing w:line="276" w:lineRule="auto"/>
        <w:ind w:left="212" w:firstLine="0"/>
        <w:jc w:val="both"/>
        <w:rPr>
          <w:rFonts w:asciiTheme="majorHAnsi" w:hAnsiTheme="majorHAnsi"/>
        </w:rPr>
      </w:pPr>
      <w:r w:rsidRPr="00672E2D">
        <w:rPr>
          <w:rFonts w:asciiTheme="majorHAnsi" w:hAnsiTheme="majorHAnsi"/>
          <w:spacing w:val="-2"/>
        </w:rPr>
        <w:t>Constatada</w:t>
      </w:r>
      <w:r w:rsidRPr="00672E2D">
        <w:rPr>
          <w:rFonts w:asciiTheme="majorHAnsi" w:hAnsiTheme="majorHAnsi"/>
          <w:spacing w:val="-6"/>
        </w:rPr>
        <w:t xml:space="preserve"> </w:t>
      </w:r>
      <w:r w:rsidRPr="00672E2D">
        <w:rPr>
          <w:rFonts w:asciiTheme="majorHAnsi" w:hAnsiTheme="majorHAnsi"/>
          <w:spacing w:val="-2"/>
        </w:rPr>
        <w:t>a</w:t>
      </w:r>
      <w:r w:rsidRPr="00672E2D">
        <w:rPr>
          <w:rFonts w:asciiTheme="majorHAnsi" w:hAnsiTheme="majorHAnsi"/>
          <w:spacing w:val="-6"/>
        </w:rPr>
        <w:t xml:space="preserve"> </w:t>
      </w:r>
      <w:r w:rsidRPr="00672E2D">
        <w:rPr>
          <w:rFonts w:asciiTheme="majorHAnsi" w:hAnsiTheme="majorHAnsi"/>
          <w:spacing w:val="7"/>
        </w:rPr>
        <w:t>e</w:t>
      </w:r>
      <w:r w:rsidRPr="00672E2D">
        <w:rPr>
          <w:rFonts w:asciiTheme="majorHAnsi" w:hAnsiTheme="majorHAnsi"/>
          <w:spacing w:val="8"/>
        </w:rPr>
        <w:t>xi</w:t>
      </w:r>
      <w:r w:rsidRPr="00672E2D">
        <w:rPr>
          <w:rFonts w:asciiTheme="majorHAnsi" w:hAnsiTheme="majorHAnsi"/>
          <w:spacing w:val="10"/>
        </w:rPr>
        <w:t>s</w:t>
      </w:r>
      <w:r w:rsidRPr="00672E2D">
        <w:rPr>
          <w:rFonts w:asciiTheme="majorHAnsi" w:hAnsiTheme="majorHAnsi"/>
          <w:spacing w:val="7"/>
        </w:rPr>
        <w:t>t</w:t>
      </w:r>
      <w:r w:rsidR="00B161F0" w:rsidRPr="00672E2D">
        <w:rPr>
          <w:rFonts w:asciiTheme="majorHAnsi" w:hAnsiTheme="majorHAnsi"/>
          <w:spacing w:val="-9"/>
        </w:rPr>
        <w:t>ên</w:t>
      </w:r>
      <w:r w:rsidRPr="00672E2D">
        <w:rPr>
          <w:rFonts w:asciiTheme="majorHAnsi" w:hAnsiTheme="majorHAnsi"/>
          <w:spacing w:val="8"/>
        </w:rPr>
        <w:t>c</w:t>
      </w:r>
      <w:r w:rsidRPr="00672E2D">
        <w:rPr>
          <w:rFonts w:asciiTheme="majorHAnsi" w:hAnsiTheme="majorHAnsi"/>
          <w:spacing w:val="10"/>
        </w:rPr>
        <w:t>ia</w:t>
      </w:r>
      <w:r w:rsidRPr="00672E2D">
        <w:rPr>
          <w:rFonts w:asciiTheme="majorHAnsi" w:hAnsiTheme="majorHAnsi"/>
          <w:spacing w:val="-5"/>
        </w:rPr>
        <w:t xml:space="preserve"> </w:t>
      </w:r>
      <w:r w:rsidRPr="00672E2D">
        <w:rPr>
          <w:rFonts w:asciiTheme="majorHAnsi" w:hAnsiTheme="majorHAnsi"/>
          <w:spacing w:val="-2"/>
        </w:rPr>
        <w:t>de</w:t>
      </w:r>
      <w:r w:rsidRPr="00672E2D">
        <w:rPr>
          <w:rFonts w:asciiTheme="majorHAnsi" w:hAnsiTheme="majorHAnsi"/>
          <w:spacing w:val="-6"/>
        </w:rPr>
        <w:t xml:space="preserve"> </w:t>
      </w:r>
      <w:r w:rsidR="00B161F0" w:rsidRPr="00672E2D">
        <w:rPr>
          <w:rFonts w:asciiTheme="majorHAnsi" w:hAnsiTheme="majorHAnsi"/>
          <w:spacing w:val="-2"/>
        </w:rPr>
        <w:t>sançã</w:t>
      </w:r>
      <w:r w:rsidRPr="00672E2D">
        <w:rPr>
          <w:rFonts w:asciiTheme="majorHAnsi" w:hAnsiTheme="majorHAnsi"/>
          <w:spacing w:val="-2"/>
        </w:rPr>
        <w:t>o</w:t>
      </w:r>
      <w:r w:rsidRPr="00672E2D">
        <w:rPr>
          <w:rFonts w:asciiTheme="majorHAnsi" w:hAnsiTheme="majorHAnsi"/>
          <w:spacing w:val="-3"/>
        </w:rPr>
        <w:t xml:space="preserve"> </w:t>
      </w:r>
      <w:r w:rsidRPr="00672E2D">
        <w:rPr>
          <w:rFonts w:asciiTheme="majorHAnsi" w:hAnsiTheme="majorHAnsi"/>
          <w:spacing w:val="-2"/>
        </w:rPr>
        <w:t>ou</w:t>
      </w:r>
      <w:r w:rsidRPr="00672E2D">
        <w:rPr>
          <w:rFonts w:asciiTheme="majorHAnsi" w:hAnsiTheme="majorHAnsi"/>
          <w:spacing w:val="-6"/>
        </w:rPr>
        <w:t xml:space="preserve"> </w:t>
      </w:r>
      <w:r w:rsidRPr="00672E2D">
        <w:rPr>
          <w:rFonts w:asciiTheme="majorHAnsi" w:hAnsiTheme="majorHAnsi"/>
          <w:spacing w:val="11"/>
        </w:rPr>
        <w:t>o</w:t>
      </w:r>
      <w:r w:rsidRPr="00672E2D">
        <w:rPr>
          <w:rFonts w:asciiTheme="majorHAnsi" w:hAnsiTheme="majorHAnsi"/>
          <w:spacing w:val="8"/>
        </w:rPr>
        <w:t>c</w:t>
      </w:r>
      <w:r w:rsidRPr="00672E2D">
        <w:rPr>
          <w:rFonts w:asciiTheme="majorHAnsi" w:hAnsiTheme="majorHAnsi"/>
          <w:spacing w:val="10"/>
        </w:rPr>
        <w:t>or</w:t>
      </w:r>
      <w:r w:rsidRPr="00672E2D">
        <w:rPr>
          <w:rFonts w:asciiTheme="majorHAnsi" w:hAnsiTheme="majorHAnsi"/>
          <w:spacing w:val="7"/>
        </w:rPr>
        <w:t>r</w:t>
      </w:r>
      <w:r w:rsidR="00B161F0" w:rsidRPr="00672E2D">
        <w:rPr>
          <w:rFonts w:asciiTheme="majorHAnsi" w:hAnsiTheme="majorHAnsi"/>
          <w:spacing w:val="-9"/>
        </w:rPr>
        <w:t>ê</w:t>
      </w:r>
      <w:r w:rsidRPr="00672E2D">
        <w:rPr>
          <w:rFonts w:asciiTheme="majorHAnsi" w:hAnsiTheme="majorHAnsi"/>
          <w:spacing w:val="6"/>
        </w:rPr>
        <w:t>n</w:t>
      </w:r>
      <w:r w:rsidRPr="00672E2D">
        <w:rPr>
          <w:rFonts w:asciiTheme="majorHAnsi" w:hAnsiTheme="majorHAnsi"/>
          <w:spacing w:val="10"/>
        </w:rPr>
        <w:t>c</w:t>
      </w:r>
      <w:r w:rsidRPr="00672E2D">
        <w:rPr>
          <w:rFonts w:asciiTheme="majorHAnsi" w:hAnsiTheme="majorHAnsi"/>
          <w:spacing w:val="8"/>
        </w:rPr>
        <w:t>i</w:t>
      </w:r>
      <w:r w:rsidRPr="00672E2D">
        <w:rPr>
          <w:rFonts w:asciiTheme="majorHAnsi" w:hAnsiTheme="majorHAnsi"/>
          <w:spacing w:val="10"/>
        </w:rPr>
        <w:t>a</w:t>
      </w:r>
      <w:r w:rsidRPr="00672E2D">
        <w:rPr>
          <w:rFonts w:asciiTheme="majorHAnsi" w:hAnsiTheme="majorHAnsi"/>
          <w:spacing w:val="-5"/>
        </w:rPr>
        <w:t xml:space="preserve"> </w:t>
      </w:r>
      <w:r w:rsidRPr="00672E2D">
        <w:rPr>
          <w:rFonts w:asciiTheme="majorHAnsi" w:hAnsiTheme="majorHAnsi"/>
          <w:spacing w:val="-2"/>
        </w:rPr>
        <w:t>impeditiva</w:t>
      </w:r>
      <w:r w:rsidRPr="00672E2D">
        <w:rPr>
          <w:rFonts w:asciiTheme="majorHAnsi" w:hAnsiTheme="majorHAnsi"/>
          <w:spacing w:val="-6"/>
        </w:rPr>
        <w:t xml:space="preserve"> </w:t>
      </w:r>
      <w:r w:rsidRPr="00672E2D">
        <w:rPr>
          <w:rFonts w:asciiTheme="majorHAnsi" w:hAnsiTheme="majorHAnsi"/>
          <w:spacing w:val="-2"/>
          <w:u w:val="single"/>
        </w:rPr>
        <w:t>indireta</w:t>
      </w:r>
      <w:r w:rsidRPr="00672E2D">
        <w:rPr>
          <w:rFonts w:asciiTheme="majorHAnsi" w:hAnsiTheme="majorHAnsi"/>
          <w:spacing w:val="-2"/>
        </w:rPr>
        <w:t>,</w:t>
      </w:r>
      <w:r w:rsidRPr="00672E2D">
        <w:rPr>
          <w:rFonts w:asciiTheme="majorHAnsi" w:hAnsiTheme="majorHAnsi"/>
          <w:spacing w:val="-6"/>
        </w:rPr>
        <w:t xml:space="preserve"> </w:t>
      </w:r>
      <w:r w:rsidRPr="00672E2D">
        <w:rPr>
          <w:rFonts w:asciiTheme="majorHAnsi" w:hAnsiTheme="majorHAnsi"/>
          <w:spacing w:val="-2"/>
        </w:rPr>
        <w:t>o</w:t>
      </w:r>
      <w:r w:rsidRPr="00672E2D">
        <w:rPr>
          <w:rFonts w:asciiTheme="majorHAnsi" w:hAnsiTheme="majorHAnsi"/>
          <w:spacing w:val="-6"/>
        </w:rPr>
        <w:t xml:space="preserve"> </w:t>
      </w:r>
      <w:r w:rsidRPr="00672E2D">
        <w:rPr>
          <w:rFonts w:asciiTheme="majorHAnsi" w:hAnsiTheme="majorHAnsi"/>
          <w:spacing w:val="-2"/>
        </w:rPr>
        <w:t>licitante</w:t>
      </w:r>
      <w:r w:rsidRPr="00672E2D">
        <w:rPr>
          <w:rFonts w:asciiTheme="majorHAnsi" w:hAnsiTheme="majorHAnsi"/>
          <w:spacing w:val="-6"/>
        </w:rPr>
        <w:t xml:space="preserve"> </w:t>
      </w:r>
      <w:r w:rsidR="00B161F0" w:rsidRPr="00672E2D">
        <w:rPr>
          <w:rFonts w:asciiTheme="majorHAnsi" w:hAnsiTheme="majorHAnsi"/>
          <w:spacing w:val="-2"/>
        </w:rPr>
        <w:t>será</w:t>
      </w:r>
      <w:r w:rsidRPr="00672E2D">
        <w:rPr>
          <w:rFonts w:asciiTheme="majorHAnsi" w:hAnsiTheme="majorHAnsi"/>
          <w:spacing w:val="9"/>
        </w:rPr>
        <w:t xml:space="preserve"> </w:t>
      </w:r>
      <w:r w:rsidRPr="00672E2D">
        <w:rPr>
          <w:rFonts w:asciiTheme="majorHAnsi" w:hAnsiTheme="majorHAnsi"/>
          <w:spacing w:val="-2"/>
        </w:rPr>
        <w:t xml:space="preserve">reputado </w:t>
      </w:r>
      <w:r w:rsidRPr="00672E2D">
        <w:rPr>
          <w:rFonts w:asciiTheme="majorHAnsi" w:hAnsiTheme="majorHAnsi"/>
          <w:u w:val="single"/>
        </w:rPr>
        <w:t>inabilitado</w:t>
      </w:r>
      <w:r w:rsidR="00B161F0" w:rsidRPr="00672E2D">
        <w:rPr>
          <w:rFonts w:asciiTheme="majorHAnsi" w:hAnsiTheme="majorHAnsi"/>
        </w:rPr>
        <w:t>, por falta de condição de participaçã</w:t>
      </w:r>
      <w:r w:rsidRPr="00672E2D">
        <w:rPr>
          <w:rFonts w:asciiTheme="majorHAnsi" w:hAnsiTheme="majorHAnsi"/>
        </w:rPr>
        <w:t>o.</w:t>
      </w:r>
    </w:p>
    <w:p w14:paraId="3D6B9840" w14:textId="77777777" w:rsidR="006D67E1" w:rsidRPr="00672E2D" w:rsidRDefault="006D67E1" w:rsidP="00151C6D">
      <w:pPr>
        <w:pStyle w:val="Corpodetexto"/>
        <w:spacing w:before="1" w:line="276" w:lineRule="auto"/>
        <w:rPr>
          <w:rFonts w:asciiTheme="majorHAnsi" w:hAnsiTheme="majorHAnsi"/>
          <w:sz w:val="22"/>
          <w:szCs w:val="22"/>
        </w:rPr>
      </w:pPr>
    </w:p>
    <w:p w14:paraId="63BCB48D" w14:textId="7D7334C7" w:rsidR="006D67E1" w:rsidRPr="00672E2D" w:rsidRDefault="00B161F0" w:rsidP="00A652EE">
      <w:pPr>
        <w:pStyle w:val="PargrafodaLista"/>
        <w:numPr>
          <w:ilvl w:val="2"/>
          <w:numId w:val="8"/>
        </w:numPr>
        <w:tabs>
          <w:tab w:val="left" w:pos="1288"/>
          <w:tab w:val="left" w:pos="1293"/>
        </w:tabs>
        <w:spacing w:line="276" w:lineRule="auto"/>
        <w:ind w:left="1293" w:hanging="720"/>
        <w:jc w:val="both"/>
        <w:rPr>
          <w:rFonts w:asciiTheme="majorHAnsi" w:hAnsiTheme="majorHAnsi"/>
        </w:rPr>
      </w:pPr>
      <w:r w:rsidRPr="00672E2D">
        <w:rPr>
          <w:rFonts w:asciiTheme="majorHAnsi" w:hAnsiTheme="majorHAnsi"/>
        </w:rPr>
        <w:t>A inabilitaçã</w:t>
      </w:r>
      <w:r w:rsidR="006D67E1" w:rsidRPr="00672E2D">
        <w:rPr>
          <w:rFonts w:asciiTheme="majorHAnsi" w:hAnsiTheme="majorHAnsi"/>
        </w:rPr>
        <w:t xml:space="preserve">o em </w:t>
      </w:r>
      <w:r w:rsidR="006D67E1" w:rsidRPr="00672E2D">
        <w:rPr>
          <w:rFonts w:asciiTheme="majorHAnsi" w:hAnsiTheme="majorHAnsi"/>
          <w:spacing w:val="11"/>
        </w:rPr>
        <w:t>d</w:t>
      </w:r>
      <w:r w:rsidR="006D67E1" w:rsidRPr="00672E2D">
        <w:rPr>
          <w:rFonts w:asciiTheme="majorHAnsi" w:hAnsiTheme="majorHAnsi"/>
          <w:spacing w:val="8"/>
        </w:rPr>
        <w:t>e</w:t>
      </w:r>
      <w:r w:rsidR="006D67E1" w:rsidRPr="00672E2D">
        <w:rPr>
          <w:rFonts w:asciiTheme="majorHAnsi" w:hAnsiTheme="majorHAnsi"/>
          <w:spacing w:val="11"/>
        </w:rPr>
        <w:t>co</w:t>
      </w:r>
      <w:r w:rsidR="006D67E1" w:rsidRPr="00672E2D">
        <w:rPr>
          <w:rFonts w:asciiTheme="majorHAnsi" w:hAnsiTheme="majorHAnsi"/>
          <w:spacing w:val="8"/>
        </w:rPr>
        <w:t>r</w:t>
      </w:r>
      <w:r w:rsidR="006D67E1" w:rsidRPr="00672E2D">
        <w:rPr>
          <w:rFonts w:asciiTheme="majorHAnsi" w:hAnsiTheme="majorHAnsi"/>
          <w:spacing w:val="6"/>
        </w:rPr>
        <w:t>r</w:t>
      </w:r>
      <w:r w:rsidRPr="00672E2D">
        <w:rPr>
          <w:rFonts w:asciiTheme="majorHAnsi" w:hAnsiTheme="majorHAnsi"/>
          <w:spacing w:val="-8"/>
        </w:rPr>
        <w:t>ê</w:t>
      </w:r>
      <w:r w:rsidR="006D67E1" w:rsidRPr="00672E2D">
        <w:rPr>
          <w:rFonts w:asciiTheme="majorHAnsi" w:hAnsiTheme="majorHAnsi"/>
          <w:spacing w:val="10"/>
        </w:rPr>
        <w:t>n</w:t>
      </w:r>
      <w:r w:rsidR="006D67E1" w:rsidRPr="00672E2D">
        <w:rPr>
          <w:rFonts w:asciiTheme="majorHAnsi" w:hAnsiTheme="majorHAnsi"/>
          <w:spacing w:val="11"/>
        </w:rPr>
        <w:t>cia</w:t>
      </w:r>
      <w:r w:rsidR="006D67E1" w:rsidRPr="00672E2D">
        <w:rPr>
          <w:rFonts w:asciiTheme="majorHAnsi" w:hAnsiTheme="majorHAnsi"/>
          <w:spacing w:val="-1"/>
        </w:rPr>
        <w:t xml:space="preserve"> </w:t>
      </w:r>
      <w:r w:rsidR="006D67E1" w:rsidRPr="00672E2D">
        <w:rPr>
          <w:rFonts w:asciiTheme="majorHAnsi" w:hAnsiTheme="majorHAnsi"/>
        </w:rPr>
        <w:t>do que trata o item 2.6 configurar</w:t>
      </w:r>
      <w:r w:rsidR="00C0606B" w:rsidRPr="00672E2D">
        <w:rPr>
          <w:rFonts w:asciiTheme="majorHAnsi" w:hAnsiTheme="majorHAnsi"/>
        </w:rPr>
        <w:t>á</w:t>
      </w:r>
      <w:r w:rsidR="00EB4613" w:rsidRPr="00672E2D">
        <w:rPr>
          <w:rFonts w:asciiTheme="majorHAnsi" w:hAnsiTheme="majorHAnsi"/>
        </w:rPr>
        <w:t xml:space="preserve"> infração</w:t>
      </w:r>
      <w:r w:rsidR="006D67E1" w:rsidRPr="00672E2D">
        <w:rPr>
          <w:rFonts w:asciiTheme="majorHAnsi" w:hAnsiTheme="majorHAnsi"/>
        </w:rPr>
        <w:t xml:space="preserve"> pelo licitante prevista no inciso X (comportar-se de modo </w:t>
      </w:r>
      <w:r w:rsidR="006D67E1" w:rsidRPr="00672E2D">
        <w:rPr>
          <w:rFonts w:asciiTheme="majorHAnsi" w:hAnsiTheme="majorHAnsi"/>
          <w:spacing w:val="25"/>
        </w:rPr>
        <w:t>i</w:t>
      </w:r>
      <w:r w:rsidR="006D67E1" w:rsidRPr="00672E2D">
        <w:rPr>
          <w:rFonts w:asciiTheme="majorHAnsi" w:hAnsiTheme="majorHAnsi"/>
          <w:spacing w:val="24"/>
        </w:rPr>
        <w:t>n</w:t>
      </w:r>
      <w:r w:rsidR="006D67E1" w:rsidRPr="00672E2D">
        <w:rPr>
          <w:rFonts w:asciiTheme="majorHAnsi" w:hAnsiTheme="majorHAnsi"/>
          <w:spacing w:val="23"/>
        </w:rPr>
        <w:t>i</w:t>
      </w:r>
      <w:r w:rsidR="00EB4613" w:rsidRPr="00672E2D">
        <w:rPr>
          <w:rFonts w:asciiTheme="majorHAnsi" w:hAnsiTheme="majorHAnsi"/>
          <w:spacing w:val="23"/>
        </w:rPr>
        <w:t>dô</w:t>
      </w:r>
      <w:r w:rsidR="006D67E1" w:rsidRPr="00672E2D">
        <w:rPr>
          <w:rFonts w:asciiTheme="majorHAnsi" w:hAnsiTheme="majorHAnsi"/>
        </w:rPr>
        <w:t xml:space="preserve">neo ou cometer fraude de qualquer natureza) do art. 155 da </w:t>
      </w:r>
      <w:r w:rsidR="00EB4613" w:rsidRPr="00672E2D">
        <w:rPr>
          <w:rFonts w:asciiTheme="majorHAnsi" w:hAnsiTheme="majorHAnsi"/>
        </w:rPr>
        <w:t>Lei nº 14.133/2021 e acarretará na responsabilização</w:t>
      </w:r>
      <w:r w:rsidR="006D67E1" w:rsidRPr="00672E2D">
        <w:rPr>
          <w:rFonts w:asciiTheme="majorHAnsi" w:hAnsiTheme="majorHAnsi"/>
        </w:rPr>
        <w:t xml:space="preserve"> administrativa mediante processo pertinente.</w:t>
      </w:r>
    </w:p>
    <w:p w14:paraId="71099434" w14:textId="659822D2" w:rsidR="006D67E1" w:rsidRPr="00672E2D" w:rsidRDefault="00D93933" w:rsidP="00A652EE">
      <w:pPr>
        <w:pStyle w:val="PargrafodaLista"/>
        <w:numPr>
          <w:ilvl w:val="1"/>
          <w:numId w:val="8"/>
        </w:numPr>
        <w:tabs>
          <w:tab w:val="left" w:pos="919"/>
        </w:tabs>
        <w:spacing w:before="257" w:line="276" w:lineRule="auto"/>
        <w:ind w:left="212" w:firstLine="0"/>
        <w:jc w:val="both"/>
        <w:rPr>
          <w:rFonts w:asciiTheme="majorHAnsi" w:hAnsiTheme="majorHAnsi"/>
        </w:rPr>
      </w:pPr>
      <w:r w:rsidRPr="00672E2D">
        <w:rPr>
          <w:rFonts w:asciiTheme="majorHAnsi" w:hAnsiTheme="majorHAnsi"/>
          <w:spacing w:val="-2"/>
        </w:rPr>
        <w:t>Não s</w:t>
      </w:r>
      <w:r w:rsidR="00EB4613" w:rsidRPr="00672E2D">
        <w:rPr>
          <w:rFonts w:asciiTheme="majorHAnsi" w:hAnsiTheme="majorHAnsi"/>
          <w:spacing w:val="-2"/>
        </w:rPr>
        <w:t>erá</w:t>
      </w:r>
      <w:r w:rsidR="006D67E1" w:rsidRPr="00672E2D">
        <w:rPr>
          <w:rFonts w:asciiTheme="majorHAnsi" w:hAnsiTheme="majorHAnsi"/>
          <w:spacing w:val="-3"/>
        </w:rPr>
        <w:t xml:space="preserve"> </w:t>
      </w:r>
      <w:r w:rsidR="006D67E1" w:rsidRPr="00672E2D">
        <w:rPr>
          <w:rFonts w:asciiTheme="majorHAnsi" w:hAnsiTheme="majorHAnsi"/>
          <w:spacing w:val="-2"/>
        </w:rPr>
        <w:t>permitida</w:t>
      </w:r>
      <w:r w:rsidR="006D67E1" w:rsidRPr="00672E2D">
        <w:rPr>
          <w:rFonts w:asciiTheme="majorHAnsi" w:hAnsiTheme="majorHAnsi"/>
          <w:spacing w:val="-11"/>
        </w:rPr>
        <w:t xml:space="preserve"> </w:t>
      </w:r>
      <w:r w:rsidR="006D67E1" w:rsidRPr="00672E2D">
        <w:rPr>
          <w:rFonts w:asciiTheme="majorHAnsi" w:hAnsiTheme="majorHAnsi"/>
          <w:spacing w:val="-2"/>
        </w:rPr>
        <w:t>a</w:t>
      </w:r>
      <w:r w:rsidR="006D67E1" w:rsidRPr="00672E2D">
        <w:rPr>
          <w:rFonts w:asciiTheme="majorHAnsi" w:hAnsiTheme="majorHAnsi"/>
          <w:spacing w:val="-10"/>
        </w:rPr>
        <w:t xml:space="preserve"> </w:t>
      </w:r>
      <w:r w:rsidR="00EB4613" w:rsidRPr="00672E2D">
        <w:rPr>
          <w:rFonts w:asciiTheme="majorHAnsi" w:hAnsiTheme="majorHAnsi"/>
          <w:spacing w:val="-2"/>
        </w:rPr>
        <w:t>participação</w:t>
      </w:r>
      <w:r w:rsidR="006D67E1" w:rsidRPr="00672E2D">
        <w:rPr>
          <w:rFonts w:asciiTheme="majorHAnsi" w:hAnsiTheme="majorHAnsi"/>
          <w:spacing w:val="-10"/>
        </w:rPr>
        <w:t xml:space="preserve"> </w:t>
      </w:r>
      <w:r w:rsidR="006D67E1" w:rsidRPr="00672E2D">
        <w:rPr>
          <w:rFonts w:asciiTheme="majorHAnsi" w:hAnsiTheme="majorHAnsi"/>
          <w:spacing w:val="-2"/>
        </w:rPr>
        <w:t>de</w:t>
      </w:r>
      <w:r w:rsidR="006D67E1" w:rsidRPr="00672E2D">
        <w:rPr>
          <w:rFonts w:asciiTheme="majorHAnsi" w:hAnsiTheme="majorHAnsi"/>
          <w:spacing w:val="-10"/>
        </w:rPr>
        <w:t xml:space="preserve"> </w:t>
      </w:r>
      <w:r w:rsidR="006D67E1" w:rsidRPr="00672E2D">
        <w:rPr>
          <w:rFonts w:asciiTheme="majorHAnsi" w:hAnsiTheme="majorHAnsi"/>
          <w:spacing w:val="-2"/>
        </w:rPr>
        <w:t>empresas</w:t>
      </w:r>
      <w:r w:rsidR="006D67E1" w:rsidRPr="00672E2D">
        <w:rPr>
          <w:rFonts w:asciiTheme="majorHAnsi" w:hAnsiTheme="majorHAnsi"/>
          <w:spacing w:val="-10"/>
        </w:rPr>
        <w:t xml:space="preserve"> </w:t>
      </w:r>
      <w:r w:rsidR="006D67E1" w:rsidRPr="00672E2D">
        <w:rPr>
          <w:rFonts w:asciiTheme="majorHAnsi" w:hAnsiTheme="majorHAnsi"/>
          <w:spacing w:val="-2"/>
        </w:rPr>
        <w:t>sob</w:t>
      </w:r>
      <w:r w:rsidR="006D67E1" w:rsidRPr="00672E2D">
        <w:rPr>
          <w:rFonts w:asciiTheme="majorHAnsi" w:hAnsiTheme="majorHAnsi"/>
          <w:spacing w:val="-10"/>
        </w:rPr>
        <w:t xml:space="preserve"> </w:t>
      </w:r>
      <w:r w:rsidR="006D67E1" w:rsidRPr="00672E2D">
        <w:rPr>
          <w:rFonts w:asciiTheme="majorHAnsi" w:hAnsiTheme="majorHAnsi"/>
          <w:spacing w:val="-2"/>
        </w:rPr>
        <w:t>o</w:t>
      </w:r>
      <w:r w:rsidR="006D67E1" w:rsidRPr="00672E2D">
        <w:rPr>
          <w:rFonts w:asciiTheme="majorHAnsi" w:hAnsiTheme="majorHAnsi"/>
          <w:spacing w:val="-10"/>
        </w:rPr>
        <w:t xml:space="preserve"> </w:t>
      </w:r>
      <w:r w:rsidR="006D67E1" w:rsidRPr="00672E2D">
        <w:rPr>
          <w:rFonts w:asciiTheme="majorHAnsi" w:hAnsiTheme="majorHAnsi"/>
          <w:spacing w:val="-2"/>
        </w:rPr>
        <w:t>regime</w:t>
      </w:r>
      <w:r w:rsidR="006D67E1" w:rsidRPr="00672E2D">
        <w:rPr>
          <w:rFonts w:asciiTheme="majorHAnsi" w:hAnsiTheme="majorHAnsi"/>
          <w:spacing w:val="-10"/>
        </w:rPr>
        <w:t xml:space="preserve"> </w:t>
      </w:r>
      <w:r w:rsidR="006D67E1" w:rsidRPr="00672E2D">
        <w:rPr>
          <w:rFonts w:asciiTheme="majorHAnsi" w:hAnsiTheme="majorHAnsi"/>
          <w:spacing w:val="-2"/>
        </w:rPr>
        <w:t>de</w:t>
      </w:r>
      <w:r w:rsidR="006D67E1" w:rsidRPr="00672E2D">
        <w:rPr>
          <w:rFonts w:asciiTheme="majorHAnsi" w:hAnsiTheme="majorHAnsi"/>
          <w:spacing w:val="-10"/>
        </w:rPr>
        <w:t xml:space="preserve"> </w:t>
      </w:r>
      <w:r w:rsidR="00EB4613" w:rsidRPr="00672E2D">
        <w:rPr>
          <w:rFonts w:asciiTheme="majorHAnsi" w:hAnsiTheme="majorHAnsi"/>
          <w:spacing w:val="-2"/>
        </w:rPr>
        <w:t>consó</w:t>
      </w:r>
      <w:r w:rsidR="006D67E1" w:rsidRPr="00672E2D">
        <w:rPr>
          <w:rFonts w:asciiTheme="majorHAnsi" w:hAnsiTheme="majorHAnsi"/>
          <w:spacing w:val="-2"/>
        </w:rPr>
        <w:t>rcio,</w:t>
      </w:r>
      <w:r w:rsidR="006D67E1" w:rsidRPr="00672E2D">
        <w:rPr>
          <w:rFonts w:asciiTheme="majorHAnsi" w:hAnsiTheme="majorHAnsi"/>
          <w:spacing w:val="-11"/>
        </w:rPr>
        <w:t xml:space="preserve"> </w:t>
      </w:r>
      <w:r w:rsidRPr="00672E2D">
        <w:rPr>
          <w:rFonts w:asciiTheme="majorHAnsi" w:eastAsia="Times New Roman" w:hAnsiTheme="majorHAnsi" w:cs="Times New Roman"/>
          <w:bdr w:val="none" w:sz="0" w:space="0" w:color="auto" w:frame="1"/>
          <w:lang w:eastAsia="pt-BR"/>
        </w:rPr>
        <w:t>é vedada a participação de empresas em consórcio, tendo em vista a simplicidade da contratação, e por não se tratar de licitação de alta complexidade</w:t>
      </w:r>
      <w:r w:rsidR="006D67E1" w:rsidRPr="00672E2D">
        <w:rPr>
          <w:rFonts w:asciiTheme="majorHAnsi" w:hAnsiTheme="majorHAnsi"/>
        </w:rPr>
        <w:t>.</w:t>
      </w:r>
    </w:p>
    <w:p w14:paraId="17877013" w14:textId="77777777" w:rsidR="006D67E1" w:rsidRPr="00672E2D" w:rsidRDefault="006D67E1" w:rsidP="00151C6D">
      <w:pPr>
        <w:pStyle w:val="Corpodetexto"/>
        <w:spacing w:before="2" w:line="276" w:lineRule="auto"/>
        <w:rPr>
          <w:rFonts w:asciiTheme="majorHAnsi" w:hAnsiTheme="majorHAnsi"/>
          <w:sz w:val="22"/>
          <w:szCs w:val="22"/>
        </w:rPr>
      </w:pPr>
    </w:p>
    <w:p w14:paraId="48F43FDA" w14:textId="3E660BD8" w:rsidR="006D67E1" w:rsidRPr="00672E2D" w:rsidRDefault="006D67E1" w:rsidP="00A652EE">
      <w:pPr>
        <w:pStyle w:val="Ttulo2"/>
        <w:numPr>
          <w:ilvl w:val="0"/>
          <w:numId w:val="8"/>
        </w:numPr>
        <w:tabs>
          <w:tab w:val="left" w:pos="177"/>
        </w:tabs>
        <w:spacing w:before="0" w:line="276" w:lineRule="auto"/>
        <w:ind w:left="177" w:hanging="177"/>
        <w:jc w:val="center"/>
        <w:rPr>
          <w:rFonts w:asciiTheme="majorHAnsi" w:hAnsiTheme="majorHAnsi"/>
          <w:b w:val="0"/>
        </w:rPr>
      </w:pPr>
      <w:r w:rsidRPr="00672E2D">
        <w:rPr>
          <w:rFonts w:asciiTheme="majorHAnsi" w:hAnsiTheme="majorHAnsi"/>
        </w:rPr>
        <w:t>–</w:t>
      </w:r>
      <w:r w:rsidRPr="00672E2D">
        <w:rPr>
          <w:rFonts w:asciiTheme="majorHAnsi" w:hAnsiTheme="majorHAnsi"/>
          <w:spacing w:val="-12"/>
        </w:rPr>
        <w:t xml:space="preserve"> </w:t>
      </w:r>
      <w:r w:rsidRPr="00672E2D">
        <w:rPr>
          <w:rFonts w:asciiTheme="majorHAnsi" w:hAnsiTheme="majorHAnsi"/>
        </w:rPr>
        <w:t>DO</w:t>
      </w:r>
      <w:r w:rsidRPr="00672E2D">
        <w:rPr>
          <w:rFonts w:asciiTheme="majorHAnsi" w:hAnsiTheme="majorHAnsi"/>
          <w:spacing w:val="-11"/>
        </w:rPr>
        <w:t xml:space="preserve"> </w:t>
      </w:r>
      <w:r w:rsidRPr="00672E2D">
        <w:rPr>
          <w:rFonts w:asciiTheme="majorHAnsi" w:hAnsiTheme="majorHAnsi"/>
        </w:rPr>
        <w:t>CADASTRAMENTO</w:t>
      </w:r>
      <w:r w:rsidRPr="00672E2D">
        <w:rPr>
          <w:rFonts w:asciiTheme="majorHAnsi" w:hAnsiTheme="majorHAnsi"/>
          <w:spacing w:val="-11"/>
        </w:rPr>
        <w:t xml:space="preserve"> </w:t>
      </w:r>
      <w:r w:rsidRPr="00672E2D">
        <w:rPr>
          <w:rFonts w:asciiTheme="majorHAnsi" w:hAnsiTheme="majorHAnsi"/>
        </w:rPr>
        <w:t>DA</w:t>
      </w:r>
      <w:r w:rsidRPr="00672E2D">
        <w:rPr>
          <w:rFonts w:asciiTheme="majorHAnsi" w:hAnsiTheme="majorHAnsi"/>
          <w:spacing w:val="-11"/>
        </w:rPr>
        <w:t xml:space="preserve"> </w:t>
      </w:r>
      <w:r w:rsidRPr="00672E2D">
        <w:rPr>
          <w:rFonts w:asciiTheme="majorHAnsi" w:hAnsiTheme="majorHAnsi"/>
          <w:spacing w:val="-2"/>
        </w:rPr>
        <w:t>PROPOSTA</w:t>
      </w:r>
    </w:p>
    <w:p w14:paraId="20F23A7B" w14:textId="77777777" w:rsidR="00DE7C23" w:rsidRPr="00672E2D" w:rsidRDefault="00DE7C23" w:rsidP="00151C6D">
      <w:pPr>
        <w:pStyle w:val="Ttulo2"/>
        <w:tabs>
          <w:tab w:val="left" w:pos="177"/>
        </w:tabs>
        <w:spacing w:before="0" w:line="276" w:lineRule="auto"/>
        <w:ind w:left="177" w:firstLine="0"/>
        <w:rPr>
          <w:rFonts w:asciiTheme="majorHAnsi" w:hAnsiTheme="majorHAnsi"/>
          <w:b w:val="0"/>
        </w:rPr>
      </w:pPr>
    </w:p>
    <w:p w14:paraId="4AF063F9" w14:textId="77777777" w:rsidR="00801E0E" w:rsidRPr="00672E2D" w:rsidRDefault="00801E0E" w:rsidP="00151C6D">
      <w:pPr>
        <w:spacing w:line="276" w:lineRule="auto"/>
        <w:jc w:val="both"/>
        <w:rPr>
          <w:rFonts w:asciiTheme="majorHAnsi" w:hAnsiTheme="majorHAnsi" w:cs="Times New Roman"/>
        </w:rPr>
      </w:pPr>
      <w:r w:rsidRPr="00672E2D">
        <w:rPr>
          <w:rFonts w:asciiTheme="majorHAnsi" w:hAnsiTheme="majorHAnsi" w:cs="Times New Roman"/>
        </w:rPr>
        <w:t xml:space="preserve">A licitante deverá cadastrar proposta, exclusivamente por meio do sistema eletrônico, até a data e horário marcado para abertura da sessão, quando então </w:t>
      </w:r>
      <w:proofErr w:type="gramStart"/>
      <w:r w:rsidRPr="00672E2D">
        <w:rPr>
          <w:rFonts w:asciiTheme="majorHAnsi" w:hAnsiTheme="majorHAnsi" w:cs="Times New Roman"/>
        </w:rPr>
        <w:t>encerrar-se-á</w:t>
      </w:r>
      <w:proofErr w:type="gramEnd"/>
      <w:r w:rsidRPr="00672E2D">
        <w:rPr>
          <w:rFonts w:asciiTheme="majorHAnsi" w:hAnsiTheme="majorHAnsi" w:cs="Times New Roman"/>
        </w:rPr>
        <w:t xml:space="preserve"> automaticamente a fase de recebimento de propostas.</w:t>
      </w:r>
    </w:p>
    <w:p w14:paraId="033817B6" w14:textId="77777777" w:rsidR="00801E0E" w:rsidRPr="00672E2D" w:rsidRDefault="00801E0E" w:rsidP="00151C6D">
      <w:pPr>
        <w:spacing w:line="276" w:lineRule="auto"/>
        <w:jc w:val="both"/>
        <w:rPr>
          <w:rFonts w:asciiTheme="majorHAnsi" w:hAnsiTheme="majorHAnsi" w:cs="Times New Roman"/>
        </w:rPr>
      </w:pPr>
    </w:p>
    <w:p w14:paraId="19F242D6" w14:textId="77777777" w:rsidR="00801E0E" w:rsidRPr="00672E2D" w:rsidRDefault="00801E0E" w:rsidP="00151C6D">
      <w:pPr>
        <w:spacing w:line="276" w:lineRule="auto"/>
        <w:jc w:val="both"/>
        <w:rPr>
          <w:rFonts w:asciiTheme="majorHAnsi" w:hAnsiTheme="majorHAnsi" w:cs="Times New Roman"/>
        </w:rPr>
      </w:pPr>
      <w:r w:rsidRPr="00672E2D">
        <w:rPr>
          <w:rFonts w:asciiTheme="majorHAnsi" w:hAnsiTheme="majorHAnsi" w:cs="Times New Roman"/>
        </w:rPr>
        <w:t>3.2</w:t>
      </w:r>
      <w:r w:rsidRPr="00672E2D">
        <w:rPr>
          <w:rFonts w:asciiTheme="majorHAnsi" w:hAnsiTheme="majorHAnsi" w:cs="Times New Roman"/>
        </w:rPr>
        <w:tab/>
        <w:t xml:space="preserve">A licitante deverá </w:t>
      </w:r>
      <w:proofErr w:type="gramStart"/>
      <w:r w:rsidRPr="00672E2D">
        <w:rPr>
          <w:rFonts w:asciiTheme="majorHAnsi" w:hAnsiTheme="majorHAnsi" w:cs="Times New Roman"/>
        </w:rPr>
        <w:t>consignar,</w:t>
      </w:r>
      <w:proofErr w:type="gramEnd"/>
      <w:r w:rsidRPr="00672E2D">
        <w:rPr>
          <w:rFonts w:asciiTheme="majorHAnsi" w:hAnsiTheme="majorHAnsi" w:cs="Times New Roman"/>
        </w:rPr>
        <w:t xml:space="preserve"> na forma expressa no sistema eletrônico o preço unitário de cada item, observados o quantitativo e a unidade de fornecimento do objeto a ser contratado, conforme o Termo de Referência (Anexo I).</w:t>
      </w:r>
    </w:p>
    <w:p w14:paraId="7DFADB8A" w14:textId="77777777" w:rsidR="00801E0E" w:rsidRPr="00672E2D" w:rsidRDefault="00801E0E" w:rsidP="00151C6D">
      <w:pPr>
        <w:spacing w:line="276" w:lineRule="auto"/>
        <w:jc w:val="both"/>
        <w:rPr>
          <w:rFonts w:asciiTheme="majorHAnsi" w:hAnsiTheme="majorHAnsi" w:cs="Times New Roman"/>
        </w:rPr>
      </w:pPr>
    </w:p>
    <w:p w14:paraId="1BC53F23" w14:textId="77777777" w:rsidR="00801E0E" w:rsidRPr="00672E2D" w:rsidRDefault="00801E0E" w:rsidP="00151C6D">
      <w:pPr>
        <w:spacing w:line="276" w:lineRule="auto"/>
        <w:ind w:left="709"/>
        <w:jc w:val="both"/>
        <w:rPr>
          <w:rFonts w:asciiTheme="majorHAnsi" w:hAnsiTheme="majorHAnsi" w:cs="Times New Roman"/>
        </w:rPr>
      </w:pPr>
      <w:r w:rsidRPr="00672E2D">
        <w:rPr>
          <w:rFonts w:asciiTheme="majorHAnsi" w:hAnsiTheme="majorHAnsi" w:cs="Times New Roman"/>
        </w:rPr>
        <w:t>3.2.1</w:t>
      </w:r>
      <w:r w:rsidRPr="00672E2D">
        <w:rPr>
          <w:rFonts w:asciiTheme="majorHAnsi" w:hAnsiTheme="majorHAnsi" w:cs="Times New Roman"/>
        </w:rPr>
        <w:tab/>
        <w:t>Os valores deverão ser expressos em algarismo arábico, na moeda Real, considerados apenas até os centavos, compreendendo todos os custos diretos e indiretos necessários ao cumprimento do objeto deste edital, em especial o frete, tributos e encargos sociais.</w:t>
      </w:r>
    </w:p>
    <w:p w14:paraId="7913DAE2" w14:textId="77777777" w:rsidR="00801E0E" w:rsidRPr="00672E2D" w:rsidRDefault="00801E0E" w:rsidP="00151C6D">
      <w:pPr>
        <w:spacing w:line="276" w:lineRule="auto"/>
        <w:ind w:left="709"/>
        <w:jc w:val="both"/>
        <w:rPr>
          <w:rFonts w:asciiTheme="majorHAnsi" w:hAnsiTheme="majorHAnsi" w:cs="Times New Roman"/>
        </w:rPr>
      </w:pPr>
    </w:p>
    <w:p w14:paraId="09C100A6" w14:textId="77777777" w:rsidR="00801E0E" w:rsidRPr="00672E2D" w:rsidRDefault="00801E0E" w:rsidP="00151C6D">
      <w:pPr>
        <w:spacing w:line="276" w:lineRule="auto"/>
        <w:ind w:left="709"/>
        <w:jc w:val="both"/>
        <w:rPr>
          <w:rFonts w:asciiTheme="majorHAnsi" w:hAnsiTheme="majorHAnsi" w:cs="Times New Roman"/>
        </w:rPr>
      </w:pPr>
      <w:r w:rsidRPr="00672E2D">
        <w:rPr>
          <w:rFonts w:asciiTheme="majorHAnsi" w:hAnsiTheme="majorHAnsi" w:cs="Times New Roman"/>
        </w:rPr>
        <w:t>3.2.2</w:t>
      </w:r>
      <w:r w:rsidRPr="00672E2D">
        <w:rPr>
          <w:rFonts w:asciiTheme="majorHAnsi" w:hAnsiTheme="majorHAnsi" w:cs="Times New Roman"/>
        </w:rPr>
        <w:tab/>
        <w:t>Não será aceito quantitativo inferior ao total previsto para registro.</w:t>
      </w:r>
    </w:p>
    <w:p w14:paraId="4C428D30" w14:textId="77777777" w:rsidR="00801E0E" w:rsidRPr="00672E2D" w:rsidRDefault="00801E0E" w:rsidP="00151C6D">
      <w:pPr>
        <w:spacing w:line="276" w:lineRule="auto"/>
        <w:jc w:val="both"/>
        <w:rPr>
          <w:rFonts w:asciiTheme="majorHAnsi" w:hAnsiTheme="majorHAnsi" w:cs="Times New Roman"/>
        </w:rPr>
      </w:pPr>
    </w:p>
    <w:p w14:paraId="302F3CB6" w14:textId="77777777" w:rsidR="00801E0E" w:rsidRPr="00672E2D" w:rsidRDefault="00801E0E" w:rsidP="00151C6D">
      <w:pPr>
        <w:spacing w:line="276" w:lineRule="auto"/>
        <w:jc w:val="both"/>
        <w:rPr>
          <w:rFonts w:asciiTheme="majorHAnsi" w:hAnsiTheme="majorHAnsi" w:cs="Times New Roman"/>
        </w:rPr>
      </w:pPr>
      <w:r w:rsidRPr="00672E2D">
        <w:rPr>
          <w:rFonts w:asciiTheme="majorHAnsi" w:hAnsiTheme="majorHAnsi" w:cs="Times New Roman"/>
        </w:rPr>
        <w:t>3.3</w:t>
      </w:r>
      <w:r w:rsidRPr="00672E2D">
        <w:rPr>
          <w:rFonts w:asciiTheme="majorHAnsi" w:hAnsiTheme="majorHAnsi" w:cs="Times New Roman"/>
        </w:rPr>
        <w:tab/>
        <w:t>Para o adequado cadastramento da proposta, a licitante deverá consignar, nos campos próprios, as informações exigidas pelo sistema, observando, para tanto, as especificações do objeto constantes deste Edital.</w:t>
      </w:r>
    </w:p>
    <w:p w14:paraId="1F38D687" w14:textId="77777777" w:rsidR="00801E0E" w:rsidRPr="00672E2D" w:rsidRDefault="00801E0E" w:rsidP="00151C6D">
      <w:pPr>
        <w:spacing w:line="276" w:lineRule="auto"/>
        <w:jc w:val="both"/>
        <w:rPr>
          <w:rFonts w:asciiTheme="majorHAnsi" w:hAnsiTheme="majorHAnsi" w:cs="Times New Roman"/>
        </w:rPr>
      </w:pPr>
    </w:p>
    <w:p w14:paraId="628ACCA9" w14:textId="678224A2" w:rsidR="00801E0E" w:rsidRPr="00672E2D" w:rsidRDefault="00801E0E" w:rsidP="00151C6D">
      <w:pPr>
        <w:spacing w:line="276" w:lineRule="auto"/>
        <w:jc w:val="both"/>
        <w:rPr>
          <w:rFonts w:asciiTheme="majorHAnsi" w:hAnsiTheme="majorHAnsi" w:cs="Times New Roman"/>
        </w:rPr>
      </w:pPr>
      <w:r w:rsidRPr="00672E2D">
        <w:rPr>
          <w:rFonts w:asciiTheme="majorHAnsi" w:hAnsiTheme="majorHAnsi" w:cs="Times New Roman"/>
        </w:rPr>
        <w:t>3.4</w:t>
      </w:r>
      <w:r w:rsidRPr="00672E2D">
        <w:rPr>
          <w:rFonts w:asciiTheme="majorHAnsi" w:hAnsiTheme="majorHAnsi" w:cs="Times New Roman"/>
        </w:rPr>
        <w:tab/>
        <w:t>O campo ‘Descriç</w:t>
      </w:r>
      <w:r w:rsidR="003053DD" w:rsidRPr="00672E2D">
        <w:rPr>
          <w:rFonts w:asciiTheme="majorHAnsi" w:hAnsiTheme="majorHAnsi" w:cs="Times New Roman"/>
        </w:rPr>
        <w:t>ão Detalhada do Objeto Ofertado’</w:t>
      </w:r>
      <w:r w:rsidRPr="00672E2D">
        <w:rPr>
          <w:rFonts w:asciiTheme="majorHAnsi" w:hAnsiTheme="majorHAnsi" w:cs="Times New Roman"/>
        </w:rPr>
        <w:t xml:space="preserve"> será destinado às informações complementares da proposta, observando-se os seguintes prazos e condições:</w:t>
      </w:r>
    </w:p>
    <w:p w14:paraId="01DA6483" w14:textId="77777777" w:rsidR="00801E0E" w:rsidRPr="00672E2D" w:rsidRDefault="00801E0E" w:rsidP="00151C6D">
      <w:pPr>
        <w:spacing w:line="276" w:lineRule="auto"/>
        <w:jc w:val="both"/>
        <w:rPr>
          <w:rFonts w:asciiTheme="majorHAnsi" w:hAnsiTheme="majorHAnsi" w:cs="Times New Roman"/>
        </w:rPr>
      </w:pPr>
    </w:p>
    <w:p w14:paraId="324EA565" w14:textId="4131118C" w:rsidR="00801E0E" w:rsidRPr="00672E2D" w:rsidRDefault="00801E0E" w:rsidP="00151C6D">
      <w:pPr>
        <w:spacing w:line="276" w:lineRule="auto"/>
        <w:ind w:left="709"/>
        <w:jc w:val="both"/>
        <w:rPr>
          <w:rFonts w:asciiTheme="majorHAnsi" w:hAnsiTheme="majorHAnsi" w:cs="Times New Roman"/>
        </w:rPr>
      </w:pPr>
      <w:r w:rsidRPr="00672E2D">
        <w:rPr>
          <w:rFonts w:asciiTheme="majorHAnsi" w:hAnsiTheme="majorHAnsi" w:cs="Times New Roman"/>
        </w:rPr>
        <w:t>3.4.1</w:t>
      </w:r>
      <w:r w:rsidRPr="00672E2D">
        <w:rPr>
          <w:rFonts w:asciiTheme="majorHAnsi" w:hAnsiTheme="majorHAnsi" w:cs="Times New Roman"/>
        </w:rPr>
        <w:tab/>
      </w:r>
      <w:r w:rsidR="00EA31BA" w:rsidRPr="00672E2D">
        <w:rPr>
          <w:rStyle w:val="normaltextrun"/>
          <w:rFonts w:asciiTheme="majorHAnsi" w:hAnsiTheme="majorHAnsi"/>
          <w:shd w:val="clear" w:color="auto" w:fill="FFFFFF"/>
        </w:rPr>
        <w:t xml:space="preserve">O </w:t>
      </w:r>
      <w:r w:rsidR="00EA31BA" w:rsidRPr="00672E2D">
        <w:rPr>
          <w:rStyle w:val="findhit"/>
          <w:rFonts w:asciiTheme="majorHAnsi" w:hAnsiTheme="majorHAnsi"/>
          <w:shd w:val="clear" w:color="auto" w:fill="FFFFFF"/>
        </w:rPr>
        <w:t>fornecimento do objeto será conforme o item 5.1 do TERMO DE REFERÊNCIA</w:t>
      </w:r>
      <w:r w:rsidRPr="00672E2D">
        <w:rPr>
          <w:rFonts w:asciiTheme="majorHAnsi" w:hAnsiTheme="majorHAnsi" w:cs="Times New Roman"/>
        </w:rPr>
        <w:t xml:space="preserve">, </w:t>
      </w:r>
      <w:r w:rsidR="00D13508" w:rsidRPr="00672E2D">
        <w:rPr>
          <w:rFonts w:asciiTheme="majorHAnsi" w:hAnsiTheme="majorHAnsi" w:cs="Times New Roman"/>
        </w:rPr>
        <w:t>conforme</w:t>
      </w:r>
      <w:r w:rsidRPr="00672E2D">
        <w:rPr>
          <w:rFonts w:asciiTheme="majorHAnsi" w:hAnsiTheme="majorHAnsi" w:cs="Times New Roman"/>
        </w:rPr>
        <w:t xml:space="preserve"> </w:t>
      </w:r>
      <w:r w:rsidR="00711245" w:rsidRPr="00672E2D">
        <w:rPr>
          <w:rFonts w:asciiTheme="majorHAnsi" w:hAnsiTheme="majorHAnsi" w:cs="Times New Roman"/>
        </w:rPr>
        <w:t>requisição</w:t>
      </w:r>
      <w:r w:rsidRPr="00672E2D">
        <w:rPr>
          <w:rFonts w:asciiTheme="majorHAnsi" w:hAnsiTheme="majorHAnsi" w:cs="Times New Roman"/>
        </w:rPr>
        <w:t xml:space="preserve"> de empenho acompanhada da ordem de fornecimento.</w:t>
      </w:r>
    </w:p>
    <w:p w14:paraId="0E2BE931" w14:textId="77777777" w:rsidR="00801E0E" w:rsidRPr="00672E2D" w:rsidRDefault="00801E0E" w:rsidP="00151C6D">
      <w:pPr>
        <w:widowControl/>
        <w:adjustRightInd w:val="0"/>
        <w:spacing w:line="276" w:lineRule="auto"/>
        <w:rPr>
          <w:rFonts w:asciiTheme="majorHAnsi" w:eastAsia="Calibri" w:hAnsiTheme="majorHAnsi" w:cs="Cambria"/>
          <w:lang w:val="pt-BR"/>
        </w:rPr>
      </w:pPr>
    </w:p>
    <w:p w14:paraId="459DAA95" w14:textId="77777777" w:rsidR="00801E0E" w:rsidRPr="00672E2D" w:rsidRDefault="00801E0E" w:rsidP="00151C6D">
      <w:pPr>
        <w:widowControl/>
        <w:adjustRightInd w:val="0"/>
        <w:spacing w:line="276" w:lineRule="auto"/>
        <w:ind w:left="709"/>
        <w:jc w:val="both"/>
        <w:rPr>
          <w:rFonts w:asciiTheme="majorHAnsi" w:eastAsia="Calibri" w:hAnsiTheme="majorHAnsi" w:cs="Cambria"/>
          <w:lang w:val="pt-BR"/>
        </w:rPr>
      </w:pPr>
      <w:r w:rsidRPr="00672E2D">
        <w:rPr>
          <w:rFonts w:asciiTheme="majorHAnsi" w:eastAsia="Calibri" w:hAnsiTheme="majorHAnsi" w:cs="Cambria"/>
          <w:lang w:val="pt-BR"/>
        </w:rPr>
        <w:t xml:space="preserve">3.4.2 Os prazos de que tratam o item 3.4.1 poderá ser prorrogados uma vez, por igual período, quando solicitado pelo convocado durante o transcurso do prazo e desde que ocorra motivo justificado aceito pela Administração. </w:t>
      </w:r>
    </w:p>
    <w:p w14:paraId="4CA5EF4B" w14:textId="77777777" w:rsidR="00801E0E" w:rsidRPr="00672E2D" w:rsidRDefault="00801E0E" w:rsidP="00151C6D">
      <w:pPr>
        <w:spacing w:line="276" w:lineRule="auto"/>
        <w:ind w:left="709"/>
        <w:jc w:val="both"/>
        <w:rPr>
          <w:rFonts w:asciiTheme="majorHAnsi" w:hAnsiTheme="majorHAnsi" w:cs="Times New Roman"/>
        </w:rPr>
      </w:pPr>
    </w:p>
    <w:p w14:paraId="14D9EFEF" w14:textId="4BB94123" w:rsidR="00801E0E" w:rsidRPr="00672E2D" w:rsidRDefault="00801E0E" w:rsidP="00151C6D">
      <w:pPr>
        <w:spacing w:line="276" w:lineRule="auto"/>
        <w:ind w:left="709"/>
        <w:jc w:val="both"/>
        <w:rPr>
          <w:rFonts w:asciiTheme="majorHAnsi" w:hAnsiTheme="majorHAnsi" w:cs="Times New Roman"/>
        </w:rPr>
      </w:pPr>
      <w:r w:rsidRPr="00672E2D">
        <w:rPr>
          <w:rFonts w:asciiTheme="majorHAnsi" w:hAnsiTheme="majorHAnsi" w:cs="Times New Roman"/>
        </w:rPr>
        <w:t>3.4.3</w:t>
      </w:r>
      <w:r w:rsidRPr="00672E2D">
        <w:rPr>
          <w:rFonts w:asciiTheme="majorHAnsi" w:hAnsiTheme="majorHAnsi" w:cs="Times New Roman"/>
        </w:rPr>
        <w:tab/>
      </w:r>
      <w:r w:rsidR="00973C3C" w:rsidRPr="00672E2D">
        <w:rPr>
          <w:rFonts w:asciiTheme="majorHAnsi" w:hAnsiTheme="majorHAnsi" w:cstheme="minorHAnsi"/>
        </w:rPr>
        <w:t xml:space="preserve">O prazo </w:t>
      </w:r>
      <w:r w:rsidR="00DB2938" w:rsidRPr="00672E2D">
        <w:rPr>
          <w:rFonts w:asciiTheme="majorHAnsi" w:hAnsiTheme="majorHAnsi" w:cstheme="minorHAnsi"/>
        </w:rPr>
        <w:t xml:space="preserve">de vigência da contratação é de </w:t>
      </w:r>
      <w:r w:rsidR="000C668B" w:rsidRPr="00672E2D">
        <w:rPr>
          <w:rFonts w:asciiTheme="majorHAnsi" w:hAnsiTheme="majorHAnsi" w:cstheme="minorHAnsi"/>
        </w:rPr>
        <w:t>04</w:t>
      </w:r>
      <w:r w:rsidR="00973C3C" w:rsidRPr="00672E2D">
        <w:rPr>
          <w:rFonts w:asciiTheme="majorHAnsi" w:hAnsiTheme="majorHAnsi" w:cstheme="minorHAnsi"/>
        </w:rPr>
        <w:t xml:space="preserve"> (</w:t>
      </w:r>
      <w:r w:rsidR="000C668B" w:rsidRPr="00672E2D">
        <w:rPr>
          <w:rFonts w:asciiTheme="majorHAnsi" w:hAnsiTheme="majorHAnsi" w:cstheme="minorHAnsi"/>
        </w:rPr>
        <w:t>quatro</w:t>
      </w:r>
      <w:r w:rsidR="00973C3C" w:rsidRPr="00672E2D">
        <w:rPr>
          <w:rFonts w:asciiTheme="majorHAnsi" w:hAnsiTheme="majorHAnsi" w:cstheme="minorHAnsi"/>
        </w:rPr>
        <w:t xml:space="preserve">) meses contados da assinatura do contrato, podendo ser prorrogado por igual período e alterado </w:t>
      </w:r>
      <w:r w:rsidR="00086823" w:rsidRPr="00672E2D">
        <w:rPr>
          <w:rFonts w:asciiTheme="majorHAnsi" w:hAnsiTheme="majorHAnsi"/>
          <w:sz w:val="24"/>
          <w:szCs w:val="24"/>
        </w:rPr>
        <w:t>nos termos do Art. 107 e do Art. 108 da Lei nº 14.133/2021</w:t>
      </w:r>
      <w:r w:rsidR="00F00377" w:rsidRPr="00672E2D">
        <w:rPr>
          <w:rFonts w:asciiTheme="majorHAnsi" w:hAnsiTheme="majorHAnsi" w:cs="Times New Roman"/>
        </w:rPr>
        <w:t>.</w:t>
      </w:r>
    </w:p>
    <w:p w14:paraId="07D65595" w14:textId="77777777" w:rsidR="00801E0E" w:rsidRPr="00672E2D" w:rsidRDefault="00801E0E" w:rsidP="00151C6D">
      <w:pPr>
        <w:spacing w:line="276" w:lineRule="auto"/>
        <w:jc w:val="both"/>
        <w:rPr>
          <w:rFonts w:asciiTheme="majorHAnsi" w:hAnsiTheme="majorHAnsi" w:cs="Times New Roman"/>
        </w:rPr>
      </w:pPr>
    </w:p>
    <w:p w14:paraId="362CE371" w14:textId="77777777" w:rsidR="00801E0E" w:rsidRPr="00672E2D" w:rsidRDefault="00801E0E" w:rsidP="00151C6D">
      <w:pPr>
        <w:spacing w:line="276" w:lineRule="auto"/>
        <w:jc w:val="both"/>
        <w:rPr>
          <w:rFonts w:asciiTheme="majorHAnsi" w:hAnsiTheme="majorHAnsi" w:cs="Times New Roman"/>
        </w:rPr>
      </w:pPr>
      <w:r w:rsidRPr="00672E2D">
        <w:rPr>
          <w:rFonts w:asciiTheme="majorHAnsi" w:hAnsiTheme="majorHAnsi" w:cs="Times New Roman"/>
        </w:rPr>
        <w:t>3.5</w:t>
      </w:r>
      <w:r w:rsidRPr="00672E2D">
        <w:rPr>
          <w:rFonts w:asciiTheme="majorHAnsi" w:hAnsiTheme="majorHAnsi" w:cs="Times New Roman"/>
        </w:rPr>
        <w:tab/>
        <w:t>A omissão dos prazos e condições fixados no subitem anterior implica a aceitação, por parte da licitante proponente, daqueles indicados neste edital.</w:t>
      </w:r>
    </w:p>
    <w:p w14:paraId="731E3625" w14:textId="77777777" w:rsidR="00801E0E" w:rsidRPr="00672E2D" w:rsidRDefault="00801E0E" w:rsidP="00151C6D">
      <w:pPr>
        <w:spacing w:line="276" w:lineRule="auto"/>
        <w:jc w:val="both"/>
        <w:rPr>
          <w:rFonts w:asciiTheme="majorHAnsi" w:hAnsiTheme="majorHAnsi" w:cs="Times New Roman"/>
        </w:rPr>
      </w:pPr>
    </w:p>
    <w:p w14:paraId="6910304F" w14:textId="77777777" w:rsidR="00801E0E" w:rsidRPr="00672E2D" w:rsidRDefault="00801E0E" w:rsidP="00151C6D">
      <w:pPr>
        <w:spacing w:line="276" w:lineRule="auto"/>
        <w:jc w:val="both"/>
        <w:rPr>
          <w:rFonts w:asciiTheme="majorHAnsi" w:hAnsiTheme="majorHAnsi" w:cs="Times New Roman"/>
        </w:rPr>
      </w:pPr>
      <w:r w:rsidRPr="00672E2D">
        <w:rPr>
          <w:rFonts w:asciiTheme="majorHAnsi" w:hAnsiTheme="majorHAnsi" w:cs="Times New Roman"/>
        </w:rPr>
        <w:t>3.6</w:t>
      </w:r>
      <w:r w:rsidRPr="00672E2D">
        <w:rPr>
          <w:rFonts w:asciiTheme="majorHAnsi" w:hAnsiTheme="majorHAnsi" w:cs="Times New Roman"/>
        </w:rPr>
        <w:tab/>
        <w:t>Não serão classificadas as propostas em desconformidade com este edital.</w:t>
      </w:r>
    </w:p>
    <w:p w14:paraId="2D1A451B" w14:textId="77777777" w:rsidR="00801E0E" w:rsidRPr="00672E2D" w:rsidRDefault="00801E0E" w:rsidP="00151C6D">
      <w:pPr>
        <w:spacing w:line="276" w:lineRule="auto"/>
        <w:jc w:val="both"/>
        <w:rPr>
          <w:rFonts w:asciiTheme="majorHAnsi" w:hAnsiTheme="majorHAnsi" w:cs="Times New Roman"/>
        </w:rPr>
      </w:pPr>
    </w:p>
    <w:p w14:paraId="63D9E0B1" w14:textId="77777777" w:rsidR="00801E0E" w:rsidRPr="00672E2D" w:rsidRDefault="00801E0E" w:rsidP="00151C6D">
      <w:pPr>
        <w:spacing w:line="276" w:lineRule="auto"/>
        <w:jc w:val="both"/>
        <w:rPr>
          <w:rFonts w:asciiTheme="majorHAnsi" w:hAnsiTheme="majorHAnsi" w:cs="Times New Roman"/>
        </w:rPr>
      </w:pPr>
      <w:r w:rsidRPr="00672E2D">
        <w:rPr>
          <w:rFonts w:asciiTheme="majorHAnsi" w:hAnsiTheme="majorHAnsi" w:cs="Times New Roman"/>
        </w:rPr>
        <w:t>3.7</w:t>
      </w:r>
      <w:r w:rsidRPr="00672E2D">
        <w:rPr>
          <w:rFonts w:asciiTheme="majorHAnsi" w:hAnsiTheme="majorHAnsi" w:cs="Times New Roman"/>
        </w:rPr>
        <w:tab/>
        <w:t>A licitante deverá preencher, em campo próprio do sistema eletrônico, as declarações:</w:t>
      </w:r>
    </w:p>
    <w:p w14:paraId="388DD5DF" w14:textId="77777777" w:rsidR="00801E0E" w:rsidRPr="00672E2D" w:rsidRDefault="00801E0E" w:rsidP="00151C6D">
      <w:pPr>
        <w:spacing w:line="276" w:lineRule="auto"/>
        <w:jc w:val="both"/>
        <w:rPr>
          <w:rFonts w:asciiTheme="majorHAnsi" w:hAnsiTheme="majorHAnsi" w:cs="Times New Roman"/>
        </w:rPr>
      </w:pPr>
    </w:p>
    <w:p w14:paraId="3452913F" w14:textId="77777777" w:rsidR="00801E0E" w:rsidRPr="00672E2D" w:rsidRDefault="00801E0E" w:rsidP="00151C6D">
      <w:pPr>
        <w:spacing w:line="276" w:lineRule="auto"/>
        <w:ind w:left="709"/>
        <w:jc w:val="both"/>
        <w:rPr>
          <w:rFonts w:asciiTheme="majorHAnsi" w:hAnsiTheme="majorHAnsi" w:cs="Times New Roman"/>
        </w:rPr>
      </w:pPr>
      <w:r w:rsidRPr="00672E2D">
        <w:rPr>
          <w:rFonts w:asciiTheme="majorHAnsi" w:hAnsiTheme="majorHAnsi" w:cs="Times New Roman"/>
        </w:rPr>
        <w:t>3.7.1</w:t>
      </w:r>
      <w:r w:rsidRPr="00672E2D">
        <w:rPr>
          <w:rFonts w:asciiTheme="majorHAnsi" w:hAnsiTheme="majorHAnsi" w:cs="Times New Roman"/>
        </w:rPr>
        <w:tab/>
        <w:t>de condições de participação:</w:t>
      </w:r>
    </w:p>
    <w:p w14:paraId="5E9AF16E" w14:textId="77777777" w:rsidR="00801E0E" w:rsidRPr="00672E2D" w:rsidRDefault="00801E0E" w:rsidP="00151C6D">
      <w:pPr>
        <w:spacing w:line="276" w:lineRule="auto"/>
        <w:jc w:val="both"/>
        <w:rPr>
          <w:rFonts w:asciiTheme="majorHAnsi" w:hAnsiTheme="majorHAnsi" w:cs="Times New Roman"/>
        </w:rPr>
      </w:pPr>
    </w:p>
    <w:p w14:paraId="792CF71A" w14:textId="77777777" w:rsidR="00801E0E" w:rsidRPr="00672E2D" w:rsidRDefault="00801E0E" w:rsidP="00A652EE">
      <w:pPr>
        <w:pStyle w:val="PargrafodaLista"/>
        <w:widowControl/>
        <w:numPr>
          <w:ilvl w:val="0"/>
          <w:numId w:val="9"/>
        </w:numPr>
        <w:autoSpaceDE/>
        <w:autoSpaceDN/>
        <w:spacing w:line="276" w:lineRule="auto"/>
        <w:contextualSpacing/>
        <w:jc w:val="both"/>
        <w:rPr>
          <w:rFonts w:asciiTheme="majorHAnsi" w:hAnsiTheme="majorHAnsi" w:cs="Times New Roman"/>
        </w:rPr>
      </w:pPr>
      <w:proofErr w:type="gramStart"/>
      <w:r w:rsidRPr="00672E2D">
        <w:rPr>
          <w:rFonts w:asciiTheme="majorHAnsi" w:hAnsiTheme="majorHAnsi" w:cs="Times New Roman"/>
        </w:rPr>
        <w:t>sobre</w:t>
      </w:r>
      <w:proofErr w:type="gramEnd"/>
      <w:r w:rsidRPr="00672E2D">
        <w:rPr>
          <w:rFonts w:asciiTheme="majorHAnsi" w:hAnsiTheme="majorHAnsi" w:cs="Times New Roman"/>
        </w:rPr>
        <w:t xml:space="preserve"> ciência do edital;</w:t>
      </w:r>
    </w:p>
    <w:p w14:paraId="4D10A119" w14:textId="77777777" w:rsidR="00801E0E" w:rsidRPr="00672E2D" w:rsidRDefault="00801E0E" w:rsidP="00151C6D">
      <w:pPr>
        <w:spacing w:line="276" w:lineRule="auto"/>
        <w:jc w:val="both"/>
        <w:rPr>
          <w:rFonts w:asciiTheme="majorHAnsi" w:hAnsiTheme="majorHAnsi" w:cs="Times New Roman"/>
        </w:rPr>
      </w:pPr>
    </w:p>
    <w:p w14:paraId="12011147" w14:textId="77777777" w:rsidR="00801E0E" w:rsidRPr="00672E2D" w:rsidRDefault="00801E0E" w:rsidP="00A652EE">
      <w:pPr>
        <w:pStyle w:val="PargrafodaLista"/>
        <w:widowControl/>
        <w:numPr>
          <w:ilvl w:val="0"/>
          <w:numId w:val="9"/>
        </w:numPr>
        <w:autoSpaceDE/>
        <w:autoSpaceDN/>
        <w:spacing w:line="276" w:lineRule="auto"/>
        <w:contextualSpacing/>
        <w:jc w:val="both"/>
        <w:rPr>
          <w:rFonts w:asciiTheme="majorHAnsi" w:hAnsiTheme="majorHAnsi" w:cs="Times New Roman"/>
        </w:rPr>
      </w:pPr>
      <w:proofErr w:type="gramStart"/>
      <w:r w:rsidRPr="00672E2D">
        <w:rPr>
          <w:rFonts w:asciiTheme="majorHAnsi" w:hAnsiTheme="majorHAnsi" w:cs="Times New Roman"/>
        </w:rPr>
        <w:t>sobre</w:t>
      </w:r>
      <w:proofErr w:type="gramEnd"/>
      <w:r w:rsidRPr="00672E2D">
        <w:rPr>
          <w:rFonts w:asciiTheme="majorHAnsi" w:hAnsiTheme="majorHAnsi" w:cs="Times New Roman"/>
        </w:rPr>
        <w:t xml:space="preserve"> inclusão de custos para atender obrigações trabalhistas.</w:t>
      </w:r>
    </w:p>
    <w:p w14:paraId="4E00986D" w14:textId="77777777" w:rsidR="00801E0E" w:rsidRPr="00672E2D" w:rsidRDefault="00801E0E" w:rsidP="00151C6D">
      <w:pPr>
        <w:spacing w:line="276" w:lineRule="auto"/>
        <w:jc w:val="both"/>
        <w:rPr>
          <w:rFonts w:asciiTheme="majorHAnsi" w:hAnsiTheme="majorHAnsi" w:cs="Times New Roman"/>
        </w:rPr>
      </w:pPr>
    </w:p>
    <w:p w14:paraId="07E459F4" w14:textId="77777777" w:rsidR="00801E0E" w:rsidRPr="00672E2D" w:rsidRDefault="00801E0E" w:rsidP="00151C6D">
      <w:pPr>
        <w:spacing w:line="276" w:lineRule="auto"/>
        <w:ind w:firstLine="709"/>
        <w:jc w:val="both"/>
        <w:rPr>
          <w:rFonts w:asciiTheme="majorHAnsi" w:hAnsiTheme="majorHAnsi" w:cs="Times New Roman"/>
        </w:rPr>
      </w:pPr>
      <w:r w:rsidRPr="00672E2D">
        <w:rPr>
          <w:rFonts w:asciiTheme="majorHAnsi" w:hAnsiTheme="majorHAnsi" w:cs="Times New Roman"/>
        </w:rPr>
        <w:t>3.7.2</w:t>
      </w:r>
      <w:r w:rsidRPr="00672E2D">
        <w:rPr>
          <w:rFonts w:asciiTheme="majorHAnsi" w:hAnsiTheme="majorHAnsi" w:cs="Times New Roman"/>
        </w:rPr>
        <w:tab/>
        <w:t>para fins de habilitação:</w:t>
      </w:r>
    </w:p>
    <w:p w14:paraId="5E5B9CA3" w14:textId="77777777" w:rsidR="00801E0E" w:rsidRPr="00672E2D" w:rsidRDefault="00801E0E" w:rsidP="00151C6D">
      <w:pPr>
        <w:spacing w:line="276" w:lineRule="auto"/>
        <w:jc w:val="both"/>
        <w:rPr>
          <w:rFonts w:asciiTheme="majorHAnsi" w:hAnsiTheme="majorHAnsi" w:cs="Times New Roman"/>
        </w:rPr>
      </w:pPr>
    </w:p>
    <w:p w14:paraId="7B94FF7D" w14:textId="77777777" w:rsidR="00801E0E" w:rsidRPr="00672E2D" w:rsidRDefault="00801E0E" w:rsidP="00A652EE">
      <w:pPr>
        <w:pStyle w:val="PargrafodaLista"/>
        <w:widowControl/>
        <w:numPr>
          <w:ilvl w:val="0"/>
          <w:numId w:val="10"/>
        </w:numPr>
        <w:autoSpaceDE/>
        <w:autoSpaceDN/>
        <w:spacing w:line="276" w:lineRule="auto"/>
        <w:contextualSpacing/>
        <w:jc w:val="both"/>
        <w:rPr>
          <w:rFonts w:asciiTheme="majorHAnsi" w:hAnsiTheme="majorHAnsi" w:cs="Times New Roman"/>
        </w:rPr>
      </w:pPr>
      <w:proofErr w:type="gramStart"/>
      <w:r w:rsidRPr="00672E2D">
        <w:rPr>
          <w:rFonts w:asciiTheme="majorHAnsi" w:hAnsiTheme="majorHAnsi" w:cs="Times New Roman"/>
        </w:rPr>
        <w:t>sobre</w:t>
      </w:r>
      <w:proofErr w:type="gramEnd"/>
      <w:r w:rsidRPr="00672E2D">
        <w:rPr>
          <w:rFonts w:asciiTheme="majorHAnsi" w:hAnsiTheme="majorHAnsi" w:cs="Times New Roman"/>
        </w:rPr>
        <w:t xml:space="preserve"> atendimento aos requisitos de habilitação;</w:t>
      </w:r>
    </w:p>
    <w:p w14:paraId="1E1A5C4B" w14:textId="77777777" w:rsidR="00801E0E" w:rsidRPr="00672E2D" w:rsidRDefault="00801E0E" w:rsidP="00151C6D">
      <w:pPr>
        <w:spacing w:line="276" w:lineRule="auto"/>
        <w:jc w:val="both"/>
        <w:rPr>
          <w:rFonts w:asciiTheme="majorHAnsi" w:hAnsiTheme="majorHAnsi" w:cs="Times New Roman"/>
        </w:rPr>
      </w:pPr>
    </w:p>
    <w:p w14:paraId="745362B7" w14:textId="77777777" w:rsidR="00801E0E" w:rsidRPr="00672E2D" w:rsidRDefault="00801E0E" w:rsidP="00A652EE">
      <w:pPr>
        <w:pStyle w:val="PargrafodaLista"/>
        <w:widowControl/>
        <w:numPr>
          <w:ilvl w:val="0"/>
          <w:numId w:val="10"/>
        </w:numPr>
        <w:autoSpaceDE/>
        <w:autoSpaceDN/>
        <w:spacing w:line="276" w:lineRule="auto"/>
        <w:contextualSpacing/>
        <w:jc w:val="both"/>
        <w:rPr>
          <w:rFonts w:asciiTheme="majorHAnsi" w:hAnsiTheme="majorHAnsi" w:cs="Times New Roman"/>
        </w:rPr>
      </w:pPr>
      <w:proofErr w:type="gramStart"/>
      <w:r w:rsidRPr="00672E2D">
        <w:rPr>
          <w:rFonts w:asciiTheme="majorHAnsi" w:hAnsiTheme="majorHAnsi" w:cs="Times New Roman"/>
        </w:rPr>
        <w:t>sobre</w:t>
      </w:r>
      <w:proofErr w:type="gramEnd"/>
      <w:r w:rsidRPr="00672E2D">
        <w:rPr>
          <w:rFonts w:asciiTheme="majorHAnsi" w:hAnsiTheme="majorHAnsi" w:cs="Times New Roman"/>
        </w:rPr>
        <w:t xml:space="preserve"> inexistência de impedimento à habilitação </w:t>
      </w:r>
    </w:p>
    <w:p w14:paraId="3DFEEC89" w14:textId="77777777" w:rsidR="00801E0E" w:rsidRPr="00672E2D" w:rsidRDefault="00801E0E" w:rsidP="00151C6D">
      <w:pPr>
        <w:spacing w:line="276" w:lineRule="auto"/>
        <w:jc w:val="both"/>
        <w:rPr>
          <w:rFonts w:asciiTheme="majorHAnsi" w:hAnsiTheme="majorHAnsi" w:cs="Times New Roman"/>
        </w:rPr>
      </w:pPr>
    </w:p>
    <w:p w14:paraId="77C50687" w14:textId="77777777" w:rsidR="00801E0E" w:rsidRPr="00672E2D" w:rsidRDefault="00801E0E" w:rsidP="00A652EE">
      <w:pPr>
        <w:pStyle w:val="PargrafodaLista"/>
        <w:widowControl/>
        <w:numPr>
          <w:ilvl w:val="0"/>
          <w:numId w:val="10"/>
        </w:numPr>
        <w:autoSpaceDE/>
        <w:autoSpaceDN/>
        <w:spacing w:line="276" w:lineRule="auto"/>
        <w:contextualSpacing/>
        <w:jc w:val="both"/>
        <w:rPr>
          <w:rFonts w:asciiTheme="majorHAnsi" w:hAnsiTheme="majorHAnsi" w:cs="Times New Roman"/>
        </w:rPr>
      </w:pPr>
      <w:proofErr w:type="gramStart"/>
      <w:r w:rsidRPr="00672E2D">
        <w:rPr>
          <w:rFonts w:asciiTheme="majorHAnsi" w:hAnsiTheme="majorHAnsi" w:cs="Times New Roman"/>
        </w:rPr>
        <w:t>sobre</w:t>
      </w:r>
      <w:proofErr w:type="gramEnd"/>
      <w:r w:rsidRPr="00672E2D">
        <w:rPr>
          <w:rFonts w:asciiTheme="majorHAnsi" w:hAnsiTheme="majorHAnsi" w:cs="Times New Roman"/>
        </w:rPr>
        <w:t xml:space="preserve"> cumprimento das reservas de cargos previstas em lei e em outras normas específicas;</w:t>
      </w:r>
    </w:p>
    <w:p w14:paraId="5C98632D" w14:textId="77777777" w:rsidR="00801E0E" w:rsidRPr="00672E2D" w:rsidRDefault="00801E0E" w:rsidP="00A652EE">
      <w:pPr>
        <w:pStyle w:val="PargrafodaLista"/>
        <w:widowControl/>
        <w:numPr>
          <w:ilvl w:val="0"/>
          <w:numId w:val="10"/>
        </w:numPr>
        <w:autoSpaceDE/>
        <w:autoSpaceDN/>
        <w:spacing w:line="276" w:lineRule="auto"/>
        <w:contextualSpacing/>
        <w:jc w:val="both"/>
        <w:rPr>
          <w:rFonts w:asciiTheme="majorHAnsi" w:hAnsiTheme="majorHAnsi" w:cs="Times New Roman"/>
        </w:rPr>
      </w:pPr>
      <w:proofErr w:type="gramStart"/>
      <w:r w:rsidRPr="00672E2D">
        <w:rPr>
          <w:rFonts w:asciiTheme="majorHAnsi" w:hAnsiTheme="majorHAnsi" w:cs="Times New Roman"/>
        </w:rPr>
        <w:t>sobre</w:t>
      </w:r>
      <w:proofErr w:type="gramEnd"/>
      <w:r w:rsidRPr="00672E2D">
        <w:rPr>
          <w:rFonts w:asciiTheme="majorHAnsi" w:hAnsiTheme="majorHAnsi" w:cs="Times New Roman"/>
        </w:rPr>
        <w:t xml:space="preserve"> conhecimento de todas as informações e das condições locais para o cumprimento das obrigações objeto da licitação;</w:t>
      </w:r>
    </w:p>
    <w:p w14:paraId="5D21922F" w14:textId="77777777" w:rsidR="00801E0E" w:rsidRPr="00672E2D" w:rsidRDefault="00801E0E" w:rsidP="00151C6D">
      <w:pPr>
        <w:spacing w:line="276" w:lineRule="auto"/>
        <w:jc w:val="both"/>
        <w:rPr>
          <w:rFonts w:asciiTheme="majorHAnsi" w:hAnsiTheme="majorHAnsi" w:cs="Times New Roman"/>
        </w:rPr>
      </w:pPr>
    </w:p>
    <w:p w14:paraId="6BF1F0EF" w14:textId="77777777" w:rsidR="00801E0E" w:rsidRPr="00672E2D" w:rsidRDefault="00801E0E" w:rsidP="00A652EE">
      <w:pPr>
        <w:pStyle w:val="PargrafodaLista"/>
        <w:widowControl/>
        <w:numPr>
          <w:ilvl w:val="0"/>
          <w:numId w:val="10"/>
        </w:numPr>
        <w:autoSpaceDE/>
        <w:autoSpaceDN/>
        <w:spacing w:line="276" w:lineRule="auto"/>
        <w:contextualSpacing/>
        <w:jc w:val="both"/>
        <w:rPr>
          <w:rFonts w:asciiTheme="majorHAnsi" w:hAnsiTheme="majorHAnsi" w:cs="Times New Roman"/>
        </w:rPr>
      </w:pPr>
      <w:proofErr w:type="gramStart"/>
      <w:r w:rsidRPr="00672E2D">
        <w:rPr>
          <w:rFonts w:asciiTheme="majorHAnsi" w:hAnsiTheme="majorHAnsi" w:cs="Times New Roman"/>
        </w:rPr>
        <w:t>sobre</w:t>
      </w:r>
      <w:proofErr w:type="gramEnd"/>
      <w:r w:rsidRPr="00672E2D">
        <w:rPr>
          <w:rFonts w:asciiTheme="majorHAnsi" w:hAnsiTheme="majorHAnsi" w:cs="Times New Roman"/>
        </w:rPr>
        <w:t xml:space="preserve"> ausência de trabalho noturno, perigoso ou insalubre a menores de dezoito anos e de qualquer trabalho a menores de dezesseis anos, salvo na condição de aprendiz a partir de quatorze anos.</w:t>
      </w:r>
    </w:p>
    <w:p w14:paraId="3BB4F530" w14:textId="77777777" w:rsidR="00801E0E" w:rsidRPr="00672E2D" w:rsidRDefault="00801E0E" w:rsidP="00151C6D">
      <w:pPr>
        <w:spacing w:line="276" w:lineRule="auto"/>
        <w:jc w:val="both"/>
        <w:rPr>
          <w:rFonts w:asciiTheme="majorHAnsi" w:hAnsiTheme="majorHAnsi" w:cs="Times New Roman"/>
        </w:rPr>
      </w:pPr>
    </w:p>
    <w:p w14:paraId="282F0FBA" w14:textId="77777777" w:rsidR="00801E0E" w:rsidRPr="00672E2D" w:rsidRDefault="00801E0E" w:rsidP="00151C6D">
      <w:pPr>
        <w:spacing w:line="276" w:lineRule="auto"/>
        <w:ind w:left="709"/>
        <w:jc w:val="both"/>
        <w:rPr>
          <w:rFonts w:asciiTheme="majorHAnsi" w:hAnsiTheme="majorHAnsi" w:cs="Times New Roman"/>
        </w:rPr>
      </w:pPr>
      <w:r w:rsidRPr="00672E2D">
        <w:rPr>
          <w:rFonts w:asciiTheme="majorHAnsi" w:hAnsiTheme="majorHAnsi" w:cs="Times New Roman"/>
        </w:rPr>
        <w:t>3.7.3</w:t>
      </w:r>
      <w:r w:rsidRPr="00672E2D">
        <w:rPr>
          <w:rFonts w:asciiTheme="majorHAnsi" w:hAnsiTheme="majorHAnsi" w:cs="Times New Roman"/>
        </w:rPr>
        <w:tab/>
        <w:t>de cumprimento da legislação trabalhista:</w:t>
      </w:r>
    </w:p>
    <w:p w14:paraId="307B0B84" w14:textId="77777777" w:rsidR="00801E0E" w:rsidRPr="00672E2D" w:rsidRDefault="00801E0E" w:rsidP="00151C6D">
      <w:pPr>
        <w:spacing w:line="276" w:lineRule="auto"/>
        <w:jc w:val="both"/>
        <w:rPr>
          <w:rFonts w:asciiTheme="majorHAnsi" w:hAnsiTheme="majorHAnsi" w:cs="Times New Roman"/>
        </w:rPr>
      </w:pPr>
    </w:p>
    <w:p w14:paraId="7B75A296" w14:textId="77777777" w:rsidR="00801E0E" w:rsidRPr="00672E2D" w:rsidRDefault="00801E0E" w:rsidP="00A652EE">
      <w:pPr>
        <w:pStyle w:val="PargrafodaLista"/>
        <w:widowControl/>
        <w:numPr>
          <w:ilvl w:val="0"/>
          <w:numId w:val="11"/>
        </w:numPr>
        <w:autoSpaceDE/>
        <w:autoSpaceDN/>
        <w:spacing w:line="276" w:lineRule="auto"/>
        <w:contextualSpacing/>
        <w:jc w:val="both"/>
        <w:rPr>
          <w:rFonts w:asciiTheme="majorHAnsi" w:hAnsiTheme="majorHAnsi" w:cs="Times New Roman"/>
        </w:rPr>
      </w:pPr>
      <w:proofErr w:type="gramStart"/>
      <w:r w:rsidRPr="00672E2D">
        <w:rPr>
          <w:rFonts w:asciiTheme="majorHAnsi" w:hAnsiTheme="majorHAnsi" w:cs="Times New Roman"/>
        </w:rPr>
        <w:t>sobre</w:t>
      </w:r>
      <w:proofErr w:type="gramEnd"/>
      <w:r w:rsidRPr="00672E2D">
        <w:rPr>
          <w:rFonts w:asciiTheme="majorHAnsi" w:hAnsiTheme="majorHAnsi" w:cs="Times New Roman"/>
        </w:rPr>
        <w:t xml:space="preserve"> inexistência de tratamento desumano ou degradante;</w:t>
      </w:r>
    </w:p>
    <w:p w14:paraId="6AEB5A50" w14:textId="77777777" w:rsidR="00801E0E" w:rsidRPr="00672E2D" w:rsidRDefault="00801E0E" w:rsidP="00151C6D">
      <w:pPr>
        <w:spacing w:line="276" w:lineRule="auto"/>
        <w:jc w:val="both"/>
        <w:rPr>
          <w:rFonts w:asciiTheme="majorHAnsi" w:hAnsiTheme="majorHAnsi" w:cs="Times New Roman"/>
        </w:rPr>
      </w:pPr>
    </w:p>
    <w:p w14:paraId="61F498C9" w14:textId="77777777" w:rsidR="00801E0E" w:rsidRPr="00672E2D" w:rsidRDefault="00801E0E" w:rsidP="00A652EE">
      <w:pPr>
        <w:pStyle w:val="PargrafodaLista"/>
        <w:widowControl/>
        <w:numPr>
          <w:ilvl w:val="0"/>
          <w:numId w:val="11"/>
        </w:numPr>
        <w:autoSpaceDE/>
        <w:autoSpaceDN/>
        <w:spacing w:line="276" w:lineRule="auto"/>
        <w:contextualSpacing/>
        <w:jc w:val="both"/>
        <w:rPr>
          <w:rFonts w:asciiTheme="majorHAnsi" w:hAnsiTheme="majorHAnsi" w:cs="Times New Roman"/>
        </w:rPr>
      </w:pPr>
      <w:proofErr w:type="gramStart"/>
      <w:r w:rsidRPr="00672E2D">
        <w:rPr>
          <w:rFonts w:asciiTheme="majorHAnsi" w:hAnsiTheme="majorHAnsi" w:cs="Times New Roman"/>
        </w:rPr>
        <w:t>sobre</w:t>
      </w:r>
      <w:proofErr w:type="gramEnd"/>
      <w:r w:rsidRPr="00672E2D">
        <w:rPr>
          <w:rFonts w:asciiTheme="majorHAnsi" w:hAnsiTheme="majorHAnsi" w:cs="Times New Roman"/>
        </w:rPr>
        <w:t xml:space="preserve"> cumprimento às exigências de reserva de cargos prevista em lei, bem como em outras normas específicas, para pessoa com deficiência, para reabilitado da Previdência Social e para aprendiz.</w:t>
      </w:r>
    </w:p>
    <w:p w14:paraId="7F963C3E" w14:textId="77777777" w:rsidR="00801E0E" w:rsidRPr="00672E2D" w:rsidRDefault="00801E0E" w:rsidP="00151C6D">
      <w:pPr>
        <w:spacing w:line="276" w:lineRule="auto"/>
        <w:jc w:val="both"/>
        <w:rPr>
          <w:rFonts w:asciiTheme="majorHAnsi" w:hAnsiTheme="majorHAnsi" w:cs="Times New Roman"/>
        </w:rPr>
      </w:pPr>
    </w:p>
    <w:p w14:paraId="419225F0" w14:textId="77777777" w:rsidR="00801E0E" w:rsidRPr="00672E2D" w:rsidRDefault="00801E0E" w:rsidP="00151C6D">
      <w:pPr>
        <w:spacing w:line="276" w:lineRule="auto"/>
        <w:jc w:val="both"/>
        <w:rPr>
          <w:rFonts w:asciiTheme="majorHAnsi" w:hAnsiTheme="majorHAnsi" w:cs="Times New Roman"/>
        </w:rPr>
      </w:pPr>
      <w:r w:rsidRPr="00672E2D">
        <w:rPr>
          <w:rFonts w:asciiTheme="majorHAnsi" w:hAnsiTheme="majorHAnsi" w:cs="Times New Roman"/>
        </w:rPr>
        <w:t>3.8</w:t>
      </w:r>
      <w:r w:rsidRPr="00672E2D">
        <w:rPr>
          <w:rFonts w:asciiTheme="majorHAnsi" w:hAnsiTheme="majorHAnsi" w:cs="Times New Roman"/>
        </w:rPr>
        <w:tab/>
        <w:t>A licitante que se enquadre na definição de microempresa ou empresa de pequeno porte e queira se valer dos direitos de preferência previstos na Lei Complementar nº 123/2006, deverá declarar sua condição em campo próprio do sistema.</w:t>
      </w:r>
    </w:p>
    <w:p w14:paraId="1EC63524" w14:textId="77777777" w:rsidR="00801E0E" w:rsidRPr="00672E2D" w:rsidRDefault="00801E0E" w:rsidP="00151C6D">
      <w:pPr>
        <w:spacing w:line="276" w:lineRule="auto"/>
        <w:jc w:val="both"/>
        <w:rPr>
          <w:rFonts w:asciiTheme="majorHAnsi" w:hAnsiTheme="majorHAnsi" w:cs="Times New Roman"/>
        </w:rPr>
      </w:pPr>
    </w:p>
    <w:p w14:paraId="34F16E76" w14:textId="77777777" w:rsidR="00801E0E" w:rsidRPr="00672E2D" w:rsidRDefault="00801E0E" w:rsidP="00151C6D">
      <w:pPr>
        <w:spacing w:line="276" w:lineRule="auto"/>
        <w:jc w:val="both"/>
        <w:rPr>
          <w:rFonts w:asciiTheme="majorHAnsi" w:hAnsiTheme="majorHAnsi" w:cs="Times New Roman"/>
        </w:rPr>
      </w:pPr>
      <w:r w:rsidRPr="00672E2D">
        <w:rPr>
          <w:rFonts w:asciiTheme="majorHAnsi" w:hAnsiTheme="majorHAnsi" w:cs="Times New Roman"/>
        </w:rPr>
        <w:t>3.9</w:t>
      </w:r>
      <w:r w:rsidRPr="00672E2D">
        <w:rPr>
          <w:rFonts w:asciiTheme="majorHAnsi" w:hAnsiTheme="majorHAnsi" w:cs="Times New Roman"/>
        </w:rPr>
        <w:tab/>
        <w:t>Uma vez certificada após o devido processo administrativo, assegurados o contraditório e a ampla defesa, a declaração falsa relativa ao cumprimento dos requisitos de habilitação, à conformidade da proposta ou ao enquadramento como microempresa ou empresa de pequeno porte sujeitará a licitante às sanções previstas neste edital, sem prejuízo de outras previstas em lei.</w:t>
      </w:r>
    </w:p>
    <w:p w14:paraId="2D276A2D" w14:textId="77777777" w:rsidR="00801E0E" w:rsidRPr="00672E2D" w:rsidRDefault="00801E0E" w:rsidP="00151C6D">
      <w:pPr>
        <w:spacing w:line="276" w:lineRule="auto"/>
        <w:jc w:val="both"/>
        <w:rPr>
          <w:rFonts w:asciiTheme="majorHAnsi" w:hAnsiTheme="majorHAnsi" w:cs="Times New Roman"/>
        </w:rPr>
      </w:pPr>
    </w:p>
    <w:p w14:paraId="5C211ADC" w14:textId="77777777" w:rsidR="00801E0E" w:rsidRPr="00672E2D" w:rsidRDefault="00801E0E" w:rsidP="00151C6D">
      <w:pPr>
        <w:spacing w:line="276" w:lineRule="auto"/>
        <w:jc w:val="both"/>
        <w:rPr>
          <w:rFonts w:asciiTheme="majorHAnsi" w:hAnsiTheme="majorHAnsi" w:cs="Times New Roman"/>
        </w:rPr>
      </w:pPr>
      <w:r w:rsidRPr="00672E2D">
        <w:rPr>
          <w:rFonts w:asciiTheme="majorHAnsi" w:hAnsiTheme="majorHAnsi" w:cs="Times New Roman"/>
        </w:rPr>
        <w:t>3.10</w:t>
      </w:r>
      <w:r w:rsidRPr="00672E2D">
        <w:rPr>
          <w:rFonts w:asciiTheme="majorHAnsi" w:hAnsiTheme="majorHAnsi" w:cs="Times New Roman"/>
        </w:rPr>
        <w:tab/>
        <w:t>Até a abertura da sessão, a licitante poderá retirar ou substituir a proposta cadastrada.</w:t>
      </w:r>
    </w:p>
    <w:p w14:paraId="7D1053F1" w14:textId="77777777" w:rsidR="00801E0E" w:rsidRPr="00672E2D" w:rsidRDefault="00801E0E" w:rsidP="00151C6D">
      <w:pPr>
        <w:spacing w:line="276" w:lineRule="auto"/>
        <w:jc w:val="both"/>
        <w:rPr>
          <w:rFonts w:asciiTheme="majorHAnsi" w:hAnsiTheme="majorHAnsi" w:cs="Times New Roman"/>
        </w:rPr>
      </w:pPr>
    </w:p>
    <w:p w14:paraId="76714593" w14:textId="77777777" w:rsidR="00801E0E" w:rsidRPr="00672E2D" w:rsidRDefault="00801E0E" w:rsidP="00151C6D">
      <w:pPr>
        <w:spacing w:line="276" w:lineRule="auto"/>
        <w:jc w:val="both"/>
        <w:rPr>
          <w:rFonts w:asciiTheme="majorHAnsi" w:hAnsiTheme="majorHAnsi" w:cs="Times New Roman"/>
        </w:rPr>
      </w:pPr>
      <w:r w:rsidRPr="00672E2D">
        <w:rPr>
          <w:rFonts w:asciiTheme="majorHAnsi" w:hAnsiTheme="majorHAnsi" w:cs="Times New Roman"/>
        </w:rPr>
        <w:t>3.11</w:t>
      </w:r>
      <w:r w:rsidRPr="00672E2D">
        <w:rPr>
          <w:rFonts w:asciiTheme="majorHAnsi" w:hAnsiTheme="majorHAnsi" w:cs="Times New Roman"/>
        </w:rPr>
        <w:tab/>
        <w:t>As propostas terão validade de 60 (sessenta) dias, contados da data de abertura da sessão pública estabelecida no preâmbulo deste edital.</w:t>
      </w:r>
    </w:p>
    <w:p w14:paraId="72871082" w14:textId="77777777" w:rsidR="00801E0E" w:rsidRPr="00672E2D" w:rsidRDefault="00801E0E" w:rsidP="00151C6D">
      <w:pPr>
        <w:spacing w:line="276" w:lineRule="auto"/>
        <w:jc w:val="both"/>
        <w:rPr>
          <w:rFonts w:asciiTheme="majorHAnsi" w:hAnsiTheme="majorHAnsi" w:cs="Times New Roman"/>
        </w:rPr>
      </w:pPr>
    </w:p>
    <w:p w14:paraId="42915206" w14:textId="77777777" w:rsidR="00801E0E" w:rsidRPr="00672E2D" w:rsidRDefault="00801E0E" w:rsidP="00151C6D">
      <w:pPr>
        <w:spacing w:line="276" w:lineRule="auto"/>
        <w:ind w:left="709"/>
        <w:jc w:val="both"/>
        <w:rPr>
          <w:rFonts w:asciiTheme="majorHAnsi" w:hAnsiTheme="majorHAnsi" w:cs="Times New Roman"/>
        </w:rPr>
      </w:pPr>
      <w:r w:rsidRPr="00672E2D">
        <w:rPr>
          <w:rFonts w:asciiTheme="majorHAnsi" w:hAnsiTheme="majorHAnsi" w:cs="Times New Roman"/>
        </w:rPr>
        <w:t>3.11.1</w:t>
      </w:r>
      <w:r w:rsidRPr="00672E2D">
        <w:rPr>
          <w:rFonts w:asciiTheme="majorHAnsi" w:hAnsiTheme="majorHAnsi" w:cs="Times New Roman"/>
        </w:rPr>
        <w:tab/>
        <w:t>Decorrido o prazo de validade das propostas, sem convocação para assinatura da Ata de Registro de Preços, ficam as licitantes liberadas dos compromissos assumidos.</w:t>
      </w:r>
    </w:p>
    <w:p w14:paraId="5C048153" w14:textId="77777777" w:rsidR="00801E0E" w:rsidRPr="00672E2D" w:rsidRDefault="00801E0E" w:rsidP="00151C6D">
      <w:pPr>
        <w:spacing w:line="276" w:lineRule="auto"/>
        <w:jc w:val="both"/>
        <w:rPr>
          <w:rFonts w:asciiTheme="majorHAnsi" w:hAnsiTheme="majorHAnsi" w:cs="Times New Roman"/>
        </w:rPr>
      </w:pPr>
    </w:p>
    <w:p w14:paraId="33E2427E" w14:textId="77777777" w:rsidR="00801E0E" w:rsidRPr="00672E2D" w:rsidRDefault="00801E0E" w:rsidP="00151C6D">
      <w:pPr>
        <w:spacing w:line="276" w:lineRule="auto"/>
        <w:jc w:val="both"/>
        <w:rPr>
          <w:rFonts w:asciiTheme="majorHAnsi" w:hAnsiTheme="majorHAnsi" w:cs="Times New Roman"/>
        </w:rPr>
      </w:pPr>
      <w:r w:rsidRPr="00672E2D">
        <w:rPr>
          <w:rFonts w:asciiTheme="majorHAnsi" w:hAnsiTheme="majorHAnsi" w:cs="Times New Roman"/>
        </w:rPr>
        <w:t>3.12</w:t>
      </w:r>
      <w:r w:rsidRPr="00672E2D">
        <w:rPr>
          <w:rFonts w:asciiTheme="majorHAnsi" w:hAnsiTheme="majorHAnsi" w:cs="Times New Roman"/>
        </w:rPr>
        <w:tab/>
        <w:t>A apresentação da proposta implica a aceitação plena e total das condições deste edital e seus anexos.</w:t>
      </w:r>
    </w:p>
    <w:p w14:paraId="2E481F82" w14:textId="77777777" w:rsidR="006D67E1" w:rsidRPr="00672E2D" w:rsidRDefault="006D67E1" w:rsidP="00A652EE">
      <w:pPr>
        <w:pStyle w:val="Ttulo2"/>
        <w:numPr>
          <w:ilvl w:val="0"/>
          <w:numId w:val="8"/>
        </w:numPr>
        <w:tabs>
          <w:tab w:val="left" w:pos="177"/>
        </w:tabs>
        <w:spacing w:before="0" w:line="276" w:lineRule="auto"/>
        <w:ind w:left="177" w:hanging="177"/>
        <w:jc w:val="center"/>
        <w:rPr>
          <w:rFonts w:asciiTheme="majorHAnsi" w:hAnsiTheme="majorHAnsi"/>
        </w:rPr>
      </w:pPr>
      <w:r w:rsidRPr="00672E2D">
        <w:rPr>
          <w:rFonts w:asciiTheme="majorHAnsi" w:hAnsiTheme="majorHAnsi"/>
        </w:rPr>
        <w:t>–</w:t>
      </w:r>
      <w:r w:rsidRPr="00672E2D">
        <w:rPr>
          <w:rFonts w:asciiTheme="majorHAnsi" w:hAnsiTheme="majorHAnsi"/>
          <w:spacing w:val="-11"/>
        </w:rPr>
        <w:t xml:space="preserve"> </w:t>
      </w:r>
      <w:r w:rsidRPr="00672E2D">
        <w:rPr>
          <w:rFonts w:asciiTheme="majorHAnsi" w:hAnsiTheme="majorHAnsi"/>
        </w:rPr>
        <w:t>DA</w:t>
      </w:r>
      <w:r w:rsidRPr="00672E2D">
        <w:rPr>
          <w:rFonts w:asciiTheme="majorHAnsi" w:hAnsiTheme="majorHAnsi"/>
          <w:spacing w:val="-7"/>
        </w:rPr>
        <w:t xml:space="preserve"> </w:t>
      </w:r>
      <w:r w:rsidRPr="00672E2D">
        <w:rPr>
          <w:rFonts w:asciiTheme="majorHAnsi" w:hAnsiTheme="majorHAnsi"/>
        </w:rPr>
        <w:t>SESSÃO</w:t>
      </w:r>
      <w:r w:rsidRPr="00672E2D">
        <w:rPr>
          <w:rFonts w:asciiTheme="majorHAnsi" w:hAnsiTheme="majorHAnsi"/>
          <w:spacing w:val="-7"/>
        </w:rPr>
        <w:t xml:space="preserve"> </w:t>
      </w:r>
      <w:r w:rsidRPr="00672E2D">
        <w:rPr>
          <w:rFonts w:asciiTheme="majorHAnsi" w:hAnsiTheme="majorHAnsi"/>
          <w:spacing w:val="-2"/>
        </w:rPr>
        <w:t>PÚBLICA</w:t>
      </w:r>
    </w:p>
    <w:p w14:paraId="4AE9B4D6" w14:textId="77777777" w:rsidR="008B4918" w:rsidRPr="00672E2D" w:rsidRDefault="008B4918" w:rsidP="00151C6D">
      <w:pPr>
        <w:spacing w:line="276" w:lineRule="auto"/>
        <w:jc w:val="both"/>
        <w:rPr>
          <w:rFonts w:asciiTheme="majorHAnsi" w:hAnsiTheme="majorHAnsi" w:cs="Times New Roman"/>
        </w:rPr>
      </w:pPr>
      <w:r w:rsidRPr="00672E2D">
        <w:rPr>
          <w:rFonts w:asciiTheme="majorHAnsi" w:hAnsiTheme="majorHAnsi" w:cs="Times New Roman"/>
        </w:rPr>
        <w:t xml:space="preserve">A abertura da sessão pública deste Pregão, conduzida pelo Pregoeiro, ocorrerá na data e na hora indicadas no preâmbulo deste edital, no sítio </w:t>
      </w:r>
      <w:proofErr w:type="gramStart"/>
      <w:r w:rsidRPr="00672E2D">
        <w:rPr>
          <w:rFonts w:asciiTheme="majorHAnsi" w:hAnsiTheme="majorHAnsi" w:cs="Times New Roman"/>
        </w:rPr>
        <w:t>https</w:t>
      </w:r>
      <w:proofErr w:type="gramEnd"/>
      <w:r w:rsidRPr="00672E2D">
        <w:rPr>
          <w:rFonts w:asciiTheme="majorHAnsi" w:hAnsiTheme="majorHAnsi" w:cs="Times New Roman"/>
        </w:rPr>
        <w:t xml:space="preserve">://www.gov.br/compras/pt-br. </w:t>
      </w:r>
    </w:p>
    <w:p w14:paraId="02CB57D4" w14:textId="77777777" w:rsidR="008B4918" w:rsidRPr="00672E2D" w:rsidRDefault="008B4918" w:rsidP="00151C6D">
      <w:pPr>
        <w:spacing w:line="276" w:lineRule="auto"/>
        <w:jc w:val="both"/>
        <w:rPr>
          <w:rFonts w:asciiTheme="majorHAnsi" w:hAnsiTheme="majorHAnsi" w:cs="Times New Roman"/>
        </w:rPr>
      </w:pPr>
    </w:p>
    <w:p w14:paraId="4DF50A93" w14:textId="77777777" w:rsidR="008B4918" w:rsidRPr="00672E2D" w:rsidRDefault="008B4918" w:rsidP="00151C6D">
      <w:pPr>
        <w:spacing w:line="276" w:lineRule="auto"/>
        <w:jc w:val="both"/>
        <w:rPr>
          <w:rFonts w:asciiTheme="majorHAnsi" w:hAnsiTheme="majorHAnsi" w:cs="Times New Roman"/>
        </w:rPr>
      </w:pPr>
      <w:r w:rsidRPr="00672E2D">
        <w:rPr>
          <w:rFonts w:asciiTheme="majorHAnsi" w:hAnsiTheme="majorHAnsi" w:cs="Times New Roman"/>
        </w:rPr>
        <w:t>4.2</w:t>
      </w:r>
      <w:r w:rsidRPr="00672E2D">
        <w:rPr>
          <w:rFonts w:asciiTheme="majorHAnsi" w:hAnsiTheme="majorHAnsi" w:cs="Times New Roman"/>
        </w:rPr>
        <w:tab/>
        <w:t>Durante a sessão pública, a comunicação entre o Pregoeiro e as licitantes ocorrerá mediante troca de mensagens, em campo próprio do sistema eletrônico (“chat”).</w:t>
      </w:r>
    </w:p>
    <w:p w14:paraId="4CA389D6" w14:textId="77777777" w:rsidR="008B4918" w:rsidRPr="00672E2D" w:rsidRDefault="008B4918" w:rsidP="00151C6D">
      <w:pPr>
        <w:spacing w:line="276" w:lineRule="auto"/>
        <w:jc w:val="both"/>
        <w:rPr>
          <w:rFonts w:asciiTheme="majorHAnsi" w:hAnsiTheme="majorHAnsi" w:cs="Times New Roman"/>
        </w:rPr>
      </w:pPr>
    </w:p>
    <w:p w14:paraId="38EBBED1" w14:textId="4A81D4B6" w:rsidR="008B4918" w:rsidRPr="00672E2D" w:rsidRDefault="008B4918" w:rsidP="00151C6D">
      <w:pPr>
        <w:spacing w:line="276" w:lineRule="auto"/>
        <w:jc w:val="both"/>
        <w:rPr>
          <w:rFonts w:asciiTheme="majorHAnsi" w:hAnsiTheme="majorHAnsi" w:cs="Times New Roman"/>
        </w:rPr>
      </w:pPr>
      <w:r w:rsidRPr="00672E2D">
        <w:rPr>
          <w:rFonts w:asciiTheme="majorHAnsi" w:hAnsiTheme="majorHAnsi" w:cs="Times New Roman"/>
        </w:rPr>
        <w:t>4.2.1</w:t>
      </w:r>
      <w:r w:rsidRPr="00672E2D">
        <w:rPr>
          <w:rFonts w:asciiTheme="majorHAnsi" w:hAnsiTheme="majorHAnsi" w:cs="Times New Roman"/>
        </w:rPr>
        <w:tab/>
        <w:t xml:space="preserve">Diante da indisponibilidade momentânea do campo próprio do sistema eletrônico, a licitante deverá formalizar o apontamento, de imediato e exclusivamente, pelo e-mail </w:t>
      </w:r>
      <w:r w:rsidR="00502AB0" w:rsidRPr="00672E2D">
        <w:rPr>
          <w:rFonts w:asciiTheme="majorHAnsi" w:hAnsiTheme="majorHAnsi" w:cs="Times New Roman"/>
        </w:rPr>
        <w:t>licitacao</w:t>
      </w:r>
      <w:r w:rsidRPr="00672E2D">
        <w:rPr>
          <w:rFonts w:asciiTheme="majorHAnsi" w:hAnsiTheme="majorHAnsi" w:cs="Times New Roman"/>
        </w:rPr>
        <w:t xml:space="preserve">@pmsjorge.pr.gov.br, </w:t>
      </w:r>
      <w:proofErr w:type="gramStart"/>
      <w:r w:rsidRPr="00672E2D">
        <w:rPr>
          <w:rFonts w:asciiTheme="majorHAnsi" w:hAnsiTheme="majorHAnsi" w:cs="Times New Roman"/>
        </w:rPr>
        <w:t>sob pena</w:t>
      </w:r>
      <w:proofErr w:type="gramEnd"/>
      <w:r w:rsidRPr="00672E2D">
        <w:rPr>
          <w:rFonts w:asciiTheme="majorHAnsi" w:hAnsiTheme="majorHAnsi" w:cs="Times New Roman"/>
        </w:rPr>
        <w:t xml:space="preserve"> de preclusão da oportunidade de alegação da matéria, devendo o Pregoeiro registrar o fato no “chat” e relatar o teor das comunicações.</w:t>
      </w:r>
    </w:p>
    <w:p w14:paraId="47043D3B" w14:textId="77777777" w:rsidR="008B4918" w:rsidRPr="00672E2D" w:rsidRDefault="008B4918" w:rsidP="00151C6D">
      <w:pPr>
        <w:spacing w:line="276" w:lineRule="auto"/>
        <w:jc w:val="both"/>
        <w:rPr>
          <w:rFonts w:asciiTheme="majorHAnsi" w:hAnsiTheme="majorHAnsi" w:cs="Times New Roman"/>
        </w:rPr>
      </w:pPr>
    </w:p>
    <w:p w14:paraId="08ADCA18" w14:textId="77777777" w:rsidR="008B4918" w:rsidRPr="00672E2D" w:rsidRDefault="008B4918" w:rsidP="00151C6D">
      <w:pPr>
        <w:spacing w:line="276" w:lineRule="auto"/>
        <w:jc w:val="both"/>
        <w:rPr>
          <w:rFonts w:asciiTheme="majorHAnsi" w:hAnsiTheme="majorHAnsi" w:cs="Times New Roman"/>
        </w:rPr>
      </w:pPr>
      <w:r w:rsidRPr="00672E2D">
        <w:rPr>
          <w:rFonts w:asciiTheme="majorHAnsi" w:hAnsiTheme="majorHAnsi" w:cs="Times New Roman"/>
        </w:rPr>
        <w:t>4.3</w:t>
      </w:r>
      <w:r w:rsidRPr="00672E2D">
        <w:rPr>
          <w:rFonts w:asciiTheme="majorHAnsi" w:hAnsiTheme="majorHAnsi" w:cs="Times New Roman"/>
        </w:rPr>
        <w:tab/>
        <w:t>Cabe à licitante acompanhar as operações no sistema eletrônico durante a sessão pública do Pregão, ficando responsável pelo ônus decorrente da perda de negócios em razão de sua própria desconexão ou diante de inobservância de qualquer mensagem emitida pelo sistema.</w:t>
      </w:r>
    </w:p>
    <w:p w14:paraId="0E2E9D0A" w14:textId="77777777" w:rsidR="008B4918" w:rsidRPr="00672E2D" w:rsidRDefault="008B4918" w:rsidP="00151C6D">
      <w:pPr>
        <w:spacing w:line="276" w:lineRule="auto"/>
        <w:jc w:val="both"/>
        <w:rPr>
          <w:rFonts w:asciiTheme="majorHAnsi" w:hAnsiTheme="majorHAnsi" w:cs="Times New Roman"/>
        </w:rPr>
      </w:pPr>
    </w:p>
    <w:p w14:paraId="2D4B4374" w14:textId="77777777" w:rsidR="008B4918" w:rsidRPr="00672E2D" w:rsidRDefault="008B4918" w:rsidP="00151C6D">
      <w:pPr>
        <w:spacing w:line="276" w:lineRule="auto"/>
        <w:jc w:val="both"/>
        <w:rPr>
          <w:rFonts w:asciiTheme="majorHAnsi" w:hAnsiTheme="majorHAnsi" w:cs="Times New Roman"/>
        </w:rPr>
      </w:pPr>
      <w:r w:rsidRPr="00672E2D">
        <w:rPr>
          <w:rFonts w:asciiTheme="majorHAnsi" w:hAnsiTheme="majorHAnsi" w:cs="Times New Roman"/>
        </w:rPr>
        <w:t>4.4</w:t>
      </w:r>
      <w:r w:rsidRPr="00672E2D">
        <w:rPr>
          <w:rFonts w:asciiTheme="majorHAnsi" w:hAnsiTheme="majorHAnsi" w:cs="Times New Roman"/>
        </w:rPr>
        <w:tab/>
        <w:t xml:space="preserve">Se ocorrer </w:t>
      </w:r>
      <w:proofErr w:type="gramStart"/>
      <w:r w:rsidRPr="00672E2D">
        <w:rPr>
          <w:rFonts w:asciiTheme="majorHAnsi" w:hAnsiTheme="majorHAnsi" w:cs="Times New Roman"/>
        </w:rPr>
        <w:t>a</w:t>
      </w:r>
      <w:proofErr w:type="gramEnd"/>
      <w:r w:rsidRPr="00672E2D">
        <w:rPr>
          <w:rFonts w:asciiTheme="majorHAnsi" w:hAnsiTheme="majorHAnsi" w:cs="Times New Roman"/>
        </w:rPr>
        <w:t xml:space="preserve"> desconexão do Pregoeiro no decorrer da etapa de lances, e o sistema eletrônico </w:t>
      </w:r>
      <w:r w:rsidRPr="00672E2D">
        <w:rPr>
          <w:rFonts w:asciiTheme="majorHAnsi" w:hAnsiTheme="majorHAnsi" w:cs="Times New Roman"/>
        </w:rPr>
        <w:lastRenderedPageBreak/>
        <w:t>permanecer acessível às licitantes, os lances continuarão sendo recebidos, sem prejuízo dos atos realizados.</w:t>
      </w:r>
    </w:p>
    <w:p w14:paraId="3B67832C" w14:textId="77777777" w:rsidR="008B4918" w:rsidRPr="00672E2D" w:rsidRDefault="008B4918" w:rsidP="00151C6D">
      <w:pPr>
        <w:spacing w:line="276" w:lineRule="auto"/>
        <w:jc w:val="both"/>
        <w:rPr>
          <w:rFonts w:asciiTheme="majorHAnsi" w:hAnsiTheme="majorHAnsi" w:cs="Times New Roman"/>
        </w:rPr>
      </w:pPr>
    </w:p>
    <w:p w14:paraId="0D1FF426" w14:textId="77777777" w:rsidR="008B4918" w:rsidRPr="00672E2D" w:rsidRDefault="008B4918" w:rsidP="00151C6D">
      <w:pPr>
        <w:spacing w:line="276" w:lineRule="auto"/>
        <w:jc w:val="both"/>
        <w:rPr>
          <w:rFonts w:asciiTheme="majorHAnsi" w:hAnsiTheme="majorHAnsi" w:cs="Times New Roman"/>
        </w:rPr>
      </w:pPr>
      <w:r w:rsidRPr="00672E2D">
        <w:rPr>
          <w:rFonts w:asciiTheme="majorHAnsi" w:hAnsiTheme="majorHAnsi" w:cs="Times New Roman"/>
        </w:rPr>
        <w:t>4.5</w:t>
      </w:r>
      <w:r w:rsidRPr="00672E2D">
        <w:rPr>
          <w:rFonts w:asciiTheme="majorHAnsi" w:hAnsiTheme="majorHAnsi" w:cs="Times New Roman"/>
        </w:rPr>
        <w:tab/>
        <w:t xml:space="preserve">No caso de a desconexão do Pregoeiro persistir por tempo superior a 10 (dez) minutos, a sessão do Pregão será suspensa automaticamente e terá reinício somente decorridas 24 (vinte e quatro) horas após comunicação expressa aos participantes no sítio </w:t>
      </w:r>
      <w:proofErr w:type="gramStart"/>
      <w:r w:rsidRPr="00672E2D">
        <w:rPr>
          <w:rFonts w:asciiTheme="majorHAnsi" w:hAnsiTheme="majorHAnsi" w:cs="Times New Roman"/>
        </w:rPr>
        <w:t>https</w:t>
      </w:r>
      <w:proofErr w:type="gramEnd"/>
      <w:r w:rsidRPr="00672E2D">
        <w:rPr>
          <w:rFonts w:asciiTheme="majorHAnsi" w:hAnsiTheme="majorHAnsi" w:cs="Times New Roman"/>
        </w:rPr>
        <w:t>://www.gov.br/compras/pt-br.</w:t>
      </w:r>
    </w:p>
    <w:p w14:paraId="1DE5FC05" w14:textId="77777777" w:rsidR="008B4918" w:rsidRPr="00672E2D" w:rsidRDefault="008B4918" w:rsidP="00151C6D">
      <w:pPr>
        <w:spacing w:line="276" w:lineRule="auto"/>
        <w:jc w:val="both"/>
        <w:rPr>
          <w:rFonts w:asciiTheme="majorHAnsi" w:hAnsiTheme="majorHAnsi" w:cs="Times New Roman"/>
        </w:rPr>
      </w:pPr>
    </w:p>
    <w:p w14:paraId="7F527B89" w14:textId="1B0217B9" w:rsidR="006D67E1" w:rsidRPr="00672E2D" w:rsidRDefault="008B4918" w:rsidP="00A652EE">
      <w:pPr>
        <w:pStyle w:val="PargrafodaLista"/>
        <w:numPr>
          <w:ilvl w:val="1"/>
          <w:numId w:val="8"/>
        </w:numPr>
        <w:tabs>
          <w:tab w:val="left" w:pos="919"/>
        </w:tabs>
        <w:spacing w:line="276" w:lineRule="auto"/>
        <w:ind w:left="212" w:firstLine="0"/>
        <w:jc w:val="both"/>
        <w:rPr>
          <w:rFonts w:asciiTheme="majorHAnsi" w:hAnsiTheme="majorHAnsi"/>
        </w:rPr>
      </w:pPr>
      <w:r w:rsidRPr="00672E2D">
        <w:rPr>
          <w:rFonts w:asciiTheme="majorHAnsi" w:hAnsiTheme="majorHAnsi" w:cs="Times New Roman"/>
        </w:rPr>
        <w:t>4.6</w:t>
      </w:r>
      <w:r w:rsidRPr="00672E2D">
        <w:rPr>
          <w:rFonts w:asciiTheme="majorHAnsi" w:hAnsiTheme="majorHAnsi" w:cs="Times New Roman"/>
        </w:rPr>
        <w:tab/>
        <w:t>O Pregoeiro poderá suspender a sessão pública do certame, justificando, no “chat”, os motivos da suspensão e informando a data e o horário previstos para a reabertura da sessão</w:t>
      </w:r>
      <w:r w:rsidR="006D67E1" w:rsidRPr="00672E2D">
        <w:rPr>
          <w:rFonts w:asciiTheme="majorHAnsi" w:hAnsiTheme="majorHAnsi"/>
        </w:rPr>
        <w:t>.</w:t>
      </w:r>
    </w:p>
    <w:p w14:paraId="1A5A346D" w14:textId="77777777" w:rsidR="006D67E1" w:rsidRPr="00672E2D" w:rsidRDefault="006D67E1" w:rsidP="00A652EE">
      <w:pPr>
        <w:pStyle w:val="Ttulo2"/>
        <w:numPr>
          <w:ilvl w:val="0"/>
          <w:numId w:val="8"/>
        </w:numPr>
        <w:tabs>
          <w:tab w:val="left" w:pos="177"/>
        </w:tabs>
        <w:spacing w:before="257" w:line="276" w:lineRule="auto"/>
        <w:ind w:left="177" w:hanging="177"/>
        <w:jc w:val="center"/>
        <w:rPr>
          <w:rFonts w:asciiTheme="majorHAnsi" w:hAnsiTheme="majorHAnsi"/>
        </w:rPr>
      </w:pPr>
      <w:r w:rsidRPr="00672E2D">
        <w:rPr>
          <w:rFonts w:asciiTheme="majorHAnsi" w:hAnsiTheme="majorHAnsi"/>
        </w:rPr>
        <w:t>–</w:t>
      </w:r>
      <w:r w:rsidRPr="00672E2D">
        <w:rPr>
          <w:rFonts w:asciiTheme="majorHAnsi" w:hAnsiTheme="majorHAnsi"/>
          <w:spacing w:val="-15"/>
        </w:rPr>
        <w:t xml:space="preserve"> </w:t>
      </w:r>
      <w:r w:rsidRPr="00672E2D">
        <w:rPr>
          <w:rFonts w:asciiTheme="majorHAnsi" w:hAnsiTheme="majorHAnsi"/>
        </w:rPr>
        <w:t>DO</w:t>
      </w:r>
      <w:r w:rsidRPr="00672E2D">
        <w:rPr>
          <w:rFonts w:asciiTheme="majorHAnsi" w:hAnsiTheme="majorHAnsi"/>
          <w:spacing w:val="-11"/>
        </w:rPr>
        <w:t xml:space="preserve"> </w:t>
      </w:r>
      <w:r w:rsidRPr="00672E2D">
        <w:rPr>
          <w:rFonts w:asciiTheme="majorHAnsi" w:hAnsiTheme="majorHAnsi"/>
        </w:rPr>
        <w:t>INÍCIO</w:t>
      </w:r>
      <w:r w:rsidRPr="00672E2D">
        <w:rPr>
          <w:rFonts w:asciiTheme="majorHAnsi" w:hAnsiTheme="majorHAnsi"/>
          <w:spacing w:val="-11"/>
        </w:rPr>
        <w:t xml:space="preserve"> </w:t>
      </w:r>
      <w:r w:rsidRPr="00672E2D">
        <w:rPr>
          <w:rFonts w:asciiTheme="majorHAnsi" w:hAnsiTheme="majorHAnsi"/>
        </w:rPr>
        <w:t>DA</w:t>
      </w:r>
      <w:r w:rsidRPr="00672E2D">
        <w:rPr>
          <w:rFonts w:asciiTheme="majorHAnsi" w:hAnsiTheme="majorHAnsi"/>
          <w:spacing w:val="-10"/>
        </w:rPr>
        <w:t xml:space="preserve"> </w:t>
      </w:r>
      <w:r w:rsidRPr="00672E2D">
        <w:rPr>
          <w:rFonts w:asciiTheme="majorHAnsi" w:hAnsiTheme="majorHAnsi"/>
        </w:rPr>
        <w:t>DISPUTA</w:t>
      </w:r>
      <w:r w:rsidRPr="00672E2D">
        <w:rPr>
          <w:rFonts w:asciiTheme="majorHAnsi" w:hAnsiTheme="majorHAnsi"/>
          <w:spacing w:val="-10"/>
        </w:rPr>
        <w:t xml:space="preserve"> </w:t>
      </w:r>
      <w:r w:rsidRPr="00672E2D">
        <w:rPr>
          <w:rFonts w:asciiTheme="majorHAnsi" w:hAnsiTheme="majorHAnsi"/>
        </w:rPr>
        <w:t>E</w:t>
      </w:r>
      <w:r w:rsidRPr="00672E2D">
        <w:rPr>
          <w:rFonts w:asciiTheme="majorHAnsi" w:hAnsiTheme="majorHAnsi"/>
          <w:spacing w:val="-12"/>
        </w:rPr>
        <w:t xml:space="preserve"> </w:t>
      </w:r>
      <w:r w:rsidRPr="00672E2D">
        <w:rPr>
          <w:rFonts w:asciiTheme="majorHAnsi" w:hAnsiTheme="majorHAnsi"/>
        </w:rPr>
        <w:t>DA</w:t>
      </w:r>
      <w:r w:rsidRPr="00672E2D">
        <w:rPr>
          <w:rFonts w:asciiTheme="majorHAnsi" w:hAnsiTheme="majorHAnsi"/>
          <w:spacing w:val="-10"/>
        </w:rPr>
        <w:t xml:space="preserve"> </w:t>
      </w:r>
      <w:r w:rsidRPr="00672E2D">
        <w:rPr>
          <w:rFonts w:asciiTheme="majorHAnsi" w:hAnsiTheme="majorHAnsi"/>
        </w:rPr>
        <w:t>VERIFICAÇÃO</w:t>
      </w:r>
      <w:r w:rsidRPr="00672E2D">
        <w:rPr>
          <w:rFonts w:asciiTheme="majorHAnsi" w:hAnsiTheme="majorHAnsi"/>
          <w:spacing w:val="-12"/>
        </w:rPr>
        <w:t xml:space="preserve"> </w:t>
      </w:r>
      <w:r w:rsidRPr="00672E2D">
        <w:rPr>
          <w:rFonts w:asciiTheme="majorHAnsi" w:hAnsiTheme="majorHAnsi"/>
        </w:rPr>
        <w:t>DE</w:t>
      </w:r>
      <w:r w:rsidRPr="00672E2D">
        <w:rPr>
          <w:rFonts w:asciiTheme="majorHAnsi" w:hAnsiTheme="majorHAnsi"/>
          <w:spacing w:val="-11"/>
        </w:rPr>
        <w:t xml:space="preserve"> </w:t>
      </w:r>
      <w:r w:rsidRPr="00672E2D">
        <w:rPr>
          <w:rFonts w:asciiTheme="majorHAnsi" w:hAnsiTheme="majorHAnsi"/>
        </w:rPr>
        <w:t>CONFORMIDADE</w:t>
      </w:r>
      <w:r w:rsidRPr="00672E2D">
        <w:rPr>
          <w:rFonts w:asciiTheme="majorHAnsi" w:hAnsiTheme="majorHAnsi"/>
          <w:spacing w:val="-10"/>
        </w:rPr>
        <w:t xml:space="preserve"> </w:t>
      </w:r>
      <w:r w:rsidRPr="00672E2D">
        <w:rPr>
          <w:rFonts w:asciiTheme="majorHAnsi" w:hAnsiTheme="majorHAnsi"/>
        </w:rPr>
        <w:t>DAS</w:t>
      </w:r>
      <w:r w:rsidRPr="00672E2D">
        <w:rPr>
          <w:rFonts w:asciiTheme="majorHAnsi" w:hAnsiTheme="majorHAnsi"/>
          <w:spacing w:val="-12"/>
        </w:rPr>
        <w:t xml:space="preserve"> </w:t>
      </w:r>
      <w:r w:rsidRPr="00672E2D">
        <w:rPr>
          <w:rFonts w:asciiTheme="majorHAnsi" w:hAnsiTheme="majorHAnsi"/>
          <w:spacing w:val="-2"/>
        </w:rPr>
        <w:t>PROPOSTAS</w:t>
      </w:r>
    </w:p>
    <w:p w14:paraId="65EFADEB" w14:textId="77777777" w:rsidR="00FF541C" w:rsidRPr="00672E2D" w:rsidRDefault="00FF541C" w:rsidP="00151C6D">
      <w:pPr>
        <w:spacing w:line="276" w:lineRule="auto"/>
        <w:jc w:val="both"/>
        <w:rPr>
          <w:rFonts w:asciiTheme="majorHAnsi" w:hAnsiTheme="majorHAnsi" w:cs="Times New Roman"/>
        </w:rPr>
      </w:pPr>
      <w:r w:rsidRPr="00672E2D">
        <w:rPr>
          <w:rFonts w:asciiTheme="majorHAnsi" w:hAnsiTheme="majorHAnsi" w:cs="Times New Roman"/>
        </w:rPr>
        <w:t>A fase de lances deste Pregão será processada pelo modo de disputa “aberto”, conforme procedimento estabelecido no art. 24 da Instrução Normativa SEGES/ME nº 73/2022.</w:t>
      </w:r>
    </w:p>
    <w:p w14:paraId="36EFEF88" w14:textId="77777777" w:rsidR="00FF541C" w:rsidRPr="00672E2D" w:rsidRDefault="00FF541C" w:rsidP="00151C6D">
      <w:pPr>
        <w:spacing w:line="276" w:lineRule="auto"/>
        <w:jc w:val="both"/>
        <w:rPr>
          <w:rFonts w:asciiTheme="majorHAnsi" w:hAnsiTheme="majorHAnsi" w:cs="Times New Roman"/>
        </w:rPr>
      </w:pPr>
    </w:p>
    <w:p w14:paraId="2DC5021C" w14:textId="77777777" w:rsidR="00FF541C" w:rsidRPr="00672E2D" w:rsidRDefault="00FF541C" w:rsidP="00151C6D">
      <w:pPr>
        <w:spacing w:line="276" w:lineRule="auto"/>
        <w:jc w:val="both"/>
        <w:rPr>
          <w:rFonts w:asciiTheme="majorHAnsi" w:hAnsiTheme="majorHAnsi" w:cs="Times New Roman"/>
        </w:rPr>
      </w:pPr>
      <w:r w:rsidRPr="00672E2D">
        <w:rPr>
          <w:rFonts w:asciiTheme="majorHAnsi" w:hAnsiTheme="majorHAnsi" w:cs="Times New Roman"/>
        </w:rPr>
        <w:t>5.2</w:t>
      </w:r>
      <w:r w:rsidRPr="00672E2D">
        <w:rPr>
          <w:rFonts w:asciiTheme="majorHAnsi" w:hAnsiTheme="majorHAnsi" w:cs="Times New Roman"/>
        </w:rPr>
        <w:tab/>
        <w:t>A verificação da conformidade da proposta será feita exclusivamente na fase de julgamento, ressalvado o disposto no item 5.3.</w:t>
      </w:r>
    </w:p>
    <w:p w14:paraId="79EEAD82" w14:textId="77777777" w:rsidR="00FF541C" w:rsidRPr="00672E2D" w:rsidRDefault="00FF541C" w:rsidP="00151C6D">
      <w:pPr>
        <w:spacing w:line="276" w:lineRule="auto"/>
        <w:jc w:val="both"/>
        <w:rPr>
          <w:rFonts w:asciiTheme="majorHAnsi" w:hAnsiTheme="majorHAnsi" w:cs="Times New Roman"/>
        </w:rPr>
      </w:pPr>
    </w:p>
    <w:p w14:paraId="54833D0D" w14:textId="77777777" w:rsidR="00FF541C" w:rsidRPr="00672E2D" w:rsidRDefault="00FF541C" w:rsidP="00151C6D">
      <w:pPr>
        <w:spacing w:line="276" w:lineRule="auto"/>
        <w:jc w:val="both"/>
        <w:rPr>
          <w:rFonts w:asciiTheme="majorHAnsi" w:hAnsiTheme="majorHAnsi" w:cs="Times New Roman"/>
        </w:rPr>
      </w:pPr>
      <w:r w:rsidRPr="00672E2D">
        <w:rPr>
          <w:rFonts w:asciiTheme="majorHAnsi" w:hAnsiTheme="majorHAnsi" w:cs="Times New Roman"/>
        </w:rPr>
        <w:t>5.3</w:t>
      </w:r>
      <w:r w:rsidRPr="00672E2D">
        <w:rPr>
          <w:rFonts w:asciiTheme="majorHAnsi" w:hAnsiTheme="majorHAnsi" w:cs="Times New Roman"/>
        </w:rPr>
        <w:tab/>
        <w:t xml:space="preserve">Durante a etapa de envio de lances, tendo por fundamento o disposto nos arts. </w:t>
      </w:r>
      <w:proofErr w:type="gramStart"/>
      <w:r w:rsidRPr="00672E2D">
        <w:rPr>
          <w:rFonts w:asciiTheme="majorHAnsi" w:hAnsiTheme="majorHAnsi" w:cs="Times New Roman"/>
        </w:rPr>
        <w:t>5º, 9º</w:t>
      </w:r>
      <w:proofErr w:type="gramEnd"/>
      <w:r w:rsidRPr="00672E2D">
        <w:rPr>
          <w:rFonts w:asciiTheme="majorHAnsi" w:hAnsiTheme="majorHAnsi" w:cs="Times New Roman"/>
        </w:rPr>
        <w:t xml:space="preserve"> e 11 da Lei nº 14.133/2021, o Pregoeiro poderá desclassificar a proposta que possa comprometer a regularidade do certame, a dinâmica da disputa e/ou causar prejuízo à competitividade do processo licitatório, assim compreendidos:</w:t>
      </w:r>
    </w:p>
    <w:p w14:paraId="49C9FA0F" w14:textId="77777777" w:rsidR="00FF541C" w:rsidRPr="00672E2D" w:rsidRDefault="00FF541C" w:rsidP="00151C6D">
      <w:pPr>
        <w:spacing w:line="276" w:lineRule="auto"/>
        <w:jc w:val="both"/>
        <w:rPr>
          <w:rFonts w:asciiTheme="majorHAnsi" w:hAnsiTheme="majorHAnsi" w:cs="Times New Roman"/>
        </w:rPr>
      </w:pPr>
    </w:p>
    <w:p w14:paraId="648ADF39" w14:textId="77777777" w:rsidR="00FF541C" w:rsidRPr="00672E2D" w:rsidRDefault="00FF541C" w:rsidP="00151C6D">
      <w:pPr>
        <w:spacing w:line="276" w:lineRule="auto"/>
        <w:ind w:left="709"/>
        <w:jc w:val="both"/>
        <w:rPr>
          <w:rFonts w:asciiTheme="majorHAnsi" w:hAnsiTheme="majorHAnsi" w:cs="Times New Roman"/>
        </w:rPr>
      </w:pPr>
      <w:r w:rsidRPr="00672E2D">
        <w:rPr>
          <w:rFonts w:asciiTheme="majorHAnsi" w:hAnsiTheme="majorHAnsi" w:cs="Times New Roman"/>
        </w:rPr>
        <w:t>5.3.1</w:t>
      </w:r>
      <w:r w:rsidRPr="00672E2D">
        <w:rPr>
          <w:rFonts w:asciiTheme="majorHAnsi" w:hAnsiTheme="majorHAnsi" w:cs="Times New Roman"/>
        </w:rPr>
        <w:tab/>
        <w:t>proposta que apresente objeto em manifesta desconformidade com as características especificadas no edital ou que apresente elemento que possibilite a pronta identificação da licitante;</w:t>
      </w:r>
    </w:p>
    <w:p w14:paraId="3EA27C60" w14:textId="77777777" w:rsidR="00FF541C" w:rsidRPr="00672E2D" w:rsidRDefault="00FF541C" w:rsidP="00151C6D">
      <w:pPr>
        <w:spacing w:line="276" w:lineRule="auto"/>
        <w:ind w:left="709"/>
        <w:jc w:val="both"/>
        <w:rPr>
          <w:rFonts w:asciiTheme="majorHAnsi" w:hAnsiTheme="majorHAnsi" w:cs="Times New Roman"/>
        </w:rPr>
      </w:pPr>
    </w:p>
    <w:p w14:paraId="7A8A5393" w14:textId="77777777" w:rsidR="00FF541C" w:rsidRPr="00672E2D" w:rsidRDefault="00FF541C" w:rsidP="00151C6D">
      <w:pPr>
        <w:spacing w:line="276" w:lineRule="auto"/>
        <w:ind w:left="709"/>
        <w:jc w:val="both"/>
        <w:rPr>
          <w:rFonts w:asciiTheme="majorHAnsi" w:hAnsiTheme="majorHAnsi" w:cs="Times New Roman"/>
        </w:rPr>
      </w:pPr>
      <w:r w:rsidRPr="00672E2D">
        <w:rPr>
          <w:rFonts w:asciiTheme="majorHAnsi" w:hAnsiTheme="majorHAnsi" w:cs="Times New Roman"/>
        </w:rPr>
        <w:t>5.3.2</w:t>
      </w:r>
      <w:r w:rsidRPr="00672E2D">
        <w:rPr>
          <w:rFonts w:asciiTheme="majorHAnsi" w:hAnsiTheme="majorHAnsi" w:cs="Times New Roman"/>
        </w:rPr>
        <w:tab/>
        <w:t>proposta com preços manifestamente inconsistentes ou com presunção absoluta de inexequibilidade;</w:t>
      </w:r>
    </w:p>
    <w:p w14:paraId="27B53367" w14:textId="77777777" w:rsidR="00FF541C" w:rsidRPr="00672E2D" w:rsidRDefault="00FF541C" w:rsidP="00151C6D">
      <w:pPr>
        <w:spacing w:line="276" w:lineRule="auto"/>
        <w:jc w:val="both"/>
        <w:rPr>
          <w:rFonts w:asciiTheme="majorHAnsi" w:hAnsiTheme="majorHAnsi" w:cs="Times New Roman"/>
        </w:rPr>
      </w:pPr>
    </w:p>
    <w:p w14:paraId="6D81B9C7" w14:textId="77777777" w:rsidR="00FF541C" w:rsidRPr="00672E2D" w:rsidRDefault="00FF541C" w:rsidP="00151C6D">
      <w:pPr>
        <w:spacing w:line="276" w:lineRule="auto"/>
        <w:jc w:val="both"/>
        <w:rPr>
          <w:rFonts w:asciiTheme="majorHAnsi" w:hAnsiTheme="majorHAnsi" w:cs="Times New Roman"/>
        </w:rPr>
      </w:pPr>
      <w:r w:rsidRPr="00672E2D">
        <w:rPr>
          <w:rFonts w:asciiTheme="majorHAnsi" w:hAnsiTheme="majorHAnsi" w:cs="Times New Roman"/>
        </w:rPr>
        <w:t>5.4</w:t>
      </w:r>
      <w:r w:rsidRPr="00672E2D">
        <w:rPr>
          <w:rFonts w:asciiTheme="majorHAnsi" w:hAnsiTheme="majorHAnsi" w:cs="Times New Roman"/>
        </w:rPr>
        <w:tab/>
        <w:t>Serão considerados preços manifestamente inconsistentes quando ofertado valores ou percentuais simbólicos ou irrisórios, claramente incompatíveis com os praticados pelo mercado.</w:t>
      </w:r>
    </w:p>
    <w:p w14:paraId="24C0EC73" w14:textId="77777777" w:rsidR="00FF541C" w:rsidRPr="00672E2D" w:rsidRDefault="00FF541C" w:rsidP="00151C6D">
      <w:pPr>
        <w:spacing w:line="276" w:lineRule="auto"/>
        <w:jc w:val="both"/>
        <w:rPr>
          <w:rFonts w:asciiTheme="majorHAnsi" w:hAnsiTheme="majorHAnsi" w:cs="Times New Roman"/>
        </w:rPr>
      </w:pPr>
    </w:p>
    <w:p w14:paraId="355ACA0F" w14:textId="2C431CBE" w:rsidR="006D67E1" w:rsidRPr="00672E2D" w:rsidRDefault="00FF541C" w:rsidP="00BF2D8F">
      <w:pPr>
        <w:pStyle w:val="PargrafodaLista"/>
        <w:numPr>
          <w:ilvl w:val="1"/>
          <w:numId w:val="41"/>
        </w:numPr>
        <w:tabs>
          <w:tab w:val="left" w:pos="919"/>
        </w:tabs>
        <w:spacing w:before="1" w:line="276" w:lineRule="auto"/>
        <w:jc w:val="both"/>
        <w:rPr>
          <w:rFonts w:asciiTheme="majorHAnsi" w:hAnsiTheme="majorHAnsi"/>
        </w:rPr>
      </w:pPr>
      <w:r w:rsidRPr="00672E2D">
        <w:rPr>
          <w:rFonts w:asciiTheme="majorHAnsi" w:hAnsiTheme="majorHAnsi" w:cs="Times New Roman"/>
        </w:rPr>
        <w:t>Mediante despacho fundamentado registrado no sistema e acessível a todos, o Pregoeiro apresentará as razões para a prévia desclassificação da proposta, esclarecendo os motivos que ensejaram a decisão em vista do disposto no item 5.3</w:t>
      </w:r>
      <w:r w:rsidR="006D67E1" w:rsidRPr="00672E2D">
        <w:rPr>
          <w:rFonts w:asciiTheme="majorHAnsi" w:hAnsiTheme="majorHAnsi"/>
        </w:rPr>
        <w:t>.</w:t>
      </w:r>
    </w:p>
    <w:p w14:paraId="770661A9" w14:textId="77777777" w:rsidR="006D67E1" w:rsidRPr="00672E2D" w:rsidRDefault="006D67E1" w:rsidP="00151C6D">
      <w:pPr>
        <w:pStyle w:val="Corpodetexto"/>
        <w:spacing w:line="276" w:lineRule="auto"/>
        <w:rPr>
          <w:rFonts w:asciiTheme="majorHAnsi" w:hAnsiTheme="majorHAnsi"/>
          <w:sz w:val="22"/>
          <w:szCs w:val="22"/>
        </w:rPr>
      </w:pPr>
    </w:p>
    <w:p w14:paraId="2F15855F" w14:textId="2219C8CD" w:rsidR="006D67E1" w:rsidRPr="00672E2D" w:rsidRDefault="006D67E1" w:rsidP="00A652EE">
      <w:pPr>
        <w:pStyle w:val="Ttulo2"/>
        <w:numPr>
          <w:ilvl w:val="0"/>
          <w:numId w:val="8"/>
        </w:numPr>
        <w:tabs>
          <w:tab w:val="left" w:pos="177"/>
        </w:tabs>
        <w:spacing w:before="0" w:line="276" w:lineRule="auto"/>
        <w:ind w:left="177" w:hanging="177"/>
        <w:jc w:val="center"/>
        <w:rPr>
          <w:rFonts w:asciiTheme="majorHAnsi" w:hAnsiTheme="majorHAnsi"/>
          <w:b w:val="0"/>
        </w:rPr>
      </w:pPr>
      <w:r w:rsidRPr="00672E2D">
        <w:rPr>
          <w:rFonts w:asciiTheme="majorHAnsi" w:hAnsiTheme="majorHAnsi"/>
        </w:rPr>
        <w:t>–</w:t>
      </w:r>
      <w:r w:rsidRPr="00672E2D">
        <w:rPr>
          <w:rFonts w:asciiTheme="majorHAnsi" w:hAnsiTheme="majorHAnsi"/>
          <w:spacing w:val="-9"/>
        </w:rPr>
        <w:t xml:space="preserve"> </w:t>
      </w:r>
      <w:r w:rsidRPr="00672E2D">
        <w:rPr>
          <w:rFonts w:asciiTheme="majorHAnsi" w:hAnsiTheme="majorHAnsi"/>
        </w:rPr>
        <w:t>DA</w:t>
      </w:r>
      <w:r w:rsidRPr="00672E2D">
        <w:rPr>
          <w:rFonts w:asciiTheme="majorHAnsi" w:hAnsiTheme="majorHAnsi"/>
          <w:spacing w:val="-7"/>
        </w:rPr>
        <w:t xml:space="preserve"> </w:t>
      </w:r>
      <w:r w:rsidRPr="00672E2D">
        <w:rPr>
          <w:rFonts w:asciiTheme="majorHAnsi" w:hAnsiTheme="majorHAnsi"/>
        </w:rPr>
        <w:t>FORMULAÇÃO</w:t>
      </w:r>
      <w:r w:rsidRPr="00672E2D">
        <w:rPr>
          <w:rFonts w:asciiTheme="majorHAnsi" w:hAnsiTheme="majorHAnsi"/>
          <w:spacing w:val="-8"/>
        </w:rPr>
        <w:t xml:space="preserve"> </w:t>
      </w:r>
      <w:r w:rsidRPr="00672E2D">
        <w:rPr>
          <w:rFonts w:asciiTheme="majorHAnsi" w:hAnsiTheme="majorHAnsi"/>
        </w:rPr>
        <w:t>DE</w:t>
      </w:r>
      <w:r w:rsidRPr="00672E2D">
        <w:rPr>
          <w:rFonts w:asciiTheme="majorHAnsi" w:hAnsiTheme="majorHAnsi"/>
          <w:spacing w:val="-9"/>
        </w:rPr>
        <w:t xml:space="preserve"> </w:t>
      </w:r>
      <w:r w:rsidRPr="00672E2D">
        <w:rPr>
          <w:rFonts w:asciiTheme="majorHAnsi" w:hAnsiTheme="majorHAnsi"/>
          <w:spacing w:val="-2"/>
        </w:rPr>
        <w:t>LANCES</w:t>
      </w:r>
    </w:p>
    <w:p w14:paraId="13D404A1" w14:textId="77777777" w:rsidR="007852CC" w:rsidRPr="00672E2D" w:rsidRDefault="007852CC" w:rsidP="007852CC">
      <w:pPr>
        <w:pStyle w:val="Ttulo2"/>
        <w:tabs>
          <w:tab w:val="left" w:pos="177"/>
        </w:tabs>
        <w:spacing w:before="0" w:line="276" w:lineRule="auto"/>
        <w:ind w:left="177" w:firstLine="0"/>
        <w:rPr>
          <w:rFonts w:asciiTheme="majorHAnsi" w:hAnsiTheme="majorHAnsi"/>
          <w:b w:val="0"/>
        </w:rPr>
      </w:pPr>
    </w:p>
    <w:p w14:paraId="6E2BCE46" w14:textId="77777777" w:rsidR="009845E5" w:rsidRPr="00672E2D" w:rsidRDefault="009845E5" w:rsidP="00151C6D">
      <w:pPr>
        <w:spacing w:line="276" w:lineRule="auto"/>
        <w:jc w:val="both"/>
        <w:rPr>
          <w:rFonts w:asciiTheme="majorHAnsi" w:hAnsiTheme="majorHAnsi" w:cs="Times New Roman"/>
        </w:rPr>
      </w:pPr>
      <w:r w:rsidRPr="00672E2D">
        <w:rPr>
          <w:rFonts w:asciiTheme="majorHAnsi" w:hAnsiTheme="majorHAnsi" w:cs="Times New Roman"/>
        </w:rPr>
        <w:t>Aberta a etapa competitiva, as licitantes classificadas poderão encaminhar lances sucessivos, exclusivamente por meio do sistema eletrônico, sendo imediatamente informadas do horário e do valor consignados no registro de cada lance.</w:t>
      </w:r>
    </w:p>
    <w:p w14:paraId="21953D61" w14:textId="77777777" w:rsidR="009845E5" w:rsidRPr="00672E2D" w:rsidRDefault="009845E5" w:rsidP="00151C6D">
      <w:pPr>
        <w:spacing w:line="276" w:lineRule="auto"/>
        <w:jc w:val="both"/>
        <w:rPr>
          <w:rFonts w:asciiTheme="majorHAnsi" w:hAnsiTheme="majorHAnsi" w:cs="Times New Roman"/>
        </w:rPr>
      </w:pPr>
    </w:p>
    <w:p w14:paraId="75608615" w14:textId="77777777" w:rsidR="009845E5" w:rsidRPr="00672E2D" w:rsidRDefault="009845E5" w:rsidP="00151C6D">
      <w:pPr>
        <w:spacing w:line="276" w:lineRule="auto"/>
        <w:jc w:val="both"/>
        <w:rPr>
          <w:rFonts w:asciiTheme="majorHAnsi" w:hAnsiTheme="majorHAnsi" w:cs="Times New Roman"/>
        </w:rPr>
      </w:pPr>
      <w:r w:rsidRPr="00672E2D">
        <w:rPr>
          <w:rFonts w:asciiTheme="majorHAnsi" w:hAnsiTheme="majorHAnsi" w:cs="Times New Roman"/>
        </w:rPr>
        <w:lastRenderedPageBreak/>
        <w:t>6.2</w:t>
      </w:r>
      <w:r w:rsidRPr="00672E2D">
        <w:rPr>
          <w:rFonts w:asciiTheme="majorHAnsi" w:hAnsiTheme="majorHAnsi" w:cs="Times New Roman"/>
        </w:rPr>
        <w:tab/>
        <w:t>A licitante somente poderá oferecer lance inferior ao último por ela ofertado e registrado no sistema.</w:t>
      </w:r>
    </w:p>
    <w:p w14:paraId="1304B749" w14:textId="77777777" w:rsidR="009845E5" w:rsidRPr="00672E2D" w:rsidRDefault="009845E5" w:rsidP="00151C6D">
      <w:pPr>
        <w:spacing w:line="276" w:lineRule="auto"/>
        <w:jc w:val="both"/>
        <w:rPr>
          <w:rFonts w:asciiTheme="majorHAnsi" w:hAnsiTheme="majorHAnsi" w:cs="Times New Roman"/>
        </w:rPr>
      </w:pPr>
    </w:p>
    <w:p w14:paraId="36F8357A" w14:textId="77777777" w:rsidR="009845E5" w:rsidRPr="00672E2D" w:rsidRDefault="009845E5" w:rsidP="00151C6D">
      <w:pPr>
        <w:spacing w:line="276" w:lineRule="auto"/>
        <w:jc w:val="both"/>
        <w:rPr>
          <w:rFonts w:asciiTheme="majorHAnsi" w:hAnsiTheme="majorHAnsi" w:cs="Times New Roman"/>
        </w:rPr>
      </w:pPr>
      <w:r w:rsidRPr="00672E2D">
        <w:rPr>
          <w:rFonts w:asciiTheme="majorHAnsi" w:hAnsiTheme="majorHAnsi" w:cs="Times New Roman"/>
        </w:rPr>
        <w:t>6.3</w:t>
      </w:r>
      <w:r w:rsidRPr="00672E2D">
        <w:rPr>
          <w:rFonts w:asciiTheme="majorHAnsi" w:hAnsiTheme="majorHAnsi" w:cs="Times New Roman"/>
        </w:rPr>
        <w:tab/>
        <w:t>Durante o transcurso da sessão, as licitantes serão informadas, em tempo real, do valor do menor lance registrado, mantendo-se em sigilo a identificação da ofertante.</w:t>
      </w:r>
    </w:p>
    <w:p w14:paraId="6B284782" w14:textId="77777777" w:rsidR="009845E5" w:rsidRPr="00672E2D" w:rsidRDefault="009845E5" w:rsidP="00151C6D">
      <w:pPr>
        <w:spacing w:line="276" w:lineRule="auto"/>
        <w:jc w:val="both"/>
        <w:rPr>
          <w:rFonts w:asciiTheme="majorHAnsi" w:hAnsiTheme="majorHAnsi" w:cs="Times New Roman"/>
        </w:rPr>
      </w:pPr>
    </w:p>
    <w:p w14:paraId="034C3D4B" w14:textId="77777777" w:rsidR="009845E5" w:rsidRPr="00672E2D" w:rsidRDefault="009845E5" w:rsidP="00151C6D">
      <w:pPr>
        <w:spacing w:line="276" w:lineRule="auto"/>
        <w:jc w:val="both"/>
        <w:rPr>
          <w:rFonts w:asciiTheme="majorHAnsi" w:hAnsiTheme="majorHAnsi" w:cs="Times New Roman"/>
        </w:rPr>
      </w:pPr>
      <w:r w:rsidRPr="00672E2D">
        <w:rPr>
          <w:rFonts w:asciiTheme="majorHAnsi" w:hAnsiTheme="majorHAnsi" w:cs="Times New Roman"/>
        </w:rPr>
        <w:t>6.4</w:t>
      </w:r>
      <w:r w:rsidRPr="00672E2D">
        <w:rPr>
          <w:rFonts w:asciiTheme="majorHAnsi" w:hAnsiTheme="majorHAnsi" w:cs="Times New Roman"/>
        </w:rPr>
        <w:tab/>
        <w:t>Havendo empate entre as ofertas, o sistema aplicará, sucessivamente, o disposto no art. 44 e 45 da Lei Complementar nº 123/2006 e, após, se for o caso, os critérios de desempate previstos no art. 60 da Lei nº 14.133/2021.</w:t>
      </w:r>
    </w:p>
    <w:p w14:paraId="1ED80B7D" w14:textId="77777777" w:rsidR="009845E5" w:rsidRPr="00672E2D" w:rsidRDefault="009845E5" w:rsidP="00151C6D">
      <w:pPr>
        <w:spacing w:line="276" w:lineRule="auto"/>
        <w:jc w:val="both"/>
        <w:rPr>
          <w:rFonts w:asciiTheme="majorHAnsi" w:hAnsiTheme="majorHAnsi" w:cs="Times New Roman"/>
        </w:rPr>
      </w:pPr>
    </w:p>
    <w:p w14:paraId="613D7874" w14:textId="77777777" w:rsidR="009845E5" w:rsidRPr="00672E2D" w:rsidRDefault="009845E5" w:rsidP="00151C6D">
      <w:pPr>
        <w:spacing w:line="276" w:lineRule="auto"/>
        <w:ind w:left="709"/>
        <w:jc w:val="both"/>
        <w:rPr>
          <w:rFonts w:asciiTheme="majorHAnsi" w:hAnsiTheme="majorHAnsi" w:cs="Times New Roman"/>
        </w:rPr>
      </w:pPr>
      <w:r w:rsidRPr="00672E2D">
        <w:rPr>
          <w:rFonts w:asciiTheme="majorHAnsi" w:hAnsiTheme="majorHAnsi" w:cs="Times New Roman"/>
        </w:rPr>
        <w:t>6.4.1</w:t>
      </w:r>
      <w:r w:rsidRPr="00672E2D">
        <w:rPr>
          <w:rFonts w:asciiTheme="majorHAnsi" w:hAnsiTheme="majorHAnsi" w:cs="Times New Roman"/>
        </w:rPr>
        <w:tab/>
        <w:t>Empatadas as propostas iniciais e não havendo o envio de lances após o início da fase competitiva, aplica-se o disposto no subitem anterior.</w:t>
      </w:r>
    </w:p>
    <w:p w14:paraId="0E42D3E8" w14:textId="77777777" w:rsidR="009845E5" w:rsidRPr="00672E2D" w:rsidRDefault="009845E5" w:rsidP="00151C6D">
      <w:pPr>
        <w:spacing w:line="276" w:lineRule="auto"/>
        <w:ind w:left="709"/>
        <w:jc w:val="both"/>
        <w:rPr>
          <w:rFonts w:asciiTheme="majorHAnsi" w:hAnsiTheme="majorHAnsi" w:cs="Times New Roman"/>
        </w:rPr>
      </w:pPr>
    </w:p>
    <w:p w14:paraId="34C835FC" w14:textId="77777777" w:rsidR="009845E5" w:rsidRPr="00672E2D" w:rsidRDefault="009845E5" w:rsidP="00151C6D">
      <w:pPr>
        <w:spacing w:line="276" w:lineRule="auto"/>
        <w:ind w:left="709"/>
        <w:jc w:val="both"/>
        <w:rPr>
          <w:rFonts w:asciiTheme="majorHAnsi" w:hAnsiTheme="majorHAnsi" w:cs="Times New Roman"/>
        </w:rPr>
      </w:pPr>
      <w:r w:rsidRPr="00672E2D">
        <w:rPr>
          <w:rFonts w:asciiTheme="majorHAnsi" w:hAnsiTheme="majorHAnsi" w:cs="Times New Roman"/>
        </w:rPr>
        <w:t>6.4.2</w:t>
      </w:r>
      <w:r w:rsidRPr="00672E2D">
        <w:rPr>
          <w:rFonts w:asciiTheme="majorHAnsi" w:hAnsiTheme="majorHAnsi" w:cs="Times New Roman"/>
        </w:rPr>
        <w:tab/>
        <w:t>Persistindo o empate após a aplicação dos critérios referidos nos subitens anteriores, o desempate ocorrerá por meio de sorteio eletrônico a ser realizado pelo pregoeiro.</w:t>
      </w:r>
    </w:p>
    <w:p w14:paraId="7FCBE20E" w14:textId="77777777" w:rsidR="009845E5" w:rsidRPr="00672E2D" w:rsidRDefault="009845E5" w:rsidP="00151C6D">
      <w:pPr>
        <w:spacing w:line="276" w:lineRule="auto"/>
        <w:ind w:left="709"/>
        <w:jc w:val="both"/>
        <w:rPr>
          <w:rFonts w:asciiTheme="majorHAnsi" w:hAnsiTheme="majorHAnsi" w:cs="Times New Roman"/>
        </w:rPr>
      </w:pPr>
    </w:p>
    <w:p w14:paraId="4BAC274D" w14:textId="77777777" w:rsidR="009845E5" w:rsidRPr="00672E2D" w:rsidRDefault="009845E5" w:rsidP="00151C6D">
      <w:pPr>
        <w:spacing w:line="276" w:lineRule="auto"/>
        <w:ind w:left="709"/>
        <w:jc w:val="both"/>
        <w:rPr>
          <w:rFonts w:asciiTheme="majorHAnsi" w:hAnsiTheme="majorHAnsi" w:cs="Times New Roman"/>
        </w:rPr>
      </w:pPr>
      <w:r w:rsidRPr="00672E2D">
        <w:rPr>
          <w:rFonts w:asciiTheme="majorHAnsi" w:hAnsiTheme="majorHAnsi" w:cs="Times New Roman"/>
        </w:rPr>
        <w:t>6.4.3</w:t>
      </w:r>
      <w:r w:rsidRPr="00672E2D">
        <w:rPr>
          <w:rFonts w:asciiTheme="majorHAnsi" w:hAnsiTheme="majorHAnsi" w:cs="Times New Roman"/>
        </w:rPr>
        <w:tab/>
        <w:t>Não será aplicado o disposto no art. 44 e 45 da Lei Complementar nº 123/2006 na hipótese estabelecida no §1º do art. 4º da Lei nº 14.133/2021.</w:t>
      </w:r>
    </w:p>
    <w:p w14:paraId="266C8453" w14:textId="77777777" w:rsidR="009845E5" w:rsidRPr="00672E2D" w:rsidRDefault="009845E5" w:rsidP="00151C6D">
      <w:pPr>
        <w:spacing w:line="276" w:lineRule="auto"/>
        <w:jc w:val="both"/>
        <w:rPr>
          <w:rFonts w:asciiTheme="majorHAnsi" w:hAnsiTheme="majorHAnsi" w:cs="Times New Roman"/>
        </w:rPr>
      </w:pPr>
    </w:p>
    <w:p w14:paraId="752E557E" w14:textId="674340F2" w:rsidR="009845E5" w:rsidRPr="00672E2D" w:rsidRDefault="009845E5" w:rsidP="00151C6D">
      <w:pPr>
        <w:spacing w:line="276" w:lineRule="auto"/>
        <w:jc w:val="both"/>
        <w:rPr>
          <w:rFonts w:asciiTheme="majorHAnsi" w:hAnsiTheme="majorHAnsi" w:cs="Times New Roman"/>
        </w:rPr>
      </w:pPr>
      <w:r w:rsidRPr="00672E2D">
        <w:rPr>
          <w:rFonts w:asciiTheme="majorHAnsi" w:hAnsiTheme="majorHAnsi" w:cs="Times New Roman"/>
        </w:rPr>
        <w:t>6.5</w:t>
      </w:r>
      <w:r w:rsidRPr="00672E2D">
        <w:rPr>
          <w:rFonts w:asciiTheme="majorHAnsi" w:hAnsiTheme="majorHAnsi" w:cs="Times New Roman"/>
        </w:rPr>
        <w:tab/>
        <w:t>Os lances apresentados e levados em consideração para efeito de julgamento serão de exclusiva e total responsabilidade da licitante, não lhe cabendo o direito de pleitear qualquer alteração.</w:t>
      </w:r>
    </w:p>
    <w:p w14:paraId="4E74CEDA" w14:textId="1A1F60C1" w:rsidR="009845E5" w:rsidRPr="00672E2D" w:rsidRDefault="009845E5" w:rsidP="00151C6D">
      <w:pPr>
        <w:spacing w:line="276" w:lineRule="auto"/>
        <w:jc w:val="both"/>
        <w:rPr>
          <w:rFonts w:asciiTheme="majorHAnsi" w:hAnsiTheme="majorHAnsi" w:cs="Times New Roman"/>
        </w:rPr>
      </w:pPr>
      <w:r w:rsidRPr="00672E2D">
        <w:rPr>
          <w:rFonts w:asciiTheme="majorHAnsi" w:hAnsiTheme="majorHAnsi" w:cs="Times New Roman"/>
        </w:rPr>
        <w:t>6.5.1</w:t>
      </w:r>
      <w:r w:rsidRPr="00672E2D">
        <w:rPr>
          <w:rFonts w:asciiTheme="majorHAnsi" w:hAnsiTheme="majorHAnsi" w:cs="Times New Roman"/>
        </w:rPr>
        <w:tab/>
        <w:t xml:space="preserve">O licitante </w:t>
      </w:r>
      <w:proofErr w:type="gramStart"/>
      <w:r w:rsidRPr="00672E2D">
        <w:rPr>
          <w:rFonts w:asciiTheme="majorHAnsi" w:hAnsiTheme="majorHAnsi" w:cs="Times New Roman"/>
        </w:rPr>
        <w:t>poderá,</w:t>
      </w:r>
      <w:proofErr w:type="gramEnd"/>
      <w:r w:rsidRPr="00672E2D">
        <w:rPr>
          <w:rFonts w:asciiTheme="majorHAnsi" w:hAnsiTheme="majorHAnsi" w:cs="Times New Roman"/>
        </w:rPr>
        <w:t xml:space="preserve"> uma única vez, excluir seu último lance ofertado, no intervalo de quinze segundos após o registro no sistema, na hipótese de lance inconsistente ou inexequível.</w:t>
      </w:r>
    </w:p>
    <w:p w14:paraId="723054AA" w14:textId="77777777" w:rsidR="009845E5" w:rsidRPr="00672E2D" w:rsidRDefault="009845E5" w:rsidP="00151C6D">
      <w:pPr>
        <w:spacing w:line="276" w:lineRule="auto"/>
        <w:jc w:val="both"/>
        <w:rPr>
          <w:rFonts w:asciiTheme="majorHAnsi" w:hAnsiTheme="majorHAnsi" w:cs="Times New Roman"/>
        </w:rPr>
      </w:pPr>
      <w:r w:rsidRPr="00672E2D">
        <w:rPr>
          <w:rFonts w:asciiTheme="majorHAnsi" w:hAnsiTheme="majorHAnsi" w:cs="Times New Roman"/>
        </w:rPr>
        <w:t>6.6</w:t>
      </w:r>
      <w:r w:rsidRPr="00672E2D">
        <w:rPr>
          <w:rFonts w:asciiTheme="majorHAnsi" w:hAnsiTheme="majorHAnsi" w:cs="Times New Roman"/>
        </w:rPr>
        <w:tab/>
        <w:t>Durante a “etapa aberta” da fase de lances, o Pregoeiro poderá excluir o lance cujo valor seja manifestamente inexequível.</w:t>
      </w:r>
    </w:p>
    <w:p w14:paraId="2C57834F" w14:textId="77777777" w:rsidR="009845E5" w:rsidRPr="00672E2D" w:rsidRDefault="009845E5" w:rsidP="00151C6D">
      <w:pPr>
        <w:spacing w:line="276" w:lineRule="auto"/>
        <w:ind w:left="709"/>
        <w:jc w:val="both"/>
        <w:rPr>
          <w:rFonts w:asciiTheme="majorHAnsi" w:hAnsiTheme="majorHAnsi" w:cs="Times New Roman"/>
        </w:rPr>
      </w:pPr>
      <w:r w:rsidRPr="00672E2D">
        <w:rPr>
          <w:rFonts w:asciiTheme="majorHAnsi" w:hAnsiTheme="majorHAnsi" w:cs="Times New Roman"/>
        </w:rPr>
        <w:t>6.6.1</w:t>
      </w:r>
      <w:r w:rsidRPr="00672E2D">
        <w:rPr>
          <w:rFonts w:asciiTheme="majorHAnsi" w:hAnsiTheme="majorHAnsi" w:cs="Times New Roman"/>
        </w:rPr>
        <w:tab/>
        <w:t>A possibilidade de exclusão de lance inexequível por parte do Pregoeiro não desonera a licitante da responsabilidade pelo registro da oferta, ainda que haja erro manifesto.</w:t>
      </w:r>
    </w:p>
    <w:p w14:paraId="3455496A" w14:textId="77777777" w:rsidR="009845E5" w:rsidRPr="00672E2D" w:rsidRDefault="009845E5" w:rsidP="00151C6D">
      <w:pPr>
        <w:spacing w:line="276" w:lineRule="auto"/>
        <w:ind w:left="709"/>
        <w:jc w:val="both"/>
        <w:rPr>
          <w:rFonts w:asciiTheme="majorHAnsi" w:hAnsiTheme="majorHAnsi" w:cs="Times New Roman"/>
        </w:rPr>
      </w:pPr>
    </w:p>
    <w:p w14:paraId="46EE2792" w14:textId="77777777" w:rsidR="009845E5" w:rsidRPr="00672E2D" w:rsidRDefault="009845E5" w:rsidP="00151C6D">
      <w:pPr>
        <w:spacing w:line="276" w:lineRule="auto"/>
        <w:jc w:val="both"/>
        <w:rPr>
          <w:rFonts w:asciiTheme="majorHAnsi" w:hAnsiTheme="majorHAnsi" w:cs="Times New Roman"/>
        </w:rPr>
      </w:pPr>
      <w:r w:rsidRPr="00672E2D">
        <w:rPr>
          <w:rFonts w:asciiTheme="majorHAnsi" w:hAnsiTheme="majorHAnsi" w:cs="Times New Roman"/>
        </w:rPr>
        <w:t xml:space="preserve">6.7 Durante a disputa, como medida excepcional, o agente de contratação ou a comissão de contratação, quando o substituir, poderá, excluir a proposta ou o lance que possa </w:t>
      </w:r>
      <w:proofErr w:type="gramStart"/>
      <w:r w:rsidRPr="00672E2D">
        <w:rPr>
          <w:rFonts w:asciiTheme="majorHAnsi" w:hAnsiTheme="majorHAnsi" w:cs="Times New Roman"/>
        </w:rPr>
        <w:t>comprometer,</w:t>
      </w:r>
      <w:proofErr w:type="gramEnd"/>
      <w:r w:rsidRPr="00672E2D">
        <w:rPr>
          <w:rFonts w:asciiTheme="majorHAnsi" w:hAnsiTheme="majorHAnsi" w:cs="Times New Roman"/>
        </w:rPr>
        <w:t xml:space="preserve"> restringir ou frustrar o caráter competitivo do processo licitatório, mediante comunicação eletronica automática via sistema, e consequentemente a retirada do licitante do certame, sem prejuízo do direito de defesa (Art. 120, §§4º e 5º, do Decreto Municipal 3927/2023).</w:t>
      </w:r>
    </w:p>
    <w:p w14:paraId="759AB561" w14:textId="09C88DC8" w:rsidR="006D67E1" w:rsidRPr="00672E2D" w:rsidRDefault="009845E5" w:rsidP="00A652EE">
      <w:pPr>
        <w:pStyle w:val="PargrafodaLista"/>
        <w:numPr>
          <w:ilvl w:val="1"/>
          <w:numId w:val="8"/>
        </w:numPr>
        <w:tabs>
          <w:tab w:val="left" w:pos="919"/>
        </w:tabs>
        <w:spacing w:line="276" w:lineRule="auto"/>
        <w:ind w:left="212" w:firstLine="0"/>
        <w:jc w:val="both"/>
        <w:rPr>
          <w:rFonts w:asciiTheme="majorHAnsi" w:hAnsiTheme="majorHAnsi"/>
        </w:rPr>
      </w:pPr>
      <w:r w:rsidRPr="00672E2D">
        <w:rPr>
          <w:rFonts w:asciiTheme="majorHAnsi" w:hAnsiTheme="majorHAnsi" w:cs="Times New Roman"/>
        </w:rPr>
        <w:t>6.8</w:t>
      </w:r>
      <w:r w:rsidRPr="00672E2D">
        <w:rPr>
          <w:rFonts w:asciiTheme="majorHAnsi" w:hAnsiTheme="majorHAnsi" w:cs="Times New Roman"/>
        </w:rPr>
        <w:tab/>
        <w:t xml:space="preserve">Para a formulação dos lances, a licitante deverá observar o intervalo mínimo de R$ </w:t>
      </w:r>
      <w:r w:rsidR="00ED1DB5" w:rsidRPr="00672E2D">
        <w:rPr>
          <w:rFonts w:asciiTheme="majorHAnsi" w:hAnsiTheme="majorHAnsi" w:cs="Times New Roman"/>
        </w:rPr>
        <w:t>1</w:t>
      </w:r>
      <w:r w:rsidRPr="00672E2D">
        <w:rPr>
          <w:rFonts w:asciiTheme="majorHAnsi" w:hAnsiTheme="majorHAnsi" w:cs="Times New Roman"/>
        </w:rPr>
        <w:t>,0 (um real)</w:t>
      </w:r>
      <w:r w:rsidR="006D67E1" w:rsidRPr="00672E2D">
        <w:rPr>
          <w:rFonts w:asciiTheme="majorHAnsi" w:hAnsiTheme="majorHAnsi"/>
          <w:spacing w:val="-2"/>
        </w:rPr>
        <w:t>.</w:t>
      </w:r>
    </w:p>
    <w:p w14:paraId="36ECA1A9" w14:textId="77777777" w:rsidR="00EF10F5" w:rsidRPr="00672E2D" w:rsidRDefault="00EF10F5" w:rsidP="00EF10F5">
      <w:pPr>
        <w:pStyle w:val="Ttulo2"/>
        <w:numPr>
          <w:ilvl w:val="0"/>
          <w:numId w:val="8"/>
        </w:numPr>
        <w:tabs>
          <w:tab w:val="left" w:pos="177"/>
        </w:tabs>
        <w:spacing w:before="257" w:line="276" w:lineRule="auto"/>
        <w:ind w:left="177" w:hanging="177"/>
        <w:jc w:val="center"/>
        <w:rPr>
          <w:rFonts w:asciiTheme="majorHAnsi" w:hAnsiTheme="majorHAnsi"/>
        </w:rPr>
      </w:pPr>
      <w:r w:rsidRPr="00672E2D">
        <w:rPr>
          <w:rFonts w:asciiTheme="majorHAnsi" w:hAnsiTheme="majorHAnsi"/>
        </w:rPr>
        <w:t>–</w:t>
      </w:r>
      <w:r w:rsidRPr="00672E2D">
        <w:rPr>
          <w:rFonts w:asciiTheme="majorHAnsi" w:hAnsiTheme="majorHAnsi"/>
          <w:spacing w:val="-10"/>
        </w:rPr>
        <w:t xml:space="preserve"> </w:t>
      </w:r>
      <w:r w:rsidRPr="00672E2D">
        <w:rPr>
          <w:rFonts w:asciiTheme="majorHAnsi" w:hAnsiTheme="majorHAnsi"/>
        </w:rPr>
        <w:t>DO</w:t>
      </w:r>
      <w:r w:rsidRPr="00672E2D">
        <w:rPr>
          <w:rFonts w:asciiTheme="majorHAnsi" w:hAnsiTheme="majorHAnsi"/>
          <w:spacing w:val="-6"/>
        </w:rPr>
        <w:t xml:space="preserve"> </w:t>
      </w:r>
      <w:r w:rsidRPr="00672E2D">
        <w:rPr>
          <w:rFonts w:asciiTheme="majorHAnsi" w:hAnsiTheme="majorHAnsi"/>
        </w:rPr>
        <w:t>BENEFÍCIO</w:t>
      </w:r>
      <w:r w:rsidRPr="00672E2D">
        <w:rPr>
          <w:rFonts w:asciiTheme="majorHAnsi" w:hAnsiTheme="majorHAnsi"/>
          <w:spacing w:val="-6"/>
        </w:rPr>
        <w:t xml:space="preserve"> </w:t>
      </w:r>
      <w:r w:rsidRPr="00672E2D">
        <w:rPr>
          <w:rFonts w:asciiTheme="majorHAnsi" w:hAnsiTheme="majorHAnsi"/>
        </w:rPr>
        <w:t>ÀS</w:t>
      </w:r>
      <w:r w:rsidRPr="00672E2D">
        <w:rPr>
          <w:rFonts w:asciiTheme="majorHAnsi" w:hAnsiTheme="majorHAnsi"/>
          <w:spacing w:val="-8"/>
        </w:rPr>
        <w:t xml:space="preserve"> </w:t>
      </w:r>
      <w:r w:rsidRPr="00672E2D">
        <w:rPr>
          <w:rFonts w:asciiTheme="majorHAnsi" w:hAnsiTheme="majorHAnsi"/>
        </w:rPr>
        <w:t>MICROEMPRESAS</w:t>
      </w:r>
      <w:r w:rsidRPr="00672E2D">
        <w:rPr>
          <w:rFonts w:asciiTheme="majorHAnsi" w:hAnsiTheme="majorHAnsi"/>
          <w:spacing w:val="-8"/>
        </w:rPr>
        <w:t xml:space="preserve"> </w:t>
      </w:r>
      <w:r w:rsidRPr="00672E2D">
        <w:rPr>
          <w:rFonts w:asciiTheme="majorHAnsi" w:hAnsiTheme="majorHAnsi"/>
        </w:rPr>
        <w:t>E</w:t>
      </w:r>
      <w:r w:rsidRPr="00672E2D">
        <w:rPr>
          <w:rFonts w:asciiTheme="majorHAnsi" w:hAnsiTheme="majorHAnsi"/>
          <w:spacing w:val="-7"/>
        </w:rPr>
        <w:t xml:space="preserve"> </w:t>
      </w:r>
      <w:r w:rsidRPr="00672E2D">
        <w:rPr>
          <w:rFonts w:asciiTheme="majorHAnsi" w:hAnsiTheme="majorHAnsi"/>
        </w:rPr>
        <w:t>EMPRESAS</w:t>
      </w:r>
      <w:r w:rsidRPr="00672E2D">
        <w:rPr>
          <w:rFonts w:asciiTheme="majorHAnsi" w:hAnsiTheme="majorHAnsi"/>
          <w:spacing w:val="-8"/>
        </w:rPr>
        <w:t xml:space="preserve"> </w:t>
      </w:r>
      <w:r w:rsidRPr="00672E2D">
        <w:rPr>
          <w:rFonts w:asciiTheme="majorHAnsi" w:hAnsiTheme="majorHAnsi"/>
        </w:rPr>
        <w:t>DE</w:t>
      </w:r>
      <w:r w:rsidRPr="00672E2D">
        <w:rPr>
          <w:rFonts w:asciiTheme="majorHAnsi" w:hAnsiTheme="majorHAnsi"/>
          <w:spacing w:val="-7"/>
        </w:rPr>
        <w:t xml:space="preserve"> </w:t>
      </w:r>
      <w:r w:rsidRPr="00672E2D">
        <w:rPr>
          <w:rFonts w:asciiTheme="majorHAnsi" w:hAnsiTheme="majorHAnsi"/>
        </w:rPr>
        <w:t>PEQUENO</w:t>
      </w:r>
      <w:r w:rsidRPr="00672E2D">
        <w:rPr>
          <w:rFonts w:asciiTheme="majorHAnsi" w:hAnsiTheme="majorHAnsi"/>
          <w:spacing w:val="-6"/>
        </w:rPr>
        <w:t xml:space="preserve"> </w:t>
      </w:r>
      <w:r w:rsidRPr="00672E2D">
        <w:rPr>
          <w:rFonts w:asciiTheme="majorHAnsi" w:hAnsiTheme="majorHAnsi"/>
          <w:spacing w:val="-2"/>
        </w:rPr>
        <w:t>PORTE</w:t>
      </w:r>
    </w:p>
    <w:p w14:paraId="2F02B4A6" w14:textId="153F30E4" w:rsidR="00EF10F5" w:rsidRPr="00672E2D" w:rsidRDefault="00EF10F5" w:rsidP="00EF10F5">
      <w:pPr>
        <w:pStyle w:val="PargrafodaLista"/>
        <w:numPr>
          <w:ilvl w:val="1"/>
          <w:numId w:val="8"/>
        </w:numPr>
        <w:tabs>
          <w:tab w:val="left" w:pos="919"/>
        </w:tabs>
        <w:spacing w:before="90" w:line="276" w:lineRule="auto"/>
        <w:ind w:left="212" w:firstLine="0"/>
        <w:jc w:val="both"/>
        <w:rPr>
          <w:rFonts w:asciiTheme="majorHAnsi" w:hAnsiTheme="majorHAnsi"/>
        </w:rPr>
      </w:pPr>
      <w:r w:rsidRPr="00672E2D">
        <w:rPr>
          <w:rFonts w:asciiTheme="majorHAnsi" w:hAnsiTheme="majorHAnsi"/>
        </w:rPr>
        <w:t xml:space="preserve">Aplicam-se </w:t>
      </w:r>
      <w:proofErr w:type="gramStart"/>
      <w:r w:rsidRPr="00672E2D">
        <w:rPr>
          <w:rFonts w:asciiTheme="majorHAnsi" w:hAnsiTheme="majorHAnsi"/>
        </w:rPr>
        <w:t>à</w:t>
      </w:r>
      <w:proofErr w:type="gramEnd"/>
      <w:r w:rsidRPr="00672E2D">
        <w:rPr>
          <w:rFonts w:asciiTheme="majorHAnsi" w:hAnsiTheme="majorHAnsi"/>
        </w:rPr>
        <w:t xml:space="preserve"> presente licitação as disposições constantes dos arts. </w:t>
      </w:r>
      <w:proofErr w:type="gramStart"/>
      <w:r w:rsidRPr="00672E2D">
        <w:rPr>
          <w:rFonts w:asciiTheme="majorHAnsi" w:hAnsiTheme="majorHAnsi"/>
        </w:rPr>
        <w:t>42 a 4</w:t>
      </w:r>
      <w:r w:rsidR="00410DF0" w:rsidRPr="00672E2D">
        <w:rPr>
          <w:rFonts w:asciiTheme="majorHAnsi" w:hAnsiTheme="majorHAnsi"/>
        </w:rPr>
        <w:t>5</w:t>
      </w:r>
      <w:r w:rsidRPr="00672E2D">
        <w:rPr>
          <w:rFonts w:asciiTheme="majorHAnsi" w:hAnsiTheme="majorHAnsi"/>
        </w:rPr>
        <w:t xml:space="preserve"> da Lei nº</w:t>
      </w:r>
      <w:proofErr w:type="gramEnd"/>
      <w:r w:rsidRPr="00672E2D">
        <w:rPr>
          <w:rFonts w:asciiTheme="majorHAnsi" w:hAnsiTheme="majorHAnsi"/>
        </w:rPr>
        <w:t xml:space="preserve"> Complementar nº 123/2006, salvo nas hipóteses previstas no § 1º do art. 4º da Lei nº 14.133/2021.</w:t>
      </w:r>
    </w:p>
    <w:p w14:paraId="15D91F7F" w14:textId="77777777" w:rsidR="00EF10F5" w:rsidRPr="00672E2D" w:rsidRDefault="00EF10F5" w:rsidP="00EF10F5">
      <w:pPr>
        <w:pStyle w:val="PargrafodaLista"/>
        <w:numPr>
          <w:ilvl w:val="1"/>
          <w:numId w:val="8"/>
        </w:numPr>
        <w:tabs>
          <w:tab w:val="left" w:pos="919"/>
        </w:tabs>
        <w:spacing w:before="257" w:line="276" w:lineRule="auto"/>
        <w:ind w:left="212" w:firstLine="0"/>
        <w:jc w:val="both"/>
        <w:rPr>
          <w:rFonts w:asciiTheme="majorHAnsi" w:hAnsiTheme="majorHAnsi"/>
        </w:rPr>
      </w:pPr>
      <w:r w:rsidRPr="00672E2D">
        <w:rPr>
          <w:rFonts w:asciiTheme="majorHAnsi" w:hAnsiTheme="majorHAnsi"/>
        </w:rPr>
        <w:t xml:space="preserve">Somente farão jus aos critérios de </w:t>
      </w:r>
      <w:r w:rsidRPr="00672E2D">
        <w:rPr>
          <w:rFonts w:asciiTheme="majorHAnsi" w:hAnsiTheme="majorHAnsi"/>
          <w:spacing w:val="8"/>
        </w:rPr>
        <w:t>pr</w:t>
      </w:r>
      <w:r w:rsidRPr="00672E2D">
        <w:rPr>
          <w:rFonts w:asciiTheme="majorHAnsi" w:hAnsiTheme="majorHAnsi"/>
          <w:spacing w:val="11"/>
        </w:rPr>
        <w:t>e</w:t>
      </w:r>
      <w:r w:rsidRPr="00672E2D">
        <w:rPr>
          <w:rFonts w:asciiTheme="majorHAnsi" w:hAnsiTheme="majorHAnsi"/>
          <w:spacing w:val="6"/>
        </w:rPr>
        <w:t>f</w:t>
      </w:r>
      <w:r w:rsidRPr="00672E2D">
        <w:rPr>
          <w:rFonts w:asciiTheme="majorHAnsi" w:hAnsiTheme="majorHAnsi"/>
          <w:spacing w:val="11"/>
        </w:rPr>
        <w:t>e</w:t>
      </w:r>
      <w:r w:rsidRPr="00672E2D">
        <w:rPr>
          <w:rFonts w:asciiTheme="majorHAnsi" w:hAnsiTheme="majorHAnsi"/>
          <w:spacing w:val="8"/>
        </w:rPr>
        <w:t>r</w:t>
      </w:r>
      <w:r w:rsidRPr="00672E2D">
        <w:rPr>
          <w:rFonts w:asciiTheme="majorHAnsi" w:hAnsiTheme="majorHAnsi"/>
          <w:spacing w:val="-8"/>
        </w:rPr>
        <w:t>ê</w:t>
      </w:r>
      <w:r w:rsidRPr="00672E2D">
        <w:rPr>
          <w:rFonts w:asciiTheme="majorHAnsi" w:hAnsiTheme="majorHAnsi"/>
          <w:spacing w:val="7"/>
        </w:rPr>
        <w:t>n</w:t>
      </w:r>
      <w:r w:rsidRPr="00672E2D">
        <w:rPr>
          <w:rFonts w:asciiTheme="majorHAnsi" w:hAnsiTheme="majorHAnsi"/>
          <w:spacing w:val="11"/>
        </w:rPr>
        <w:t>c</w:t>
      </w:r>
      <w:r w:rsidRPr="00672E2D">
        <w:rPr>
          <w:rFonts w:asciiTheme="majorHAnsi" w:hAnsiTheme="majorHAnsi"/>
          <w:spacing w:val="9"/>
        </w:rPr>
        <w:t>i</w:t>
      </w:r>
      <w:r w:rsidRPr="00672E2D">
        <w:rPr>
          <w:rFonts w:asciiTheme="majorHAnsi" w:hAnsiTheme="majorHAnsi"/>
          <w:spacing w:val="11"/>
        </w:rPr>
        <w:t>a</w:t>
      </w:r>
      <w:r w:rsidRPr="00672E2D">
        <w:rPr>
          <w:rFonts w:asciiTheme="majorHAnsi" w:hAnsiTheme="majorHAnsi"/>
          <w:spacing w:val="-1"/>
        </w:rPr>
        <w:t xml:space="preserve"> </w:t>
      </w:r>
      <w:r w:rsidRPr="00672E2D">
        <w:rPr>
          <w:rFonts w:asciiTheme="majorHAnsi" w:hAnsiTheme="majorHAnsi"/>
        </w:rPr>
        <w:t>estabelecidos nos arts. 44 e 45 da Lei Complementar</w:t>
      </w:r>
      <w:r w:rsidRPr="00672E2D">
        <w:rPr>
          <w:rFonts w:asciiTheme="majorHAnsi" w:hAnsiTheme="majorHAnsi"/>
          <w:spacing w:val="-9"/>
        </w:rPr>
        <w:t xml:space="preserve"> </w:t>
      </w:r>
      <w:r w:rsidRPr="00672E2D">
        <w:rPr>
          <w:rFonts w:asciiTheme="majorHAnsi" w:hAnsiTheme="majorHAnsi"/>
        </w:rPr>
        <w:t>nº</w:t>
      </w:r>
      <w:r w:rsidRPr="00672E2D">
        <w:rPr>
          <w:rFonts w:asciiTheme="majorHAnsi" w:hAnsiTheme="majorHAnsi"/>
          <w:spacing w:val="-10"/>
        </w:rPr>
        <w:t xml:space="preserve"> </w:t>
      </w:r>
      <w:r w:rsidRPr="00672E2D">
        <w:rPr>
          <w:rFonts w:asciiTheme="majorHAnsi" w:hAnsiTheme="majorHAnsi"/>
        </w:rPr>
        <w:t>123/2006,</w:t>
      </w:r>
      <w:r w:rsidRPr="00672E2D">
        <w:rPr>
          <w:rFonts w:asciiTheme="majorHAnsi" w:hAnsiTheme="majorHAnsi"/>
          <w:spacing w:val="-9"/>
        </w:rPr>
        <w:t xml:space="preserve"> </w:t>
      </w:r>
      <w:r w:rsidRPr="00672E2D">
        <w:rPr>
          <w:rFonts w:asciiTheme="majorHAnsi" w:hAnsiTheme="majorHAnsi"/>
        </w:rPr>
        <w:t>as</w:t>
      </w:r>
      <w:r w:rsidRPr="00672E2D">
        <w:rPr>
          <w:rFonts w:asciiTheme="majorHAnsi" w:hAnsiTheme="majorHAnsi"/>
          <w:spacing w:val="-8"/>
        </w:rPr>
        <w:t xml:space="preserve"> </w:t>
      </w:r>
      <w:r w:rsidRPr="00672E2D">
        <w:rPr>
          <w:rFonts w:asciiTheme="majorHAnsi" w:hAnsiTheme="majorHAnsi"/>
        </w:rPr>
        <w:t>licitantes</w:t>
      </w:r>
      <w:r w:rsidRPr="00672E2D">
        <w:rPr>
          <w:rFonts w:asciiTheme="majorHAnsi" w:hAnsiTheme="majorHAnsi"/>
          <w:spacing w:val="-8"/>
        </w:rPr>
        <w:t xml:space="preserve"> </w:t>
      </w:r>
      <w:r w:rsidRPr="00672E2D">
        <w:rPr>
          <w:rFonts w:asciiTheme="majorHAnsi" w:hAnsiTheme="majorHAnsi"/>
        </w:rPr>
        <w:t>que</w:t>
      </w:r>
      <w:r w:rsidRPr="00672E2D">
        <w:rPr>
          <w:rFonts w:asciiTheme="majorHAnsi" w:hAnsiTheme="majorHAnsi"/>
          <w:spacing w:val="-9"/>
        </w:rPr>
        <w:t xml:space="preserve"> </w:t>
      </w:r>
      <w:r w:rsidRPr="00672E2D">
        <w:rPr>
          <w:rFonts w:asciiTheme="majorHAnsi" w:hAnsiTheme="majorHAnsi"/>
        </w:rPr>
        <w:t>se</w:t>
      </w:r>
      <w:r w:rsidRPr="00672E2D">
        <w:rPr>
          <w:rFonts w:asciiTheme="majorHAnsi" w:hAnsiTheme="majorHAnsi"/>
          <w:spacing w:val="-9"/>
        </w:rPr>
        <w:t xml:space="preserve"> </w:t>
      </w:r>
      <w:r w:rsidRPr="00672E2D">
        <w:rPr>
          <w:rFonts w:asciiTheme="majorHAnsi" w:hAnsiTheme="majorHAnsi"/>
        </w:rPr>
        <w:t>enquadrem</w:t>
      </w:r>
      <w:r w:rsidRPr="00672E2D">
        <w:rPr>
          <w:rFonts w:asciiTheme="majorHAnsi" w:hAnsiTheme="majorHAnsi"/>
          <w:spacing w:val="-8"/>
        </w:rPr>
        <w:t xml:space="preserve"> </w:t>
      </w:r>
      <w:r w:rsidRPr="00672E2D">
        <w:rPr>
          <w:rFonts w:asciiTheme="majorHAnsi" w:hAnsiTheme="majorHAnsi"/>
        </w:rPr>
        <w:t>nos</w:t>
      </w:r>
      <w:r w:rsidRPr="00672E2D">
        <w:rPr>
          <w:rFonts w:asciiTheme="majorHAnsi" w:hAnsiTheme="majorHAnsi"/>
          <w:spacing w:val="-8"/>
        </w:rPr>
        <w:t xml:space="preserve"> </w:t>
      </w:r>
      <w:r w:rsidRPr="00672E2D">
        <w:rPr>
          <w:rFonts w:asciiTheme="majorHAnsi" w:hAnsiTheme="majorHAnsi"/>
        </w:rPr>
        <w:t>termos</w:t>
      </w:r>
      <w:r w:rsidRPr="00672E2D">
        <w:rPr>
          <w:rFonts w:asciiTheme="majorHAnsi" w:hAnsiTheme="majorHAnsi"/>
          <w:spacing w:val="-8"/>
        </w:rPr>
        <w:t xml:space="preserve"> </w:t>
      </w:r>
      <w:r w:rsidRPr="00672E2D">
        <w:rPr>
          <w:rFonts w:asciiTheme="majorHAnsi" w:hAnsiTheme="majorHAnsi"/>
        </w:rPr>
        <w:t>do</w:t>
      </w:r>
      <w:r w:rsidRPr="00672E2D">
        <w:rPr>
          <w:rFonts w:asciiTheme="majorHAnsi" w:hAnsiTheme="majorHAnsi"/>
          <w:spacing w:val="-9"/>
        </w:rPr>
        <w:t xml:space="preserve"> </w:t>
      </w:r>
      <w:r w:rsidRPr="00672E2D">
        <w:rPr>
          <w:rFonts w:asciiTheme="majorHAnsi" w:hAnsiTheme="majorHAnsi"/>
        </w:rPr>
        <w:t>art.</w:t>
      </w:r>
      <w:r w:rsidRPr="00672E2D">
        <w:rPr>
          <w:rFonts w:asciiTheme="majorHAnsi" w:hAnsiTheme="majorHAnsi"/>
          <w:spacing w:val="-9"/>
        </w:rPr>
        <w:t xml:space="preserve"> </w:t>
      </w:r>
      <w:r w:rsidRPr="00672E2D">
        <w:rPr>
          <w:rFonts w:asciiTheme="majorHAnsi" w:hAnsiTheme="majorHAnsi"/>
        </w:rPr>
        <w:t>3º</w:t>
      </w:r>
      <w:r w:rsidRPr="00672E2D">
        <w:rPr>
          <w:rFonts w:asciiTheme="majorHAnsi" w:hAnsiTheme="majorHAnsi"/>
          <w:spacing w:val="-10"/>
        </w:rPr>
        <w:t xml:space="preserve"> </w:t>
      </w:r>
      <w:r w:rsidRPr="00672E2D">
        <w:rPr>
          <w:rFonts w:asciiTheme="majorHAnsi" w:hAnsiTheme="majorHAnsi"/>
        </w:rPr>
        <w:t>da</w:t>
      </w:r>
      <w:r w:rsidRPr="00672E2D">
        <w:rPr>
          <w:rFonts w:asciiTheme="majorHAnsi" w:hAnsiTheme="majorHAnsi"/>
          <w:spacing w:val="-7"/>
        </w:rPr>
        <w:t xml:space="preserve"> </w:t>
      </w:r>
      <w:r w:rsidRPr="00672E2D">
        <w:rPr>
          <w:rFonts w:asciiTheme="majorHAnsi" w:hAnsiTheme="majorHAnsi"/>
        </w:rPr>
        <w:t>Lei</w:t>
      </w:r>
      <w:r w:rsidRPr="00672E2D">
        <w:rPr>
          <w:rFonts w:asciiTheme="majorHAnsi" w:hAnsiTheme="majorHAnsi"/>
          <w:spacing w:val="-8"/>
        </w:rPr>
        <w:t xml:space="preserve"> </w:t>
      </w:r>
      <w:r w:rsidRPr="00672E2D">
        <w:rPr>
          <w:rFonts w:asciiTheme="majorHAnsi" w:hAnsiTheme="majorHAnsi"/>
        </w:rPr>
        <w:lastRenderedPageBreak/>
        <w:t>Complementar nº 123/2006 e do § 2º do art. 4º da Lei nº 14.133/2021, devendo declarar tal condição em campo próprio do sistema na oportunidade de cadastramento da proposta.</w:t>
      </w:r>
    </w:p>
    <w:p w14:paraId="459A00C9" w14:textId="77777777" w:rsidR="00EF10F5" w:rsidRPr="00672E2D" w:rsidRDefault="00EF10F5" w:rsidP="00EF10F5">
      <w:pPr>
        <w:pStyle w:val="Corpodetexto"/>
        <w:spacing w:before="2" w:line="276" w:lineRule="auto"/>
        <w:jc w:val="both"/>
        <w:rPr>
          <w:rFonts w:asciiTheme="majorHAnsi" w:hAnsiTheme="majorHAnsi"/>
          <w:sz w:val="22"/>
          <w:szCs w:val="22"/>
        </w:rPr>
      </w:pPr>
    </w:p>
    <w:p w14:paraId="401CFAF5" w14:textId="77777777" w:rsidR="00EF10F5" w:rsidRPr="00672E2D" w:rsidRDefault="00EF10F5" w:rsidP="00EF10F5">
      <w:pPr>
        <w:spacing w:line="276" w:lineRule="auto"/>
        <w:ind w:left="284"/>
        <w:jc w:val="both"/>
        <w:rPr>
          <w:rFonts w:asciiTheme="majorHAnsi" w:hAnsiTheme="majorHAnsi" w:cs="Times New Roman"/>
        </w:rPr>
      </w:pPr>
      <w:r w:rsidRPr="00672E2D">
        <w:rPr>
          <w:rFonts w:asciiTheme="majorHAnsi" w:hAnsiTheme="majorHAnsi" w:cs="Times New Roman"/>
        </w:rPr>
        <w:t>7.3 Havendo participação de microempresas e/ou empresas de pequeno porte na sessão de lances nos termos do subitem anterior, serão observados os critérios de preferência estabelecidos nos artigos 44 e 45 da Lei Complementar nº 123/2006.</w:t>
      </w:r>
    </w:p>
    <w:p w14:paraId="32D45DF9" w14:textId="77777777" w:rsidR="00EF10F5" w:rsidRPr="00672E2D" w:rsidRDefault="00EF10F5" w:rsidP="00EF10F5">
      <w:pPr>
        <w:spacing w:line="276" w:lineRule="auto"/>
        <w:jc w:val="both"/>
        <w:rPr>
          <w:rFonts w:asciiTheme="majorHAnsi" w:hAnsiTheme="majorHAnsi" w:cs="Times New Roman"/>
        </w:rPr>
      </w:pPr>
    </w:p>
    <w:p w14:paraId="1825F28D" w14:textId="77777777" w:rsidR="00EF10F5" w:rsidRPr="00672E2D" w:rsidRDefault="00EF10F5" w:rsidP="00EF10F5">
      <w:pPr>
        <w:spacing w:line="276" w:lineRule="auto"/>
        <w:ind w:left="709"/>
        <w:jc w:val="both"/>
        <w:rPr>
          <w:rFonts w:asciiTheme="majorHAnsi" w:hAnsiTheme="majorHAnsi" w:cs="Times New Roman"/>
        </w:rPr>
      </w:pPr>
      <w:r w:rsidRPr="00672E2D">
        <w:rPr>
          <w:rFonts w:asciiTheme="majorHAnsi" w:hAnsiTheme="majorHAnsi" w:cs="Times New Roman"/>
        </w:rPr>
        <w:t>7.3.1</w:t>
      </w:r>
      <w:r w:rsidRPr="00672E2D">
        <w:rPr>
          <w:rFonts w:asciiTheme="majorHAnsi" w:hAnsiTheme="majorHAnsi" w:cs="Times New Roman"/>
        </w:rPr>
        <w:tab/>
        <w:t>Encerrada a fase de lances, caso a melhor oferta não tenha sido formulada por microempresa ou empresa de pequeno porte e haja proposta apresentada por alguma licitante enquadrada na condição de ME/EPP, com valor até 5% (cinco por cento) superior àquela melhor oferta, proceder-se-á da seguinte forma:</w:t>
      </w:r>
    </w:p>
    <w:p w14:paraId="02D6BD94" w14:textId="77777777" w:rsidR="00EF10F5" w:rsidRPr="00672E2D" w:rsidRDefault="00EF10F5" w:rsidP="00EF10F5">
      <w:pPr>
        <w:spacing w:line="276" w:lineRule="auto"/>
        <w:jc w:val="both"/>
        <w:rPr>
          <w:rFonts w:asciiTheme="majorHAnsi" w:hAnsiTheme="majorHAnsi" w:cs="Times New Roman"/>
        </w:rPr>
      </w:pPr>
    </w:p>
    <w:p w14:paraId="03338CA5" w14:textId="77777777" w:rsidR="00EF10F5" w:rsidRPr="00672E2D" w:rsidRDefault="00EF10F5" w:rsidP="00EF10F5">
      <w:pPr>
        <w:spacing w:line="276" w:lineRule="auto"/>
        <w:ind w:left="1134"/>
        <w:jc w:val="both"/>
        <w:rPr>
          <w:rFonts w:asciiTheme="majorHAnsi" w:hAnsiTheme="majorHAnsi" w:cs="Times New Roman"/>
        </w:rPr>
      </w:pPr>
      <w:r w:rsidRPr="00672E2D">
        <w:rPr>
          <w:rFonts w:asciiTheme="majorHAnsi" w:hAnsiTheme="majorHAnsi" w:cs="Times New Roman"/>
        </w:rPr>
        <w:t>7.3.1.1</w:t>
      </w:r>
      <w:r w:rsidRPr="00672E2D">
        <w:rPr>
          <w:rFonts w:asciiTheme="majorHAnsi" w:hAnsiTheme="majorHAnsi" w:cs="Times New Roman"/>
        </w:rPr>
        <w:tab/>
        <w:t xml:space="preserve">a microempresa ou empresa de pequeno porte será convocada a apresentar nova oferta que supere aquela considerada melhor classificada, no prazo de </w:t>
      </w:r>
      <w:proofErr w:type="gramStart"/>
      <w:r w:rsidRPr="00672E2D">
        <w:rPr>
          <w:rFonts w:asciiTheme="majorHAnsi" w:hAnsiTheme="majorHAnsi" w:cs="Times New Roman"/>
        </w:rPr>
        <w:t>5</w:t>
      </w:r>
      <w:proofErr w:type="gramEnd"/>
      <w:r w:rsidRPr="00672E2D">
        <w:rPr>
          <w:rFonts w:asciiTheme="majorHAnsi" w:hAnsiTheme="majorHAnsi" w:cs="Times New Roman"/>
        </w:rPr>
        <w:t xml:space="preserve"> (cinco) minutos após o encerramento dos lances, sob pena de preclusão do direito de preferência, situação em que, atendidas as exigências habilitatórias, será declarada vencedora do certame;</w:t>
      </w:r>
    </w:p>
    <w:p w14:paraId="6BA73A0F" w14:textId="77777777" w:rsidR="00EF10F5" w:rsidRPr="00672E2D" w:rsidRDefault="00EF10F5" w:rsidP="00EF10F5">
      <w:pPr>
        <w:spacing w:line="276" w:lineRule="auto"/>
        <w:ind w:left="1134"/>
        <w:jc w:val="both"/>
        <w:rPr>
          <w:rFonts w:asciiTheme="majorHAnsi" w:hAnsiTheme="majorHAnsi" w:cs="Times New Roman"/>
        </w:rPr>
      </w:pPr>
    </w:p>
    <w:p w14:paraId="096B310F" w14:textId="77777777" w:rsidR="00EF10F5" w:rsidRPr="00672E2D" w:rsidRDefault="00EF10F5" w:rsidP="00EF10F5">
      <w:pPr>
        <w:spacing w:line="276" w:lineRule="auto"/>
        <w:ind w:left="1134"/>
        <w:jc w:val="both"/>
        <w:rPr>
          <w:rFonts w:asciiTheme="majorHAnsi" w:hAnsiTheme="majorHAnsi" w:cs="Times New Roman"/>
        </w:rPr>
      </w:pPr>
      <w:r w:rsidRPr="00672E2D">
        <w:rPr>
          <w:rFonts w:asciiTheme="majorHAnsi" w:hAnsiTheme="majorHAnsi" w:cs="Times New Roman"/>
        </w:rPr>
        <w:t>7.3.1.2</w:t>
      </w:r>
      <w:r w:rsidRPr="00672E2D">
        <w:rPr>
          <w:rFonts w:asciiTheme="majorHAnsi" w:hAnsiTheme="majorHAnsi" w:cs="Times New Roman"/>
        </w:rPr>
        <w:tab/>
        <w:t>não sendo vencedora da fase de lances a microempresa ou empresa de pequeno porte mais bem classificada na forma da alínea anterior, serão convocadas as remanescentes que porventura se enquadrem na condição de ME/EPP e cujas ofertas estejam dentro do limite fixado no caput deste subitem, na ordem classificatória, para o exercício do mesmo direito.</w:t>
      </w:r>
    </w:p>
    <w:p w14:paraId="7045AFBD" w14:textId="77777777" w:rsidR="00EF10F5" w:rsidRPr="00672E2D" w:rsidRDefault="00EF10F5" w:rsidP="00EF10F5">
      <w:pPr>
        <w:spacing w:line="276" w:lineRule="auto"/>
        <w:jc w:val="both"/>
        <w:rPr>
          <w:rFonts w:asciiTheme="majorHAnsi" w:hAnsiTheme="majorHAnsi" w:cs="Times New Roman"/>
        </w:rPr>
      </w:pPr>
    </w:p>
    <w:p w14:paraId="3C73D4B4" w14:textId="77777777" w:rsidR="00EF10F5" w:rsidRPr="00672E2D" w:rsidRDefault="00EF10F5" w:rsidP="00EF10F5">
      <w:pPr>
        <w:spacing w:line="276" w:lineRule="auto"/>
        <w:ind w:left="709"/>
        <w:jc w:val="both"/>
        <w:rPr>
          <w:rFonts w:asciiTheme="majorHAnsi" w:hAnsiTheme="majorHAnsi" w:cs="Times New Roman"/>
        </w:rPr>
      </w:pPr>
      <w:r w:rsidRPr="00672E2D">
        <w:rPr>
          <w:rFonts w:asciiTheme="majorHAnsi" w:hAnsiTheme="majorHAnsi" w:cs="Times New Roman"/>
        </w:rPr>
        <w:t>7.3.2</w:t>
      </w:r>
      <w:r w:rsidRPr="00672E2D">
        <w:rPr>
          <w:rFonts w:asciiTheme="majorHAnsi" w:hAnsiTheme="majorHAnsi" w:cs="Times New Roman"/>
        </w:rPr>
        <w:tab/>
        <w:t>Na hipótese da não contratação nos termos previstos no subitem anterior, será considerada como vencedora da fase de lances a licitante que, originalmente, tenha apresentado a melhor oferta durante a disputa.</w:t>
      </w:r>
    </w:p>
    <w:p w14:paraId="66C71AF1" w14:textId="77777777" w:rsidR="00412FEA" w:rsidRPr="00672E2D" w:rsidRDefault="00412FEA" w:rsidP="00412FEA">
      <w:pPr>
        <w:spacing w:line="276" w:lineRule="auto"/>
        <w:ind w:right="-252"/>
        <w:jc w:val="both"/>
        <w:rPr>
          <w:rFonts w:asciiTheme="majorHAnsi" w:eastAsia="Arial" w:hAnsiTheme="majorHAnsi" w:cstheme="minorHAnsi"/>
          <w:color w:val="000000"/>
        </w:rPr>
      </w:pPr>
      <w:r w:rsidRPr="00672E2D">
        <w:rPr>
          <w:rFonts w:asciiTheme="majorHAnsi" w:hAnsiTheme="majorHAnsi" w:cs="Times New Roman"/>
        </w:rPr>
        <w:t xml:space="preserve">7.4 </w:t>
      </w:r>
      <w:r w:rsidRPr="00672E2D">
        <w:rPr>
          <w:rFonts w:asciiTheme="majorHAnsi" w:eastAsia="Arial" w:hAnsiTheme="majorHAnsi" w:cstheme="minorHAnsi"/>
          <w:color w:val="000000"/>
        </w:rPr>
        <w:t>Dessa forma</w:t>
      </w:r>
      <w:proofErr w:type="gramStart"/>
      <w:r w:rsidRPr="00672E2D">
        <w:rPr>
          <w:rFonts w:asciiTheme="majorHAnsi" w:eastAsia="Arial" w:hAnsiTheme="majorHAnsi" w:cstheme="minorHAnsi"/>
          <w:b/>
          <w:color w:val="0070C0"/>
        </w:rPr>
        <w:t>, justifica-se</w:t>
      </w:r>
      <w:proofErr w:type="gramEnd"/>
      <w:r w:rsidRPr="00672E2D">
        <w:rPr>
          <w:rFonts w:asciiTheme="majorHAnsi" w:eastAsia="Arial" w:hAnsiTheme="majorHAnsi" w:cstheme="minorHAnsi"/>
          <w:b/>
          <w:color w:val="0070C0"/>
        </w:rPr>
        <w:t xml:space="preserve"> A NÃO OBSERVAÇÃO </w:t>
      </w:r>
      <w:r w:rsidRPr="00672E2D">
        <w:rPr>
          <w:rFonts w:asciiTheme="majorHAnsi" w:eastAsia="Arial" w:hAnsiTheme="majorHAnsi" w:cstheme="minorHAnsi"/>
        </w:rPr>
        <w:t>ao inciso III do Art. 48 da Lei nº 123/2006 na presente licitação,</w:t>
      </w:r>
      <w:r w:rsidRPr="00672E2D">
        <w:rPr>
          <w:rFonts w:asciiTheme="majorHAnsi" w:eastAsia="Arial" w:hAnsiTheme="majorHAnsi" w:cstheme="minorHAnsi"/>
          <w:color w:val="000000"/>
        </w:rPr>
        <w:t xml:space="preserve"> </w:t>
      </w:r>
      <w:r w:rsidRPr="00672E2D">
        <w:rPr>
          <w:rFonts w:asciiTheme="majorHAnsi" w:eastAsia="Arial" w:hAnsiTheme="majorHAnsi" w:cstheme="minorHAnsi"/>
          <w:b/>
          <w:color w:val="0070C0"/>
        </w:rPr>
        <w:t>recorrendo-se aos incisos II e III do Art. 49 da mesma legislação,</w:t>
      </w:r>
      <w:r w:rsidRPr="00672E2D">
        <w:rPr>
          <w:rFonts w:asciiTheme="majorHAnsi" w:eastAsia="Arial" w:hAnsiTheme="majorHAnsi" w:cstheme="minorHAnsi"/>
          <w:color w:val="000000"/>
        </w:rPr>
        <w:t xml:space="preserve"> uma vez que não é possível afirmar a operacionalidade de número mínimo de empresas qualificadas nas condições exigidas que garanta a competitividade e a condição de vantajosidade para Contratante.</w:t>
      </w:r>
    </w:p>
    <w:p w14:paraId="7F616DE2" w14:textId="77777777" w:rsidR="00412FEA" w:rsidRPr="00672E2D" w:rsidRDefault="00412FEA" w:rsidP="00412FEA">
      <w:pPr>
        <w:spacing w:line="276" w:lineRule="auto"/>
        <w:ind w:right="-252"/>
        <w:jc w:val="both"/>
        <w:rPr>
          <w:rFonts w:asciiTheme="majorHAnsi" w:hAnsiTheme="majorHAnsi" w:cs="Times New Roman"/>
        </w:rPr>
      </w:pPr>
    </w:p>
    <w:p w14:paraId="57C16B3D" w14:textId="77777777" w:rsidR="00412FEA" w:rsidRPr="00672E2D" w:rsidRDefault="00412FEA" w:rsidP="00412FEA">
      <w:pPr>
        <w:spacing w:line="276" w:lineRule="auto"/>
        <w:ind w:right="-252"/>
        <w:jc w:val="both"/>
        <w:rPr>
          <w:rFonts w:asciiTheme="majorHAnsi" w:hAnsiTheme="majorHAnsi" w:cs="Times New Roman"/>
        </w:rPr>
      </w:pPr>
      <w:r w:rsidRPr="00672E2D">
        <w:rPr>
          <w:rFonts w:asciiTheme="majorHAnsi" w:hAnsiTheme="majorHAnsi" w:cs="Times New Roman"/>
        </w:rPr>
        <w:t xml:space="preserve">7.5. </w:t>
      </w:r>
      <w:r w:rsidRPr="00672E2D">
        <w:rPr>
          <w:rFonts w:asciiTheme="majorHAnsi" w:eastAsia="Arial" w:hAnsiTheme="majorHAnsi" w:cstheme="minorHAnsi"/>
          <w:color w:val="000000"/>
        </w:rPr>
        <w:t>Para a presente licitação</w:t>
      </w:r>
      <w:r w:rsidRPr="00672E2D">
        <w:rPr>
          <w:rFonts w:asciiTheme="majorHAnsi" w:eastAsia="Arial" w:hAnsiTheme="majorHAnsi" w:cstheme="minorHAnsi"/>
          <w:b/>
          <w:color w:val="0070C0"/>
        </w:rPr>
        <w:t xml:space="preserve">, NÃO SERÁ adotado como critério da limitação de participação apenas para as empresas enquadradas no regime fiscal defendido pela Lei nº 123/2006. </w:t>
      </w:r>
      <w:r w:rsidRPr="00672E2D">
        <w:rPr>
          <w:rFonts w:asciiTheme="majorHAnsi" w:eastAsia="Arial" w:hAnsiTheme="majorHAnsi" w:cstheme="minorHAnsi"/>
          <w:color w:val="000000"/>
        </w:rPr>
        <w:t xml:space="preserve">Outro sim, </w:t>
      </w:r>
      <w:r w:rsidRPr="00672E2D">
        <w:rPr>
          <w:rFonts w:asciiTheme="majorHAnsi" w:eastAsia="Arial" w:hAnsiTheme="majorHAnsi" w:cstheme="minorHAnsi"/>
          <w:b/>
          <w:color w:val="0070C0"/>
        </w:rPr>
        <w:t>NÃO</w:t>
      </w:r>
      <w:r w:rsidRPr="00672E2D">
        <w:rPr>
          <w:rFonts w:asciiTheme="majorHAnsi" w:eastAsia="Arial" w:hAnsiTheme="majorHAnsi" w:cstheme="minorHAnsi"/>
          <w:color w:val="000000"/>
        </w:rPr>
        <w:t xml:space="preserve"> </w:t>
      </w:r>
      <w:r w:rsidRPr="00672E2D">
        <w:rPr>
          <w:rFonts w:asciiTheme="majorHAnsi" w:eastAsia="Arial" w:hAnsiTheme="majorHAnsi" w:cstheme="minorHAnsi"/>
          <w:b/>
          <w:color w:val="0070C0"/>
        </w:rPr>
        <w:t>HAVERÁ</w:t>
      </w:r>
      <w:r w:rsidRPr="00672E2D">
        <w:rPr>
          <w:rFonts w:asciiTheme="majorHAnsi" w:eastAsia="Arial" w:hAnsiTheme="majorHAnsi" w:cstheme="minorHAnsi"/>
          <w:color w:val="0070C0"/>
        </w:rPr>
        <w:t xml:space="preserve"> </w:t>
      </w:r>
      <w:r w:rsidRPr="00672E2D">
        <w:rPr>
          <w:rFonts w:asciiTheme="majorHAnsi" w:eastAsia="Arial" w:hAnsiTheme="majorHAnsi" w:cstheme="minorHAnsi"/>
          <w:color w:val="000000"/>
        </w:rPr>
        <w:t>o parcelamento mínimo dos itens, para cota exclusiva e tratamento diferenciado e simplificado para microempresas e/ou empresas de pequeno porte, de modo regulamentado no Decreto Municipal nº 4.257/2024, e no que for ausente à Legislação Federal, conforme o disposto no Parágrafo Único do Art. 47 da Lei Complementar nº 123, de 14 de dezembro de 2006.</w:t>
      </w:r>
    </w:p>
    <w:p w14:paraId="467E6049" w14:textId="77777777" w:rsidR="006D67E1" w:rsidRPr="00672E2D" w:rsidRDefault="006D67E1" w:rsidP="00151C6D">
      <w:pPr>
        <w:pStyle w:val="Corpodetexto"/>
        <w:spacing w:before="1" w:line="276" w:lineRule="auto"/>
        <w:rPr>
          <w:rFonts w:asciiTheme="majorHAnsi" w:hAnsiTheme="majorHAnsi"/>
          <w:sz w:val="22"/>
          <w:szCs w:val="22"/>
        </w:rPr>
      </w:pPr>
    </w:p>
    <w:p w14:paraId="414FF788" w14:textId="041DC874" w:rsidR="006D67E1" w:rsidRPr="00672E2D" w:rsidRDefault="006D67E1" w:rsidP="001863AE">
      <w:pPr>
        <w:pStyle w:val="Ttulo2"/>
        <w:numPr>
          <w:ilvl w:val="0"/>
          <w:numId w:val="8"/>
        </w:numPr>
        <w:tabs>
          <w:tab w:val="left" w:pos="177"/>
        </w:tabs>
        <w:spacing w:before="0" w:line="276" w:lineRule="auto"/>
        <w:jc w:val="center"/>
        <w:rPr>
          <w:rFonts w:asciiTheme="majorHAnsi" w:hAnsiTheme="majorHAnsi"/>
          <w:b w:val="0"/>
        </w:rPr>
      </w:pPr>
      <w:r w:rsidRPr="00672E2D">
        <w:rPr>
          <w:rFonts w:asciiTheme="majorHAnsi" w:hAnsiTheme="majorHAnsi"/>
        </w:rPr>
        <w:t>–</w:t>
      </w:r>
      <w:r w:rsidRPr="00672E2D">
        <w:rPr>
          <w:rFonts w:asciiTheme="majorHAnsi" w:hAnsiTheme="majorHAnsi"/>
          <w:spacing w:val="-2"/>
        </w:rPr>
        <w:t xml:space="preserve"> </w:t>
      </w:r>
      <w:r w:rsidRPr="00672E2D">
        <w:rPr>
          <w:rFonts w:asciiTheme="majorHAnsi" w:hAnsiTheme="majorHAnsi"/>
        </w:rPr>
        <w:t xml:space="preserve">DO </w:t>
      </w:r>
      <w:r w:rsidRPr="00672E2D">
        <w:rPr>
          <w:rFonts w:asciiTheme="majorHAnsi" w:hAnsiTheme="majorHAnsi"/>
          <w:spacing w:val="-2"/>
        </w:rPr>
        <w:t>JULGAMENTO</w:t>
      </w:r>
    </w:p>
    <w:p w14:paraId="06FE75FD" w14:textId="77777777" w:rsidR="007852CC" w:rsidRPr="00672E2D" w:rsidRDefault="007852CC" w:rsidP="007852CC">
      <w:pPr>
        <w:pStyle w:val="Ttulo2"/>
        <w:tabs>
          <w:tab w:val="left" w:pos="177"/>
        </w:tabs>
        <w:spacing w:before="0" w:line="276" w:lineRule="auto"/>
        <w:ind w:left="177" w:firstLine="0"/>
        <w:rPr>
          <w:rFonts w:asciiTheme="majorHAnsi" w:hAnsiTheme="majorHAnsi"/>
          <w:b w:val="0"/>
        </w:rPr>
      </w:pPr>
    </w:p>
    <w:p w14:paraId="33D8047C" w14:textId="6E976C46" w:rsidR="006D67E1" w:rsidRPr="00672E2D" w:rsidRDefault="006D67E1" w:rsidP="001863AE">
      <w:pPr>
        <w:pStyle w:val="PargrafodaLista"/>
        <w:numPr>
          <w:ilvl w:val="1"/>
          <w:numId w:val="8"/>
        </w:numPr>
        <w:tabs>
          <w:tab w:val="left" w:pos="921"/>
        </w:tabs>
        <w:spacing w:line="276" w:lineRule="auto"/>
        <w:rPr>
          <w:rFonts w:asciiTheme="majorHAnsi" w:hAnsiTheme="majorHAnsi"/>
        </w:rPr>
      </w:pPr>
      <w:r w:rsidRPr="00672E2D">
        <w:rPr>
          <w:rFonts w:asciiTheme="majorHAnsi" w:hAnsiTheme="majorHAnsi"/>
          <w:spacing w:val="-2"/>
        </w:rPr>
        <w:t>O</w:t>
      </w:r>
      <w:r w:rsidRPr="00672E2D">
        <w:rPr>
          <w:rFonts w:asciiTheme="majorHAnsi" w:hAnsiTheme="majorHAnsi"/>
          <w:spacing w:val="-9"/>
        </w:rPr>
        <w:t xml:space="preserve"> </w:t>
      </w:r>
      <w:r w:rsidR="00A75FE5" w:rsidRPr="00672E2D">
        <w:rPr>
          <w:rFonts w:asciiTheme="majorHAnsi" w:hAnsiTheme="majorHAnsi"/>
          <w:spacing w:val="-2"/>
        </w:rPr>
        <w:t>crité</w:t>
      </w:r>
      <w:r w:rsidRPr="00672E2D">
        <w:rPr>
          <w:rFonts w:asciiTheme="majorHAnsi" w:hAnsiTheme="majorHAnsi"/>
          <w:spacing w:val="-2"/>
        </w:rPr>
        <w:t>rio</w:t>
      </w:r>
      <w:r w:rsidRPr="00672E2D">
        <w:rPr>
          <w:rFonts w:asciiTheme="majorHAnsi" w:hAnsiTheme="majorHAnsi"/>
          <w:spacing w:val="-8"/>
        </w:rPr>
        <w:t xml:space="preserve"> </w:t>
      </w:r>
      <w:r w:rsidRPr="00672E2D">
        <w:rPr>
          <w:rFonts w:asciiTheme="majorHAnsi" w:hAnsiTheme="majorHAnsi"/>
          <w:spacing w:val="-2"/>
        </w:rPr>
        <w:t>de</w:t>
      </w:r>
      <w:r w:rsidRPr="00672E2D">
        <w:rPr>
          <w:rFonts w:asciiTheme="majorHAnsi" w:hAnsiTheme="majorHAnsi"/>
          <w:spacing w:val="-8"/>
        </w:rPr>
        <w:t xml:space="preserve"> </w:t>
      </w:r>
      <w:r w:rsidRPr="00672E2D">
        <w:rPr>
          <w:rFonts w:asciiTheme="majorHAnsi" w:hAnsiTheme="majorHAnsi"/>
          <w:spacing w:val="-2"/>
        </w:rPr>
        <w:t>julgamento</w:t>
      </w:r>
      <w:r w:rsidRPr="00672E2D">
        <w:rPr>
          <w:rFonts w:asciiTheme="majorHAnsi" w:hAnsiTheme="majorHAnsi"/>
          <w:spacing w:val="-8"/>
        </w:rPr>
        <w:t xml:space="preserve"> </w:t>
      </w:r>
      <w:r w:rsidRPr="00672E2D">
        <w:rPr>
          <w:rFonts w:asciiTheme="majorHAnsi" w:hAnsiTheme="majorHAnsi"/>
          <w:spacing w:val="-2"/>
        </w:rPr>
        <w:t>adotado</w:t>
      </w:r>
      <w:r w:rsidRPr="00672E2D">
        <w:rPr>
          <w:rFonts w:asciiTheme="majorHAnsi" w:hAnsiTheme="majorHAnsi"/>
          <w:spacing w:val="-10"/>
        </w:rPr>
        <w:t xml:space="preserve"> </w:t>
      </w:r>
      <w:r w:rsidR="00A75FE5" w:rsidRPr="00672E2D">
        <w:rPr>
          <w:rFonts w:asciiTheme="majorHAnsi" w:hAnsiTheme="majorHAnsi"/>
          <w:spacing w:val="-2"/>
        </w:rPr>
        <w:t>será</w:t>
      </w:r>
      <w:r w:rsidRPr="00672E2D">
        <w:rPr>
          <w:rFonts w:asciiTheme="majorHAnsi" w:hAnsiTheme="majorHAnsi"/>
          <w:spacing w:val="10"/>
        </w:rPr>
        <w:t xml:space="preserve"> </w:t>
      </w:r>
      <w:r w:rsidRPr="00672E2D">
        <w:rPr>
          <w:rFonts w:asciiTheme="majorHAnsi" w:hAnsiTheme="majorHAnsi"/>
          <w:spacing w:val="-2"/>
        </w:rPr>
        <w:t>o</w:t>
      </w:r>
      <w:r w:rsidRPr="00672E2D">
        <w:rPr>
          <w:rFonts w:asciiTheme="majorHAnsi" w:hAnsiTheme="majorHAnsi"/>
          <w:spacing w:val="-8"/>
        </w:rPr>
        <w:t xml:space="preserve"> </w:t>
      </w:r>
      <w:r w:rsidRPr="00672E2D">
        <w:rPr>
          <w:rFonts w:asciiTheme="majorHAnsi" w:hAnsiTheme="majorHAnsi"/>
          <w:spacing w:val="-2"/>
        </w:rPr>
        <w:t>de</w:t>
      </w:r>
      <w:r w:rsidRPr="00672E2D">
        <w:rPr>
          <w:rFonts w:asciiTheme="majorHAnsi" w:hAnsiTheme="majorHAnsi"/>
          <w:spacing w:val="-9"/>
        </w:rPr>
        <w:t xml:space="preserve"> </w:t>
      </w:r>
      <w:r w:rsidRPr="00672E2D">
        <w:rPr>
          <w:rFonts w:asciiTheme="majorHAnsi" w:hAnsiTheme="majorHAnsi"/>
          <w:spacing w:val="-2"/>
        </w:rPr>
        <w:t>menor</w:t>
      </w:r>
      <w:r w:rsidRPr="00672E2D">
        <w:rPr>
          <w:rFonts w:asciiTheme="majorHAnsi" w:hAnsiTheme="majorHAnsi"/>
          <w:spacing w:val="-8"/>
        </w:rPr>
        <w:t xml:space="preserve"> </w:t>
      </w:r>
      <w:r w:rsidRPr="00672E2D">
        <w:rPr>
          <w:rFonts w:asciiTheme="majorHAnsi" w:hAnsiTheme="majorHAnsi"/>
          <w:spacing w:val="-2"/>
        </w:rPr>
        <w:t>preço</w:t>
      </w:r>
      <w:r w:rsidRPr="00672E2D">
        <w:rPr>
          <w:rFonts w:asciiTheme="majorHAnsi" w:hAnsiTheme="majorHAnsi"/>
          <w:spacing w:val="-8"/>
        </w:rPr>
        <w:t xml:space="preserve"> </w:t>
      </w:r>
      <w:r w:rsidRPr="00672E2D">
        <w:rPr>
          <w:rFonts w:asciiTheme="majorHAnsi" w:hAnsiTheme="majorHAnsi"/>
          <w:spacing w:val="-2"/>
        </w:rPr>
        <w:t>por</w:t>
      </w:r>
      <w:r w:rsidRPr="00672E2D">
        <w:rPr>
          <w:rFonts w:asciiTheme="majorHAnsi" w:hAnsiTheme="majorHAnsi"/>
          <w:spacing w:val="-8"/>
        </w:rPr>
        <w:t xml:space="preserve"> </w:t>
      </w:r>
      <w:r w:rsidR="00676C7A" w:rsidRPr="00672E2D">
        <w:rPr>
          <w:rFonts w:asciiTheme="majorHAnsi" w:hAnsiTheme="majorHAnsi"/>
          <w:spacing w:val="-2"/>
        </w:rPr>
        <w:t>LOTE</w:t>
      </w:r>
      <w:r w:rsidR="00C24D5F" w:rsidRPr="00672E2D">
        <w:rPr>
          <w:rFonts w:asciiTheme="majorHAnsi" w:hAnsiTheme="majorHAnsi"/>
          <w:spacing w:val="-2"/>
        </w:rPr>
        <w:t xml:space="preserve">, </w:t>
      </w:r>
      <w:r w:rsidR="00B60742" w:rsidRPr="00672E2D">
        <w:rPr>
          <w:rFonts w:asciiTheme="majorHAnsi" w:hAnsiTheme="majorHAnsi" w:cstheme="minorHAnsi"/>
        </w:rPr>
        <w:t xml:space="preserve">para ampliar a competitividade entre os licitantes e a busca pela vantajosidade para a contratante, </w:t>
      </w:r>
      <w:r w:rsidR="00B60742" w:rsidRPr="00672E2D">
        <w:rPr>
          <w:rFonts w:asciiTheme="majorHAnsi" w:hAnsiTheme="majorHAnsi" w:cstheme="minorHAnsi"/>
        </w:rPr>
        <w:lastRenderedPageBreak/>
        <w:t>mantendo as condições de qualidade do objeto</w:t>
      </w:r>
      <w:r w:rsidR="00C24D5F" w:rsidRPr="00672E2D">
        <w:rPr>
          <w:rFonts w:asciiTheme="majorHAnsi" w:hAnsiTheme="majorHAnsi"/>
          <w:spacing w:val="-2"/>
        </w:rPr>
        <w:t>.</w:t>
      </w:r>
    </w:p>
    <w:p w14:paraId="584FD9CA" w14:textId="77777777" w:rsidR="00740E1D" w:rsidRPr="00672E2D" w:rsidRDefault="00740E1D" w:rsidP="00740E1D">
      <w:pPr>
        <w:pStyle w:val="PargrafodaLista"/>
        <w:tabs>
          <w:tab w:val="left" w:pos="921"/>
        </w:tabs>
        <w:spacing w:line="276" w:lineRule="auto"/>
        <w:ind w:left="851"/>
        <w:jc w:val="right"/>
        <w:rPr>
          <w:rFonts w:asciiTheme="majorHAnsi" w:hAnsiTheme="majorHAnsi"/>
        </w:rPr>
      </w:pPr>
    </w:p>
    <w:p w14:paraId="30A135FE" w14:textId="022EF070" w:rsidR="001B0736" w:rsidRPr="00672E2D" w:rsidRDefault="004F0E89" w:rsidP="00151C6D">
      <w:pPr>
        <w:widowControl/>
        <w:autoSpaceDE/>
        <w:autoSpaceDN/>
        <w:spacing w:line="276" w:lineRule="auto"/>
        <w:jc w:val="both"/>
        <w:rPr>
          <w:rFonts w:asciiTheme="majorHAnsi" w:hAnsiTheme="majorHAnsi"/>
        </w:rPr>
      </w:pPr>
      <w:proofErr w:type="gramStart"/>
      <w:r w:rsidRPr="00672E2D">
        <w:rPr>
          <w:rFonts w:asciiTheme="majorHAnsi" w:hAnsiTheme="majorHAnsi"/>
        </w:rPr>
        <w:t xml:space="preserve">8.2 </w:t>
      </w:r>
      <w:r w:rsidR="001B0736" w:rsidRPr="00672E2D">
        <w:rPr>
          <w:rFonts w:asciiTheme="majorHAnsi" w:hAnsiTheme="majorHAnsi"/>
          <w:color w:val="000000"/>
        </w:rPr>
        <w:t>Encerrada</w:t>
      </w:r>
      <w:proofErr w:type="gramEnd"/>
      <w:r w:rsidR="001B0736" w:rsidRPr="00672E2D">
        <w:rPr>
          <w:rFonts w:asciiTheme="majorHAnsi" w:hAnsiTheme="majorHAnsi"/>
          <w:color w:val="000000"/>
        </w:rPr>
        <w:t xml:space="preserve"> a etapa de negociação, o pregoeiro verificará se o licitante provisoriamente classificado em primeiro lugar atende às condições de participação no certame, conforme previsto no </w:t>
      </w:r>
      <w:hyperlink w:anchor="art14" w:history="1">
        <w:r w:rsidR="001B0736" w:rsidRPr="00672E2D">
          <w:rPr>
            <w:rStyle w:val="Hyperlink"/>
            <w:rFonts w:asciiTheme="majorHAnsi" w:eastAsia="Calibri" w:hAnsiTheme="majorHAnsi"/>
          </w:rPr>
          <w:t>art. 14 da Lei nº 14.133/2021</w:t>
        </w:r>
      </w:hyperlink>
      <w:r w:rsidR="001B0736" w:rsidRPr="00672E2D">
        <w:rPr>
          <w:rFonts w:asciiTheme="majorHAnsi" w:hAnsiTheme="majorHAnsi"/>
          <w:color w:val="000000"/>
        </w:rPr>
        <w:t>, legislação correlata e especificações deste edital, especialmente quanto à existência de sanção que impeça a participação no certame ou a futura contratação, mediante a consulta aos seguintes cadastros:</w:t>
      </w:r>
    </w:p>
    <w:p w14:paraId="33A125DE" w14:textId="77777777" w:rsidR="001B0736" w:rsidRPr="00672E2D" w:rsidRDefault="001B0736" w:rsidP="00151C6D">
      <w:pPr>
        <w:pStyle w:val="NormalWeb"/>
        <w:widowControl w:val="0"/>
        <w:spacing w:before="240" w:beforeAutospacing="0" w:after="240" w:afterAutospacing="0" w:line="276" w:lineRule="auto"/>
        <w:jc w:val="both"/>
        <w:rPr>
          <w:rFonts w:asciiTheme="majorHAnsi" w:hAnsiTheme="majorHAnsi"/>
          <w:sz w:val="22"/>
          <w:szCs w:val="22"/>
        </w:rPr>
      </w:pPr>
      <w:r w:rsidRPr="00672E2D">
        <w:rPr>
          <w:rFonts w:asciiTheme="majorHAnsi" w:hAnsiTheme="majorHAnsi"/>
          <w:color w:val="000000"/>
          <w:sz w:val="22"/>
          <w:szCs w:val="22"/>
        </w:rPr>
        <w:t xml:space="preserve">a) SICAF;  </w:t>
      </w:r>
    </w:p>
    <w:p w14:paraId="48369242" w14:textId="77777777" w:rsidR="001B0736" w:rsidRPr="00672E2D" w:rsidRDefault="001B0736" w:rsidP="00151C6D">
      <w:pPr>
        <w:pStyle w:val="NormalWeb"/>
        <w:widowControl w:val="0"/>
        <w:spacing w:before="240" w:beforeAutospacing="0" w:after="240" w:afterAutospacing="0" w:line="276" w:lineRule="auto"/>
        <w:jc w:val="both"/>
        <w:rPr>
          <w:rFonts w:asciiTheme="majorHAnsi" w:hAnsiTheme="majorHAnsi"/>
          <w:sz w:val="22"/>
          <w:szCs w:val="22"/>
        </w:rPr>
      </w:pPr>
      <w:r w:rsidRPr="00672E2D">
        <w:rPr>
          <w:rFonts w:asciiTheme="majorHAnsi" w:hAnsiTheme="majorHAnsi"/>
          <w:color w:val="000000"/>
          <w:sz w:val="22"/>
          <w:szCs w:val="22"/>
        </w:rPr>
        <w:t>b) Lista de Inidôneos mantida pelo Tribunal de Contas da União – TCU;</w:t>
      </w:r>
    </w:p>
    <w:p w14:paraId="7095DB4B" w14:textId="77777777" w:rsidR="001B0736" w:rsidRPr="00672E2D" w:rsidRDefault="001B0736" w:rsidP="00151C6D">
      <w:pPr>
        <w:pStyle w:val="NormalWeb"/>
        <w:widowControl w:val="0"/>
        <w:spacing w:before="240" w:beforeAutospacing="0" w:after="240" w:afterAutospacing="0" w:line="276" w:lineRule="auto"/>
        <w:jc w:val="both"/>
        <w:rPr>
          <w:rFonts w:asciiTheme="majorHAnsi" w:hAnsiTheme="majorHAnsi"/>
          <w:sz w:val="22"/>
          <w:szCs w:val="22"/>
        </w:rPr>
      </w:pPr>
      <w:r w:rsidRPr="00672E2D">
        <w:rPr>
          <w:rFonts w:asciiTheme="majorHAnsi" w:hAnsiTheme="majorHAnsi"/>
          <w:color w:val="000000"/>
          <w:sz w:val="22"/>
          <w:szCs w:val="22"/>
        </w:rPr>
        <w:t>c) Cadastro Nacional de Empresas Inidôneas e Suspensas - CEIS, mantido pela Controladoria-Geral da União (</w:t>
      </w:r>
      <w:proofErr w:type="gramStart"/>
      <w:r w:rsidRPr="00672E2D">
        <w:rPr>
          <w:rFonts w:asciiTheme="majorHAnsi" w:hAnsiTheme="majorHAnsi"/>
          <w:color w:val="0000FF"/>
          <w:sz w:val="22"/>
          <w:szCs w:val="22"/>
          <w:u w:val="single"/>
        </w:rPr>
        <w:t>https</w:t>
      </w:r>
      <w:proofErr w:type="gramEnd"/>
      <w:r w:rsidRPr="00672E2D">
        <w:rPr>
          <w:rFonts w:asciiTheme="majorHAnsi" w:hAnsiTheme="majorHAnsi"/>
          <w:color w:val="0000FF"/>
          <w:sz w:val="22"/>
          <w:szCs w:val="22"/>
          <w:u w:val="single"/>
        </w:rPr>
        <w:t>://www.portaltransparencia.gov.br/sancoes/ceis</w:t>
      </w:r>
      <w:r w:rsidRPr="00672E2D">
        <w:rPr>
          <w:rFonts w:asciiTheme="majorHAnsi" w:hAnsiTheme="majorHAnsi"/>
          <w:color w:val="000000"/>
          <w:sz w:val="22"/>
          <w:szCs w:val="22"/>
        </w:rPr>
        <w:t xml:space="preserve">); e </w:t>
      </w:r>
    </w:p>
    <w:p w14:paraId="400ACCF9" w14:textId="77777777" w:rsidR="001B0736" w:rsidRPr="00672E2D" w:rsidRDefault="001B0736" w:rsidP="00151C6D">
      <w:pPr>
        <w:pStyle w:val="NormalWeb"/>
        <w:widowControl w:val="0"/>
        <w:spacing w:before="240" w:beforeAutospacing="0" w:after="240" w:afterAutospacing="0" w:line="276" w:lineRule="auto"/>
        <w:jc w:val="both"/>
        <w:rPr>
          <w:rFonts w:asciiTheme="majorHAnsi" w:hAnsiTheme="majorHAnsi"/>
          <w:sz w:val="22"/>
          <w:szCs w:val="22"/>
        </w:rPr>
      </w:pPr>
      <w:r w:rsidRPr="00672E2D">
        <w:rPr>
          <w:rFonts w:asciiTheme="majorHAnsi" w:hAnsiTheme="majorHAnsi"/>
          <w:color w:val="000000"/>
          <w:sz w:val="22"/>
          <w:szCs w:val="22"/>
        </w:rPr>
        <w:t>d) Cadastro Nacional de Empresas Punidas – CNEP, mantido pela Controladoria-Geral da União (</w:t>
      </w:r>
      <w:proofErr w:type="gramStart"/>
      <w:r w:rsidRPr="00672E2D">
        <w:rPr>
          <w:rFonts w:asciiTheme="majorHAnsi" w:hAnsiTheme="majorHAnsi"/>
          <w:color w:val="000000"/>
          <w:sz w:val="22"/>
          <w:szCs w:val="22"/>
          <w:u w:val="single"/>
        </w:rPr>
        <w:t>https</w:t>
      </w:r>
      <w:proofErr w:type="gramEnd"/>
      <w:r w:rsidRPr="00672E2D">
        <w:rPr>
          <w:rFonts w:asciiTheme="majorHAnsi" w:hAnsiTheme="majorHAnsi"/>
          <w:color w:val="000000"/>
          <w:sz w:val="22"/>
          <w:szCs w:val="22"/>
          <w:u w:val="single"/>
        </w:rPr>
        <w:t>://www.portaltransparencia.gov.br/sancoes/cnep</w:t>
      </w:r>
      <w:r w:rsidRPr="00672E2D">
        <w:rPr>
          <w:rFonts w:asciiTheme="majorHAnsi" w:hAnsiTheme="majorHAnsi"/>
          <w:color w:val="000000"/>
          <w:sz w:val="22"/>
          <w:szCs w:val="22"/>
        </w:rPr>
        <w:t>).</w:t>
      </w:r>
    </w:p>
    <w:p w14:paraId="796648B1" w14:textId="77777777" w:rsidR="001B0736" w:rsidRPr="00672E2D" w:rsidRDefault="001B0736" w:rsidP="00151C6D">
      <w:pPr>
        <w:pStyle w:val="NormalWeb"/>
        <w:widowControl w:val="0"/>
        <w:spacing w:before="240" w:beforeAutospacing="0" w:after="240" w:afterAutospacing="0" w:line="276" w:lineRule="auto"/>
        <w:jc w:val="both"/>
        <w:rPr>
          <w:rFonts w:asciiTheme="majorHAnsi" w:hAnsiTheme="majorHAnsi"/>
          <w:sz w:val="22"/>
          <w:szCs w:val="22"/>
        </w:rPr>
      </w:pPr>
      <w:r w:rsidRPr="00672E2D">
        <w:rPr>
          <w:rFonts w:asciiTheme="majorHAnsi" w:hAnsiTheme="majorHAnsi"/>
          <w:color w:val="000000"/>
          <w:sz w:val="22"/>
          <w:szCs w:val="22"/>
        </w:rPr>
        <w:t>e) Cadastro Nacional de Condenações Cíveis por Atos de Improbidade Administrativa, mantido pelo Conselho Nacional de Justiça (</w:t>
      </w:r>
      <w:proofErr w:type="gramStart"/>
      <w:r w:rsidRPr="00672E2D">
        <w:rPr>
          <w:rFonts w:asciiTheme="majorHAnsi" w:hAnsiTheme="majorHAnsi"/>
          <w:color w:val="0000FF"/>
          <w:sz w:val="22"/>
          <w:szCs w:val="22"/>
          <w:u w:val="single"/>
        </w:rPr>
        <w:t>www.cnj.jus.br/improbidade_adm/consultar_requerido.</w:t>
      </w:r>
      <w:proofErr w:type="gramEnd"/>
      <w:r w:rsidRPr="00672E2D">
        <w:rPr>
          <w:rFonts w:asciiTheme="majorHAnsi" w:hAnsiTheme="majorHAnsi"/>
          <w:color w:val="0000FF"/>
          <w:sz w:val="22"/>
          <w:szCs w:val="22"/>
          <w:u w:val="single"/>
        </w:rPr>
        <w:t>php</w:t>
      </w:r>
      <w:r w:rsidRPr="00672E2D">
        <w:rPr>
          <w:rFonts w:asciiTheme="majorHAnsi" w:hAnsiTheme="majorHAnsi"/>
          <w:color w:val="000000"/>
          <w:sz w:val="22"/>
          <w:szCs w:val="22"/>
        </w:rPr>
        <w:t xml:space="preserve">).  </w:t>
      </w:r>
    </w:p>
    <w:p w14:paraId="63FF9F24" w14:textId="74185C02" w:rsidR="001B0736" w:rsidRPr="00672E2D" w:rsidRDefault="001B0736" w:rsidP="00BF2D8F">
      <w:pPr>
        <w:pStyle w:val="NormalWeb"/>
        <w:numPr>
          <w:ilvl w:val="1"/>
          <w:numId w:val="38"/>
        </w:numPr>
        <w:spacing w:before="120" w:beforeAutospacing="0" w:after="120" w:afterAutospacing="0" w:line="276" w:lineRule="auto"/>
        <w:ind w:left="0" w:firstLine="0"/>
        <w:jc w:val="both"/>
        <w:rPr>
          <w:rFonts w:asciiTheme="majorHAnsi" w:hAnsiTheme="majorHAnsi"/>
          <w:sz w:val="22"/>
          <w:szCs w:val="22"/>
        </w:rPr>
      </w:pPr>
      <w:r w:rsidRPr="00672E2D">
        <w:rPr>
          <w:rFonts w:asciiTheme="majorHAnsi" w:hAnsiTheme="majorHAnsi"/>
          <w:color w:val="000000"/>
          <w:sz w:val="22"/>
          <w:szCs w:val="22"/>
        </w:rPr>
        <w:t>A consulta aos cadastros será realizada em nome da empresa licitante.</w:t>
      </w:r>
    </w:p>
    <w:p w14:paraId="60891732" w14:textId="77777777" w:rsidR="001B0736" w:rsidRPr="00672E2D" w:rsidRDefault="001B0736" w:rsidP="00151C6D">
      <w:pPr>
        <w:widowControl/>
        <w:autoSpaceDE/>
        <w:autoSpaceDN/>
        <w:spacing w:before="120" w:after="120" w:line="276" w:lineRule="auto"/>
        <w:ind w:left="360"/>
        <w:jc w:val="both"/>
        <w:rPr>
          <w:rFonts w:asciiTheme="majorHAnsi" w:eastAsia="Times New Roman" w:hAnsiTheme="majorHAnsi" w:cs="Times New Roman"/>
          <w:lang w:val="pt-BR" w:eastAsia="pt-BR"/>
        </w:rPr>
      </w:pPr>
      <w:r w:rsidRPr="00672E2D">
        <w:rPr>
          <w:rFonts w:asciiTheme="majorHAnsi" w:eastAsia="Times New Roman" w:hAnsiTheme="majorHAnsi" w:cs="Times New Roman"/>
          <w:color w:val="000000"/>
          <w:lang w:val="pt-BR" w:eastAsia="pt-BR"/>
        </w:rPr>
        <w:t>8.5.1 Constatada a existência de sanção, o licitante será reputado inabilitado, por falta de condição de participação.</w:t>
      </w:r>
    </w:p>
    <w:p w14:paraId="064BC151" w14:textId="4EFDE820" w:rsidR="001B0736" w:rsidRPr="00672E2D" w:rsidRDefault="001B0736" w:rsidP="00BF2D8F">
      <w:pPr>
        <w:pStyle w:val="PargrafodaLista"/>
        <w:widowControl/>
        <w:numPr>
          <w:ilvl w:val="1"/>
          <w:numId w:val="37"/>
        </w:numPr>
        <w:autoSpaceDE/>
        <w:autoSpaceDN/>
        <w:spacing w:before="120" w:after="120" w:line="276" w:lineRule="auto"/>
        <w:ind w:left="0" w:firstLine="0"/>
        <w:jc w:val="both"/>
        <w:rPr>
          <w:rFonts w:asciiTheme="majorHAnsi" w:eastAsia="Times New Roman" w:hAnsiTheme="majorHAnsi" w:cs="Times New Roman"/>
          <w:lang w:val="pt-BR" w:eastAsia="pt-BR"/>
        </w:rPr>
      </w:pPr>
      <w:r w:rsidRPr="00672E2D">
        <w:rPr>
          <w:rFonts w:asciiTheme="majorHAnsi" w:eastAsia="Times New Roman" w:hAnsiTheme="majorHAnsi" w:cs="Times New Roman"/>
          <w:color w:val="000000"/>
          <w:lang w:val="pt-BR" w:eastAsia="pt-BR"/>
        </w:rPr>
        <w:t xml:space="preserve">Caso o licitante provisoriamente classificado em primeiro lugar tenha se utilizado de algum tratamento favorecido às ME/EPPs, o pregoeiro verificará se faz jus ao benefício, em conformidade com os </w:t>
      </w:r>
      <w:r w:rsidRPr="00672E2D">
        <w:rPr>
          <w:rFonts w:asciiTheme="majorHAnsi" w:eastAsia="Times New Roman" w:hAnsiTheme="majorHAnsi" w:cs="Times New Roman"/>
          <w:lang w:val="pt-BR" w:eastAsia="pt-BR"/>
        </w:rPr>
        <w:t>itens 7.2, 7.3, 8.2 e 8.3 deste edital.</w:t>
      </w:r>
    </w:p>
    <w:p w14:paraId="23440656" w14:textId="77777777" w:rsidR="001B0736" w:rsidRPr="00672E2D" w:rsidRDefault="001B0736" w:rsidP="00BF2D8F">
      <w:pPr>
        <w:widowControl/>
        <w:numPr>
          <w:ilvl w:val="1"/>
          <w:numId w:val="37"/>
        </w:numPr>
        <w:autoSpaceDE/>
        <w:autoSpaceDN/>
        <w:spacing w:before="120" w:after="120" w:line="276" w:lineRule="auto"/>
        <w:ind w:left="0" w:firstLine="0"/>
        <w:jc w:val="both"/>
        <w:rPr>
          <w:rFonts w:asciiTheme="majorHAnsi" w:eastAsia="Times New Roman" w:hAnsiTheme="majorHAnsi" w:cs="Times New Roman"/>
          <w:lang w:val="pt-BR" w:eastAsia="pt-BR"/>
        </w:rPr>
      </w:pPr>
      <w:r w:rsidRPr="00672E2D">
        <w:rPr>
          <w:rFonts w:asciiTheme="majorHAnsi" w:eastAsia="Times New Roman" w:hAnsiTheme="majorHAnsi" w:cs="Times New Roman"/>
          <w:color w:val="000000"/>
          <w:lang w:val="pt-BR" w:eastAsia="pt-BR"/>
        </w:rPr>
        <w:t>Verificadas as condições de participação e de utilização do tratamento favorecido, o pregoeiro examinará a proposta classificada em primeiro lugar quanto à adequação ao objeto e à compatibilidade do preço em relação ao máximo estipulado para contratação neste Edital e em seus anexos.</w:t>
      </w:r>
    </w:p>
    <w:p w14:paraId="6E56C95B" w14:textId="723C152D" w:rsidR="006D67E1" w:rsidRPr="00672E2D" w:rsidRDefault="006D67E1" w:rsidP="001863AE">
      <w:pPr>
        <w:pStyle w:val="Ttulo2"/>
        <w:numPr>
          <w:ilvl w:val="0"/>
          <w:numId w:val="8"/>
        </w:numPr>
        <w:tabs>
          <w:tab w:val="left" w:pos="177"/>
        </w:tabs>
        <w:spacing w:before="0" w:line="276" w:lineRule="auto"/>
        <w:ind w:left="177" w:hanging="177"/>
        <w:jc w:val="center"/>
        <w:rPr>
          <w:rFonts w:asciiTheme="majorHAnsi" w:hAnsiTheme="majorHAnsi"/>
        </w:rPr>
      </w:pPr>
      <w:r w:rsidRPr="00672E2D">
        <w:rPr>
          <w:rFonts w:asciiTheme="majorHAnsi" w:hAnsiTheme="majorHAnsi"/>
        </w:rPr>
        <w:t>-</w:t>
      </w:r>
      <w:r w:rsidRPr="00672E2D">
        <w:rPr>
          <w:rFonts w:asciiTheme="majorHAnsi" w:hAnsiTheme="majorHAnsi"/>
          <w:spacing w:val="-6"/>
        </w:rPr>
        <w:t xml:space="preserve"> </w:t>
      </w:r>
      <w:r w:rsidRPr="00672E2D">
        <w:rPr>
          <w:rFonts w:asciiTheme="majorHAnsi" w:hAnsiTheme="majorHAnsi"/>
        </w:rPr>
        <w:t>DA</w:t>
      </w:r>
      <w:r w:rsidRPr="00672E2D">
        <w:rPr>
          <w:rFonts w:asciiTheme="majorHAnsi" w:hAnsiTheme="majorHAnsi"/>
          <w:spacing w:val="-5"/>
        </w:rPr>
        <w:t xml:space="preserve"> </w:t>
      </w:r>
      <w:r w:rsidRPr="00672E2D">
        <w:rPr>
          <w:rFonts w:asciiTheme="majorHAnsi" w:hAnsiTheme="majorHAnsi"/>
          <w:spacing w:val="-2"/>
        </w:rPr>
        <w:t>NEGOCIAÇÃO</w:t>
      </w:r>
    </w:p>
    <w:p w14:paraId="1D401673" w14:textId="77777777" w:rsidR="006A608A" w:rsidRPr="00672E2D" w:rsidRDefault="006A608A" w:rsidP="006A608A">
      <w:pPr>
        <w:pStyle w:val="Ttulo2"/>
        <w:tabs>
          <w:tab w:val="left" w:pos="177"/>
        </w:tabs>
        <w:spacing w:before="0" w:line="276" w:lineRule="auto"/>
        <w:ind w:left="177" w:firstLine="0"/>
        <w:rPr>
          <w:rFonts w:asciiTheme="majorHAnsi" w:hAnsiTheme="majorHAnsi"/>
        </w:rPr>
      </w:pPr>
    </w:p>
    <w:p w14:paraId="249EDEEC" w14:textId="77777777" w:rsidR="001C61CE" w:rsidRPr="00672E2D" w:rsidRDefault="001C61CE" w:rsidP="00151C6D">
      <w:pPr>
        <w:spacing w:line="276" w:lineRule="auto"/>
        <w:jc w:val="both"/>
        <w:rPr>
          <w:rFonts w:asciiTheme="majorHAnsi" w:hAnsiTheme="majorHAnsi" w:cs="Times New Roman"/>
        </w:rPr>
      </w:pPr>
      <w:r w:rsidRPr="00672E2D">
        <w:rPr>
          <w:rFonts w:asciiTheme="majorHAnsi" w:hAnsiTheme="majorHAnsi" w:cs="Times New Roman"/>
        </w:rPr>
        <w:t xml:space="preserve">Após o encerramento da etapa de lances da sessão pública, nos termos do art. 61 da Lei nº 14.133/2021, o Pregoeiro poderá negociar condições mais </w:t>
      </w:r>
      <w:proofErr w:type="gramStart"/>
      <w:r w:rsidRPr="00672E2D">
        <w:rPr>
          <w:rFonts w:asciiTheme="majorHAnsi" w:hAnsiTheme="majorHAnsi" w:cs="Times New Roman"/>
        </w:rPr>
        <w:t>vantajosas com a licitante mais bem classificada, observado</w:t>
      </w:r>
      <w:proofErr w:type="gramEnd"/>
      <w:r w:rsidRPr="00672E2D">
        <w:rPr>
          <w:rFonts w:asciiTheme="majorHAnsi" w:hAnsiTheme="majorHAnsi" w:cs="Times New Roman"/>
        </w:rPr>
        <w:t xml:space="preserve"> o critério de julgamento e o valor estimado para a contratação.</w:t>
      </w:r>
    </w:p>
    <w:p w14:paraId="7DDAC79E" w14:textId="77777777" w:rsidR="001C61CE" w:rsidRPr="00672E2D" w:rsidRDefault="001C61CE" w:rsidP="00151C6D">
      <w:pPr>
        <w:spacing w:line="276" w:lineRule="auto"/>
        <w:jc w:val="both"/>
        <w:rPr>
          <w:rFonts w:asciiTheme="majorHAnsi" w:hAnsiTheme="majorHAnsi" w:cs="Times New Roman"/>
        </w:rPr>
      </w:pPr>
    </w:p>
    <w:p w14:paraId="4D28E7F7" w14:textId="77777777" w:rsidR="001C61CE" w:rsidRPr="00672E2D" w:rsidRDefault="001C61CE" w:rsidP="00151C6D">
      <w:pPr>
        <w:spacing w:line="276" w:lineRule="auto"/>
        <w:ind w:left="709"/>
        <w:jc w:val="both"/>
        <w:rPr>
          <w:rFonts w:asciiTheme="majorHAnsi" w:hAnsiTheme="majorHAnsi" w:cs="Times New Roman"/>
        </w:rPr>
      </w:pPr>
      <w:r w:rsidRPr="00672E2D">
        <w:rPr>
          <w:rFonts w:asciiTheme="majorHAnsi" w:hAnsiTheme="majorHAnsi" w:cs="Times New Roman"/>
        </w:rPr>
        <w:t>9.1.1</w:t>
      </w:r>
      <w:r w:rsidRPr="00672E2D">
        <w:rPr>
          <w:rFonts w:asciiTheme="majorHAnsi" w:hAnsiTheme="majorHAnsi" w:cs="Times New Roman"/>
        </w:rPr>
        <w:tab/>
        <w:t>A negociação será realizada por meio do sistema, podendo ser acompanhada pelas demais licitantes.</w:t>
      </w:r>
    </w:p>
    <w:p w14:paraId="3557DA67" w14:textId="77777777" w:rsidR="001C61CE" w:rsidRPr="00672E2D" w:rsidRDefault="001C61CE" w:rsidP="00151C6D">
      <w:pPr>
        <w:spacing w:line="276" w:lineRule="auto"/>
        <w:ind w:left="709"/>
        <w:jc w:val="both"/>
        <w:rPr>
          <w:rFonts w:asciiTheme="majorHAnsi" w:hAnsiTheme="majorHAnsi" w:cs="Times New Roman"/>
        </w:rPr>
      </w:pPr>
    </w:p>
    <w:p w14:paraId="06627BEF" w14:textId="77777777" w:rsidR="001C61CE" w:rsidRPr="00672E2D" w:rsidRDefault="001C61CE" w:rsidP="00151C6D">
      <w:pPr>
        <w:spacing w:line="276" w:lineRule="auto"/>
        <w:ind w:left="709"/>
        <w:jc w:val="both"/>
        <w:rPr>
          <w:rFonts w:asciiTheme="majorHAnsi" w:hAnsiTheme="majorHAnsi" w:cs="Times New Roman"/>
        </w:rPr>
      </w:pPr>
      <w:r w:rsidRPr="00672E2D">
        <w:rPr>
          <w:rFonts w:asciiTheme="majorHAnsi" w:hAnsiTheme="majorHAnsi" w:cs="Times New Roman"/>
        </w:rPr>
        <w:t>9.1.2</w:t>
      </w:r>
      <w:r w:rsidRPr="00672E2D">
        <w:rPr>
          <w:rFonts w:asciiTheme="majorHAnsi" w:hAnsiTheme="majorHAnsi" w:cs="Times New Roman"/>
        </w:rPr>
        <w:tab/>
        <w:t xml:space="preserve">Quando </w:t>
      </w:r>
      <w:proofErr w:type="gramStart"/>
      <w:r w:rsidRPr="00672E2D">
        <w:rPr>
          <w:rFonts w:asciiTheme="majorHAnsi" w:hAnsiTheme="majorHAnsi" w:cs="Times New Roman"/>
        </w:rPr>
        <w:t>o primeiro colocado, mesmo</w:t>
      </w:r>
      <w:proofErr w:type="gramEnd"/>
      <w:r w:rsidRPr="00672E2D">
        <w:rPr>
          <w:rFonts w:asciiTheme="majorHAnsi" w:hAnsiTheme="majorHAnsi" w:cs="Times New Roman"/>
        </w:rPr>
        <w:t xml:space="preserve"> após a negociação, for desclassificado, a negociação poderá ser feita com os demais licitantes classificados, exclusivamente por meio do sistema, respeitada a ordem de classificação ou em caso de propostas intermediárias </w:t>
      </w:r>
      <w:r w:rsidRPr="00672E2D">
        <w:rPr>
          <w:rFonts w:asciiTheme="majorHAnsi" w:hAnsiTheme="majorHAnsi" w:cs="Times New Roman"/>
        </w:rPr>
        <w:lastRenderedPageBreak/>
        <w:t>empatadas, serão utilizados os critérios de desempate definidos no artigo 60, da Lei 14.133/2021 (Artigo 127, §2º do Decreto 3927/2023).</w:t>
      </w:r>
    </w:p>
    <w:p w14:paraId="0F34AF7F" w14:textId="77777777" w:rsidR="006D67E1" w:rsidRPr="00672E2D" w:rsidRDefault="006D67E1" w:rsidP="00151C6D">
      <w:pPr>
        <w:pStyle w:val="Corpodetexto"/>
        <w:spacing w:line="276" w:lineRule="auto"/>
        <w:rPr>
          <w:rFonts w:asciiTheme="majorHAnsi" w:hAnsiTheme="majorHAnsi"/>
          <w:sz w:val="22"/>
          <w:szCs w:val="22"/>
        </w:rPr>
      </w:pPr>
    </w:p>
    <w:p w14:paraId="219EDA96" w14:textId="77777777" w:rsidR="004F7E05" w:rsidRPr="00672E2D" w:rsidRDefault="004F7E05" w:rsidP="004F7E05">
      <w:pPr>
        <w:spacing w:line="276" w:lineRule="auto"/>
        <w:jc w:val="center"/>
        <w:rPr>
          <w:rFonts w:asciiTheme="majorHAnsi" w:hAnsiTheme="majorHAnsi" w:cs="Times New Roman"/>
          <w:b/>
          <w:bCs/>
          <w:sz w:val="24"/>
          <w:szCs w:val="24"/>
        </w:rPr>
      </w:pPr>
      <w:r w:rsidRPr="00672E2D">
        <w:rPr>
          <w:rFonts w:asciiTheme="majorHAnsi" w:hAnsiTheme="majorHAnsi" w:cs="Times New Roman"/>
          <w:b/>
          <w:bCs/>
          <w:sz w:val="24"/>
          <w:szCs w:val="24"/>
        </w:rPr>
        <w:t>CAPÍTULO X – DA ACEITABILIDADE DA PROPOSTA</w:t>
      </w:r>
    </w:p>
    <w:p w14:paraId="66347492" w14:textId="77777777" w:rsidR="004F7E05" w:rsidRPr="00672E2D" w:rsidRDefault="004F7E05" w:rsidP="004F7E05">
      <w:pPr>
        <w:spacing w:line="276" w:lineRule="auto"/>
        <w:jc w:val="both"/>
        <w:rPr>
          <w:rFonts w:asciiTheme="majorHAnsi" w:hAnsiTheme="majorHAnsi" w:cs="Times New Roman"/>
          <w:sz w:val="24"/>
          <w:szCs w:val="24"/>
        </w:rPr>
      </w:pPr>
    </w:p>
    <w:p w14:paraId="0568FB34" w14:textId="77777777" w:rsidR="004F7E05" w:rsidRPr="00672E2D" w:rsidRDefault="004F7E05" w:rsidP="004F7E05">
      <w:pPr>
        <w:spacing w:line="276" w:lineRule="auto"/>
        <w:jc w:val="both"/>
        <w:rPr>
          <w:rFonts w:asciiTheme="majorHAnsi" w:hAnsiTheme="majorHAnsi" w:cs="Times New Roman"/>
          <w:sz w:val="24"/>
          <w:szCs w:val="24"/>
        </w:rPr>
      </w:pPr>
      <w:r w:rsidRPr="00672E2D">
        <w:rPr>
          <w:rFonts w:asciiTheme="majorHAnsi" w:hAnsiTheme="majorHAnsi" w:cs="Times New Roman"/>
          <w:sz w:val="24"/>
          <w:szCs w:val="24"/>
        </w:rPr>
        <w:t>10.1 O Pregoeiro solicitará à licitante vencedora o envio da proposta de preços formatada de acordo com o Anexo IV do edital e devidamente adequada ao último lance, por meio de campo próprio do sistema.</w:t>
      </w:r>
    </w:p>
    <w:p w14:paraId="2779BE87" w14:textId="77777777" w:rsidR="004F7E05" w:rsidRPr="00672E2D" w:rsidRDefault="004F7E05" w:rsidP="004F7E05">
      <w:pPr>
        <w:spacing w:line="276" w:lineRule="auto"/>
        <w:jc w:val="both"/>
        <w:rPr>
          <w:rFonts w:asciiTheme="majorHAnsi" w:hAnsiTheme="majorHAnsi" w:cs="Times New Roman"/>
          <w:sz w:val="24"/>
          <w:szCs w:val="24"/>
        </w:rPr>
      </w:pPr>
    </w:p>
    <w:p w14:paraId="048F0335" w14:textId="77777777" w:rsidR="004F7E05" w:rsidRPr="00672E2D" w:rsidRDefault="004F7E05" w:rsidP="004F7E05">
      <w:pPr>
        <w:spacing w:line="276" w:lineRule="auto"/>
        <w:ind w:left="709"/>
        <w:jc w:val="both"/>
        <w:rPr>
          <w:rFonts w:asciiTheme="majorHAnsi" w:hAnsiTheme="majorHAnsi" w:cs="Times New Roman"/>
          <w:sz w:val="24"/>
          <w:szCs w:val="24"/>
        </w:rPr>
      </w:pPr>
      <w:r w:rsidRPr="00672E2D">
        <w:rPr>
          <w:rFonts w:asciiTheme="majorHAnsi" w:hAnsiTheme="majorHAnsi" w:cs="Times New Roman"/>
          <w:sz w:val="24"/>
          <w:szCs w:val="24"/>
        </w:rPr>
        <w:t>10.1.1</w:t>
      </w:r>
      <w:r w:rsidRPr="00672E2D">
        <w:rPr>
          <w:rFonts w:asciiTheme="majorHAnsi" w:hAnsiTheme="majorHAnsi" w:cs="Times New Roman"/>
          <w:sz w:val="24"/>
          <w:szCs w:val="24"/>
        </w:rPr>
        <w:tab/>
        <w:t>Em caso de problemas técnicos ou operacionais que inviabilizem o envio da proposta pelo sistema, será admitido o envio do respectivo arquivo para o e-mail licitacao@pmsjorge.pr.gov.br, devendo o Pregoeiro, nessa hipótese, informar no “chat” a data e o horário do recebimento e disponibilizar o conteúdo para os demais licitantes interessados.</w:t>
      </w:r>
    </w:p>
    <w:p w14:paraId="7D7ACAA3" w14:textId="77777777" w:rsidR="004F7E05" w:rsidRPr="00672E2D" w:rsidRDefault="004F7E05" w:rsidP="004F7E05">
      <w:pPr>
        <w:spacing w:line="276" w:lineRule="auto"/>
        <w:ind w:left="709"/>
        <w:jc w:val="both"/>
        <w:rPr>
          <w:rFonts w:asciiTheme="majorHAnsi" w:hAnsiTheme="majorHAnsi" w:cs="Times New Roman"/>
          <w:sz w:val="24"/>
          <w:szCs w:val="24"/>
        </w:rPr>
      </w:pPr>
    </w:p>
    <w:p w14:paraId="6ABCCCDE" w14:textId="77777777" w:rsidR="004F7E05" w:rsidRPr="00672E2D" w:rsidRDefault="004F7E05" w:rsidP="004F7E05">
      <w:pPr>
        <w:spacing w:line="276" w:lineRule="auto"/>
        <w:ind w:left="709"/>
        <w:jc w:val="both"/>
        <w:rPr>
          <w:rFonts w:asciiTheme="majorHAnsi" w:hAnsiTheme="majorHAnsi" w:cs="Times New Roman"/>
          <w:sz w:val="24"/>
          <w:szCs w:val="24"/>
        </w:rPr>
      </w:pPr>
      <w:r w:rsidRPr="00672E2D">
        <w:rPr>
          <w:rFonts w:asciiTheme="majorHAnsi" w:hAnsiTheme="majorHAnsi" w:cs="Times New Roman"/>
          <w:sz w:val="24"/>
          <w:szCs w:val="24"/>
        </w:rPr>
        <w:t>10.1.2</w:t>
      </w:r>
      <w:r w:rsidRPr="00672E2D">
        <w:rPr>
          <w:rFonts w:asciiTheme="majorHAnsi" w:hAnsiTheme="majorHAnsi" w:cs="Times New Roman"/>
          <w:sz w:val="24"/>
          <w:szCs w:val="24"/>
        </w:rPr>
        <w:tab/>
        <w:t>O prazo para envio da proposta é de, no máximo, 02 (duas) horas a contar da convocação pelo sistema, podendo tal prazo ser alargado motivadamente pelo Pregoeiro quando o prazo estabelecido não for suficiente para o envio dos documentos exigidos no edital para verificação ou, havendo justo motivo, mediante solicitação formal de prorrogação por parte da licitante.</w:t>
      </w:r>
    </w:p>
    <w:p w14:paraId="680C5203" w14:textId="77777777" w:rsidR="004F7E05" w:rsidRPr="00672E2D" w:rsidRDefault="004F7E05" w:rsidP="004F7E05">
      <w:pPr>
        <w:spacing w:line="276" w:lineRule="auto"/>
        <w:ind w:left="709"/>
        <w:jc w:val="both"/>
        <w:rPr>
          <w:rFonts w:asciiTheme="majorHAnsi" w:hAnsiTheme="majorHAnsi" w:cs="Times New Roman"/>
          <w:sz w:val="24"/>
          <w:szCs w:val="24"/>
        </w:rPr>
      </w:pPr>
    </w:p>
    <w:p w14:paraId="3BB33679" w14:textId="77777777" w:rsidR="004F7E05" w:rsidRPr="00672E2D" w:rsidRDefault="004F7E05" w:rsidP="004F7E05">
      <w:pPr>
        <w:spacing w:line="276" w:lineRule="auto"/>
        <w:ind w:left="709"/>
        <w:jc w:val="both"/>
        <w:rPr>
          <w:rFonts w:asciiTheme="majorHAnsi" w:hAnsiTheme="majorHAnsi" w:cs="Times New Roman"/>
          <w:sz w:val="24"/>
          <w:szCs w:val="24"/>
        </w:rPr>
      </w:pPr>
      <w:r w:rsidRPr="00672E2D">
        <w:rPr>
          <w:rFonts w:asciiTheme="majorHAnsi" w:hAnsiTheme="majorHAnsi" w:cs="Times New Roman"/>
          <w:sz w:val="24"/>
          <w:szCs w:val="24"/>
        </w:rPr>
        <w:t>10.1.3</w:t>
      </w:r>
      <w:r w:rsidRPr="00672E2D">
        <w:rPr>
          <w:rFonts w:asciiTheme="majorHAnsi" w:hAnsiTheme="majorHAnsi" w:cs="Times New Roman"/>
          <w:sz w:val="24"/>
          <w:szCs w:val="24"/>
        </w:rPr>
        <w:tab/>
        <w:t>Para a contagem do prazo de que trata o item anterior não será considerado o tempo de suspensão da sessão realizada pelo Pregoeiro.</w:t>
      </w:r>
    </w:p>
    <w:p w14:paraId="653DA3AF" w14:textId="77777777" w:rsidR="004F7E05" w:rsidRPr="00672E2D" w:rsidRDefault="004F7E05" w:rsidP="004F7E05">
      <w:pPr>
        <w:spacing w:line="276" w:lineRule="auto"/>
        <w:ind w:left="709"/>
        <w:jc w:val="both"/>
        <w:rPr>
          <w:rFonts w:asciiTheme="majorHAnsi" w:hAnsiTheme="majorHAnsi" w:cs="Times New Roman"/>
          <w:sz w:val="24"/>
          <w:szCs w:val="24"/>
        </w:rPr>
      </w:pPr>
    </w:p>
    <w:p w14:paraId="08BD67B7" w14:textId="77777777" w:rsidR="004F7E05" w:rsidRPr="00672E2D" w:rsidRDefault="004F7E05" w:rsidP="004F7E05">
      <w:pPr>
        <w:spacing w:line="276" w:lineRule="auto"/>
        <w:ind w:left="709"/>
        <w:jc w:val="both"/>
        <w:rPr>
          <w:rFonts w:asciiTheme="majorHAnsi" w:hAnsiTheme="majorHAnsi" w:cs="Times New Roman"/>
          <w:sz w:val="24"/>
          <w:szCs w:val="24"/>
        </w:rPr>
      </w:pPr>
      <w:r w:rsidRPr="00672E2D">
        <w:rPr>
          <w:rFonts w:asciiTheme="majorHAnsi" w:hAnsiTheme="majorHAnsi" w:cs="Times New Roman"/>
          <w:sz w:val="24"/>
          <w:szCs w:val="24"/>
        </w:rPr>
        <w:t>10.1.4</w:t>
      </w:r>
      <w:r w:rsidRPr="00672E2D">
        <w:rPr>
          <w:rFonts w:asciiTheme="majorHAnsi" w:hAnsiTheme="majorHAnsi" w:cs="Times New Roman"/>
          <w:sz w:val="24"/>
          <w:szCs w:val="24"/>
        </w:rPr>
        <w:tab/>
        <w:t xml:space="preserve">O Pregoeiro poderá solicitar a apresentação de ficha técnica, catalogos, </w:t>
      </w:r>
      <w:r w:rsidRPr="00672E2D">
        <w:rPr>
          <w:rFonts w:asciiTheme="majorHAnsi" w:hAnsiTheme="majorHAnsi" w:cs="Times New Roman"/>
          <w:i/>
          <w:iCs/>
          <w:sz w:val="24"/>
          <w:szCs w:val="24"/>
        </w:rPr>
        <w:t>folders</w:t>
      </w:r>
      <w:r w:rsidRPr="00672E2D">
        <w:rPr>
          <w:rFonts w:asciiTheme="majorHAnsi" w:hAnsiTheme="majorHAnsi" w:cs="Times New Roman"/>
          <w:sz w:val="24"/>
          <w:szCs w:val="24"/>
        </w:rPr>
        <w:t>, prospectos e outros documentos ou materiais de divulgação que contenham informações técnicas e detalhamentos acerca dos produtos e/ou equipamentos ofertados, antes mesmo da apresentação de eventual amostra.</w:t>
      </w:r>
    </w:p>
    <w:p w14:paraId="6540839C" w14:textId="77777777" w:rsidR="004F7E05" w:rsidRPr="00672E2D" w:rsidRDefault="004F7E05" w:rsidP="004F7E05">
      <w:pPr>
        <w:spacing w:line="276" w:lineRule="auto"/>
        <w:ind w:left="709"/>
        <w:jc w:val="both"/>
        <w:rPr>
          <w:rFonts w:asciiTheme="majorHAnsi" w:hAnsiTheme="majorHAnsi" w:cs="Times New Roman"/>
          <w:sz w:val="24"/>
          <w:szCs w:val="24"/>
        </w:rPr>
      </w:pPr>
    </w:p>
    <w:p w14:paraId="7705F759" w14:textId="77777777" w:rsidR="004F7E05" w:rsidRPr="00672E2D" w:rsidRDefault="004F7E05" w:rsidP="004F7E05">
      <w:pPr>
        <w:spacing w:line="276" w:lineRule="auto"/>
        <w:ind w:left="709"/>
        <w:jc w:val="both"/>
        <w:rPr>
          <w:rFonts w:asciiTheme="majorHAnsi" w:hAnsiTheme="majorHAnsi" w:cs="Times New Roman"/>
          <w:sz w:val="24"/>
          <w:szCs w:val="24"/>
        </w:rPr>
      </w:pPr>
      <w:r w:rsidRPr="00672E2D">
        <w:rPr>
          <w:rFonts w:asciiTheme="majorHAnsi" w:hAnsiTheme="majorHAnsi" w:cs="Times New Roman"/>
          <w:sz w:val="24"/>
          <w:szCs w:val="24"/>
        </w:rPr>
        <w:t>10.1.5</w:t>
      </w:r>
      <w:r w:rsidRPr="00672E2D">
        <w:rPr>
          <w:rFonts w:asciiTheme="majorHAnsi" w:hAnsiTheme="majorHAnsi" w:cs="Times New Roman"/>
          <w:sz w:val="24"/>
          <w:szCs w:val="24"/>
        </w:rPr>
        <w:tab/>
        <w:t>A apresentação dos materiais e documentos a que se referem os subitens 10.1.6 não desonera a licitante da obrigação de apresentar amostras que venham a ser solicitadas.</w:t>
      </w:r>
    </w:p>
    <w:p w14:paraId="3AEEFEF4" w14:textId="77777777" w:rsidR="004F7E05" w:rsidRPr="00672E2D" w:rsidRDefault="004F7E05" w:rsidP="004F7E05">
      <w:pPr>
        <w:spacing w:line="276" w:lineRule="auto"/>
        <w:ind w:left="709"/>
        <w:jc w:val="both"/>
        <w:rPr>
          <w:rFonts w:asciiTheme="majorHAnsi" w:hAnsiTheme="majorHAnsi" w:cs="Times New Roman"/>
          <w:sz w:val="24"/>
          <w:szCs w:val="24"/>
        </w:rPr>
      </w:pPr>
    </w:p>
    <w:p w14:paraId="7DB7A696" w14:textId="77777777" w:rsidR="004F7E05" w:rsidRPr="00672E2D" w:rsidRDefault="004F7E05" w:rsidP="004F7E05">
      <w:pPr>
        <w:spacing w:line="276" w:lineRule="auto"/>
        <w:ind w:left="709"/>
        <w:jc w:val="both"/>
        <w:rPr>
          <w:rFonts w:asciiTheme="majorHAnsi" w:hAnsiTheme="majorHAnsi" w:cs="Times New Roman"/>
          <w:sz w:val="24"/>
          <w:szCs w:val="24"/>
        </w:rPr>
      </w:pPr>
      <w:r w:rsidRPr="00672E2D">
        <w:rPr>
          <w:rFonts w:asciiTheme="majorHAnsi" w:hAnsiTheme="majorHAnsi" w:cs="Times New Roman"/>
          <w:sz w:val="24"/>
          <w:szCs w:val="24"/>
        </w:rPr>
        <w:t>10.1.7</w:t>
      </w:r>
      <w:r w:rsidRPr="00672E2D">
        <w:rPr>
          <w:rFonts w:asciiTheme="majorHAnsi" w:hAnsiTheme="majorHAnsi" w:cs="Times New Roman"/>
          <w:sz w:val="24"/>
          <w:szCs w:val="24"/>
        </w:rPr>
        <w:tab/>
        <w:t>Em caso de não envio da proposta no prazo indicado ou expirada eventual prorrogação concedida pelo Pregoeiro, a licitante será desclassificada e sujeitar-se-á às sanções previstas neste edital.</w:t>
      </w:r>
    </w:p>
    <w:p w14:paraId="097EC16E" w14:textId="77777777" w:rsidR="004F7E05" w:rsidRPr="00672E2D" w:rsidRDefault="004F7E05" w:rsidP="004F7E05">
      <w:pPr>
        <w:spacing w:line="276" w:lineRule="auto"/>
        <w:ind w:left="709"/>
        <w:jc w:val="both"/>
        <w:rPr>
          <w:rFonts w:asciiTheme="majorHAnsi" w:hAnsiTheme="majorHAnsi" w:cs="Times New Roman"/>
          <w:sz w:val="24"/>
          <w:szCs w:val="24"/>
        </w:rPr>
      </w:pPr>
    </w:p>
    <w:p w14:paraId="5ECF5307" w14:textId="77777777" w:rsidR="004F7E05" w:rsidRPr="00672E2D" w:rsidRDefault="004F7E05" w:rsidP="004F7E05">
      <w:pPr>
        <w:spacing w:line="276" w:lineRule="auto"/>
        <w:ind w:left="709"/>
        <w:jc w:val="both"/>
        <w:rPr>
          <w:rFonts w:asciiTheme="majorHAnsi" w:hAnsiTheme="majorHAnsi" w:cs="Times New Roman"/>
          <w:sz w:val="24"/>
          <w:szCs w:val="24"/>
        </w:rPr>
      </w:pPr>
      <w:r w:rsidRPr="00672E2D">
        <w:rPr>
          <w:rFonts w:asciiTheme="majorHAnsi" w:hAnsiTheme="majorHAnsi" w:cs="Times New Roman"/>
          <w:sz w:val="24"/>
          <w:szCs w:val="24"/>
        </w:rPr>
        <w:t>10.1.8</w:t>
      </w:r>
      <w:r w:rsidRPr="00672E2D">
        <w:rPr>
          <w:rFonts w:asciiTheme="majorHAnsi" w:hAnsiTheme="majorHAnsi" w:cs="Times New Roman"/>
          <w:sz w:val="24"/>
          <w:szCs w:val="24"/>
        </w:rPr>
        <w:tab/>
        <w:t>A proposta será desclassificada quando:</w:t>
      </w:r>
    </w:p>
    <w:p w14:paraId="52B12AFA" w14:textId="77777777" w:rsidR="004F7E05" w:rsidRPr="00672E2D" w:rsidRDefault="004F7E05" w:rsidP="004F7E05">
      <w:pPr>
        <w:spacing w:line="276" w:lineRule="auto"/>
        <w:jc w:val="both"/>
        <w:rPr>
          <w:rFonts w:asciiTheme="majorHAnsi" w:hAnsiTheme="majorHAnsi" w:cs="Times New Roman"/>
          <w:sz w:val="24"/>
          <w:szCs w:val="24"/>
        </w:rPr>
      </w:pPr>
    </w:p>
    <w:p w14:paraId="71CAA730" w14:textId="77777777" w:rsidR="004F7E05" w:rsidRPr="00672E2D" w:rsidRDefault="004F7E05" w:rsidP="004F7E05">
      <w:pPr>
        <w:pStyle w:val="PargrafodaLista"/>
        <w:widowControl/>
        <w:numPr>
          <w:ilvl w:val="0"/>
          <w:numId w:val="13"/>
        </w:numPr>
        <w:autoSpaceDE/>
        <w:autoSpaceDN/>
        <w:spacing w:line="276" w:lineRule="auto"/>
        <w:contextualSpacing/>
        <w:jc w:val="both"/>
        <w:rPr>
          <w:rFonts w:asciiTheme="majorHAnsi" w:hAnsiTheme="majorHAnsi" w:cs="Times New Roman"/>
          <w:sz w:val="24"/>
          <w:szCs w:val="24"/>
        </w:rPr>
      </w:pPr>
      <w:proofErr w:type="gramStart"/>
      <w:r w:rsidRPr="00672E2D">
        <w:rPr>
          <w:rFonts w:asciiTheme="majorHAnsi" w:hAnsiTheme="majorHAnsi" w:cs="Times New Roman"/>
          <w:sz w:val="24"/>
          <w:szCs w:val="24"/>
        </w:rPr>
        <w:t>contiver</w:t>
      </w:r>
      <w:proofErr w:type="gramEnd"/>
      <w:r w:rsidRPr="00672E2D">
        <w:rPr>
          <w:rFonts w:asciiTheme="majorHAnsi" w:hAnsiTheme="majorHAnsi" w:cs="Times New Roman"/>
          <w:sz w:val="24"/>
          <w:szCs w:val="24"/>
        </w:rPr>
        <w:t xml:space="preserve"> vícios insanáveis;</w:t>
      </w:r>
    </w:p>
    <w:p w14:paraId="067CCBA3" w14:textId="77777777" w:rsidR="004F7E05" w:rsidRPr="00672E2D" w:rsidRDefault="004F7E05" w:rsidP="004F7E05">
      <w:pPr>
        <w:spacing w:line="276" w:lineRule="auto"/>
        <w:jc w:val="both"/>
        <w:rPr>
          <w:rFonts w:asciiTheme="majorHAnsi" w:hAnsiTheme="majorHAnsi" w:cs="Times New Roman"/>
          <w:sz w:val="24"/>
          <w:szCs w:val="24"/>
        </w:rPr>
      </w:pPr>
    </w:p>
    <w:p w14:paraId="7C9CCE9B" w14:textId="77777777" w:rsidR="004F7E05" w:rsidRPr="00672E2D" w:rsidRDefault="004F7E05" w:rsidP="004F7E05">
      <w:pPr>
        <w:pStyle w:val="PargrafodaLista"/>
        <w:widowControl/>
        <w:numPr>
          <w:ilvl w:val="0"/>
          <w:numId w:val="13"/>
        </w:numPr>
        <w:autoSpaceDE/>
        <w:autoSpaceDN/>
        <w:spacing w:line="276" w:lineRule="auto"/>
        <w:contextualSpacing/>
        <w:jc w:val="both"/>
        <w:rPr>
          <w:rFonts w:asciiTheme="majorHAnsi" w:hAnsiTheme="majorHAnsi" w:cs="Times New Roman"/>
          <w:sz w:val="24"/>
          <w:szCs w:val="24"/>
        </w:rPr>
      </w:pPr>
      <w:proofErr w:type="gramStart"/>
      <w:r w:rsidRPr="00672E2D">
        <w:rPr>
          <w:rFonts w:asciiTheme="majorHAnsi" w:hAnsiTheme="majorHAnsi" w:cs="Times New Roman"/>
          <w:sz w:val="24"/>
          <w:szCs w:val="24"/>
        </w:rPr>
        <w:t>não</w:t>
      </w:r>
      <w:proofErr w:type="gramEnd"/>
      <w:r w:rsidRPr="00672E2D">
        <w:rPr>
          <w:rFonts w:asciiTheme="majorHAnsi" w:hAnsiTheme="majorHAnsi" w:cs="Times New Roman"/>
          <w:sz w:val="24"/>
          <w:szCs w:val="24"/>
        </w:rPr>
        <w:t xml:space="preserve"> obedecer às especificações técnicas pormenorizadas no edital;</w:t>
      </w:r>
    </w:p>
    <w:p w14:paraId="26AEF876" w14:textId="77777777" w:rsidR="004F7E05" w:rsidRPr="00672E2D" w:rsidRDefault="004F7E05" w:rsidP="004F7E05">
      <w:pPr>
        <w:spacing w:line="276" w:lineRule="auto"/>
        <w:jc w:val="both"/>
        <w:rPr>
          <w:rFonts w:asciiTheme="majorHAnsi" w:hAnsiTheme="majorHAnsi" w:cs="Times New Roman"/>
          <w:sz w:val="24"/>
          <w:szCs w:val="24"/>
        </w:rPr>
      </w:pPr>
    </w:p>
    <w:p w14:paraId="217E8CED" w14:textId="77777777" w:rsidR="004F7E05" w:rsidRPr="00672E2D" w:rsidRDefault="004F7E05" w:rsidP="004F7E05">
      <w:pPr>
        <w:pStyle w:val="PargrafodaLista"/>
        <w:widowControl/>
        <w:numPr>
          <w:ilvl w:val="0"/>
          <w:numId w:val="13"/>
        </w:numPr>
        <w:autoSpaceDE/>
        <w:autoSpaceDN/>
        <w:spacing w:line="276" w:lineRule="auto"/>
        <w:contextualSpacing/>
        <w:jc w:val="both"/>
        <w:rPr>
          <w:rFonts w:asciiTheme="majorHAnsi" w:hAnsiTheme="majorHAnsi" w:cs="Times New Roman"/>
          <w:sz w:val="24"/>
          <w:szCs w:val="24"/>
        </w:rPr>
      </w:pPr>
      <w:proofErr w:type="gramStart"/>
      <w:r w:rsidRPr="00672E2D">
        <w:rPr>
          <w:rFonts w:asciiTheme="majorHAnsi" w:hAnsiTheme="majorHAnsi" w:cs="Times New Roman"/>
          <w:sz w:val="24"/>
          <w:szCs w:val="24"/>
        </w:rPr>
        <w:t>apresentar</w:t>
      </w:r>
      <w:proofErr w:type="gramEnd"/>
      <w:r w:rsidRPr="00672E2D">
        <w:rPr>
          <w:rFonts w:asciiTheme="majorHAnsi" w:hAnsiTheme="majorHAnsi" w:cs="Times New Roman"/>
          <w:sz w:val="24"/>
          <w:szCs w:val="24"/>
        </w:rPr>
        <w:t xml:space="preserve"> preços inexequíveis ou permanecer acima do orçamento estimado para a contratação;</w:t>
      </w:r>
    </w:p>
    <w:p w14:paraId="0EF13392" w14:textId="77777777" w:rsidR="004F7E05" w:rsidRPr="00672E2D" w:rsidRDefault="004F7E05" w:rsidP="004F7E05">
      <w:pPr>
        <w:spacing w:line="276" w:lineRule="auto"/>
        <w:jc w:val="both"/>
        <w:rPr>
          <w:rFonts w:asciiTheme="majorHAnsi" w:hAnsiTheme="majorHAnsi" w:cs="Times New Roman"/>
          <w:sz w:val="24"/>
          <w:szCs w:val="24"/>
        </w:rPr>
      </w:pPr>
    </w:p>
    <w:p w14:paraId="565428DA" w14:textId="77777777" w:rsidR="004F7E05" w:rsidRPr="00672E2D" w:rsidRDefault="004F7E05" w:rsidP="004F7E05">
      <w:pPr>
        <w:pStyle w:val="PargrafodaLista"/>
        <w:widowControl/>
        <w:numPr>
          <w:ilvl w:val="0"/>
          <w:numId w:val="13"/>
        </w:numPr>
        <w:autoSpaceDE/>
        <w:autoSpaceDN/>
        <w:spacing w:line="276" w:lineRule="auto"/>
        <w:contextualSpacing/>
        <w:jc w:val="both"/>
        <w:rPr>
          <w:rFonts w:asciiTheme="majorHAnsi" w:hAnsiTheme="majorHAnsi" w:cs="Times New Roman"/>
          <w:sz w:val="24"/>
          <w:szCs w:val="24"/>
        </w:rPr>
      </w:pPr>
      <w:proofErr w:type="gramStart"/>
      <w:r w:rsidRPr="00672E2D">
        <w:rPr>
          <w:rFonts w:asciiTheme="majorHAnsi" w:hAnsiTheme="majorHAnsi" w:cs="Times New Roman"/>
          <w:sz w:val="24"/>
          <w:szCs w:val="24"/>
        </w:rPr>
        <w:t>não</w:t>
      </w:r>
      <w:proofErr w:type="gramEnd"/>
      <w:r w:rsidRPr="00672E2D">
        <w:rPr>
          <w:rFonts w:asciiTheme="majorHAnsi" w:hAnsiTheme="majorHAnsi" w:cs="Times New Roman"/>
          <w:sz w:val="24"/>
          <w:szCs w:val="24"/>
        </w:rPr>
        <w:t xml:space="preserve"> tiver sua exequibilidade demonstrada, quando exigido pela Administração; e</w:t>
      </w:r>
    </w:p>
    <w:p w14:paraId="75B0119A" w14:textId="77777777" w:rsidR="004F7E05" w:rsidRPr="00672E2D" w:rsidRDefault="004F7E05" w:rsidP="004F7E05">
      <w:pPr>
        <w:spacing w:line="276" w:lineRule="auto"/>
        <w:jc w:val="both"/>
        <w:rPr>
          <w:rFonts w:asciiTheme="majorHAnsi" w:hAnsiTheme="majorHAnsi" w:cs="Times New Roman"/>
          <w:sz w:val="24"/>
          <w:szCs w:val="24"/>
        </w:rPr>
      </w:pPr>
    </w:p>
    <w:p w14:paraId="7EA03C0D" w14:textId="77777777" w:rsidR="004F7E05" w:rsidRPr="00672E2D" w:rsidRDefault="004F7E05" w:rsidP="004F7E05">
      <w:pPr>
        <w:pStyle w:val="PargrafodaLista"/>
        <w:widowControl/>
        <w:numPr>
          <w:ilvl w:val="0"/>
          <w:numId w:val="13"/>
        </w:numPr>
        <w:autoSpaceDE/>
        <w:autoSpaceDN/>
        <w:spacing w:line="276" w:lineRule="auto"/>
        <w:contextualSpacing/>
        <w:jc w:val="both"/>
        <w:rPr>
          <w:rFonts w:asciiTheme="majorHAnsi" w:hAnsiTheme="majorHAnsi" w:cs="Times New Roman"/>
          <w:sz w:val="24"/>
          <w:szCs w:val="24"/>
        </w:rPr>
      </w:pPr>
      <w:proofErr w:type="gramStart"/>
      <w:r w:rsidRPr="00672E2D">
        <w:rPr>
          <w:rFonts w:asciiTheme="majorHAnsi" w:hAnsiTheme="majorHAnsi" w:cs="Times New Roman"/>
          <w:sz w:val="24"/>
          <w:szCs w:val="24"/>
        </w:rPr>
        <w:t>apresentar</w:t>
      </w:r>
      <w:proofErr w:type="gramEnd"/>
      <w:r w:rsidRPr="00672E2D">
        <w:rPr>
          <w:rFonts w:asciiTheme="majorHAnsi" w:hAnsiTheme="majorHAnsi" w:cs="Times New Roman"/>
          <w:sz w:val="24"/>
          <w:szCs w:val="24"/>
        </w:rPr>
        <w:t xml:space="preserve"> desconformidade com quaisquer outras exigências do edital, desde que insanável.</w:t>
      </w:r>
    </w:p>
    <w:p w14:paraId="642CA958" w14:textId="77777777" w:rsidR="004F7E05" w:rsidRPr="00672E2D" w:rsidRDefault="004F7E05" w:rsidP="004F7E05">
      <w:pPr>
        <w:spacing w:line="276" w:lineRule="auto"/>
        <w:jc w:val="both"/>
        <w:rPr>
          <w:rFonts w:asciiTheme="majorHAnsi" w:hAnsiTheme="majorHAnsi" w:cs="Times New Roman"/>
          <w:sz w:val="24"/>
          <w:szCs w:val="24"/>
        </w:rPr>
      </w:pPr>
    </w:p>
    <w:p w14:paraId="20698118" w14:textId="77777777" w:rsidR="004F7E05" w:rsidRPr="00672E2D" w:rsidRDefault="004F7E05" w:rsidP="004F7E05">
      <w:pPr>
        <w:spacing w:line="276" w:lineRule="auto"/>
        <w:ind w:left="1134"/>
        <w:jc w:val="both"/>
        <w:rPr>
          <w:rFonts w:asciiTheme="majorHAnsi" w:hAnsiTheme="majorHAnsi" w:cs="Times New Roman"/>
          <w:sz w:val="24"/>
          <w:szCs w:val="24"/>
        </w:rPr>
      </w:pPr>
      <w:r w:rsidRPr="00672E2D">
        <w:rPr>
          <w:rFonts w:asciiTheme="majorHAnsi" w:hAnsiTheme="majorHAnsi" w:cs="Times New Roman"/>
          <w:sz w:val="24"/>
          <w:szCs w:val="24"/>
        </w:rPr>
        <w:t>10.1.8.1</w:t>
      </w:r>
      <w:r w:rsidRPr="00672E2D">
        <w:rPr>
          <w:rFonts w:asciiTheme="majorHAnsi" w:hAnsiTheme="majorHAnsi" w:cs="Times New Roman"/>
          <w:sz w:val="24"/>
          <w:szCs w:val="24"/>
        </w:rPr>
        <w:tab/>
        <w:t>O MUNICÍPIO poderá realizar diligências para aferir a exequibilidade da proposta ou exigir do licitante que ela seja demonstrada, conforme disposto na alínea “d” acima.</w:t>
      </w:r>
    </w:p>
    <w:p w14:paraId="0A8A2D52" w14:textId="77777777" w:rsidR="004F7E05" w:rsidRPr="00672E2D" w:rsidRDefault="004F7E05" w:rsidP="004F7E05">
      <w:pPr>
        <w:spacing w:line="276" w:lineRule="auto"/>
        <w:jc w:val="both"/>
        <w:rPr>
          <w:rFonts w:asciiTheme="majorHAnsi" w:hAnsiTheme="majorHAnsi" w:cs="Times New Roman"/>
          <w:sz w:val="24"/>
          <w:szCs w:val="24"/>
        </w:rPr>
      </w:pPr>
    </w:p>
    <w:p w14:paraId="71F94DB8" w14:textId="77777777" w:rsidR="004F7E05" w:rsidRPr="00672E2D" w:rsidRDefault="004F7E05" w:rsidP="004F7E05">
      <w:pPr>
        <w:spacing w:line="276" w:lineRule="auto"/>
        <w:jc w:val="both"/>
        <w:rPr>
          <w:rFonts w:asciiTheme="majorHAnsi" w:hAnsiTheme="majorHAnsi" w:cs="Times New Roman"/>
          <w:sz w:val="24"/>
          <w:szCs w:val="24"/>
        </w:rPr>
      </w:pPr>
      <w:r w:rsidRPr="00672E2D">
        <w:rPr>
          <w:rFonts w:asciiTheme="majorHAnsi" w:hAnsiTheme="majorHAnsi" w:cs="Times New Roman"/>
          <w:sz w:val="24"/>
          <w:szCs w:val="24"/>
        </w:rPr>
        <w:t>10.2</w:t>
      </w:r>
      <w:r w:rsidRPr="00672E2D">
        <w:rPr>
          <w:rFonts w:asciiTheme="majorHAnsi" w:hAnsiTheme="majorHAnsi" w:cs="Times New Roman"/>
          <w:sz w:val="24"/>
          <w:szCs w:val="24"/>
        </w:rPr>
        <w:tab/>
        <w:t>O Pregoeiro examinará a proposta mais bem classificada quanto à compatibilidade com as especificações técnicas estabelecidas no edital e quanto aos preços unitários ofertados, que não poderão ser superiores aos valores estimados constantes no Termo de Referência (Anexo I).</w:t>
      </w:r>
    </w:p>
    <w:p w14:paraId="04278F1F" w14:textId="77777777" w:rsidR="004F7E05" w:rsidRPr="00672E2D" w:rsidRDefault="004F7E05" w:rsidP="004F7E05">
      <w:pPr>
        <w:spacing w:line="276" w:lineRule="auto"/>
        <w:jc w:val="both"/>
        <w:rPr>
          <w:rFonts w:asciiTheme="majorHAnsi" w:hAnsiTheme="majorHAnsi" w:cs="Times New Roman"/>
          <w:sz w:val="24"/>
          <w:szCs w:val="24"/>
        </w:rPr>
      </w:pPr>
    </w:p>
    <w:p w14:paraId="7CAA54BA" w14:textId="77777777" w:rsidR="004F7E05" w:rsidRPr="00672E2D" w:rsidRDefault="004F7E05" w:rsidP="004F7E05">
      <w:pPr>
        <w:spacing w:line="276" w:lineRule="auto"/>
        <w:ind w:left="709"/>
        <w:jc w:val="both"/>
        <w:rPr>
          <w:rFonts w:asciiTheme="majorHAnsi" w:hAnsiTheme="majorHAnsi" w:cs="Times New Roman"/>
          <w:sz w:val="24"/>
          <w:szCs w:val="24"/>
        </w:rPr>
      </w:pPr>
      <w:r w:rsidRPr="00672E2D">
        <w:rPr>
          <w:rFonts w:asciiTheme="majorHAnsi" w:hAnsiTheme="majorHAnsi" w:cs="Times New Roman"/>
          <w:sz w:val="24"/>
          <w:szCs w:val="24"/>
        </w:rPr>
        <w:t>10.2.1</w:t>
      </w:r>
      <w:r w:rsidRPr="00672E2D">
        <w:rPr>
          <w:rFonts w:asciiTheme="majorHAnsi" w:hAnsiTheme="majorHAnsi" w:cs="Times New Roman"/>
          <w:sz w:val="24"/>
          <w:szCs w:val="24"/>
        </w:rPr>
        <w:tab/>
        <w:t>O Pregoeiro poderá promover diligência destinada a embasar sua decisão no que tange ao julgamento da melhor proposta, admitindo a complementação de informações e a juntada posterior de documentos complementares à proposta.</w:t>
      </w:r>
    </w:p>
    <w:p w14:paraId="2D8153D0" w14:textId="77777777" w:rsidR="004F7E05" w:rsidRPr="00672E2D" w:rsidRDefault="004F7E05" w:rsidP="004F7E05">
      <w:pPr>
        <w:spacing w:line="276" w:lineRule="auto"/>
        <w:ind w:left="709"/>
        <w:jc w:val="both"/>
        <w:rPr>
          <w:rFonts w:asciiTheme="majorHAnsi" w:hAnsiTheme="majorHAnsi" w:cs="Times New Roman"/>
          <w:sz w:val="24"/>
          <w:szCs w:val="24"/>
        </w:rPr>
      </w:pPr>
    </w:p>
    <w:p w14:paraId="5579304C" w14:textId="77777777" w:rsidR="004F7E05" w:rsidRPr="00672E2D" w:rsidRDefault="004F7E05" w:rsidP="004F7E05">
      <w:pPr>
        <w:spacing w:line="276" w:lineRule="auto"/>
        <w:ind w:left="709"/>
        <w:jc w:val="both"/>
        <w:rPr>
          <w:rFonts w:asciiTheme="majorHAnsi" w:hAnsiTheme="majorHAnsi" w:cs="Times New Roman"/>
          <w:sz w:val="24"/>
          <w:szCs w:val="24"/>
        </w:rPr>
      </w:pPr>
      <w:r w:rsidRPr="00672E2D">
        <w:rPr>
          <w:rFonts w:asciiTheme="majorHAnsi" w:hAnsiTheme="majorHAnsi" w:cs="Times New Roman"/>
          <w:sz w:val="24"/>
          <w:szCs w:val="24"/>
        </w:rPr>
        <w:t>10.2.2</w:t>
      </w:r>
      <w:r w:rsidRPr="00672E2D">
        <w:rPr>
          <w:rFonts w:asciiTheme="majorHAnsi" w:hAnsiTheme="majorHAnsi" w:cs="Times New Roman"/>
          <w:sz w:val="24"/>
          <w:szCs w:val="24"/>
        </w:rPr>
        <w:tab/>
        <w:t>Havendo falhas na proposta, o Pregoeiro deverá empreender diligências para a sua correção e/ou saneamento, de modo que a desclassificação da proposta somente será cabível se os vícios porventura existentes forem insanáveis, observando-se, para tanto, o disposto no inciso III do art. 12 da Lei nº 14.133/2021.</w:t>
      </w:r>
    </w:p>
    <w:p w14:paraId="253EB65E" w14:textId="77777777" w:rsidR="004F7E05" w:rsidRPr="00672E2D" w:rsidRDefault="004F7E05" w:rsidP="004F7E05">
      <w:pPr>
        <w:spacing w:line="276" w:lineRule="auto"/>
        <w:ind w:left="709"/>
        <w:jc w:val="both"/>
        <w:rPr>
          <w:rFonts w:asciiTheme="majorHAnsi" w:hAnsiTheme="majorHAnsi" w:cs="Times New Roman"/>
          <w:sz w:val="24"/>
          <w:szCs w:val="24"/>
        </w:rPr>
      </w:pPr>
    </w:p>
    <w:p w14:paraId="71E6F70F" w14:textId="77777777" w:rsidR="004F7E05" w:rsidRPr="00672E2D" w:rsidRDefault="004F7E05" w:rsidP="004F7E05">
      <w:pPr>
        <w:spacing w:line="276" w:lineRule="auto"/>
        <w:ind w:left="709"/>
        <w:jc w:val="both"/>
        <w:rPr>
          <w:rFonts w:asciiTheme="majorHAnsi" w:hAnsiTheme="majorHAnsi" w:cs="Times New Roman"/>
          <w:sz w:val="24"/>
          <w:szCs w:val="24"/>
        </w:rPr>
      </w:pPr>
      <w:r w:rsidRPr="00672E2D">
        <w:rPr>
          <w:rFonts w:asciiTheme="majorHAnsi" w:hAnsiTheme="majorHAnsi" w:cs="Times New Roman"/>
          <w:sz w:val="24"/>
          <w:szCs w:val="24"/>
        </w:rPr>
        <w:t>10.2.3</w:t>
      </w:r>
      <w:r w:rsidRPr="00672E2D">
        <w:rPr>
          <w:rFonts w:asciiTheme="majorHAnsi" w:hAnsiTheme="majorHAnsi" w:cs="Times New Roman"/>
          <w:sz w:val="24"/>
          <w:szCs w:val="24"/>
        </w:rPr>
        <w:tab/>
        <w:t xml:space="preserve">Se houver indícios de inexequibilidade relativa da proposta, o Pregoeiro deverá assegurar </w:t>
      </w:r>
      <w:proofErr w:type="gramStart"/>
      <w:r w:rsidRPr="00672E2D">
        <w:rPr>
          <w:rFonts w:asciiTheme="majorHAnsi" w:hAnsiTheme="majorHAnsi" w:cs="Times New Roman"/>
          <w:sz w:val="24"/>
          <w:szCs w:val="24"/>
        </w:rPr>
        <w:t>à</w:t>
      </w:r>
      <w:proofErr w:type="gramEnd"/>
      <w:r w:rsidRPr="00672E2D">
        <w:rPr>
          <w:rFonts w:asciiTheme="majorHAnsi" w:hAnsiTheme="majorHAnsi" w:cs="Times New Roman"/>
          <w:sz w:val="24"/>
          <w:szCs w:val="24"/>
        </w:rPr>
        <w:t xml:space="preserve"> licitante a oportunidade de demonstração e comprovação da viabilidade financeira e econômica da oferta, devendo a licitante apresentar Planilha por ela elaborada, com os respectivos valores adequados ao valor final da sua proposta, sob pena de não aceitação da proposta aplicando-se, no que couber, o art. 34 da Instrução Normativa 73/22 da SEGES/ME.</w:t>
      </w:r>
    </w:p>
    <w:p w14:paraId="44A0DC28" w14:textId="77777777" w:rsidR="004F7E05" w:rsidRPr="00672E2D" w:rsidRDefault="004F7E05" w:rsidP="004F7E05">
      <w:pPr>
        <w:spacing w:line="276" w:lineRule="auto"/>
        <w:ind w:left="709"/>
        <w:jc w:val="both"/>
        <w:rPr>
          <w:rFonts w:asciiTheme="majorHAnsi" w:hAnsiTheme="majorHAnsi" w:cs="Times New Roman"/>
          <w:sz w:val="24"/>
          <w:szCs w:val="24"/>
        </w:rPr>
      </w:pPr>
      <w:r w:rsidRPr="00672E2D">
        <w:rPr>
          <w:rFonts w:asciiTheme="majorHAnsi" w:hAnsiTheme="majorHAnsi" w:cs="Times New Roman"/>
          <w:sz w:val="24"/>
          <w:szCs w:val="24"/>
        </w:rPr>
        <w:t>10.2.4 concluída a negociação se houver resultado será registrado na ata da sessão pública, devendo esta ser anexada aos autos do processo de contratação;</w:t>
      </w:r>
    </w:p>
    <w:p w14:paraId="6A2ABEF9" w14:textId="77777777" w:rsidR="004F7E05" w:rsidRPr="00672E2D" w:rsidRDefault="004F7E05" w:rsidP="004F7E05">
      <w:pPr>
        <w:spacing w:line="276" w:lineRule="auto"/>
        <w:ind w:left="709"/>
        <w:jc w:val="both"/>
        <w:rPr>
          <w:rFonts w:asciiTheme="majorHAnsi" w:hAnsiTheme="majorHAnsi" w:cs="Times New Roman"/>
          <w:sz w:val="24"/>
          <w:szCs w:val="24"/>
        </w:rPr>
      </w:pPr>
    </w:p>
    <w:p w14:paraId="04ED4B80" w14:textId="77777777" w:rsidR="004F7E05" w:rsidRPr="00672E2D" w:rsidRDefault="004F7E05" w:rsidP="004F7E05">
      <w:pPr>
        <w:spacing w:line="276" w:lineRule="auto"/>
        <w:ind w:left="709"/>
        <w:jc w:val="both"/>
        <w:rPr>
          <w:rFonts w:asciiTheme="majorHAnsi" w:hAnsiTheme="majorHAnsi" w:cs="Times New Roman"/>
          <w:sz w:val="24"/>
          <w:szCs w:val="24"/>
        </w:rPr>
      </w:pPr>
      <w:r w:rsidRPr="00672E2D">
        <w:rPr>
          <w:rFonts w:asciiTheme="majorHAnsi" w:hAnsiTheme="majorHAnsi" w:cs="Times New Roman"/>
          <w:sz w:val="24"/>
          <w:szCs w:val="24"/>
        </w:rPr>
        <w:t>10.2.5 Em sendo o caso, a apresentação de planilhas com indicação dos quantitativos e dos custos unitários, bem com o detalhamento das bonificações</w:t>
      </w:r>
      <w:proofErr w:type="gramStart"/>
      <w:r w:rsidRPr="00672E2D">
        <w:rPr>
          <w:rFonts w:asciiTheme="majorHAnsi" w:hAnsiTheme="majorHAnsi" w:cs="Times New Roman"/>
          <w:sz w:val="24"/>
          <w:szCs w:val="24"/>
        </w:rPr>
        <w:t xml:space="preserve">  </w:t>
      </w:r>
      <w:proofErr w:type="gramEnd"/>
      <w:r w:rsidRPr="00672E2D">
        <w:rPr>
          <w:rFonts w:asciiTheme="majorHAnsi" w:hAnsiTheme="majorHAnsi" w:cs="Times New Roman"/>
          <w:sz w:val="24"/>
          <w:szCs w:val="24"/>
        </w:rPr>
        <w:t xml:space="preserve">e Despesas Indiretas </w:t>
      </w:r>
      <w:r w:rsidRPr="00672E2D">
        <w:rPr>
          <w:rFonts w:asciiTheme="majorHAnsi" w:hAnsiTheme="majorHAnsi" w:cs="Times New Roman"/>
          <w:sz w:val="24"/>
          <w:szCs w:val="24"/>
        </w:rPr>
        <w:lastRenderedPageBreak/>
        <w:t>(BDI) e dos encargos  Sociais (ES), deverá ser encaminhada pelo sistema com os respectivos valores readequados à proposta vencedora.</w:t>
      </w:r>
    </w:p>
    <w:p w14:paraId="4164F48D" w14:textId="77777777" w:rsidR="00573EDF" w:rsidRPr="00672E2D" w:rsidRDefault="00573EDF" w:rsidP="00151C6D">
      <w:pPr>
        <w:spacing w:line="276" w:lineRule="auto"/>
        <w:ind w:left="709"/>
        <w:jc w:val="both"/>
        <w:rPr>
          <w:rFonts w:asciiTheme="majorHAnsi" w:hAnsiTheme="majorHAnsi" w:cs="Times New Roman"/>
        </w:rPr>
      </w:pPr>
    </w:p>
    <w:p w14:paraId="48A249A9" w14:textId="5997F749" w:rsidR="006D67E1" w:rsidRPr="00672E2D" w:rsidRDefault="006D67E1" w:rsidP="00DD25D0">
      <w:pPr>
        <w:pStyle w:val="Ttulo2"/>
        <w:numPr>
          <w:ilvl w:val="0"/>
          <w:numId w:val="57"/>
        </w:numPr>
        <w:tabs>
          <w:tab w:val="left" w:pos="306"/>
        </w:tabs>
        <w:spacing w:before="0" w:line="276" w:lineRule="auto"/>
        <w:jc w:val="center"/>
        <w:rPr>
          <w:rFonts w:asciiTheme="majorHAnsi" w:hAnsiTheme="majorHAnsi"/>
        </w:rPr>
      </w:pPr>
      <w:r w:rsidRPr="00672E2D">
        <w:rPr>
          <w:rFonts w:asciiTheme="majorHAnsi" w:hAnsiTheme="majorHAnsi"/>
        </w:rPr>
        <w:t>–</w:t>
      </w:r>
      <w:r w:rsidRPr="00672E2D">
        <w:rPr>
          <w:rFonts w:asciiTheme="majorHAnsi" w:hAnsiTheme="majorHAnsi"/>
          <w:spacing w:val="-6"/>
        </w:rPr>
        <w:t xml:space="preserve"> </w:t>
      </w:r>
      <w:r w:rsidRPr="00672E2D">
        <w:rPr>
          <w:rFonts w:asciiTheme="majorHAnsi" w:hAnsiTheme="majorHAnsi"/>
        </w:rPr>
        <w:t>DA</w:t>
      </w:r>
      <w:r w:rsidRPr="00672E2D">
        <w:rPr>
          <w:rFonts w:asciiTheme="majorHAnsi" w:hAnsiTheme="majorHAnsi"/>
          <w:spacing w:val="-5"/>
        </w:rPr>
        <w:t xml:space="preserve"> </w:t>
      </w:r>
      <w:r w:rsidRPr="00672E2D">
        <w:rPr>
          <w:rFonts w:asciiTheme="majorHAnsi" w:hAnsiTheme="majorHAnsi"/>
          <w:spacing w:val="-2"/>
        </w:rPr>
        <w:t>HABILITAÇÃO</w:t>
      </w:r>
    </w:p>
    <w:p w14:paraId="14F0BAC7" w14:textId="77777777" w:rsidR="006D67E1" w:rsidRPr="00672E2D" w:rsidRDefault="006D67E1" w:rsidP="00151C6D">
      <w:pPr>
        <w:pStyle w:val="Corpodetexto"/>
        <w:spacing w:line="276" w:lineRule="auto"/>
        <w:rPr>
          <w:rFonts w:asciiTheme="majorHAnsi" w:hAnsiTheme="majorHAnsi"/>
          <w:b w:val="0"/>
          <w:sz w:val="22"/>
          <w:szCs w:val="22"/>
        </w:rPr>
      </w:pPr>
    </w:p>
    <w:p w14:paraId="5637BA61" w14:textId="77777777" w:rsidR="00A20F23" w:rsidRPr="00672E2D" w:rsidRDefault="00A20F23" w:rsidP="00151C6D">
      <w:pPr>
        <w:widowControl/>
        <w:autoSpaceDE/>
        <w:autoSpaceDN/>
        <w:spacing w:line="276" w:lineRule="auto"/>
        <w:jc w:val="both"/>
        <w:rPr>
          <w:rFonts w:asciiTheme="majorHAnsi" w:eastAsia="Times New Roman" w:hAnsiTheme="majorHAnsi" w:cs="Times New Roman"/>
          <w:lang w:val="pt-BR" w:eastAsia="pt-BR"/>
        </w:rPr>
      </w:pPr>
      <w:r w:rsidRPr="00672E2D">
        <w:rPr>
          <w:rFonts w:asciiTheme="majorHAnsi" w:eastAsia="Times New Roman" w:hAnsiTheme="majorHAnsi" w:cs="Times New Roman"/>
          <w:color w:val="000000"/>
          <w:lang w:val="pt-BR" w:eastAsia="pt-BR"/>
        </w:rPr>
        <w:t xml:space="preserve">Como condição prévia ao exame da documentação de habilitação do licitante detentor da proposta classificada em primeiro lugar, o Pregoeiro verificará o eventual descumprimento das condições de participação, especialmente quanto à existência de sanção que impeça a participação no certame ou a futura contratação, mediante a consulta aos seguintes cadastros: </w:t>
      </w:r>
    </w:p>
    <w:p w14:paraId="221542F0" w14:textId="0CF99E05" w:rsidR="00A20F23" w:rsidRPr="00672E2D" w:rsidRDefault="00A20F23" w:rsidP="00151C6D">
      <w:pPr>
        <w:autoSpaceDE/>
        <w:autoSpaceDN/>
        <w:spacing w:before="240" w:after="240" w:line="276" w:lineRule="auto"/>
        <w:rPr>
          <w:rFonts w:asciiTheme="majorHAnsi" w:eastAsia="Times New Roman" w:hAnsiTheme="majorHAnsi" w:cs="Times New Roman"/>
          <w:lang w:val="pt-BR" w:eastAsia="pt-BR"/>
        </w:rPr>
      </w:pPr>
      <w:r w:rsidRPr="00672E2D">
        <w:rPr>
          <w:rFonts w:asciiTheme="majorHAnsi" w:eastAsia="Times New Roman" w:hAnsiTheme="majorHAnsi" w:cs="Times New Roman"/>
          <w:color w:val="000000"/>
          <w:lang w:val="pt-BR" w:eastAsia="pt-BR"/>
        </w:rPr>
        <w:t>a) SICAF;  b) Lista de Inidôneos mantida pelo Tribunal de Contas da União – TCU;</w:t>
      </w:r>
    </w:p>
    <w:p w14:paraId="24B5B8E5" w14:textId="77777777" w:rsidR="00A20F23" w:rsidRPr="00672E2D" w:rsidRDefault="00A20F23" w:rsidP="00151C6D">
      <w:pPr>
        <w:autoSpaceDE/>
        <w:autoSpaceDN/>
        <w:spacing w:before="240" w:after="240" w:line="276" w:lineRule="auto"/>
        <w:rPr>
          <w:rFonts w:asciiTheme="majorHAnsi" w:eastAsia="Times New Roman" w:hAnsiTheme="majorHAnsi" w:cs="Times New Roman"/>
          <w:lang w:val="pt-BR" w:eastAsia="pt-BR"/>
        </w:rPr>
      </w:pPr>
      <w:r w:rsidRPr="00672E2D">
        <w:rPr>
          <w:rFonts w:asciiTheme="majorHAnsi" w:eastAsia="Times New Roman" w:hAnsiTheme="majorHAnsi" w:cs="Times New Roman"/>
          <w:color w:val="000000"/>
          <w:lang w:val="pt-BR" w:eastAsia="pt-BR"/>
        </w:rPr>
        <w:t>c) Cadastro Nacional de Empresas Inidôneas e Suspensas - CEIS, mantido pela Controladoria-Geral da União (</w:t>
      </w:r>
      <w:proofErr w:type="gramStart"/>
      <w:r w:rsidRPr="00672E2D">
        <w:rPr>
          <w:rFonts w:asciiTheme="majorHAnsi" w:eastAsia="Times New Roman" w:hAnsiTheme="majorHAnsi" w:cs="Times New Roman"/>
          <w:color w:val="0000FF"/>
          <w:u w:val="single"/>
          <w:lang w:val="pt-BR" w:eastAsia="pt-BR"/>
        </w:rPr>
        <w:t>https</w:t>
      </w:r>
      <w:proofErr w:type="gramEnd"/>
      <w:r w:rsidRPr="00672E2D">
        <w:rPr>
          <w:rFonts w:asciiTheme="majorHAnsi" w:eastAsia="Times New Roman" w:hAnsiTheme="majorHAnsi" w:cs="Times New Roman"/>
          <w:color w:val="0000FF"/>
          <w:u w:val="single"/>
          <w:lang w:val="pt-BR" w:eastAsia="pt-BR"/>
        </w:rPr>
        <w:t>://www.portaltransparencia.gov.br/sancoes/ceis</w:t>
      </w:r>
      <w:r w:rsidRPr="00672E2D">
        <w:rPr>
          <w:rFonts w:asciiTheme="majorHAnsi" w:eastAsia="Times New Roman" w:hAnsiTheme="majorHAnsi" w:cs="Times New Roman"/>
          <w:color w:val="000000"/>
          <w:lang w:val="pt-BR" w:eastAsia="pt-BR"/>
        </w:rPr>
        <w:t xml:space="preserve">); e </w:t>
      </w:r>
    </w:p>
    <w:p w14:paraId="6A82FC82" w14:textId="77777777" w:rsidR="00A20F23" w:rsidRPr="00672E2D" w:rsidRDefault="00A20F23" w:rsidP="00151C6D">
      <w:pPr>
        <w:autoSpaceDE/>
        <w:autoSpaceDN/>
        <w:spacing w:before="240" w:after="240" w:line="276" w:lineRule="auto"/>
        <w:rPr>
          <w:rFonts w:asciiTheme="majorHAnsi" w:eastAsia="Times New Roman" w:hAnsiTheme="majorHAnsi" w:cs="Times New Roman"/>
          <w:lang w:val="pt-BR" w:eastAsia="pt-BR"/>
        </w:rPr>
      </w:pPr>
      <w:r w:rsidRPr="00672E2D">
        <w:rPr>
          <w:rFonts w:asciiTheme="majorHAnsi" w:eastAsia="Times New Roman" w:hAnsiTheme="majorHAnsi" w:cs="Times New Roman"/>
          <w:color w:val="000000"/>
          <w:lang w:val="pt-BR" w:eastAsia="pt-BR"/>
        </w:rPr>
        <w:t>d) Cadastro Nacional de Empresas Punidas – CNEP, mantido pela Controladoria-Geral da União (</w:t>
      </w:r>
      <w:proofErr w:type="gramStart"/>
      <w:r w:rsidRPr="00672E2D">
        <w:rPr>
          <w:rFonts w:asciiTheme="majorHAnsi" w:eastAsia="Times New Roman" w:hAnsiTheme="majorHAnsi" w:cs="Times New Roman"/>
          <w:color w:val="000000"/>
          <w:u w:val="single"/>
          <w:lang w:val="pt-BR" w:eastAsia="pt-BR"/>
        </w:rPr>
        <w:t>https</w:t>
      </w:r>
      <w:proofErr w:type="gramEnd"/>
      <w:r w:rsidRPr="00672E2D">
        <w:rPr>
          <w:rFonts w:asciiTheme="majorHAnsi" w:eastAsia="Times New Roman" w:hAnsiTheme="majorHAnsi" w:cs="Times New Roman"/>
          <w:color w:val="000000"/>
          <w:u w:val="single"/>
          <w:lang w:val="pt-BR" w:eastAsia="pt-BR"/>
        </w:rPr>
        <w:t>://www.portaltransparencia.gov.br/sancoes/cnep</w:t>
      </w:r>
      <w:r w:rsidRPr="00672E2D">
        <w:rPr>
          <w:rFonts w:asciiTheme="majorHAnsi" w:eastAsia="Times New Roman" w:hAnsiTheme="majorHAnsi" w:cs="Times New Roman"/>
          <w:color w:val="000000"/>
          <w:lang w:val="pt-BR" w:eastAsia="pt-BR"/>
        </w:rPr>
        <w:t>).</w:t>
      </w:r>
    </w:p>
    <w:p w14:paraId="3E1E06D4" w14:textId="77777777" w:rsidR="00A20F23" w:rsidRPr="00672E2D" w:rsidRDefault="00A20F23" w:rsidP="00151C6D">
      <w:pPr>
        <w:autoSpaceDE/>
        <w:autoSpaceDN/>
        <w:spacing w:before="240" w:after="240" w:line="276" w:lineRule="auto"/>
        <w:rPr>
          <w:rFonts w:asciiTheme="majorHAnsi" w:eastAsia="Times New Roman" w:hAnsiTheme="majorHAnsi" w:cs="Times New Roman"/>
          <w:lang w:val="pt-BR" w:eastAsia="pt-BR"/>
        </w:rPr>
      </w:pPr>
      <w:r w:rsidRPr="00672E2D">
        <w:rPr>
          <w:rFonts w:asciiTheme="majorHAnsi" w:eastAsia="Times New Roman" w:hAnsiTheme="majorHAnsi" w:cs="Times New Roman"/>
          <w:color w:val="000000"/>
          <w:lang w:val="pt-BR" w:eastAsia="pt-BR"/>
        </w:rPr>
        <w:t>e) Cadastro Nacional de Condenações Cíveis por Atos de Improbidade Administrativa, mantido pelo Conselho Nacional de Justiça (</w:t>
      </w:r>
      <w:proofErr w:type="gramStart"/>
      <w:r w:rsidRPr="00672E2D">
        <w:rPr>
          <w:rFonts w:asciiTheme="majorHAnsi" w:eastAsia="Times New Roman" w:hAnsiTheme="majorHAnsi" w:cs="Times New Roman"/>
          <w:color w:val="0000FF"/>
          <w:u w:val="single"/>
          <w:lang w:val="pt-BR" w:eastAsia="pt-BR"/>
        </w:rPr>
        <w:t>www.cnj.jus.br/improbidade_adm/consultar_requerido.</w:t>
      </w:r>
      <w:proofErr w:type="gramEnd"/>
      <w:r w:rsidRPr="00672E2D">
        <w:rPr>
          <w:rFonts w:asciiTheme="majorHAnsi" w:eastAsia="Times New Roman" w:hAnsiTheme="majorHAnsi" w:cs="Times New Roman"/>
          <w:color w:val="0000FF"/>
          <w:u w:val="single"/>
          <w:lang w:val="pt-BR" w:eastAsia="pt-BR"/>
        </w:rPr>
        <w:t>php</w:t>
      </w:r>
      <w:r w:rsidRPr="00672E2D">
        <w:rPr>
          <w:rFonts w:asciiTheme="majorHAnsi" w:eastAsia="Times New Roman" w:hAnsiTheme="majorHAnsi" w:cs="Times New Roman"/>
          <w:color w:val="000000"/>
          <w:lang w:val="pt-BR" w:eastAsia="pt-BR"/>
        </w:rPr>
        <w:t xml:space="preserve">).  </w:t>
      </w:r>
    </w:p>
    <w:p w14:paraId="20F8D9AB" w14:textId="77777777" w:rsidR="00A20F23" w:rsidRPr="00672E2D" w:rsidRDefault="00A20F23" w:rsidP="00A652EE">
      <w:pPr>
        <w:widowControl/>
        <w:numPr>
          <w:ilvl w:val="2"/>
          <w:numId w:val="20"/>
        </w:numPr>
        <w:autoSpaceDE/>
        <w:autoSpaceDN/>
        <w:spacing w:before="120" w:after="120" w:line="276" w:lineRule="auto"/>
        <w:jc w:val="both"/>
        <w:rPr>
          <w:rFonts w:asciiTheme="majorHAnsi" w:eastAsia="Times New Roman" w:hAnsiTheme="majorHAnsi" w:cs="Times New Roman"/>
          <w:lang w:val="pt-BR" w:eastAsia="pt-BR"/>
        </w:rPr>
      </w:pPr>
      <w:r w:rsidRPr="00672E2D">
        <w:rPr>
          <w:rFonts w:asciiTheme="majorHAnsi" w:eastAsia="Times New Roman" w:hAnsiTheme="majorHAnsi" w:cs="Times New Roman"/>
          <w:b/>
          <w:bCs/>
          <w:color w:val="000000"/>
          <w:lang w:val="pt-BR" w:eastAsia="pt-BR"/>
        </w:rPr>
        <w:t>Para a consulta de fornecedores pessoa jurídica poderá haver a substituição das consultas das alíneas “b”, “c”</w:t>
      </w:r>
      <w:proofErr w:type="gramStart"/>
      <w:r w:rsidRPr="00672E2D">
        <w:rPr>
          <w:rFonts w:asciiTheme="majorHAnsi" w:eastAsia="Times New Roman" w:hAnsiTheme="majorHAnsi" w:cs="Times New Roman"/>
          <w:b/>
          <w:bCs/>
          <w:color w:val="000000"/>
          <w:lang w:val="pt-BR" w:eastAsia="pt-BR"/>
        </w:rPr>
        <w:t xml:space="preserve"> ,</w:t>
      </w:r>
      <w:proofErr w:type="gramEnd"/>
      <w:r w:rsidRPr="00672E2D">
        <w:rPr>
          <w:rFonts w:asciiTheme="majorHAnsi" w:eastAsia="Times New Roman" w:hAnsiTheme="majorHAnsi" w:cs="Times New Roman"/>
          <w:b/>
          <w:bCs/>
          <w:color w:val="000000"/>
          <w:lang w:val="pt-BR" w:eastAsia="pt-BR"/>
        </w:rPr>
        <w:t>“d” e “e” acima pela Consulta Consolidada de Pessoa Jurídica do TCU (https://certidoesapf.apps.tcu.gov.br/)</w:t>
      </w:r>
    </w:p>
    <w:p w14:paraId="05C3491F" w14:textId="77777777" w:rsidR="00A20F23" w:rsidRPr="00672E2D" w:rsidRDefault="00A20F23" w:rsidP="00151C6D">
      <w:pPr>
        <w:spacing w:line="276" w:lineRule="auto"/>
        <w:jc w:val="both"/>
        <w:rPr>
          <w:rFonts w:asciiTheme="majorHAnsi" w:hAnsiTheme="majorHAnsi" w:cs="Times New Roman"/>
        </w:rPr>
      </w:pPr>
    </w:p>
    <w:p w14:paraId="2FD8CF21" w14:textId="77777777" w:rsidR="00A20F23" w:rsidRPr="00672E2D" w:rsidRDefault="00A20F23" w:rsidP="00151C6D">
      <w:pPr>
        <w:spacing w:line="276" w:lineRule="auto"/>
        <w:jc w:val="both"/>
        <w:rPr>
          <w:rFonts w:asciiTheme="majorHAnsi" w:hAnsiTheme="majorHAnsi" w:cs="Times New Roman"/>
        </w:rPr>
      </w:pPr>
      <w:r w:rsidRPr="00672E2D">
        <w:rPr>
          <w:rFonts w:asciiTheme="majorHAnsi" w:hAnsiTheme="majorHAnsi" w:cs="Times New Roman"/>
        </w:rPr>
        <w:t>11.2</w:t>
      </w:r>
      <w:r w:rsidRPr="00672E2D">
        <w:rPr>
          <w:rFonts w:asciiTheme="majorHAnsi" w:hAnsiTheme="majorHAnsi" w:cs="Times New Roman"/>
        </w:rPr>
        <w:tab/>
        <w:t>Para fins de habilitação jurídica, o Pregoeiro verificará a compatibilidade entre o objeto do certame e as atividades previstas como “objeto social” no ato constitutivo das licitantes, conforme natureza da pessoa jurídica.</w:t>
      </w:r>
    </w:p>
    <w:p w14:paraId="2B8EE68D" w14:textId="77777777" w:rsidR="00A20F23" w:rsidRPr="00672E2D" w:rsidRDefault="00A20F23" w:rsidP="00151C6D">
      <w:pPr>
        <w:spacing w:line="276" w:lineRule="auto"/>
        <w:jc w:val="both"/>
        <w:rPr>
          <w:rFonts w:asciiTheme="majorHAnsi" w:hAnsiTheme="majorHAnsi" w:cs="Times New Roman"/>
        </w:rPr>
      </w:pPr>
    </w:p>
    <w:p w14:paraId="242F8697" w14:textId="77777777" w:rsidR="00A20F23" w:rsidRPr="00672E2D" w:rsidRDefault="00A20F23" w:rsidP="00151C6D">
      <w:pPr>
        <w:spacing w:line="276" w:lineRule="auto"/>
        <w:jc w:val="both"/>
        <w:rPr>
          <w:rFonts w:asciiTheme="majorHAnsi" w:hAnsiTheme="majorHAnsi" w:cs="Times New Roman"/>
        </w:rPr>
      </w:pPr>
      <w:r w:rsidRPr="00672E2D">
        <w:rPr>
          <w:rFonts w:asciiTheme="majorHAnsi" w:hAnsiTheme="majorHAnsi" w:cs="Times New Roman"/>
        </w:rPr>
        <w:t>11.3</w:t>
      </w:r>
      <w:r w:rsidRPr="00672E2D">
        <w:rPr>
          <w:rFonts w:asciiTheme="majorHAnsi" w:hAnsiTheme="majorHAnsi" w:cs="Times New Roman"/>
        </w:rPr>
        <w:tab/>
        <w:t>Caso não estejam digitalmente disponíveis no SICAF, em observância ao disposto no item 3.6 deste edital, no ato do cadastramento da proposta, a licitante deverá apresentar a documentação comprobatória dos seguintes requisitos de habilitação:</w:t>
      </w:r>
    </w:p>
    <w:p w14:paraId="4E4B20C0" w14:textId="77777777" w:rsidR="00A20F23" w:rsidRPr="00672E2D" w:rsidRDefault="00A20F23" w:rsidP="00151C6D">
      <w:pPr>
        <w:widowControl/>
        <w:autoSpaceDE/>
        <w:autoSpaceDN/>
        <w:spacing w:before="120" w:after="120" w:line="276" w:lineRule="auto"/>
        <w:jc w:val="both"/>
        <w:rPr>
          <w:rFonts w:asciiTheme="majorHAnsi" w:eastAsia="Times New Roman" w:hAnsiTheme="majorHAnsi" w:cs="Times New Roman"/>
          <w:lang w:val="pt-BR" w:eastAsia="pt-BR"/>
        </w:rPr>
      </w:pPr>
    </w:p>
    <w:p w14:paraId="6F5CE22D" w14:textId="77777777" w:rsidR="004F3813" w:rsidRPr="00672E2D" w:rsidRDefault="004F3813" w:rsidP="00BF2D8F">
      <w:pPr>
        <w:widowControl/>
        <w:numPr>
          <w:ilvl w:val="2"/>
          <w:numId w:val="34"/>
        </w:numPr>
        <w:autoSpaceDE/>
        <w:autoSpaceDN/>
        <w:jc w:val="both"/>
        <w:rPr>
          <w:rFonts w:asciiTheme="majorHAnsi" w:eastAsia="Times New Roman" w:hAnsiTheme="majorHAnsi" w:cs="Times New Roman"/>
          <w:lang w:val="pt-BR" w:eastAsia="pt-BR"/>
        </w:rPr>
      </w:pPr>
      <w:r w:rsidRPr="00672E2D">
        <w:rPr>
          <w:rFonts w:asciiTheme="majorHAnsi" w:eastAsia="Times New Roman" w:hAnsiTheme="majorHAnsi" w:cs="Times New Roman"/>
          <w:b/>
          <w:bCs/>
          <w:lang w:val="pt-BR" w:eastAsia="pt-BR"/>
        </w:rPr>
        <w:t>HABILITAÇÃO JURÍDICA:</w:t>
      </w:r>
    </w:p>
    <w:p w14:paraId="595DC0DF" w14:textId="77777777" w:rsidR="004F3813" w:rsidRPr="00672E2D" w:rsidRDefault="004F3813" w:rsidP="00151C6D">
      <w:pPr>
        <w:autoSpaceDE/>
        <w:autoSpaceDN/>
        <w:jc w:val="both"/>
        <w:rPr>
          <w:rFonts w:asciiTheme="majorHAnsi" w:eastAsia="Times New Roman" w:hAnsiTheme="majorHAnsi" w:cs="Times New Roman"/>
          <w:lang w:val="pt-BR" w:eastAsia="pt-BR"/>
        </w:rPr>
      </w:pPr>
      <w:r w:rsidRPr="00672E2D">
        <w:rPr>
          <w:rFonts w:asciiTheme="majorHAnsi" w:eastAsia="Times New Roman" w:hAnsiTheme="majorHAnsi" w:cs="Times New Roman"/>
          <w:lang w:val="pt-BR" w:eastAsia="pt-BR"/>
        </w:rPr>
        <w:t> </w:t>
      </w:r>
    </w:p>
    <w:p w14:paraId="7CBD13D5" w14:textId="77777777" w:rsidR="004F3813" w:rsidRPr="00672E2D" w:rsidRDefault="004F3813" w:rsidP="00A652EE">
      <w:pPr>
        <w:widowControl/>
        <w:numPr>
          <w:ilvl w:val="0"/>
          <w:numId w:val="21"/>
        </w:numPr>
        <w:autoSpaceDE/>
        <w:autoSpaceDN/>
        <w:jc w:val="both"/>
        <w:rPr>
          <w:rFonts w:asciiTheme="majorHAnsi" w:eastAsia="Times New Roman" w:hAnsiTheme="majorHAnsi" w:cs="Times New Roman"/>
          <w:lang w:val="pt-BR" w:eastAsia="pt-BR"/>
        </w:rPr>
      </w:pPr>
      <w:r w:rsidRPr="00672E2D">
        <w:rPr>
          <w:rFonts w:asciiTheme="majorHAnsi" w:eastAsia="Times New Roman" w:hAnsiTheme="majorHAnsi" w:cs="Times New Roman"/>
          <w:lang w:val="pt-BR" w:eastAsia="pt-BR"/>
        </w:rPr>
        <w:t xml:space="preserve">No caso de empresário individual: </w:t>
      </w:r>
      <w:r w:rsidRPr="00672E2D">
        <w:rPr>
          <w:rFonts w:asciiTheme="majorHAnsi" w:eastAsia="Times New Roman" w:hAnsiTheme="majorHAnsi" w:cs="Times New Roman"/>
          <w:b/>
          <w:bCs/>
          <w:u w:val="single"/>
          <w:lang w:val="pt-BR" w:eastAsia="pt-BR"/>
        </w:rPr>
        <w:t>inscrição no Registro Público de Empresas Mercantis</w:t>
      </w:r>
      <w:r w:rsidRPr="00672E2D">
        <w:rPr>
          <w:rFonts w:asciiTheme="majorHAnsi" w:eastAsia="Times New Roman" w:hAnsiTheme="majorHAnsi" w:cs="Times New Roman"/>
          <w:lang w:val="pt-BR" w:eastAsia="pt-BR"/>
        </w:rPr>
        <w:t>, a cargo da Junta Comercial da respectiva sede.</w:t>
      </w:r>
    </w:p>
    <w:p w14:paraId="7CAED700" w14:textId="77777777" w:rsidR="004F3813" w:rsidRPr="00672E2D" w:rsidRDefault="004F3813" w:rsidP="00151C6D">
      <w:pPr>
        <w:autoSpaceDE/>
        <w:autoSpaceDN/>
        <w:jc w:val="both"/>
        <w:rPr>
          <w:rFonts w:asciiTheme="majorHAnsi" w:eastAsia="Times New Roman" w:hAnsiTheme="majorHAnsi" w:cs="Times New Roman"/>
          <w:lang w:val="pt-BR" w:eastAsia="pt-BR"/>
        </w:rPr>
      </w:pPr>
      <w:r w:rsidRPr="00672E2D">
        <w:rPr>
          <w:rFonts w:asciiTheme="majorHAnsi" w:eastAsia="Times New Roman" w:hAnsiTheme="majorHAnsi" w:cs="Times New Roman"/>
          <w:lang w:val="pt-BR" w:eastAsia="pt-BR"/>
        </w:rPr>
        <w:t> </w:t>
      </w:r>
    </w:p>
    <w:p w14:paraId="5A7B0852" w14:textId="77777777" w:rsidR="004F3813" w:rsidRPr="00672E2D" w:rsidRDefault="004F3813" w:rsidP="00A652EE">
      <w:pPr>
        <w:widowControl/>
        <w:numPr>
          <w:ilvl w:val="0"/>
          <w:numId w:val="22"/>
        </w:numPr>
        <w:autoSpaceDE/>
        <w:autoSpaceDN/>
        <w:ind w:left="0" w:firstLine="0"/>
        <w:jc w:val="both"/>
        <w:rPr>
          <w:rFonts w:asciiTheme="majorHAnsi" w:eastAsia="Times New Roman" w:hAnsiTheme="majorHAnsi" w:cs="Times New Roman"/>
          <w:lang w:val="pt-BR" w:eastAsia="pt-BR"/>
        </w:rPr>
      </w:pPr>
      <w:r w:rsidRPr="00672E2D">
        <w:rPr>
          <w:rFonts w:asciiTheme="majorHAnsi" w:eastAsia="Times New Roman" w:hAnsiTheme="majorHAnsi" w:cs="Times New Roman"/>
          <w:lang w:val="pt-BR" w:eastAsia="pt-BR"/>
        </w:rPr>
        <w:t xml:space="preserve">No caso de sociedade empresária ou empresa individual de responsabilidade limitada - EIRELI: </w:t>
      </w:r>
      <w:r w:rsidRPr="00672E2D">
        <w:rPr>
          <w:rFonts w:asciiTheme="majorHAnsi" w:eastAsia="Times New Roman" w:hAnsiTheme="majorHAnsi" w:cs="Times New Roman"/>
          <w:b/>
          <w:bCs/>
          <w:u w:val="single"/>
          <w:lang w:val="pt-BR" w:eastAsia="pt-BR"/>
        </w:rPr>
        <w:t>ato constitutivo, estatuto ou contrato social em vigor</w:t>
      </w:r>
      <w:r w:rsidRPr="00672E2D">
        <w:rPr>
          <w:rFonts w:asciiTheme="majorHAnsi" w:eastAsia="Times New Roman" w:hAnsiTheme="majorHAnsi" w:cs="Times New Roman"/>
          <w:lang w:val="pt-BR" w:eastAsia="pt-BR"/>
        </w:rPr>
        <w:t>, devidamente registrado na Junta Comercial da respectiva sede, acompanhado de documento comprobatório de seus administradores.</w:t>
      </w:r>
    </w:p>
    <w:p w14:paraId="3CFB0C3A" w14:textId="77777777" w:rsidR="004F3813" w:rsidRPr="00672E2D" w:rsidRDefault="004F3813" w:rsidP="00151C6D">
      <w:pPr>
        <w:autoSpaceDE/>
        <w:autoSpaceDN/>
        <w:rPr>
          <w:rFonts w:asciiTheme="majorHAnsi" w:eastAsia="Times New Roman" w:hAnsiTheme="majorHAnsi" w:cs="Times New Roman"/>
          <w:lang w:val="pt-BR" w:eastAsia="pt-BR"/>
        </w:rPr>
      </w:pPr>
      <w:r w:rsidRPr="00672E2D">
        <w:rPr>
          <w:rFonts w:asciiTheme="majorHAnsi" w:eastAsia="Times New Roman" w:hAnsiTheme="majorHAnsi" w:cs="Times New Roman"/>
          <w:lang w:val="pt-BR" w:eastAsia="pt-BR"/>
        </w:rPr>
        <w:t> </w:t>
      </w:r>
    </w:p>
    <w:p w14:paraId="0610F021" w14:textId="77777777" w:rsidR="004F3813" w:rsidRPr="00672E2D" w:rsidRDefault="004F3813" w:rsidP="00A652EE">
      <w:pPr>
        <w:widowControl/>
        <w:numPr>
          <w:ilvl w:val="0"/>
          <w:numId w:val="23"/>
        </w:numPr>
        <w:autoSpaceDE/>
        <w:autoSpaceDN/>
        <w:ind w:left="0" w:firstLine="0"/>
        <w:jc w:val="both"/>
        <w:rPr>
          <w:rFonts w:asciiTheme="majorHAnsi" w:eastAsia="Times New Roman" w:hAnsiTheme="majorHAnsi" w:cs="Times New Roman"/>
          <w:lang w:val="pt-BR" w:eastAsia="pt-BR"/>
        </w:rPr>
      </w:pPr>
      <w:r w:rsidRPr="00672E2D">
        <w:rPr>
          <w:rFonts w:asciiTheme="majorHAnsi" w:eastAsia="Times New Roman" w:hAnsiTheme="majorHAnsi" w:cs="Times New Roman"/>
          <w:lang w:val="pt-BR" w:eastAsia="pt-BR"/>
        </w:rPr>
        <w:lastRenderedPageBreak/>
        <w:t xml:space="preserve">Em se tratando de microempreendedor individual – MEI: </w:t>
      </w:r>
      <w:r w:rsidRPr="00672E2D">
        <w:rPr>
          <w:rFonts w:asciiTheme="majorHAnsi" w:eastAsia="Times New Roman" w:hAnsiTheme="majorHAnsi" w:cs="Times New Roman"/>
          <w:b/>
          <w:bCs/>
          <w:u w:val="single"/>
          <w:lang w:val="pt-BR" w:eastAsia="pt-BR"/>
        </w:rPr>
        <w:t>Certificado da Condição de Microempreendedor Individual - CCMEI</w:t>
      </w:r>
      <w:r w:rsidRPr="00672E2D">
        <w:rPr>
          <w:rFonts w:asciiTheme="majorHAnsi" w:eastAsia="Times New Roman" w:hAnsiTheme="majorHAnsi" w:cs="Times New Roman"/>
          <w:lang w:val="pt-BR" w:eastAsia="pt-BR"/>
        </w:rPr>
        <w:t xml:space="preserve">, cuja aceitação ficará condicionada à verificação da autenticidade no sítio </w:t>
      </w:r>
      <w:r w:rsidRPr="00672E2D">
        <w:rPr>
          <w:rFonts w:asciiTheme="majorHAnsi" w:eastAsia="Times New Roman" w:hAnsiTheme="majorHAnsi" w:cs="Times New Roman"/>
          <w:u w:val="single"/>
          <w:lang w:val="pt-BR" w:eastAsia="pt-BR"/>
        </w:rPr>
        <w:t>www.portaldoempreendedor.gov.br</w:t>
      </w:r>
      <w:r w:rsidRPr="00672E2D">
        <w:rPr>
          <w:rFonts w:asciiTheme="majorHAnsi" w:eastAsia="Times New Roman" w:hAnsiTheme="majorHAnsi" w:cs="Times New Roman"/>
          <w:lang w:val="pt-BR" w:eastAsia="pt-BR"/>
        </w:rPr>
        <w:t>.</w:t>
      </w:r>
    </w:p>
    <w:p w14:paraId="52D8DA69" w14:textId="77777777" w:rsidR="004F3813" w:rsidRPr="00672E2D" w:rsidRDefault="004F3813" w:rsidP="00151C6D">
      <w:pPr>
        <w:autoSpaceDE/>
        <w:autoSpaceDN/>
        <w:rPr>
          <w:rFonts w:asciiTheme="majorHAnsi" w:eastAsia="Times New Roman" w:hAnsiTheme="majorHAnsi" w:cs="Times New Roman"/>
          <w:lang w:val="pt-BR" w:eastAsia="pt-BR"/>
        </w:rPr>
      </w:pPr>
      <w:r w:rsidRPr="00672E2D">
        <w:rPr>
          <w:rFonts w:asciiTheme="majorHAnsi" w:eastAsia="Times New Roman" w:hAnsiTheme="majorHAnsi" w:cs="Times New Roman"/>
          <w:lang w:val="pt-BR" w:eastAsia="pt-BR"/>
        </w:rPr>
        <w:t> </w:t>
      </w:r>
    </w:p>
    <w:p w14:paraId="643FBF5D" w14:textId="77777777" w:rsidR="004F3813" w:rsidRPr="00672E2D" w:rsidRDefault="004F3813" w:rsidP="00A652EE">
      <w:pPr>
        <w:widowControl/>
        <w:numPr>
          <w:ilvl w:val="0"/>
          <w:numId w:val="24"/>
        </w:numPr>
        <w:autoSpaceDE/>
        <w:autoSpaceDN/>
        <w:ind w:left="0" w:firstLine="0"/>
        <w:jc w:val="both"/>
        <w:rPr>
          <w:rFonts w:asciiTheme="majorHAnsi" w:eastAsia="Times New Roman" w:hAnsiTheme="majorHAnsi" w:cs="Times New Roman"/>
          <w:lang w:val="pt-BR" w:eastAsia="pt-BR"/>
        </w:rPr>
      </w:pPr>
      <w:r w:rsidRPr="00672E2D">
        <w:rPr>
          <w:rFonts w:asciiTheme="majorHAnsi" w:eastAsia="Times New Roman" w:hAnsiTheme="majorHAnsi" w:cs="Times New Roman"/>
          <w:lang w:val="pt-BR" w:eastAsia="pt-BR"/>
        </w:rPr>
        <w:t xml:space="preserve">Inscrição no Registro Público de Empresas Mercantis onde </w:t>
      </w:r>
      <w:proofErr w:type="gramStart"/>
      <w:r w:rsidRPr="00672E2D">
        <w:rPr>
          <w:rFonts w:asciiTheme="majorHAnsi" w:eastAsia="Times New Roman" w:hAnsiTheme="majorHAnsi" w:cs="Times New Roman"/>
          <w:lang w:val="pt-BR" w:eastAsia="pt-BR"/>
        </w:rPr>
        <w:t>opera,</w:t>
      </w:r>
      <w:proofErr w:type="gramEnd"/>
      <w:r w:rsidRPr="00672E2D">
        <w:rPr>
          <w:rFonts w:asciiTheme="majorHAnsi" w:eastAsia="Times New Roman" w:hAnsiTheme="majorHAnsi" w:cs="Times New Roman"/>
          <w:lang w:val="pt-BR" w:eastAsia="pt-BR"/>
        </w:rPr>
        <w:t xml:space="preserve"> com averbação no Registro onde tem sede a matriz, no caso de ser o participante sucursal, filial ou agência.</w:t>
      </w:r>
    </w:p>
    <w:p w14:paraId="39F00C4F" w14:textId="1AC5B400" w:rsidR="004F3813" w:rsidRPr="00672E2D" w:rsidRDefault="004F3813" w:rsidP="00CA5136">
      <w:pPr>
        <w:autoSpaceDE/>
        <w:autoSpaceDN/>
        <w:rPr>
          <w:rFonts w:asciiTheme="majorHAnsi" w:eastAsia="Times New Roman" w:hAnsiTheme="majorHAnsi" w:cs="Times New Roman"/>
          <w:lang w:val="pt-BR" w:eastAsia="pt-BR"/>
        </w:rPr>
      </w:pPr>
      <w:r w:rsidRPr="00672E2D">
        <w:rPr>
          <w:rFonts w:asciiTheme="majorHAnsi" w:eastAsia="Times New Roman" w:hAnsiTheme="majorHAnsi" w:cs="Times New Roman"/>
          <w:lang w:val="pt-BR" w:eastAsia="pt-BR"/>
        </w:rPr>
        <w:t> No caso de sociedade simples: inscrição do ato constitutivo no Registro Civil das Pessoas Jurídicas do local de sua sede, acompanhada de prova da indicação dos seus administradores.</w:t>
      </w:r>
    </w:p>
    <w:p w14:paraId="4914FC5A" w14:textId="77777777" w:rsidR="004F3813" w:rsidRPr="00672E2D" w:rsidRDefault="004F3813" w:rsidP="00151C6D">
      <w:pPr>
        <w:autoSpaceDE/>
        <w:autoSpaceDN/>
        <w:rPr>
          <w:rFonts w:asciiTheme="majorHAnsi" w:eastAsia="Times New Roman" w:hAnsiTheme="majorHAnsi" w:cs="Times New Roman"/>
          <w:lang w:val="pt-BR" w:eastAsia="pt-BR"/>
        </w:rPr>
      </w:pPr>
      <w:r w:rsidRPr="00672E2D">
        <w:rPr>
          <w:rFonts w:asciiTheme="majorHAnsi" w:eastAsia="Times New Roman" w:hAnsiTheme="majorHAnsi" w:cs="Times New Roman"/>
          <w:lang w:val="pt-BR" w:eastAsia="pt-BR"/>
        </w:rPr>
        <w:t> </w:t>
      </w:r>
    </w:p>
    <w:p w14:paraId="4521F7BD" w14:textId="77777777" w:rsidR="004F3813" w:rsidRPr="00672E2D" w:rsidRDefault="004F3813" w:rsidP="00BF2D8F">
      <w:pPr>
        <w:widowControl/>
        <w:numPr>
          <w:ilvl w:val="0"/>
          <w:numId w:val="25"/>
        </w:numPr>
        <w:autoSpaceDE/>
        <w:autoSpaceDN/>
        <w:ind w:left="0" w:firstLine="0"/>
        <w:jc w:val="both"/>
        <w:rPr>
          <w:rFonts w:asciiTheme="majorHAnsi" w:eastAsia="Times New Roman" w:hAnsiTheme="majorHAnsi" w:cs="Times New Roman"/>
          <w:lang w:val="pt-BR" w:eastAsia="pt-BR"/>
        </w:rPr>
      </w:pPr>
      <w:r w:rsidRPr="00672E2D">
        <w:rPr>
          <w:rFonts w:asciiTheme="majorHAnsi" w:eastAsia="Times New Roman" w:hAnsiTheme="majorHAnsi" w:cs="Times New Roman"/>
          <w:lang w:val="pt-BR" w:eastAsia="pt-BR"/>
        </w:rPr>
        <w:t>No caso de empresa ou sociedade estrangeira em funcionamento no País: decreto de autorização.</w:t>
      </w:r>
    </w:p>
    <w:p w14:paraId="4329EED8" w14:textId="77777777" w:rsidR="004F3813" w:rsidRPr="00672E2D" w:rsidRDefault="004F3813" w:rsidP="00151C6D">
      <w:pPr>
        <w:autoSpaceDE/>
        <w:autoSpaceDN/>
        <w:rPr>
          <w:rFonts w:asciiTheme="majorHAnsi" w:eastAsia="Times New Roman" w:hAnsiTheme="majorHAnsi" w:cs="Times New Roman"/>
          <w:lang w:val="pt-BR" w:eastAsia="pt-BR"/>
        </w:rPr>
      </w:pPr>
      <w:r w:rsidRPr="00672E2D">
        <w:rPr>
          <w:rFonts w:asciiTheme="majorHAnsi" w:eastAsia="Times New Roman" w:hAnsiTheme="majorHAnsi" w:cs="Times New Roman"/>
          <w:lang w:val="pt-BR" w:eastAsia="pt-BR"/>
        </w:rPr>
        <w:t> </w:t>
      </w:r>
    </w:p>
    <w:p w14:paraId="3ABC9E80" w14:textId="77777777" w:rsidR="004F3813" w:rsidRPr="00672E2D" w:rsidRDefault="004F3813" w:rsidP="00BF2D8F">
      <w:pPr>
        <w:widowControl/>
        <w:numPr>
          <w:ilvl w:val="0"/>
          <w:numId w:val="26"/>
        </w:numPr>
        <w:autoSpaceDE/>
        <w:autoSpaceDN/>
        <w:ind w:left="0" w:firstLine="0"/>
        <w:jc w:val="both"/>
        <w:rPr>
          <w:rFonts w:asciiTheme="majorHAnsi" w:eastAsia="Times New Roman" w:hAnsiTheme="majorHAnsi" w:cs="Times New Roman"/>
          <w:lang w:val="pt-BR" w:eastAsia="pt-BR"/>
        </w:rPr>
      </w:pPr>
      <w:r w:rsidRPr="00672E2D">
        <w:rPr>
          <w:rFonts w:asciiTheme="majorHAnsi" w:eastAsia="Times New Roman" w:hAnsiTheme="majorHAnsi" w:cs="Times New Roman"/>
          <w:lang w:val="pt-BR" w:eastAsia="pt-BR"/>
        </w:rPr>
        <w:t>Os documentos acima deverão estar acompanhados de todas as alterações ou da consolidação respectiva.</w:t>
      </w:r>
    </w:p>
    <w:p w14:paraId="711959A8" w14:textId="77777777" w:rsidR="004F3813" w:rsidRPr="00672E2D" w:rsidRDefault="004F3813" w:rsidP="00151C6D">
      <w:pPr>
        <w:autoSpaceDE/>
        <w:autoSpaceDN/>
        <w:rPr>
          <w:rFonts w:asciiTheme="majorHAnsi" w:eastAsia="Times New Roman" w:hAnsiTheme="majorHAnsi" w:cs="Times New Roman"/>
          <w:lang w:val="pt-BR" w:eastAsia="pt-BR"/>
        </w:rPr>
      </w:pPr>
      <w:r w:rsidRPr="00672E2D">
        <w:rPr>
          <w:rFonts w:asciiTheme="majorHAnsi" w:eastAsia="Times New Roman" w:hAnsiTheme="majorHAnsi" w:cs="Times New Roman"/>
          <w:lang w:val="pt-BR" w:eastAsia="pt-BR"/>
        </w:rPr>
        <w:t> </w:t>
      </w:r>
    </w:p>
    <w:p w14:paraId="749174F8" w14:textId="77777777" w:rsidR="004F3813" w:rsidRPr="00672E2D" w:rsidRDefault="004F3813" w:rsidP="00151C6D">
      <w:pPr>
        <w:autoSpaceDE/>
        <w:autoSpaceDN/>
        <w:jc w:val="both"/>
        <w:rPr>
          <w:rFonts w:asciiTheme="majorHAnsi" w:eastAsia="Times New Roman" w:hAnsiTheme="majorHAnsi" w:cs="Times New Roman"/>
          <w:lang w:val="pt-BR" w:eastAsia="pt-BR"/>
        </w:rPr>
      </w:pPr>
      <w:r w:rsidRPr="00672E2D">
        <w:rPr>
          <w:rFonts w:asciiTheme="majorHAnsi" w:eastAsia="Times New Roman" w:hAnsiTheme="majorHAnsi" w:cs="Times New Roman"/>
          <w:lang w:val="pt-BR" w:eastAsia="pt-BR"/>
        </w:rPr>
        <w:t>  </w:t>
      </w:r>
    </w:p>
    <w:p w14:paraId="0B414083" w14:textId="77777777" w:rsidR="004F3813" w:rsidRPr="00672E2D" w:rsidRDefault="004F3813" w:rsidP="00151C6D">
      <w:pPr>
        <w:widowControl/>
        <w:autoSpaceDE/>
        <w:autoSpaceDN/>
        <w:ind w:firstLine="426"/>
        <w:jc w:val="both"/>
        <w:rPr>
          <w:rFonts w:asciiTheme="majorHAnsi" w:eastAsia="Times New Roman" w:hAnsiTheme="majorHAnsi" w:cs="Times New Roman"/>
          <w:lang w:val="pt-BR" w:eastAsia="pt-BR"/>
        </w:rPr>
      </w:pPr>
      <w:r w:rsidRPr="00672E2D">
        <w:rPr>
          <w:rFonts w:asciiTheme="majorHAnsi" w:eastAsia="Times New Roman" w:hAnsiTheme="majorHAnsi" w:cs="Times New Roman"/>
          <w:b/>
          <w:bCs/>
          <w:lang w:val="pt-BR" w:eastAsia="pt-BR"/>
        </w:rPr>
        <w:t>11.3.2. REGULARIDADE FISCAL, SOCIAL E TRABALHISTA:</w:t>
      </w:r>
    </w:p>
    <w:p w14:paraId="6154A327" w14:textId="77777777" w:rsidR="004F3813" w:rsidRPr="00672E2D" w:rsidRDefault="004F3813" w:rsidP="00151C6D">
      <w:pPr>
        <w:autoSpaceDE/>
        <w:autoSpaceDN/>
        <w:jc w:val="both"/>
        <w:rPr>
          <w:rFonts w:asciiTheme="majorHAnsi" w:eastAsia="Times New Roman" w:hAnsiTheme="majorHAnsi" w:cs="Times New Roman"/>
          <w:lang w:val="pt-BR" w:eastAsia="pt-BR"/>
        </w:rPr>
      </w:pPr>
      <w:r w:rsidRPr="00672E2D">
        <w:rPr>
          <w:rFonts w:asciiTheme="majorHAnsi" w:eastAsia="Times New Roman" w:hAnsiTheme="majorHAnsi" w:cs="Times New Roman"/>
          <w:lang w:val="pt-BR" w:eastAsia="pt-BR"/>
        </w:rPr>
        <w:t> </w:t>
      </w:r>
    </w:p>
    <w:p w14:paraId="0703E68A" w14:textId="77777777" w:rsidR="004F3813" w:rsidRPr="00672E2D" w:rsidRDefault="004F3813" w:rsidP="00A652EE">
      <w:pPr>
        <w:widowControl/>
        <w:numPr>
          <w:ilvl w:val="0"/>
          <w:numId w:val="12"/>
        </w:numPr>
        <w:autoSpaceDE/>
        <w:autoSpaceDN/>
        <w:jc w:val="both"/>
        <w:rPr>
          <w:rFonts w:asciiTheme="majorHAnsi" w:eastAsia="Times New Roman" w:hAnsiTheme="majorHAnsi" w:cs="Times New Roman"/>
          <w:lang w:val="pt-BR" w:eastAsia="pt-BR"/>
        </w:rPr>
      </w:pPr>
      <w:r w:rsidRPr="00672E2D">
        <w:rPr>
          <w:rFonts w:asciiTheme="majorHAnsi" w:eastAsia="Times New Roman" w:hAnsiTheme="majorHAnsi" w:cs="Times New Roman"/>
          <w:b/>
          <w:bCs/>
          <w:lang w:val="pt-BR" w:eastAsia="pt-BR"/>
        </w:rPr>
        <w:t>Prova de inscrição no Cadastro Nacional de Pessoas Jurídicas</w:t>
      </w:r>
      <w:r w:rsidRPr="00672E2D">
        <w:rPr>
          <w:rFonts w:asciiTheme="majorHAnsi" w:eastAsia="Times New Roman" w:hAnsiTheme="majorHAnsi" w:cs="Times New Roman"/>
          <w:lang w:val="pt-BR" w:eastAsia="pt-BR"/>
        </w:rPr>
        <w:t xml:space="preserve"> (CNPJ) ou no Cadastro de Pessoas Físicas (CPF), conforme o caso.</w:t>
      </w:r>
    </w:p>
    <w:p w14:paraId="3BAFE7AB" w14:textId="77777777" w:rsidR="004F3813" w:rsidRPr="00672E2D" w:rsidRDefault="004F3813" w:rsidP="00151C6D">
      <w:pPr>
        <w:autoSpaceDE/>
        <w:autoSpaceDN/>
        <w:jc w:val="both"/>
        <w:rPr>
          <w:rFonts w:asciiTheme="majorHAnsi" w:eastAsia="Times New Roman" w:hAnsiTheme="majorHAnsi" w:cs="Times New Roman"/>
          <w:lang w:val="pt-BR" w:eastAsia="pt-BR"/>
        </w:rPr>
      </w:pPr>
      <w:r w:rsidRPr="00672E2D">
        <w:rPr>
          <w:rFonts w:asciiTheme="majorHAnsi" w:eastAsia="Times New Roman" w:hAnsiTheme="majorHAnsi" w:cs="Times New Roman"/>
          <w:lang w:val="pt-BR" w:eastAsia="pt-BR"/>
        </w:rPr>
        <w:t> </w:t>
      </w:r>
    </w:p>
    <w:p w14:paraId="6657530D" w14:textId="77777777" w:rsidR="004F3813" w:rsidRPr="00672E2D" w:rsidRDefault="004F3813" w:rsidP="00BF2D8F">
      <w:pPr>
        <w:widowControl/>
        <w:numPr>
          <w:ilvl w:val="0"/>
          <w:numId w:val="27"/>
        </w:numPr>
        <w:autoSpaceDE/>
        <w:autoSpaceDN/>
        <w:ind w:left="0" w:firstLine="0"/>
        <w:jc w:val="both"/>
        <w:rPr>
          <w:rFonts w:asciiTheme="majorHAnsi" w:eastAsia="Times New Roman" w:hAnsiTheme="majorHAnsi" w:cs="Times New Roman"/>
          <w:lang w:val="pt-BR" w:eastAsia="pt-BR"/>
        </w:rPr>
      </w:pPr>
      <w:r w:rsidRPr="00672E2D">
        <w:rPr>
          <w:rFonts w:asciiTheme="majorHAnsi" w:eastAsia="Times New Roman" w:hAnsiTheme="majorHAnsi" w:cs="Times New Roman"/>
          <w:b/>
          <w:bCs/>
          <w:lang w:val="pt-BR" w:eastAsia="pt-BR"/>
        </w:rPr>
        <w:t>Prova de regularidade fiscal perante a Fazenda Nacional, mediante apresentação de certidão expedida conjuntamente pela Secretaria da Receita Federal do Brasil (RFB)</w:t>
      </w:r>
      <w:r w:rsidRPr="00672E2D">
        <w:rPr>
          <w:rFonts w:asciiTheme="majorHAnsi" w:eastAsia="Times New Roman" w:hAnsiTheme="majorHAnsi" w:cs="Times New Roman"/>
          <w:lang w:val="pt-BR" w:eastAsia="pt-BR"/>
        </w:rPr>
        <w:t xml:space="preserve"> e pela Procuradoria-Geral da Fazenda Nacional (PGFN), referente a todos os créditos tributários federais e à Dívida Ativa da União (DAU) por elas administrados, inclusive aqueles relativos à Seguridade Social, nos termos da Portaria Conjunta nº 1.751, de 02/10/2014, do Secretário da Receita Federal do Brasil e da Procuradora-Geral da Fazenda Nacional.</w:t>
      </w:r>
    </w:p>
    <w:p w14:paraId="3F1A01F3" w14:textId="77777777" w:rsidR="004F3813" w:rsidRPr="00672E2D" w:rsidRDefault="004F3813" w:rsidP="00151C6D">
      <w:pPr>
        <w:autoSpaceDE/>
        <w:autoSpaceDN/>
        <w:rPr>
          <w:rFonts w:asciiTheme="majorHAnsi" w:eastAsia="Times New Roman" w:hAnsiTheme="majorHAnsi" w:cs="Times New Roman"/>
          <w:lang w:val="pt-BR" w:eastAsia="pt-BR"/>
        </w:rPr>
      </w:pPr>
      <w:r w:rsidRPr="00672E2D">
        <w:rPr>
          <w:rFonts w:asciiTheme="majorHAnsi" w:eastAsia="Times New Roman" w:hAnsiTheme="majorHAnsi" w:cs="Times New Roman"/>
          <w:lang w:val="pt-BR" w:eastAsia="pt-BR"/>
        </w:rPr>
        <w:t> </w:t>
      </w:r>
    </w:p>
    <w:p w14:paraId="63C99427" w14:textId="77777777" w:rsidR="004F3813" w:rsidRPr="00672E2D" w:rsidRDefault="004F3813" w:rsidP="00BF2D8F">
      <w:pPr>
        <w:widowControl/>
        <w:numPr>
          <w:ilvl w:val="0"/>
          <w:numId w:val="28"/>
        </w:numPr>
        <w:autoSpaceDE/>
        <w:autoSpaceDN/>
        <w:ind w:left="0" w:firstLine="0"/>
        <w:jc w:val="both"/>
        <w:rPr>
          <w:rFonts w:asciiTheme="majorHAnsi" w:eastAsia="Times New Roman" w:hAnsiTheme="majorHAnsi" w:cs="Times New Roman"/>
          <w:lang w:val="pt-BR" w:eastAsia="pt-BR"/>
        </w:rPr>
      </w:pPr>
      <w:r w:rsidRPr="00672E2D">
        <w:rPr>
          <w:rFonts w:asciiTheme="majorHAnsi" w:eastAsia="Times New Roman" w:hAnsiTheme="majorHAnsi" w:cs="Times New Roman"/>
          <w:b/>
          <w:bCs/>
          <w:lang w:val="pt-BR" w:eastAsia="pt-BR"/>
        </w:rPr>
        <w:t>Prova de regularidade com a Fazenda Estadual</w:t>
      </w:r>
      <w:r w:rsidRPr="00672E2D">
        <w:rPr>
          <w:rFonts w:asciiTheme="majorHAnsi" w:eastAsia="Times New Roman" w:hAnsiTheme="majorHAnsi" w:cs="Times New Roman"/>
          <w:lang w:val="pt-BR" w:eastAsia="pt-BR"/>
        </w:rPr>
        <w:t xml:space="preserve"> do domicílio ou sede do licitante.</w:t>
      </w:r>
    </w:p>
    <w:p w14:paraId="474583F2" w14:textId="77777777" w:rsidR="004F3813" w:rsidRPr="00672E2D" w:rsidRDefault="004F3813" w:rsidP="00151C6D">
      <w:pPr>
        <w:autoSpaceDE/>
        <w:autoSpaceDN/>
        <w:rPr>
          <w:rFonts w:asciiTheme="majorHAnsi" w:eastAsia="Times New Roman" w:hAnsiTheme="majorHAnsi" w:cs="Times New Roman"/>
          <w:lang w:val="pt-BR" w:eastAsia="pt-BR"/>
        </w:rPr>
      </w:pPr>
      <w:r w:rsidRPr="00672E2D">
        <w:rPr>
          <w:rFonts w:asciiTheme="majorHAnsi" w:eastAsia="Times New Roman" w:hAnsiTheme="majorHAnsi" w:cs="Times New Roman"/>
          <w:lang w:val="pt-BR" w:eastAsia="pt-BR"/>
        </w:rPr>
        <w:t> </w:t>
      </w:r>
    </w:p>
    <w:p w14:paraId="50E3A458" w14:textId="77777777" w:rsidR="004F3813" w:rsidRPr="00672E2D" w:rsidRDefault="004F3813" w:rsidP="00BF2D8F">
      <w:pPr>
        <w:widowControl/>
        <w:numPr>
          <w:ilvl w:val="0"/>
          <w:numId w:val="29"/>
        </w:numPr>
        <w:autoSpaceDE/>
        <w:autoSpaceDN/>
        <w:ind w:left="0" w:firstLine="0"/>
        <w:jc w:val="both"/>
        <w:rPr>
          <w:rFonts w:asciiTheme="majorHAnsi" w:eastAsia="Times New Roman" w:hAnsiTheme="majorHAnsi" w:cs="Times New Roman"/>
          <w:lang w:val="pt-BR" w:eastAsia="pt-BR"/>
        </w:rPr>
      </w:pPr>
      <w:r w:rsidRPr="00672E2D">
        <w:rPr>
          <w:rFonts w:asciiTheme="majorHAnsi" w:eastAsia="Times New Roman" w:hAnsiTheme="majorHAnsi" w:cs="Times New Roman"/>
          <w:b/>
          <w:bCs/>
          <w:lang w:val="pt-BR" w:eastAsia="pt-BR"/>
        </w:rPr>
        <w:t>Prova de regularidade com a Fazenda Municipal</w:t>
      </w:r>
      <w:r w:rsidRPr="00672E2D">
        <w:rPr>
          <w:rFonts w:asciiTheme="majorHAnsi" w:eastAsia="Times New Roman" w:hAnsiTheme="majorHAnsi" w:cs="Times New Roman"/>
          <w:lang w:val="pt-BR" w:eastAsia="pt-BR"/>
        </w:rPr>
        <w:t xml:space="preserve"> do domicílio ou sede do licitante.</w:t>
      </w:r>
    </w:p>
    <w:p w14:paraId="48249E1B" w14:textId="77777777" w:rsidR="004F3813" w:rsidRPr="00672E2D" w:rsidRDefault="004F3813" w:rsidP="00151C6D">
      <w:pPr>
        <w:autoSpaceDE/>
        <w:autoSpaceDN/>
        <w:jc w:val="both"/>
        <w:rPr>
          <w:rFonts w:asciiTheme="majorHAnsi" w:eastAsia="Times New Roman" w:hAnsiTheme="majorHAnsi" w:cs="Times New Roman"/>
          <w:lang w:val="pt-BR" w:eastAsia="pt-BR"/>
        </w:rPr>
      </w:pPr>
      <w:r w:rsidRPr="00672E2D">
        <w:rPr>
          <w:rFonts w:asciiTheme="majorHAnsi" w:eastAsia="Times New Roman" w:hAnsiTheme="majorHAnsi" w:cs="Times New Roman"/>
          <w:lang w:val="pt-BR" w:eastAsia="pt-BR"/>
        </w:rPr>
        <w:t> </w:t>
      </w:r>
    </w:p>
    <w:p w14:paraId="3FD25F5B" w14:textId="77777777" w:rsidR="004F3813" w:rsidRPr="00672E2D" w:rsidRDefault="004F3813" w:rsidP="00BF2D8F">
      <w:pPr>
        <w:widowControl/>
        <w:numPr>
          <w:ilvl w:val="0"/>
          <w:numId w:val="30"/>
        </w:numPr>
        <w:autoSpaceDE/>
        <w:autoSpaceDN/>
        <w:ind w:left="0" w:firstLine="0"/>
        <w:jc w:val="both"/>
        <w:rPr>
          <w:rFonts w:asciiTheme="majorHAnsi" w:eastAsia="Times New Roman" w:hAnsiTheme="majorHAnsi" w:cs="Times New Roman"/>
          <w:lang w:val="pt-BR" w:eastAsia="pt-BR"/>
        </w:rPr>
      </w:pPr>
      <w:r w:rsidRPr="00672E2D">
        <w:rPr>
          <w:rFonts w:asciiTheme="majorHAnsi" w:eastAsia="Times New Roman" w:hAnsiTheme="majorHAnsi" w:cs="Times New Roman"/>
          <w:b/>
          <w:bCs/>
          <w:lang w:val="pt-BR" w:eastAsia="pt-BR"/>
        </w:rPr>
        <w:t>Prova de regularidade com o Fundo de Garantia do Tempo de Serviço (FGTS)</w:t>
      </w:r>
      <w:r w:rsidRPr="00672E2D">
        <w:rPr>
          <w:rFonts w:asciiTheme="majorHAnsi" w:eastAsia="Times New Roman" w:hAnsiTheme="majorHAnsi" w:cs="Times New Roman"/>
          <w:lang w:val="pt-BR" w:eastAsia="pt-BR"/>
        </w:rPr>
        <w:t>.</w:t>
      </w:r>
    </w:p>
    <w:p w14:paraId="04A0EEF8" w14:textId="77777777" w:rsidR="004F3813" w:rsidRPr="00672E2D" w:rsidRDefault="004F3813" w:rsidP="00151C6D">
      <w:pPr>
        <w:autoSpaceDE/>
        <w:autoSpaceDN/>
        <w:rPr>
          <w:rFonts w:asciiTheme="majorHAnsi" w:eastAsia="Times New Roman" w:hAnsiTheme="majorHAnsi" w:cs="Times New Roman"/>
          <w:lang w:val="pt-BR" w:eastAsia="pt-BR"/>
        </w:rPr>
      </w:pPr>
      <w:r w:rsidRPr="00672E2D">
        <w:rPr>
          <w:rFonts w:asciiTheme="majorHAnsi" w:eastAsia="Times New Roman" w:hAnsiTheme="majorHAnsi" w:cs="Times New Roman"/>
          <w:lang w:val="pt-BR" w:eastAsia="pt-BR"/>
        </w:rPr>
        <w:t> </w:t>
      </w:r>
    </w:p>
    <w:p w14:paraId="2CFC4975" w14:textId="77777777" w:rsidR="004F3813" w:rsidRPr="00672E2D" w:rsidRDefault="004F3813" w:rsidP="00BF2D8F">
      <w:pPr>
        <w:widowControl/>
        <w:numPr>
          <w:ilvl w:val="0"/>
          <w:numId w:val="31"/>
        </w:numPr>
        <w:autoSpaceDE/>
        <w:autoSpaceDN/>
        <w:ind w:left="0" w:firstLine="0"/>
        <w:jc w:val="both"/>
        <w:rPr>
          <w:rFonts w:asciiTheme="majorHAnsi" w:eastAsia="Times New Roman" w:hAnsiTheme="majorHAnsi" w:cs="Times New Roman"/>
          <w:lang w:val="pt-BR" w:eastAsia="pt-BR"/>
        </w:rPr>
      </w:pPr>
      <w:r w:rsidRPr="00672E2D">
        <w:rPr>
          <w:rFonts w:asciiTheme="majorHAnsi" w:eastAsia="Times New Roman" w:hAnsiTheme="majorHAnsi" w:cs="Times New Roman"/>
          <w:b/>
          <w:bCs/>
          <w:lang w:val="pt-BR" w:eastAsia="pt-BR"/>
        </w:rPr>
        <w:t>Prova de inexistência de débitos inadimplidos perante a justiça do trabalho</w:t>
      </w:r>
      <w:r w:rsidRPr="00672E2D">
        <w:rPr>
          <w:rFonts w:asciiTheme="majorHAnsi" w:eastAsia="Times New Roman" w:hAnsiTheme="majorHAnsi" w:cs="Times New Roman"/>
          <w:lang w:val="pt-BR" w:eastAsia="pt-BR"/>
        </w:rPr>
        <w:t>, mediante a apresentação de certidão negativa ou positiva com efeito de negativa, nos termos do Título VII-A da Consolidação das Leis do Trabalho, aprovada pelo Decreto-Lei nº 5.452, de 1º de maio de 1943.</w:t>
      </w:r>
    </w:p>
    <w:p w14:paraId="659ACB2B" w14:textId="77777777" w:rsidR="004F3813" w:rsidRPr="00672E2D" w:rsidRDefault="004F3813" w:rsidP="00151C6D">
      <w:pPr>
        <w:autoSpaceDE/>
        <w:autoSpaceDN/>
        <w:rPr>
          <w:rFonts w:asciiTheme="majorHAnsi" w:eastAsia="Times New Roman" w:hAnsiTheme="majorHAnsi" w:cs="Times New Roman"/>
          <w:lang w:val="pt-BR" w:eastAsia="pt-BR"/>
        </w:rPr>
      </w:pPr>
      <w:r w:rsidRPr="00672E2D">
        <w:rPr>
          <w:rFonts w:asciiTheme="majorHAnsi" w:eastAsia="Times New Roman" w:hAnsiTheme="majorHAnsi" w:cs="Times New Roman"/>
          <w:lang w:val="pt-BR" w:eastAsia="pt-BR"/>
        </w:rPr>
        <w:t> </w:t>
      </w:r>
    </w:p>
    <w:p w14:paraId="7E711D43" w14:textId="77777777" w:rsidR="004F3813" w:rsidRPr="00672E2D" w:rsidRDefault="004F3813" w:rsidP="00BF2D8F">
      <w:pPr>
        <w:widowControl/>
        <w:numPr>
          <w:ilvl w:val="0"/>
          <w:numId w:val="32"/>
        </w:numPr>
        <w:autoSpaceDE/>
        <w:autoSpaceDN/>
        <w:ind w:left="0" w:firstLine="0"/>
        <w:jc w:val="both"/>
        <w:rPr>
          <w:rFonts w:asciiTheme="majorHAnsi" w:eastAsia="Times New Roman" w:hAnsiTheme="majorHAnsi" w:cs="Times New Roman"/>
          <w:lang w:val="pt-BR" w:eastAsia="pt-BR"/>
        </w:rPr>
      </w:pPr>
      <w:r w:rsidRPr="00672E2D">
        <w:rPr>
          <w:rFonts w:asciiTheme="majorHAnsi" w:eastAsia="Times New Roman" w:hAnsiTheme="majorHAnsi" w:cs="Times New Roman"/>
          <w:b/>
          <w:bCs/>
          <w:lang w:val="pt-BR" w:eastAsia="pt-BR"/>
        </w:rPr>
        <w:t>Prova de inscrição no cadastro de contribuintes estadual e/ou municipal</w:t>
      </w:r>
      <w:r w:rsidRPr="00672E2D">
        <w:rPr>
          <w:rFonts w:asciiTheme="majorHAnsi" w:eastAsia="Times New Roman" w:hAnsiTheme="majorHAnsi" w:cs="Times New Roman"/>
          <w:lang w:val="pt-BR" w:eastAsia="pt-BR"/>
        </w:rPr>
        <w:t>, relativo ao domicílio ou sede do licitante, pertinente ao seu ramo de atividade e compatível com o objeto contratual.</w:t>
      </w:r>
    </w:p>
    <w:p w14:paraId="547CA214" w14:textId="77777777" w:rsidR="004F3813" w:rsidRPr="00672E2D" w:rsidRDefault="004F3813" w:rsidP="00151C6D">
      <w:pPr>
        <w:autoSpaceDE/>
        <w:autoSpaceDN/>
        <w:rPr>
          <w:rFonts w:asciiTheme="majorHAnsi" w:eastAsia="Times New Roman" w:hAnsiTheme="majorHAnsi" w:cs="Times New Roman"/>
          <w:lang w:val="pt-BR" w:eastAsia="pt-BR"/>
        </w:rPr>
      </w:pPr>
      <w:r w:rsidRPr="00672E2D">
        <w:rPr>
          <w:rFonts w:asciiTheme="majorHAnsi" w:eastAsia="Times New Roman" w:hAnsiTheme="majorHAnsi" w:cs="Times New Roman"/>
          <w:lang w:val="pt-BR" w:eastAsia="pt-BR"/>
        </w:rPr>
        <w:t> </w:t>
      </w:r>
    </w:p>
    <w:p w14:paraId="4C62B427" w14:textId="77777777" w:rsidR="004F3813" w:rsidRPr="00672E2D" w:rsidRDefault="004F3813" w:rsidP="00BF2D8F">
      <w:pPr>
        <w:widowControl/>
        <w:numPr>
          <w:ilvl w:val="0"/>
          <w:numId w:val="33"/>
        </w:numPr>
        <w:autoSpaceDE/>
        <w:autoSpaceDN/>
        <w:ind w:left="0" w:firstLine="0"/>
        <w:jc w:val="both"/>
        <w:rPr>
          <w:rFonts w:asciiTheme="majorHAnsi" w:eastAsia="Times New Roman" w:hAnsiTheme="majorHAnsi" w:cs="Times New Roman"/>
          <w:lang w:val="pt-BR" w:eastAsia="pt-BR"/>
        </w:rPr>
      </w:pPr>
      <w:r w:rsidRPr="00672E2D">
        <w:rPr>
          <w:rFonts w:asciiTheme="majorHAnsi" w:eastAsia="Times New Roman" w:hAnsiTheme="majorHAnsi" w:cs="Times New Roman"/>
          <w:lang w:val="pt-BR" w:eastAsia="pt-BR"/>
        </w:rPr>
        <w:t>Caso o licitante seja considerado isento dos tributos estaduais relacionados ao objeto licitatório, deverá comprovar tal condição mediante declaração da Fazenda Estadual do seu domicílio ou sede, ou outra equivalente, na forma da lei.</w:t>
      </w:r>
    </w:p>
    <w:p w14:paraId="01A622AD" w14:textId="3F04265A" w:rsidR="004F3813" w:rsidRPr="00672E2D" w:rsidRDefault="004F3813" w:rsidP="00151C6D">
      <w:pPr>
        <w:autoSpaceDE/>
        <w:autoSpaceDN/>
        <w:jc w:val="both"/>
        <w:rPr>
          <w:rFonts w:asciiTheme="majorHAnsi" w:eastAsia="Times New Roman" w:hAnsiTheme="majorHAnsi" w:cs="Times New Roman"/>
          <w:lang w:val="pt-BR" w:eastAsia="pt-BR"/>
        </w:rPr>
      </w:pPr>
    </w:p>
    <w:p w14:paraId="46EAF6A0" w14:textId="77777777" w:rsidR="006A608A" w:rsidRPr="00672E2D" w:rsidRDefault="006A608A" w:rsidP="00151C6D">
      <w:pPr>
        <w:autoSpaceDE/>
        <w:autoSpaceDN/>
        <w:jc w:val="both"/>
        <w:rPr>
          <w:rFonts w:asciiTheme="majorHAnsi" w:hAnsiTheme="majorHAnsi"/>
          <w:b/>
        </w:rPr>
      </w:pPr>
    </w:p>
    <w:p w14:paraId="61AA83E2" w14:textId="77777777" w:rsidR="00C17424" w:rsidRPr="00672E2D" w:rsidRDefault="00C17424" w:rsidP="00C17424">
      <w:pPr>
        <w:pStyle w:val="Corpodeeditalpadro"/>
        <w:tabs>
          <w:tab w:val="clear" w:pos="850"/>
        </w:tabs>
        <w:spacing w:after="0"/>
        <w:ind w:left="705" w:hanging="705"/>
        <w:rPr>
          <w:rFonts w:asciiTheme="majorHAnsi" w:hAnsiTheme="majorHAnsi" w:cs="Times New Roman"/>
          <w:sz w:val="24"/>
          <w:szCs w:val="24"/>
        </w:rPr>
      </w:pPr>
      <w:r w:rsidRPr="00672E2D">
        <w:rPr>
          <w:rFonts w:asciiTheme="majorHAnsi" w:hAnsiTheme="majorHAnsi"/>
          <w:b/>
          <w:sz w:val="24"/>
          <w:szCs w:val="24"/>
        </w:rPr>
        <w:t xml:space="preserve">11.3.3 - </w:t>
      </w:r>
      <w:r w:rsidRPr="00672E2D">
        <w:rPr>
          <w:rFonts w:asciiTheme="majorHAnsi" w:hAnsiTheme="majorHAnsi"/>
          <w:sz w:val="24"/>
          <w:szCs w:val="24"/>
        </w:rPr>
        <w:t xml:space="preserve">A documentação relativa à </w:t>
      </w:r>
      <w:r w:rsidRPr="00672E2D">
        <w:rPr>
          <w:rFonts w:asciiTheme="majorHAnsi" w:hAnsiTheme="majorHAnsi"/>
          <w:b/>
          <w:bCs/>
          <w:sz w:val="24"/>
          <w:szCs w:val="24"/>
        </w:rPr>
        <w:t xml:space="preserve">REGULARIDADE TÉCNICA </w:t>
      </w:r>
      <w:r w:rsidRPr="00672E2D">
        <w:rPr>
          <w:rFonts w:asciiTheme="majorHAnsi" w:hAnsiTheme="majorHAnsi" w:cs="Times New Roman"/>
          <w:sz w:val="24"/>
          <w:szCs w:val="24"/>
        </w:rPr>
        <w:t>consistirá em:</w:t>
      </w:r>
    </w:p>
    <w:p w14:paraId="6592633F" w14:textId="77777777" w:rsidR="00C17424" w:rsidRPr="00672E2D" w:rsidRDefault="00C17424" w:rsidP="00C17424">
      <w:pPr>
        <w:pStyle w:val="Corpodeeditalpadro"/>
        <w:tabs>
          <w:tab w:val="clear" w:pos="850"/>
        </w:tabs>
        <w:spacing w:after="0"/>
        <w:ind w:left="705" w:firstLine="0"/>
        <w:rPr>
          <w:rFonts w:asciiTheme="majorHAnsi" w:hAnsiTheme="majorHAnsi" w:cs="Times New Roman"/>
          <w:sz w:val="24"/>
          <w:szCs w:val="24"/>
        </w:rPr>
      </w:pPr>
    </w:p>
    <w:p w14:paraId="3BF6422D" w14:textId="2AB31022" w:rsidR="00C17424" w:rsidRPr="00672E2D" w:rsidRDefault="00C17424" w:rsidP="003C7D58">
      <w:pPr>
        <w:pStyle w:val="Nivel2"/>
        <w:numPr>
          <w:ilvl w:val="0"/>
          <w:numId w:val="0"/>
        </w:numPr>
        <w:spacing w:before="0" w:after="0"/>
        <w:ind w:left="709"/>
        <w:rPr>
          <w:rFonts w:asciiTheme="majorHAnsi" w:hAnsiTheme="majorHAnsi" w:cs="Times New Roman"/>
          <w:color w:val="auto"/>
          <w:sz w:val="24"/>
          <w:szCs w:val="24"/>
        </w:rPr>
      </w:pPr>
      <w:r w:rsidRPr="00672E2D">
        <w:rPr>
          <w:rFonts w:asciiTheme="majorHAnsi" w:hAnsiTheme="majorHAnsi" w:cs="Times New Roman"/>
          <w:b/>
          <w:color w:val="auto"/>
          <w:sz w:val="24"/>
          <w:szCs w:val="24"/>
        </w:rPr>
        <w:lastRenderedPageBreak/>
        <w:t>11.3.3.1</w:t>
      </w:r>
      <w:r w:rsidRPr="00672E2D">
        <w:rPr>
          <w:rFonts w:asciiTheme="majorHAnsi" w:hAnsiTheme="majorHAnsi" w:cs="Times New Roman"/>
          <w:color w:val="auto"/>
          <w:sz w:val="24"/>
          <w:szCs w:val="24"/>
        </w:rPr>
        <w:t xml:space="preserve">. </w:t>
      </w:r>
      <w:r w:rsidR="008D794B" w:rsidRPr="00672E2D">
        <w:rPr>
          <w:rFonts w:asciiTheme="majorHAnsi" w:eastAsia="Calibri" w:hAnsiTheme="majorHAnsi" w:cstheme="minorHAnsi"/>
          <w:bCs/>
          <w:sz w:val="24"/>
          <w:szCs w:val="24"/>
        </w:rPr>
        <w:t>Certidão de Registro de Pessoa Física junto ao CREA em nome do Responsável Técnico; dentro do prazo de validade</w:t>
      </w:r>
      <w:r w:rsidR="003C7D58" w:rsidRPr="00672E2D">
        <w:rPr>
          <w:rFonts w:asciiTheme="majorHAnsi" w:hAnsiTheme="majorHAnsi" w:cstheme="minorHAnsi"/>
          <w:bCs/>
          <w:sz w:val="24"/>
          <w:szCs w:val="24"/>
        </w:rPr>
        <w:t>.</w:t>
      </w:r>
    </w:p>
    <w:p w14:paraId="71558D77" w14:textId="77777777" w:rsidR="00C17424" w:rsidRPr="00672E2D" w:rsidRDefault="00C17424" w:rsidP="003C7D58">
      <w:pPr>
        <w:pStyle w:val="PargrafodaLista"/>
        <w:spacing w:line="276" w:lineRule="auto"/>
        <w:ind w:left="709"/>
        <w:jc w:val="both"/>
        <w:rPr>
          <w:rFonts w:asciiTheme="majorHAnsi" w:hAnsiTheme="majorHAnsi" w:cs="Times New Roman"/>
          <w:sz w:val="24"/>
          <w:szCs w:val="24"/>
        </w:rPr>
      </w:pPr>
    </w:p>
    <w:p w14:paraId="7A20F541" w14:textId="63B58305" w:rsidR="00C17424" w:rsidRPr="00672E2D" w:rsidRDefault="00C17424" w:rsidP="003C7D58">
      <w:pPr>
        <w:pStyle w:val="PargrafodaLista"/>
        <w:spacing w:line="276" w:lineRule="auto"/>
        <w:ind w:left="709"/>
        <w:jc w:val="both"/>
        <w:rPr>
          <w:rFonts w:asciiTheme="majorHAnsi" w:hAnsiTheme="majorHAnsi"/>
          <w:b/>
          <w:bCs/>
          <w:sz w:val="24"/>
          <w:szCs w:val="24"/>
          <w:lang w:val="pt-BR"/>
        </w:rPr>
      </w:pPr>
      <w:r w:rsidRPr="00672E2D">
        <w:rPr>
          <w:rFonts w:asciiTheme="majorHAnsi" w:hAnsiTheme="majorHAnsi" w:cs="Times New Roman"/>
          <w:b/>
          <w:sz w:val="24"/>
          <w:szCs w:val="24"/>
        </w:rPr>
        <w:t>11.3.3</w:t>
      </w:r>
      <w:r w:rsidRPr="00672E2D">
        <w:rPr>
          <w:rFonts w:asciiTheme="majorHAnsi" w:hAnsiTheme="majorHAnsi"/>
          <w:b/>
          <w:sz w:val="24"/>
          <w:szCs w:val="24"/>
        </w:rPr>
        <w:t>.2.</w:t>
      </w:r>
      <w:r w:rsidRPr="00672E2D">
        <w:rPr>
          <w:rFonts w:asciiTheme="majorHAnsi" w:hAnsiTheme="majorHAnsi"/>
          <w:sz w:val="24"/>
          <w:szCs w:val="24"/>
        </w:rPr>
        <w:t xml:space="preserve"> </w:t>
      </w:r>
      <w:r w:rsidR="008D794B" w:rsidRPr="00672E2D">
        <w:rPr>
          <w:rFonts w:asciiTheme="majorHAnsi" w:eastAsia="Calibri" w:hAnsiTheme="majorHAnsi" w:cstheme="minorHAnsi"/>
          <w:bCs/>
          <w:sz w:val="24"/>
          <w:szCs w:val="24"/>
        </w:rPr>
        <w:t>Indicação dos responsáveis técnicos pelos serviços (engenheiro eletrecista), através de declaração assinada pela Proponente</w:t>
      </w:r>
      <w:r w:rsidRPr="00672E2D">
        <w:rPr>
          <w:rFonts w:asciiTheme="majorHAnsi" w:hAnsiTheme="majorHAnsi"/>
          <w:b/>
          <w:bCs/>
          <w:sz w:val="24"/>
          <w:szCs w:val="24"/>
          <w:lang w:val="x-none"/>
        </w:rPr>
        <w:t>;</w:t>
      </w:r>
    </w:p>
    <w:p w14:paraId="4D0AAE00" w14:textId="77777777" w:rsidR="001369FC" w:rsidRPr="00672E2D" w:rsidRDefault="001369FC" w:rsidP="003C7D58">
      <w:pPr>
        <w:pStyle w:val="PargrafodaLista"/>
        <w:spacing w:line="276" w:lineRule="auto"/>
        <w:ind w:left="709"/>
        <w:jc w:val="both"/>
        <w:rPr>
          <w:rFonts w:asciiTheme="majorHAnsi" w:hAnsiTheme="majorHAnsi"/>
          <w:b/>
          <w:bCs/>
          <w:sz w:val="24"/>
          <w:szCs w:val="24"/>
          <w:lang w:val="pt-BR"/>
        </w:rPr>
      </w:pPr>
    </w:p>
    <w:p w14:paraId="2DC22066" w14:textId="626CDBBD" w:rsidR="001369FC" w:rsidRPr="00672E2D" w:rsidRDefault="001369FC" w:rsidP="003C7D58">
      <w:pPr>
        <w:pStyle w:val="PargrafodaLista"/>
        <w:spacing w:line="276" w:lineRule="auto"/>
        <w:ind w:left="709"/>
        <w:jc w:val="both"/>
        <w:rPr>
          <w:rFonts w:asciiTheme="majorHAnsi" w:hAnsiTheme="majorHAnsi" w:cstheme="minorHAnsi"/>
          <w:sz w:val="24"/>
          <w:szCs w:val="24"/>
        </w:rPr>
      </w:pPr>
      <w:r w:rsidRPr="00672E2D">
        <w:rPr>
          <w:rFonts w:asciiTheme="majorHAnsi" w:hAnsiTheme="majorHAnsi"/>
          <w:b/>
          <w:bCs/>
          <w:sz w:val="24"/>
          <w:szCs w:val="24"/>
          <w:lang w:val="pt-BR"/>
        </w:rPr>
        <w:t xml:space="preserve">11.3.3.3. </w:t>
      </w:r>
      <w:r w:rsidR="008D794B" w:rsidRPr="00672E2D">
        <w:rPr>
          <w:rFonts w:asciiTheme="majorHAnsi" w:eastAsia="Calibri" w:hAnsiTheme="majorHAnsi" w:cstheme="minorHAnsi"/>
          <w:bCs/>
          <w:sz w:val="24"/>
          <w:szCs w:val="24"/>
        </w:rPr>
        <w:t xml:space="preserve">Comprovante de que a empresa proponente possui Responsável Técnico, mediante cópia do registro em carteira de trabalho ou cópia da ficha de registro de empregados da empresa ou Contrato de Trabalho e Declaração do profissional atestando que será o Responsável Técnico pela execução do objeto da licitação. Obs.: Caso o Responsável Técnico pelos serviços, seja </w:t>
      </w:r>
      <w:proofErr w:type="gramStart"/>
      <w:r w:rsidR="008D794B" w:rsidRPr="00672E2D">
        <w:rPr>
          <w:rFonts w:asciiTheme="majorHAnsi" w:eastAsia="Calibri" w:hAnsiTheme="majorHAnsi" w:cstheme="minorHAnsi"/>
          <w:bCs/>
          <w:sz w:val="24"/>
          <w:szCs w:val="24"/>
        </w:rPr>
        <w:t>dirigente ou sócio da empresa proponente</w:t>
      </w:r>
      <w:proofErr w:type="gramEnd"/>
      <w:r w:rsidR="008D794B" w:rsidRPr="00672E2D">
        <w:rPr>
          <w:rFonts w:asciiTheme="majorHAnsi" w:eastAsia="Calibri" w:hAnsiTheme="majorHAnsi" w:cstheme="minorHAnsi"/>
          <w:bCs/>
          <w:sz w:val="24"/>
          <w:szCs w:val="24"/>
        </w:rPr>
        <w:t>, tal comprovação deverá ser feita através da cópia da ata da assembleia de sua investidura no cargo ou apresentar cópia do contrato social.</w:t>
      </w:r>
    </w:p>
    <w:p w14:paraId="22007950" w14:textId="1DEC1B56" w:rsidR="001369FC" w:rsidRPr="00672E2D" w:rsidRDefault="001369FC" w:rsidP="003C7D58">
      <w:pPr>
        <w:pStyle w:val="PargrafodaLista"/>
        <w:spacing w:line="276" w:lineRule="auto"/>
        <w:ind w:left="709"/>
        <w:jc w:val="both"/>
        <w:rPr>
          <w:rFonts w:asciiTheme="majorHAnsi" w:hAnsiTheme="majorHAnsi"/>
          <w:b/>
          <w:bCs/>
          <w:sz w:val="24"/>
          <w:szCs w:val="24"/>
          <w:lang w:val="pt-BR"/>
        </w:rPr>
      </w:pPr>
      <w:r w:rsidRPr="00672E2D">
        <w:rPr>
          <w:rFonts w:asciiTheme="majorHAnsi" w:hAnsiTheme="majorHAnsi"/>
          <w:b/>
          <w:bCs/>
          <w:sz w:val="24"/>
          <w:szCs w:val="24"/>
          <w:lang w:val="pt-BR"/>
        </w:rPr>
        <w:t xml:space="preserve"> </w:t>
      </w:r>
    </w:p>
    <w:p w14:paraId="3FB64166" w14:textId="77777777" w:rsidR="00C17424" w:rsidRPr="00672E2D" w:rsidRDefault="00C17424" w:rsidP="00C17424">
      <w:pPr>
        <w:pStyle w:val="PargrafodaLista"/>
        <w:ind w:left="709"/>
        <w:jc w:val="both"/>
        <w:rPr>
          <w:rFonts w:asciiTheme="majorHAnsi" w:hAnsiTheme="majorHAnsi"/>
          <w:sz w:val="24"/>
          <w:szCs w:val="24"/>
          <w:lang w:val="x-none"/>
        </w:rPr>
      </w:pPr>
    </w:p>
    <w:p w14:paraId="4DF7CE6E" w14:textId="77777777" w:rsidR="00C17424" w:rsidRPr="00672E2D" w:rsidRDefault="00C17424" w:rsidP="00C17424">
      <w:pPr>
        <w:autoSpaceDE/>
        <w:autoSpaceDN/>
        <w:jc w:val="both"/>
        <w:rPr>
          <w:rFonts w:asciiTheme="majorHAnsi" w:eastAsia="Times New Roman" w:hAnsiTheme="majorHAnsi" w:cs="Times New Roman"/>
          <w:sz w:val="24"/>
          <w:szCs w:val="24"/>
          <w:lang w:val="pt-BR" w:eastAsia="pt-BR"/>
        </w:rPr>
      </w:pPr>
      <w:r w:rsidRPr="00672E2D">
        <w:rPr>
          <w:rFonts w:asciiTheme="majorHAnsi" w:hAnsiTheme="majorHAnsi" w:cs="Times New Roman"/>
          <w:b/>
          <w:bCs/>
          <w:sz w:val="24"/>
          <w:szCs w:val="24"/>
        </w:rPr>
        <w:t>11.3.4</w:t>
      </w:r>
      <w:r w:rsidRPr="00672E2D">
        <w:rPr>
          <w:rFonts w:asciiTheme="majorHAnsi" w:hAnsiTheme="majorHAnsi" w:cs="Times New Roman"/>
          <w:b/>
          <w:bCs/>
          <w:sz w:val="24"/>
          <w:szCs w:val="24"/>
        </w:rPr>
        <w:tab/>
        <w:t xml:space="preserve">– </w:t>
      </w:r>
      <w:r w:rsidRPr="00672E2D">
        <w:rPr>
          <w:rFonts w:asciiTheme="majorHAnsi" w:eastAsia="Times New Roman" w:hAnsiTheme="majorHAnsi" w:cs="Times New Roman"/>
          <w:b/>
          <w:bCs/>
          <w:sz w:val="24"/>
          <w:szCs w:val="24"/>
          <w:lang w:val="pt-BR" w:eastAsia="pt-BR"/>
        </w:rPr>
        <w:t>DECLARAÇOES:</w:t>
      </w:r>
    </w:p>
    <w:p w14:paraId="36B72CC6" w14:textId="77777777" w:rsidR="00C17424" w:rsidRPr="00672E2D" w:rsidRDefault="00C17424" w:rsidP="00C17424">
      <w:pPr>
        <w:autoSpaceDE/>
        <w:autoSpaceDN/>
        <w:jc w:val="both"/>
        <w:rPr>
          <w:rFonts w:asciiTheme="majorHAnsi" w:eastAsia="Times New Roman" w:hAnsiTheme="majorHAnsi" w:cs="Times New Roman"/>
          <w:sz w:val="24"/>
          <w:szCs w:val="24"/>
          <w:lang w:val="pt-BR" w:eastAsia="pt-BR"/>
        </w:rPr>
      </w:pPr>
      <w:r w:rsidRPr="00672E2D">
        <w:rPr>
          <w:rFonts w:asciiTheme="majorHAnsi" w:eastAsia="Times New Roman" w:hAnsiTheme="majorHAnsi" w:cs="Times New Roman"/>
          <w:sz w:val="24"/>
          <w:szCs w:val="24"/>
          <w:lang w:val="pt-BR" w:eastAsia="pt-BR"/>
        </w:rPr>
        <w:t> </w:t>
      </w:r>
    </w:p>
    <w:p w14:paraId="2C3D8777" w14:textId="77777777" w:rsidR="00C17424" w:rsidRPr="00672E2D" w:rsidRDefault="00C17424" w:rsidP="00C17424">
      <w:pPr>
        <w:widowControl/>
        <w:numPr>
          <w:ilvl w:val="0"/>
          <w:numId w:val="17"/>
        </w:numPr>
        <w:autoSpaceDE/>
        <w:autoSpaceDN/>
        <w:jc w:val="both"/>
        <w:rPr>
          <w:rFonts w:asciiTheme="majorHAnsi" w:eastAsia="Times New Roman" w:hAnsiTheme="majorHAnsi" w:cs="Times New Roman"/>
          <w:sz w:val="24"/>
          <w:szCs w:val="24"/>
          <w:lang w:val="pt-BR" w:eastAsia="pt-BR"/>
        </w:rPr>
      </w:pPr>
      <w:r w:rsidRPr="00672E2D">
        <w:rPr>
          <w:rFonts w:asciiTheme="majorHAnsi" w:eastAsia="Times New Roman" w:hAnsiTheme="majorHAnsi" w:cs="Times New Roman"/>
          <w:sz w:val="24"/>
          <w:szCs w:val="24"/>
          <w:lang w:val="pt-BR" w:eastAsia="pt-BR"/>
        </w:rPr>
        <w:t xml:space="preserve">A licitante deverá preencher em campo próprio do sistema, </w:t>
      </w:r>
      <w:proofErr w:type="gramStart"/>
      <w:r w:rsidRPr="00672E2D">
        <w:rPr>
          <w:rFonts w:asciiTheme="majorHAnsi" w:eastAsia="Times New Roman" w:hAnsiTheme="majorHAnsi" w:cs="Times New Roman"/>
          <w:sz w:val="24"/>
          <w:szCs w:val="24"/>
          <w:lang w:val="pt-BR" w:eastAsia="pt-BR"/>
        </w:rPr>
        <w:t>sob pena</w:t>
      </w:r>
      <w:proofErr w:type="gramEnd"/>
      <w:r w:rsidRPr="00672E2D">
        <w:rPr>
          <w:rFonts w:asciiTheme="majorHAnsi" w:eastAsia="Times New Roman" w:hAnsiTheme="majorHAnsi" w:cs="Times New Roman"/>
          <w:sz w:val="24"/>
          <w:szCs w:val="24"/>
          <w:lang w:val="pt-BR" w:eastAsia="pt-BR"/>
        </w:rPr>
        <w:t xml:space="preserve"> de inabilitação, as declarações indicadas no subitem 3.7.2 deste edital.</w:t>
      </w:r>
    </w:p>
    <w:p w14:paraId="4F82AA69" w14:textId="77777777" w:rsidR="00C17424" w:rsidRPr="00672E2D" w:rsidRDefault="00C17424" w:rsidP="00C17424">
      <w:pPr>
        <w:widowControl/>
        <w:autoSpaceDE/>
        <w:autoSpaceDN/>
        <w:jc w:val="both"/>
        <w:rPr>
          <w:rFonts w:asciiTheme="majorHAnsi" w:eastAsia="Times New Roman" w:hAnsiTheme="majorHAnsi" w:cs="Times New Roman"/>
          <w:sz w:val="24"/>
          <w:szCs w:val="24"/>
          <w:lang w:val="pt-BR" w:eastAsia="pt-BR"/>
        </w:rPr>
      </w:pPr>
      <w:r w:rsidRPr="00672E2D">
        <w:rPr>
          <w:rFonts w:asciiTheme="majorHAnsi" w:eastAsia="Times New Roman" w:hAnsiTheme="majorHAnsi" w:cs="Times New Roman"/>
          <w:sz w:val="24"/>
          <w:szCs w:val="24"/>
          <w:lang w:val="pt-BR" w:eastAsia="pt-BR"/>
        </w:rPr>
        <w:t> </w:t>
      </w:r>
    </w:p>
    <w:p w14:paraId="62D0513D" w14:textId="77777777" w:rsidR="00C17424" w:rsidRPr="00672E2D" w:rsidRDefault="00C17424" w:rsidP="00C17424">
      <w:pPr>
        <w:widowControl/>
        <w:numPr>
          <w:ilvl w:val="0"/>
          <w:numId w:val="18"/>
        </w:numPr>
        <w:autoSpaceDE/>
        <w:autoSpaceDN/>
        <w:ind w:left="0" w:firstLine="0"/>
        <w:jc w:val="both"/>
        <w:rPr>
          <w:rFonts w:asciiTheme="majorHAnsi" w:eastAsia="Times New Roman" w:hAnsiTheme="majorHAnsi" w:cs="Times New Roman"/>
          <w:sz w:val="24"/>
          <w:szCs w:val="24"/>
          <w:lang w:val="pt-BR" w:eastAsia="pt-BR"/>
        </w:rPr>
      </w:pPr>
      <w:r w:rsidRPr="00672E2D">
        <w:rPr>
          <w:rFonts w:asciiTheme="majorHAnsi" w:eastAsia="Times New Roman" w:hAnsiTheme="majorHAnsi" w:cs="Times New Roman"/>
          <w:sz w:val="24"/>
          <w:szCs w:val="24"/>
          <w:lang w:val="pt-BR" w:eastAsia="pt-BR"/>
        </w:rPr>
        <w:t xml:space="preserve">Declaração unificada, conforme modelo contido no </w:t>
      </w:r>
      <w:r w:rsidRPr="00672E2D">
        <w:rPr>
          <w:rFonts w:asciiTheme="majorHAnsi" w:eastAsia="Times New Roman" w:hAnsiTheme="majorHAnsi" w:cs="Times New Roman"/>
          <w:sz w:val="24"/>
          <w:szCs w:val="24"/>
          <w:shd w:val="clear" w:color="auto" w:fill="FFFFFF"/>
          <w:lang w:val="pt-BR" w:eastAsia="pt-BR"/>
        </w:rPr>
        <w:t xml:space="preserve">Anexo IV. </w:t>
      </w:r>
    </w:p>
    <w:p w14:paraId="6CC97BDB" w14:textId="77777777" w:rsidR="00C17424" w:rsidRPr="00672E2D" w:rsidRDefault="00C17424" w:rsidP="00C17424">
      <w:pPr>
        <w:autoSpaceDE/>
        <w:autoSpaceDN/>
        <w:spacing w:line="276" w:lineRule="auto"/>
        <w:rPr>
          <w:rFonts w:asciiTheme="majorHAnsi" w:eastAsia="Times New Roman" w:hAnsiTheme="majorHAnsi" w:cs="Times New Roman"/>
          <w:sz w:val="24"/>
          <w:szCs w:val="24"/>
          <w:lang w:val="pt-BR" w:eastAsia="pt-BR"/>
        </w:rPr>
      </w:pPr>
      <w:r w:rsidRPr="00672E2D">
        <w:rPr>
          <w:rFonts w:asciiTheme="majorHAnsi" w:eastAsia="Times New Roman" w:hAnsiTheme="majorHAnsi" w:cs="Times New Roman"/>
          <w:sz w:val="24"/>
          <w:szCs w:val="24"/>
          <w:lang w:val="pt-BR" w:eastAsia="pt-BR"/>
        </w:rPr>
        <w:t> </w:t>
      </w:r>
    </w:p>
    <w:p w14:paraId="08A17394" w14:textId="77777777" w:rsidR="00C17424" w:rsidRPr="00672E2D" w:rsidRDefault="00C17424" w:rsidP="00C17424">
      <w:pPr>
        <w:widowControl/>
        <w:numPr>
          <w:ilvl w:val="0"/>
          <w:numId w:val="19"/>
        </w:numPr>
        <w:autoSpaceDE/>
        <w:autoSpaceDN/>
        <w:spacing w:line="276" w:lineRule="auto"/>
        <w:ind w:left="0" w:firstLine="0"/>
        <w:jc w:val="both"/>
        <w:rPr>
          <w:rFonts w:asciiTheme="majorHAnsi" w:eastAsia="Times New Roman" w:hAnsiTheme="majorHAnsi" w:cs="Times New Roman"/>
          <w:sz w:val="24"/>
          <w:szCs w:val="24"/>
          <w:lang w:val="pt-BR" w:eastAsia="pt-BR"/>
        </w:rPr>
      </w:pPr>
      <w:r w:rsidRPr="00672E2D">
        <w:rPr>
          <w:rFonts w:asciiTheme="majorHAnsi" w:eastAsia="Times New Roman" w:hAnsiTheme="majorHAnsi" w:cs="Times New Roman"/>
          <w:sz w:val="24"/>
          <w:szCs w:val="24"/>
          <w:lang w:val="pt-BR" w:eastAsia="pt-BR"/>
        </w:rPr>
        <w:t xml:space="preserve">Na ausência da Declaração Unificada elencada no item 11.3.4, considera-se válida as Declarações devidamente preenchidas e dispostas no campo próprio do sistema eletrônico, sendo que a Declaração Unificada será solicitada como documento complementar pelo pregoeiro. </w:t>
      </w:r>
    </w:p>
    <w:p w14:paraId="7C7CD02A" w14:textId="77777777" w:rsidR="00353F7E" w:rsidRPr="00672E2D" w:rsidRDefault="00353F7E" w:rsidP="00151C6D">
      <w:pPr>
        <w:spacing w:line="276" w:lineRule="auto"/>
        <w:ind w:left="709"/>
        <w:jc w:val="both"/>
        <w:rPr>
          <w:rFonts w:asciiTheme="majorHAnsi" w:hAnsiTheme="majorHAnsi" w:cs="Times New Roman"/>
        </w:rPr>
      </w:pPr>
    </w:p>
    <w:p w14:paraId="5B4AE01B" w14:textId="77777777" w:rsidR="00353F7E" w:rsidRPr="00672E2D" w:rsidRDefault="00353F7E" w:rsidP="00151C6D">
      <w:pPr>
        <w:spacing w:line="276" w:lineRule="auto"/>
        <w:jc w:val="both"/>
        <w:rPr>
          <w:rFonts w:asciiTheme="majorHAnsi" w:hAnsiTheme="majorHAnsi" w:cs="Times New Roman"/>
        </w:rPr>
      </w:pPr>
      <w:r w:rsidRPr="00672E2D">
        <w:rPr>
          <w:rFonts w:asciiTheme="majorHAnsi" w:hAnsiTheme="majorHAnsi" w:cs="Times New Roman"/>
        </w:rPr>
        <w:t>11.4. Os documentos exigidos neste Capítulo que não estejam contemplados no SICAF ao tempo da consulta pela Administração, deverão ser enviados por meio do sistema, quando solicitado pelo Pregoeiro, até a conclusão da fase de habilitação.</w:t>
      </w:r>
    </w:p>
    <w:p w14:paraId="62844798" w14:textId="77777777" w:rsidR="00353F7E" w:rsidRPr="00672E2D" w:rsidRDefault="00353F7E" w:rsidP="00151C6D">
      <w:pPr>
        <w:spacing w:line="276" w:lineRule="auto"/>
        <w:jc w:val="both"/>
        <w:rPr>
          <w:rFonts w:asciiTheme="majorHAnsi" w:hAnsiTheme="majorHAnsi" w:cs="Times New Roman"/>
        </w:rPr>
      </w:pPr>
    </w:p>
    <w:p w14:paraId="07BB7F9E" w14:textId="77777777" w:rsidR="00353F7E" w:rsidRPr="00672E2D" w:rsidRDefault="00353F7E" w:rsidP="00151C6D">
      <w:pPr>
        <w:spacing w:line="276" w:lineRule="auto"/>
        <w:ind w:left="709"/>
        <w:jc w:val="both"/>
        <w:rPr>
          <w:rFonts w:asciiTheme="majorHAnsi" w:hAnsiTheme="majorHAnsi" w:cs="Times New Roman"/>
        </w:rPr>
      </w:pPr>
      <w:r w:rsidRPr="00672E2D">
        <w:rPr>
          <w:rFonts w:asciiTheme="majorHAnsi" w:hAnsiTheme="majorHAnsi" w:cs="Times New Roman"/>
        </w:rPr>
        <w:t>11.4.1</w:t>
      </w:r>
      <w:r w:rsidRPr="00672E2D">
        <w:rPr>
          <w:rFonts w:asciiTheme="majorHAnsi" w:hAnsiTheme="majorHAnsi" w:cs="Times New Roman"/>
        </w:rPr>
        <w:tab/>
        <w:t>O prazo para envio dos documentos de que trata o item 11.4 é de, no mínimo, 02 (duas) horas, a contar da convocação pelo sistema, podendo tal prazo ser alargado motivadamente pelo Pregoeiro a depender das circunstâncias ou, havendo justo motivo, mediante solicitação formal de prorrogação por parte da licitante.</w:t>
      </w:r>
    </w:p>
    <w:p w14:paraId="3F1B8B5E" w14:textId="77777777" w:rsidR="00353F7E" w:rsidRPr="00672E2D" w:rsidRDefault="00353F7E" w:rsidP="00151C6D">
      <w:pPr>
        <w:spacing w:line="276" w:lineRule="auto"/>
        <w:jc w:val="both"/>
        <w:rPr>
          <w:rFonts w:asciiTheme="majorHAnsi" w:hAnsiTheme="majorHAnsi" w:cs="Times New Roman"/>
        </w:rPr>
      </w:pPr>
    </w:p>
    <w:p w14:paraId="1EBE6D1E" w14:textId="77777777" w:rsidR="00353F7E" w:rsidRPr="00672E2D" w:rsidRDefault="00353F7E" w:rsidP="00151C6D">
      <w:pPr>
        <w:spacing w:line="276" w:lineRule="auto"/>
        <w:ind w:left="709"/>
        <w:jc w:val="both"/>
        <w:rPr>
          <w:rFonts w:asciiTheme="majorHAnsi" w:hAnsiTheme="majorHAnsi" w:cs="Times New Roman"/>
        </w:rPr>
      </w:pPr>
      <w:r w:rsidRPr="00672E2D">
        <w:rPr>
          <w:rFonts w:asciiTheme="majorHAnsi" w:hAnsiTheme="majorHAnsi" w:cs="Times New Roman"/>
        </w:rPr>
        <w:t>11.4.2</w:t>
      </w:r>
      <w:r w:rsidRPr="00672E2D">
        <w:rPr>
          <w:rFonts w:asciiTheme="majorHAnsi" w:hAnsiTheme="majorHAnsi" w:cs="Times New Roman"/>
        </w:rPr>
        <w:tab/>
        <w:t>Para a contagem do prazo de que trata o item anterior, não será considerado o tempo de suspensão da sessão realizada pelo Pregoeiro.</w:t>
      </w:r>
    </w:p>
    <w:p w14:paraId="0A6CD4D2" w14:textId="77777777" w:rsidR="00353F7E" w:rsidRPr="00672E2D" w:rsidRDefault="00353F7E" w:rsidP="00151C6D">
      <w:pPr>
        <w:spacing w:line="276" w:lineRule="auto"/>
        <w:ind w:left="709"/>
        <w:jc w:val="both"/>
        <w:rPr>
          <w:rFonts w:asciiTheme="majorHAnsi" w:hAnsiTheme="majorHAnsi" w:cs="Times New Roman"/>
        </w:rPr>
      </w:pPr>
    </w:p>
    <w:p w14:paraId="0C2D2341" w14:textId="77777777" w:rsidR="00353F7E" w:rsidRPr="00672E2D" w:rsidRDefault="00353F7E" w:rsidP="00151C6D">
      <w:pPr>
        <w:spacing w:line="276" w:lineRule="auto"/>
        <w:ind w:left="709"/>
        <w:jc w:val="both"/>
        <w:rPr>
          <w:rFonts w:asciiTheme="majorHAnsi" w:hAnsiTheme="majorHAnsi" w:cs="Times New Roman"/>
        </w:rPr>
      </w:pPr>
      <w:r w:rsidRPr="00672E2D">
        <w:rPr>
          <w:rFonts w:asciiTheme="majorHAnsi" w:hAnsiTheme="majorHAnsi" w:cs="Times New Roman"/>
        </w:rPr>
        <w:t>11.4.3</w:t>
      </w:r>
      <w:r w:rsidRPr="00672E2D">
        <w:rPr>
          <w:rFonts w:asciiTheme="majorHAnsi" w:hAnsiTheme="majorHAnsi" w:cs="Times New Roman"/>
        </w:rPr>
        <w:tab/>
        <w:t>Em caso de não envio dos documentos complementares no prazo indicado ou expirada eventual prorrogação concedida pelo Pregoeiro, a licitante será inabilitada e sujeitar-se-á às sanções previstas neste edital.</w:t>
      </w:r>
    </w:p>
    <w:p w14:paraId="3AAE3979" w14:textId="77777777" w:rsidR="00353F7E" w:rsidRPr="00672E2D" w:rsidRDefault="00353F7E" w:rsidP="00151C6D">
      <w:pPr>
        <w:spacing w:line="276" w:lineRule="auto"/>
        <w:jc w:val="both"/>
        <w:rPr>
          <w:rFonts w:asciiTheme="majorHAnsi" w:hAnsiTheme="majorHAnsi" w:cs="Times New Roman"/>
        </w:rPr>
      </w:pPr>
    </w:p>
    <w:p w14:paraId="48DFAE06" w14:textId="77777777" w:rsidR="00353F7E" w:rsidRPr="00672E2D" w:rsidRDefault="00353F7E" w:rsidP="00151C6D">
      <w:pPr>
        <w:spacing w:line="276" w:lineRule="auto"/>
        <w:jc w:val="both"/>
        <w:rPr>
          <w:rFonts w:asciiTheme="majorHAnsi" w:hAnsiTheme="majorHAnsi" w:cs="Times New Roman"/>
        </w:rPr>
      </w:pPr>
      <w:r w:rsidRPr="00672E2D">
        <w:rPr>
          <w:rFonts w:asciiTheme="majorHAnsi" w:hAnsiTheme="majorHAnsi" w:cs="Times New Roman"/>
        </w:rPr>
        <w:t>11.5</w:t>
      </w:r>
      <w:r w:rsidRPr="00672E2D">
        <w:rPr>
          <w:rFonts w:asciiTheme="majorHAnsi" w:hAnsiTheme="majorHAnsi" w:cs="Times New Roman"/>
        </w:rPr>
        <w:tab/>
        <w:t>O licitante se responsabiliza pela veracidade e autenticidade dos documentos por ele encaminhados.</w:t>
      </w:r>
    </w:p>
    <w:p w14:paraId="4823F891" w14:textId="77777777" w:rsidR="00353F7E" w:rsidRPr="00672E2D" w:rsidRDefault="00353F7E" w:rsidP="00151C6D">
      <w:pPr>
        <w:spacing w:line="276" w:lineRule="auto"/>
        <w:jc w:val="both"/>
        <w:rPr>
          <w:rFonts w:asciiTheme="majorHAnsi" w:hAnsiTheme="majorHAnsi" w:cs="Times New Roman"/>
        </w:rPr>
      </w:pPr>
    </w:p>
    <w:p w14:paraId="2703AB18" w14:textId="77777777" w:rsidR="00353F7E" w:rsidRPr="00672E2D" w:rsidRDefault="00353F7E" w:rsidP="00151C6D">
      <w:pPr>
        <w:spacing w:line="276" w:lineRule="auto"/>
        <w:ind w:left="709"/>
        <w:jc w:val="both"/>
        <w:rPr>
          <w:rFonts w:asciiTheme="majorHAnsi" w:hAnsiTheme="majorHAnsi" w:cs="Times New Roman"/>
        </w:rPr>
      </w:pPr>
      <w:r w:rsidRPr="00672E2D">
        <w:rPr>
          <w:rFonts w:asciiTheme="majorHAnsi" w:hAnsiTheme="majorHAnsi" w:cs="Times New Roman"/>
        </w:rPr>
        <w:t>11.5.1</w:t>
      </w:r>
      <w:r w:rsidRPr="00672E2D">
        <w:rPr>
          <w:rFonts w:asciiTheme="majorHAnsi" w:hAnsiTheme="majorHAnsi" w:cs="Times New Roman"/>
        </w:rPr>
        <w:tab/>
        <w:t>Havendo dúvida razoável quanto à autenticidade ou em razão de outro motivo devidamente justificado, o Pregoeiro, a qualquer momento, poderá solicitar ao licitante o envio, em original ou por cópia autenticada, dos documentos remetidos nos termos do item anterior.</w:t>
      </w:r>
    </w:p>
    <w:p w14:paraId="52C77815" w14:textId="77777777" w:rsidR="00353F7E" w:rsidRPr="00672E2D" w:rsidRDefault="00353F7E" w:rsidP="00151C6D">
      <w:pPr>
        <w:spacing w:line="276" w:lineRule="auto"/>
        <w:jc w:val="both"/>
        <w:rPr>
          <w:rFonts w:asciiTheme="majorHAnsi" w:hAnsiTheme="majorHAnsi" w:cs="Times New Roman"/>
        </w:rPr>
      </w:pPr>
    </w:p>
    <w:p w14:paraId="49569897" w14:textId="77777777" w:rsidR="00353F7E" w:rsidRPr="00672E2D" w:rsidRDefault="00353F7E" w:rsidP="00151C6D">
      <w:pPr>
        <w:spacing w:line="276" w:lineRule="auto"/>
        <w:ind w:left="1134"/>
        <w:jc w:val="both"/>
        <w:rPr>
          <w:rFonts w:asciiTheme="majorHAnsi" w:hAnsiTheme="majorHAnsi" w:cs="Times New Roman"/>
        </w:rPr>
      </w:pPr>
      <w:r w:rsidRPr="00672E2D">
        <w:rPr>
          <w:rFonts w:asciiTheme="majorHAnsi" w:hAnsiTheme="majorHAnsi" w:cs="Times New Roman"/>
        </w:rPr>
        <w:t>11.5.1.1</w:t>
      </w:r>
      <w:r w:rsidRPr="00672E2D">
        <w:rPr>
          <w:rFonts w:asciiTheme="majorHAnsi" w:hAnsiTheme="majorHAnsi" w:cs="Times New Roman"/>
        </w:rPr>
        <w:tab/>
        <w:t xml:space="preserve">Os originais ou cópias autenticadas, caso sejam solicitados, deverão ser encaminhados à Av. Iguaçu, 281, Centro São Jorge D’Oeste, </w:t>
      </w:r>
      <w:proofErr w:type="gramStart"/>
      <w:r w:rsidRPr="00672E2D">
        <w:rPr>
          <w:rFonts w:asciiTheme="majorHAnsi" w:hAnsiTheme="majorHAnsi" w:cs="Times New Roman"/>
        </w:rPr>
        <w:t>Pr</w:t>
      </w:r>
      <w:proofErr w:type="gramEnd"/>
      <w:r w:rsidRPr="00672E2D">
        <w:rPr>
          <w:rFonts w:asciiTheme="majorHAnsi" w:hAnsiTheme="majorHAnsi" w:cs="Times New Roman"/>
        </w:rPr>
        <w:t>, no prazo estipulado pelo Pregoeiro.</w:t>
      </w:r>
    </w:p>
    <w:p w14:paraId="1A28C654" w14:textId="77777777" w:rsidR="00353F7E" w:rsidRPr="00672E2D" w:rsidRDefault="00353F7E" w:rsidP="00151C6D">
      <w:pPr>
        <w:spacing w:line="276" w:lineRule="auto"/>
        <w:jc w:val="both"/>
        <w:rPr>
          <w:rFonts w:asciiTheme="majorHAnsi" w:hAnsiTheme="majorHAnsi" w:cs="Times New Roman"/>
        </w:rPr>
      </w:pPr>
    </w:p>
    <w:p w14:paraId="294D4674" w14:textId="77777777" w:rsidR="00353F7E" w:rsidRPr="00672E2D" w:rsidRDefault="00353F7E" w:rsidP="00151C6D">
      <w:pPr>
        <w:spacing w:line="276" w:lineRule="auto"/>
        <w:jc w:val="both"/>
        <w:rPr>
          <w:rFonts w:asciiTheme="majorHAnsi" w:hAnsiTheme="majorHAnsi" w:cs="Times New Roman"/>
        </w:rPr>
      </w:pPr>
      <w:r w:rsidRPr="00672E2D">
        <w:rPr>
          <w:rFonts w:asciiTheme="majorHAnsi" w:hAnsiTheme="majorHAnsi" w:cs="Times New Roman"/>
        </w:rPr>
        <w:t>11.6</w:t>
      </w:r>
      <w:r w:rsidRPr="00672E2D">
        <w:rPr>
          <w:rFonts w:asciiTheme="majorHAnsi" w:hAnsiTheme="majorHAnsi" w:cs="Times New Roman"/>
        </w:rPr>
        <w:tab/>
        <w:t>Encerrado o prazo para envio da documentação de que trata o item 11.4, poderá ser admitida, mediante decisão fundamentada do Pregoeiro, a apresentação de novos documentos de habilitação para:</w:t>
      </w:r>
    </w:p>
    <w:p w14:paraId="1494A3FD" w14:textId="77777777" w:rsidR="00353F7E" w:rsidRPr="00672E2D" w:rsidRDefault="00353F7E" w:rsidP="00151C6D">
      <w:pPr>
        <w:spacing w:line="276" w:lineRule="auto"/>
        <w:jc w:val="both"/>
        <w:rPr>
          <w:rFonts w:asciiTheme="majorHAnsi" w:hAnsiTheme="majorHAnsi" w:cs="Times New Roman"/>
        </w:rPr>
      </w:pPr>
    </w:p>
    <w:p w14:paraId="2563DE34" w14:textId="77777777" w:rsidR="00353F7E" w:rsidRPr="00672E2D" w:rsidRDefault="00353F7E" w:rsidP="00A652EE">
      <w:pPr>
        <w:pStyle w:val="PargrafodaLista"/>
        <w:widowControl/>
        <w:numPr>
          <w:ilvl w:val="0"/>
          <w:numId w:val="14"/>
        </w:numPr>
        <w:autoSpaceDE/>
        <w:autoSpaceDN/>
        <w:spacing w:line="276" w:lineRule="auto"/>
        <w:contextualSpacing/>
        <w:jc w:val="both"/>
        <w:rPr>
          <w:rFonts w:asciiTheme="majorHAnsi" w:hAnsiTheme="majorHAnsi" w:cs="Times New Roman"/>
        </w:rPr>
      </w:pPr>
      <w:proofErr w:type="gramStart"/>
      <w:r w:rsidRPr="00672E2D">
        <w:rPr>
          <w:rFonts w:asciiTheme="majorHAnsi" w:hAnsiTheme="majorHAnsi" w:cs="Times New Roman"/>
        </w:rPr>
        <w:t>a</w:t>
      </w:r>
      <w:proofErr w:type="gramEnd"/>
      <w:r w:rsidRPr="00672E2D">
        <w:rPr>
          <w:rFonts w:asciiTheme="majorHAnsi" w:hAnsiTheme="majorHAnsi" w:cs="Times New Roman"/>
        </w:rPr>
        <w:t xml:space="preserve"> aferição das condições de habilitação da licitante decorrentes de fatos existentes à época da abertura do certame;</w:t>
      </w:r>
    </w:p>
    <w:p w14:paraId="03503AB3" w14:textId="77777777" w:rsidR="00353F7E" w:rsidRPr="00672E2D" w:rsidRDefault="00353F7E" w:rsidP="00151C6D">
      <w:pPr>
        <w:spacing w:line="276" w:lineRule="auto"/>
        <w:jc w:val="both"/>
        <w:rPr>
          <w:rFonts w:asciiTheme="majorHAnsi" w:hAnsiTheme="majorHAnsi" w:cs="Times New Roman"/>
        </w:rPr>
      </w:pPr>
    </w:p>
    <w:p w14:paraId="37E89548" w14:textId="77777777" w:rsidR="00353F7E" w:rsidRPr="00672E2D" w:rsidRDefault="00353F7E" w:rsidP="00A652EE">
      <w:pPr>
        <w:pStyle w:val="PargrafodaLista"/>
        <w:widowControl/>
        <w:numPr>
          <w:ilvl w:val="0"/>
          <w:numId w:val="14"/>
        </w:numPr>
        <w:autoSpaceDE/>
        <w:autoSpaceDN/>
        <w:spacing w:line="276" w:lineRule="auto"/>
        <w:contextualSpacing/>
        <w:jc w:val="both"/>
        <w:rPr>
          <w:rFonts w:asciiTheme="majorHAnsi" w:hAnsiTheme="majorHAnsi" w:cs="Times New Roman"/>
        </w:rPr>
      </w:pPr>
      <w:proofErr w:type="gramStart"/>
      <w:r w:rsidRPr="00672E2D">
        <w:rPr>
          <w:rFonts w:asciiTheme="majorHAnsi" w:hAnsiTheme="majorHAnsi" w:cs="Times New Roman"/>
        </w:rPr>
        <w:t>atualização</w:t>
      </w:r>
      <w:proofErr w:type="gramEnd"/>
      <w:r w:rsidRPr="00672E2D">
        <w:rPr>
          <w:rFonts w:asciiTheme="majorHAnsi" w:hAnsiTheme="majorHAnsi" w:cs="Times New Roman"/>
        </w:rPr>
        <w:t xml:space="preserve"> de documentos cuja validade tenha expirado após a data de recebimento das propostas;</w:t>
      </w:r>
    </w:p>
    <w:p w14:paraId="70B3C419" w14:textId="77777777" w:rsidR="00353F7E" w:rsidRPr="00672E2D" w:rsidRDefault="00353F7E" w:rsidP="00151C6D">
      <w:pPr>
        <w:spacing w:line="276" w:lineRule="auto"/>
        <w:jc w:val="both"/>
        <w:rPr>
          <w:rFonts w:asciiTheme="majorHAnsi" w:hAnsiTheme="majorHAnsi" w:cs="Times New Roman"/>
        </w:rPr>
      </w:pPr>
    </w:p>
    <w:p w14:paraId="3B76D4DD" w14:textId="77777777" w:rsidR="00353F7E" w:rsidRPr="00672E2D" w:rsidRDefault="00353F7E" w:rsidP="00A652EE">
      <w:pPr>
        <w:pStyle w:val="PargrafodaLista"/>
        <w:widowControl/>
        <w:numPr>
          <w:ilvl w:val="0"/>
          <w:numId w:val="14"/>
        </w:numPr>
        <w:autoSpaceDE/>
        <w:autoSpaceDN/>
        <w:spacing w:line="276" w:lineRule="auto"/>
        <w:contextualSpacing/>
        <w:jc w:val="both"/>
        <w:rPr>
          <w:rFonts w:asciiTheme="majorHAnsi" w:hAnsiTheme="majorHAnsi" w:cs="Times New Roman"/>
        </w:rPr>
      </w:pPr>
      <w:proofErr w:type="gramStart"/>
      <w:r w:rsidRPr="00672E2D">
        <w:rPr>
          <w:rFonts w:asciiTheme="majorHAnsi" w:hAnsiTheme="majorHAnsi" w:cs="Times New Roman"/>
        </w:rPr>
        <w:t>a</w:t>
      </w:r>
      <w:proofErr w:type="gramEnd"/>
      <w:r w:rsidRPr="00672E2D">
        <w:rPr>
          <w:rFonts w:asciiTheme="majorHAnsi" w:hAnsiTheme="majorHAnsi" w:cs="Times New Roman"/>
        </w:rPr>
        <w:t xml:space="preserve"> apresentação de documentos de cunho declaratório emitidos unilateralmente pela licitante.</w:t>
      </w:r>
    </w:p>
    <w:p w14:paraId="58D0FDC5" w14:textId="77777777" w:rsidR="00353F7E" w:rsidRPr="00672E2D" w:rsidRDefault="00353F7E" w:rsidP="00151C6D">
      <w:pPr>
        <w:spacing w:line="276" w:lineRule="auto"/>
        <w:jc w:val="both"/>
        <w:rPr>
          <w:rFonts w:asciiTheme="majorHAnsi" w:hAnsiTheme="majorHAnsi" w:cs="Times New Roman"/>
        </w:rPr>
      </w:pPr>
    </w:p>
    <w:p w14:paraId="64A46673" w14:textId="77777777" w:rsidR="00353F7E" w:rsidRPr="00672E2D" w:rsidRDefault="00353F7E" w:rsidP="00151C6D">
      <w:pPr>
        <w:spacing w:line="276" w:lineRule="auto"/>
        <w:ind w:left="709"/>
        <w:jc w:val="both"/>
        <w:rPr>
          <w:rFonts w:asciiTheme="majorHAnsi" w:hAnsiTheme="majorHAnsi" w:cs="Times New Roman"/>
        </w:rPr>
      </w:pPr>
      <w:r w:rsidRPr="00672E2D">
        <w:rPr>
          <w:rFonts w:asciiTheme="majorHAnsi" w:hAnsiTheme="majorHAnsi" w:cs="Times New Roman"/>
        </w:rPr>
        <w:t>11.6.1</w:t>
      </w:r>
      <w:r w:rsidRPr="00672E2D">
        <w:rPr>
          <w:rFonts w:asciiTheme="majorHAnsi" w:hAnsiTheme="majorHAnsi" w:cs="Times New Roman"/>
        </w:rPr>
        <w:tab/>
        <w:t>A apresentação de documentos complementares ou substitutivos será realizada nos termos do item 11.7 e, findo o prazo assinalado sem o envio da nova documentação, restará preclusa essa oportunidade conferida ao licitante, implicando sua inabilitação.</w:t>
      </w:r>
    </w:p>
    <w:p w14:paraId="11FB3B99" w14:textId="77777777" w:rsidR="00353F7E" w:rsidRPr="00672E2D" w:rsidRDefault="00353F7E" w:rsidP="00151C6D">
      <w:pPr>
        <w:spacing w:line="276" w:lineRule="auto"/>
        <w:jc w:val="both"/>
        <w:rPr>
          <w:rFonts w:asciiTheme="majorHAnsi" w:hAnsiTheme="majorHAnsi" w:cs="Times New Roman"/>
        </w:rPr>
      </w:pPr>
    </w:p>
    <w:p w14:paraId="6E2A0CAF" w14:textId="77777777" w:rsidR="00353F7E" w:rsidRPr="00672E2D" w:rsidRDefault="00353F7E" w:rsidP="00151C6D">
      <w:pPr>
        <w:spacing w:line="276" w:lineRule="auto"/>
        <w:jc w:val="both"/>
        <w:rPr>
          <w:rFonts w:asciiTheme="majorHAnsi" w:hAnsiTheme="majorHAnsi" w:cs="Times New Roman"/>
        </w:rPr>
      </w:pPr>
      <w:r w:rsidRPr="00672E2D">
        <w:rPr>
          <w:rFonts w:asciiTheme="majorHAnsi" w:hAnsiTheme="majorHAnsi" w:cs="Times New Roman"/>
        </w:rPr>
        <w:t>11.7</w:t>
      </w:r>
      <w:r w:rsidRPr="00672E2D">
        <w:rPr>
          <w:rFonts w:asciiTheme="majorHAnsi" w:hAnsiTheme="majorHAnsi" w:cs="Times New Roman"/>
        </w:rPr>
        <w:tab/>
        <w:t xml:space="preserve">Caso seja necessário, para fins de confirmação, esclarecimento ou saneamento da documentação de habilitação ou, ainda, nas hipóteses admitidas no item 11.6, o Pregoeiro, a título de diligência, poderá solicitar </w:t>
      </w:r>
      <w:proofErr w:type="gramStart"/>
      <w:r w:rsidRPr="00672E2D">
        <w:rPr>
          <w:rFonts w:asciiTheme="majorHAnsi" w:hAnsiTheme="majorHAnsi" w:cs="Times New Roman"/>
        </w:rPr>
        <w:t>à</w:t>
      </w:r>
      <w:proofErr w:type="gramEnd"/>
      <w:r w:rsidRPr="00672E2D">
        <w:rPr>
          <w:rFonts w:asciiTheme="majorHAnsi" w:hAnsiTheme="majorHAnsi" w:cs="Times New Roman"/>
        </w:rPr>
        <w:t xml:space="preserve"> licitante o envio de documentação complementar, por meio do campo de “anexos” do sistema.</w:t>
      </w:r>
    </w:p>
    <w:p w14:paraId="5E3586F0" w14:textId="77777777" w:rsidR="00353F7E" w:rsidRPr="00672E2D" w:rsidRDefault="00353F7E" w:rsidP="00151C6D">
      <w:pPr>
        <w:spacing w:line="276" w:lineRule="auto"/>
        <w:jc w:val="both"/>
        <w:rPr>
          <w:rFonts w:asciiTheme="majorHAnsi" w:hAnsiTheme="majorHAnsi" w:cs="Times New Roman"/>
        </w:rPr>
      </w:pPr>
    </w:p>
    <w:p w14:paraId="46869EA5" w14:textId="415BE0A1" w:rsidR="00353F7E" w:rsidRPr="00672E2D" w:rsidRDefault="00353F7E" w:rsidP="00151C6D">
      <w:pPr>
        <w:spacing w:line="276" w:lineRule="auto"/>
        <w:ind w:left="709"/>
        <w:jc w:val="both"/>
        <w:rPr>
          <w:rFonts w:asciiTheme="majorHAnsi" w:hAnsiTheme="majorHAnsi" w:cs="Times New Roman"/>
        </w:rPr>
      </w:pPr>
      <w:r w:rsidRPr="00672E2D">
        <w:rPr>
          <w:rFonts w:asciiTheme="majorHAnsi" w:hAnsiTheme="majorHAnsi" w:cs="Times New Roman"/>
        </w:rPr>
        <w:t xml:space="preserve">11.7.1 - Em caso de problemas técnicos ou operacionais que inviabilizem o envio pelo sistema, será admitido o envio dos respectivos documentos para o e-mail </w:t>
      </w:r>
      <w:r w:rsidR="00502AB0" w:rsidRPr="00672E2D">
        <w:rPr>
          <w:rFonts w:asciiTheme="majorHAnsi" w:hAnsiTheme="majorHAnsi" w:cs="Times New Roman"/>
        </w:rPr>
        <w:t>licitacao@pmsjorge.pr.gov.br</w:t>
      </w:r>
      <w:r w:rsidRPr="00672E2D">
        <w:rPr>
          <w:rFonts w:asciiTheme="majorHAnsi" w:hAnsiTheme="majorHAnsi" w:cs="Times New Roman"/>
        </w:rPr>
        <w:t>, devendo o Pregoeiro, nessa hipótese, informar no “chat” a data e o horário do recebimento e disponibilizar o conteúdo para os demais licitantes interessados.</w:t>
      </w:r>
    </w:p>
    <w:p w14:paraId="35810AA4" w14:textId="77777777" w:rsidR="00353F7E" w:rsidRPr="00672E2D" w:rsidRDefault="00353F7E" w:rsidP="00151C6D">
      <w:pPr>
        <w:spacing w:line="276" w:lineRule="auto"/>
        <w:ind w:left="709"/>
        <w:jc w:val="both"/>
        <w:rPr>
          <w:rFonts w:asciiTheme="majorHAnsi" w:hAnsiTheme="majorHAnsi" w:cs="Times New Roman"/>
        </w:rPr>
      </w:pPr>
    </w:p>
    <w:p w14:paraId="3282023B" w14:textId="398FF657" w:rsidR="00353F7E" w:rsidRPr="00672E2D" w:rsidRDefault="00353F7E" w:rsidP="00151C6D">
      <w:pPr>
        <w:spacing w:line="276" w:lineRule="auto"/>
        <w:ind w:left="709"/>
        <w:jc w:val="both"/>
        <w:rPr>
          <w:rFonts w:asciiTheme="majorHAnsi" w:hAnsiTheme="majorHAnsi" w:cs="Times New Roman"/>
        </w:rPr>
      </w:pPr>
      <w:r w:rsidRPr="00672E2D">
        <w:rPr>
          <w:rFonts w:asciiTheme="majorHAnsi" w:hAnsiTheme="majorHAnsi" w:cs="Times New Roman"/>
        </w:rPr>
        <w:t xml:space="preserve">11.7.2 - O prazo para envio dos documentos é de, no máximo, 02 (duas) horas a contar da convocação pelo sistema, podendo tal prazo ser alargado motivadamente pelo Pregoeiro quando o prazo estabelecido não for suficiente para o envio dos documentos exigidos no edital para verificação ou, havendo justo motivo, mediante solicitação formal de prorrogação </w:t>
      </w:r>
      <w:r w:rsidRPr="00672E2D">
        <w:rPr>
          <w:rFonts w:asciiTheme="majorHAnsi" w:hAnsiTheme="majorHAnsi" w:cs="Times New Roman"/>
        </w:rPr>
        <w:lastRenderedPageBreak/>
        <w:t>por parte da licitante.</w:t>
      </w:r>
    </w:p>
    <w:p w14:paraId="409C644E" w14:textId="77777777" w:rsidR="00353F7E" w:rsidRPr="00672E2D" w:rsidRDefault="00353F7E" w:rsidP="00151C6D">
      <w:pPr>
        <w:spacing w:line="276" w:lineRule="auto"/>
        <w:ind w:left="709"/>
        <w:jc w:val="both"/>
        <w:rPr>
          <w:rFonts w:asciiTheme="majorHAnsi" w:hAnsiTheme="majorHAnsi" w:cs="Times New Roman"/>
        </w:rPr>
      </w:pPr>
    </w:p>
    <w:p w14:paraId="4AC0DA21" w14:textId="77777777" w:rsidR="00353F7E" w:rsidRPr="00672E2D" w:rsidRDefault="00353F7E" w:rsidP="00151C6D">
      <w:pPr>
        <w:spacing w:line="276" w:lineRule="auto"/>
        <w:ind w:left="709"/>
        <w:jc w:val="both"/>
        <w:rPr>
          <w:rFonts w:asciiTheme="majorHAnsi" w:hAnsiTheme="majorHAnsi" w:cs="Times New Roman"/>
        </w:rPr>
      </w:pPr>
      <w:r w:rsidRPr="00672E2D">
        <w:rPr>
          <w:rFonts w:asciiTheme="majorHAnsi" w:hAnsiTheme="majorHAnsi" w:cs="Times New Roman"/>
        </w:rPr>
        <w:t>11.7.3 - Para a contagem do prazo de que trata o item anterior não será considerado o tempo de suspensão da sessão realizada pelo Pregoeiro.</w:t>
      </w:r>
    </w:p>
    <w:p w14:paraId="637CFD00" w14:textId="77777777" w:rsidR="00353F7E" w:rsidRPr="00672E2D" w:rsidRDefault="00353F7E" w:rsidP="00151C6D">
      <w:pPr>
        <w:spacing w:line="276" w:lineRule="auto"/>
        <w:ind w:left="709"/>
        <w:jc w:val="both"/>
        <w:rPr>
          <w:rFonts w:asciiTheme="majorHAnsi" w:hAnsiTheme="majorHAnsi" w:cs="Times New Roman"/>
        </w:rPr>
      </w:pPr>
    </w:p>
    <w:p w14:paraId="4D02E11C" w14:textId="77777777" w:rsidR="00353F7E" w:rsidRPr="00672E2D" w:rsidRDefault="00353F7E" w:rsidP="00151C6D">
      <w:pPr>
        <w:spacing w:line="276" w:lineRule="auto"/>
        <w:ind w:left="709"/>
        <w:jc w:val="both"/>
        <w:rPr>
          <w:rFonts w:asciiTheme="majorHAnsi" w:hAnsiTheme="majorHAnsi" w:cs="Times New Roman"/>
        </w:rPr>
      </w:pPr>
      <w:r w:rsidRPr="00672E2D">
        <w:rPr>
          <w:rFonts w:asciiTheme="majorHAnsi" w:hAnsiTheme="majorHAnsi" w:cs="Times New Roman"/>
        </w:rPr>
        <w:t>11.7.4 - Em caso de não envio dos documentos complementares no prazo indicado ou expirada eventual prorrogação concedida pelo Pregoeiro, a licitante será inabilitada e sujeitar-se-á às sanções previstas neste edital.</w:t>
      </w:r>
    </w:p>
    <w:p w14:paraId="0282CF89" w14:textId="77777777" w:rsidR="00353F7E" w:rsidRPr="00672E2D" w:rsidRDefault="00353F7E" w:rsidP="00151C6D">
      <w:pPr>
        <w:spacing w:line="276" w:lineRule="auto"/>
        <w:jc w:val="both"/>
        <w:rPr>
          <w:rFonts w:asciiTheme="majorHAnsi" w:hAnsiTheme="majorHAnsi" w:cs="Times New Roman"/>
        </w:rPr>
      </w:pPr>
    </w:p>
    <w:p w14:paraId="6F605E82" w14:textId="77777777" w:rsidR="00353F7E" w:rsidRPr="00672E2D" w:rsidRDefault="00353F7E" w:rsidP="00151C6D">
      <w:pPr>
        <w:spacing w:line="276" w:lineRule="auto"/>
        <w:jc w:val="both"/>
        <w:rPr>
          <w:rFonts w:asciiTheme="majorHAnsi" w:hAnsiTheme="majorHAnsi" w:cs="Times New Roman"/>
        </w:rPr>
      </w:pPr>
      <w:r w:rsidRPr="00672E2D">
        <w:rPr>
          <w:rFonts w:asciiTheme="majorHAnsi" w:hAnsiTheme="majorHAnsi" w:cs="Times New Roman"/>
        </w:rPr>
        <w:t>11.8</w:t>
      </w:r>
      <w:r w:rsidRPr="00672E2D">
        <w:rPr>
          <w:rFonts w:asciiTheme="majorHAnsi" w:hAnsiTheme="majorHAnsi" w:cs="Times New Roman"/>
        </w:rPr>
        <w:tab/>
        <w:t>Os documentos de habilitação deverão se referir à empresa licitante, salvo quando, comprovadamente, após a data de emissão dos respectivos documentos, haja superveniente alteração contratual ou transferência de acervo técnico.</w:t>
      </w:r>
    </w:p>
    <w:p w14:paraId="5F1693B8" w14:textId="77777777" w:rsidR="00353F7E" w:rsidRPr="00672E2D" w:rsidRDefault="00353F7E" w:rsidP="00151C6D">
      <w:pPr>
        <w:spacing w:line="276" w:lineRule="auto"/>
        <w:jc w:val="both"/>
        <w:rPr>
          <w:rFonts w:asciiTheme="majorHAnsi" w:hAnsiTheme="majorHAnsi" w:cs="Times New Roman"/>
        </w:rPr>
      </w:pPr>
    </w:p>
    <w:p w14:paraId="002DD962" w14:textId="77777777" w:rsidR="00353F7E" w:rsidRPr="00672E2D" w:rsidRDefault="00353F7E" w:rsidP="00151C6D">
      <w:pPr>
        <w:spacing w:line="276" w:lineRule="auto"/>
        <w:ind w:left="709"/>
        <w:jc w:val="both"/>
        <w:rPr>
          <w:rFonts w:asciiTheme="majorHAnsi" w:hAnsiTheme="majorHAnsi" w:cs="Times New Roman"/>
        </w:rPr>
      </w:pPr>
      <w:r w:rsidRPr="00672E2D">
        <w:rPr>
          <w:rFonts w:asciiTheme="majorHAnsi" w:hAnsiTheme="majorHAnsi" w:cs="Times New Roman"/>
        </w:rPr>
        <w:t>11.8.1</w:t>
      </w:r>
      <w:r w:rsidRPr="00672E2D">
        <w:rPr>
          <w:rFonts w:asciiTheme="majorHAnsi" w:hAnsiTheme="majorHAnsi" w:cs="Times New Roman"/>
        </w:rPr>
        <w:tab/>
        <w:t>Em se tratando de filial, os documentos de habilitação jurídica e de regularidade fiscal e trabalhista deverão estar em nome da filial, exceto aqueles que, pela própria natureza, são emitidos somente em nome da matriz.</w:t>
      </w:r>
    </w:p>
    <w:p w14:paraId="79F9286A" w14:textId="77777777" w:rsidR="00353F7E" w:rsidRPr="00672E2D" w:rsidRDefault="00353F7E" w:rsidP="00151C6D">
      <w:pPr>
        <w:spacing w:line="276" w:lineRule="auto"/>
        <w:ind w:left="709"/>
        <w:jc w:val="both"/>
        <w:rPr>
          <w:rFonts w:asciiTheme="majorHAnsi" w:hAnsiTheme="majorHAnsi" w:cs="Times New Roman"/>
        </w:rPr>
      </w:pPr>
    </w:p>
    <w:p w14:paraId="669063F7" w14:textId="77777777" w:rsidR="00353F7E" w:rsidRPr="00672E2D" w:rsidRDefault="00353F7E" w:rsidP="00151C6D">
      <w:pPr>
        <w:spacing w:line="276" w:lineRule="auto"/>
        <w:ind w:left="709"/>
        <w:jc w:val="both"/>
        <w:rPr>
          <w:rFonts w:asciiTheme="majorHAnsi" w:hAnsiTheme="majorHAnsi" w:cs="Times New Roman"/>
        </w:rPr>
      </w:pPr>
      <w:r w:rsidRPr="00672E2D">
        <w:rPr>
          <w:rFonts w:asciiTheme="majorHAnsi" w:hAnsiTheme="majorHAnsi" w:cs="Times New Roman"/>
        </w:rPr>
        <w:t>11.8.2</w:t>
      </w:r>
      <w:r w:rsidRPr="00672E2D">
        <w:rPr>
          <w:rFonts w:asciiTheme="majorHAnsi" w:hAnsiTheme="majorHAnsi" w:cs="Times New Roman"/>
        </w:rPr>
        <w:tab/>
        <w:t>Os documentos relativos à habilitação técnica e econômico-financeira poderão ser apresentados em nome da matriz ou da filial.</w:t>
      </w:r>
    </w:p>
    <w:p w14:paraId="4C57F3E4" w14:textId="77777777" w:rsidR="00353F7E" w:rsidRPr="00672E2D" w:rsidRDefault="00353F7E" w:rsidP="00151C6D">
      <w:pPr>
        <w:spacing w:line="276" w:lineRule="auto"/>
        <w:jc w:val="both"/>
        <w:rPr>
          <w:rFonts w:asciiTheme="majorHAnsi" w:hAnsiTheme="majorHAnsi" w:cs="Times New Roman"/>
        </w:rPr>
      </w:pPr>
    </w:p>
    <w:p w14:paraId="653440A7" w14:textId="77777777" w:rsidR="00353F7E" w:rsidRPr="00672E2D" w:rsidRDefault="00353F7E" w:rsidP="00151C6D">
      <w:pPr>
        <w:spacing w:line="276" w:lineRule="auto"/>
        <w:jc w:val="both"/>
        <w:rPr>
          <w:rFonts w:asciiTheme="majorHAnsi" w:hAnsiTheme="majorHAnsi" w:cs="Times New Roman"/>
        </w:rPr>
      </w:pPr>
      <w:r w:rsidRPr="00672E2D">
        <w:rPr>
          <w:rFonts w:asciiTheme="majorHAnsi" w:hAnsiTheme="majorHAnsi" w:cs="Times New Roman"/>
        </w:rPr>
        <w:t>11.9</w:t>
      </w:r>
      <w:r w:rsidRPr="00672E2D">
        <w:rPr>
          <w:rFonts w:asciiTheme="majorHAnsi" w:hAnsiTheme="majorHAnsi" w:cs="Times New Roman"/>
        </w:rPr>
        <w:tab/>
        <w:t>Para fins de verificação das condições de habilitação, o Pregoeiro poderá, diretamente, realizar consulta em sítios oficiais de órgãos e entidades cujos atos gozem de presunção de veracidade e fé pública, constituindo os documentos obtidos como meio legal de prova.</w:t>
      </w:r>
    </w:p>
    <w:p w14:paraId="20A123CE" w14:textId="77777777" w:rsidR="00353F7E" w:rsidRPr="00672E2D" w:rsidRDefault="00353F7E" w:rsidP="00151C6D">
      <w:pPr>
        <w:spacing w:line="276" w:lineRule="auto"/>
        <w:jc w:val="both"/>
        <w:rPr>
          <w:rFonts w:asciiTheme="majorHAnsi" w:hAnsiTheme="majorHAnsi" w:cs="Times New Roman"/>
        </w:rPr>
      </w:pPr>
    </w:p>
    <w:p w14:paraId="60E76735" w14:textId="77777777" w:rsidR="00353F7E" w:rsidRPr="00672E2D" w:rsidRDefault="00353F7E" w:rsidP="00151C6D">
      <w:pPr>
        <w:spacing w:line="276" w:lineRule="auto"/>
        <w:jc w:val="both"/>
        <w:rPr>
          <w:rFonts w:asciiTheme="majorHAnsi" w:hAnsiTheme="majorHAnsi" w:cs="Times New Roman"/>
        </w:rPr>
      </w:pPr>
      <w:r w:rsidRPr="00672E2D">
        <w:rPr>
          <w:rFonts w:asciiTheme="majorHAnsi" w:hAnsiTheme="majorHAnsi" w:cs="Times New Roman"/>
        </w:rPr>
        <w:t>11.10</w:t>
      </w:r>
      <w:r w:rsidRPr="00672E2D">
        <w:rPr>
          <w:rFonts w:asciiTheme="majorHAnsi" w:hAnsiTheme="majorHAnsi" w:cs="Times New Roman"/>
        </w:rPr>
        <w:tab/>
        <w:t>As microempresas ou empresas de pequeno porte, assim declaradas para efeito dos benefícios da Lei Complementar nº 123/2006, deverão apresentar toda a documentação exigida para a comprovação de regularidade fiscal e trabalhista, mesmo que esta apresente alguma restrição.</w:t>
      </w:r>
    </w:p>
    <w:p w14:paraId="286F4023" w14:textId="77777777" w:rsidR="00353F7E" w:rsidRPr="00672E2D" w:rsidRDefault="00353F7E" w:rsidP="00151C6D">
      <w:pPr>
        <w:spacing w:line="276" w:lineRule="auto"/>
        <w:jc w:val="both"/>
        <w:rPr>
          <w:rFonts w:asciiTheme="majorHAnsi" w:hAnsiTheme="majorHAnsi" w:cs="Times New Roman"/>
        </w:rPr>
      </w:pPr>
    </w:p>
    <w:p w14:paraId="4EFC370F" w14:textId="77777777" w:rsidR="00353F7E" w:rsidRPr="00672E2D" w:rsidRDefault="00353F7E" w:rsidP="00151C6D">
      <w:pPr>
        <w:spacing w:line="276" w:lineRule="auto"/>
        <w:ind w:left="709"/>
        <w:jc w:val="both"/>
        <w:rPr>
          <w:rFonts w:asciiTheme="majorHAnsi" w:hAnsiTheme="majorHAnsi" w:cs="Times New Roman"/>
        </w:rPr>
      </w:pPr>
      <w:r w:rsidRPr="00672E2D">
        <w:rPr>
          <w:rFonts w:asciiTheme="majorHAnsi" w:hAnsiTheme="majorHAnsi" w:cs="Times New Roman"/>
        </w:rPr>
        <w:t>11.10.1</w:t>
      </w:r>
      <w:r w:rsidRPr="00672E2D">
        <w:rPr>
          <w:rFonts w:asciiTheme="majorHAnsi" w:hAnsiTheme="majorHAnsi" w:cs="Times New Roman"/>
        </w:rPr>
        <w:tab/>
        <w:t xml:space="preserve">Havendo alguma restrição na comprovação da regularidade fiscal e trabalhista, será assegurado o prazo de </w:t>
      </w:r>
      <w:proofErr w:type="gramStart"/>
      <w:r w:rsidRPr="00672E2D">
        <w:rPr>
          <w:rFonts w:asciiTheme="majorHAnsi" w:hAnsiTheme="majorHAnsi" w:cs="Times New Roman"/>
        </w:rPr>
        <w:t>5</w:t>
      </w:r>
      <w:proofErr w:type="gramEnd"/>
      <w:r w:rsidRPr="00672E2D">
        <w:rPr>
          <w:rFonts w:asciiTheme="majorHAnsi" w:hAnsiTheme="majorHAnsi" w:cs="Times New Roman"/>
        </w:rPr>
        <w:t xml:space="preserve"> (cinco) dias úteis, cujo termo inicial corresponderá ao momento em que o proponente for declarado o vencedor do certame, prorrogável por igual período, a critério da Administração Pública, para a regularização da documentação, na forma do art. 43, § 1º, da Lei Complementar nº 123/2006;</w:t>
      </w:r>
    </w:p>
    <w:p w14:paraId="3CD92B11" w14:textId="77777777" w:rsidR="00353F7E" w:rsidRPr="00672E2D" w:rsidRDefault="00353F7E" w:rsidP="00151C6D">
      <w:pPr>
        <w:spacing w:line="276" w:lineRule="auto"/>
        <w:ind w:left="709"/>
        <w:jc w:val="both"/>
        <w:rPr>
          <w:rFonts w:asciiTheme="majorHAnsi" w:hAnsiTheme="majorHAnsi" w:cs="Times New Roman"/>
        </w:rPr>
      </w:pPr>
    </w:p>
    <w:p w14:paraId="7256053D" w14:textId="77777777" w:rsidR="00353F7E" w:rsidRPr="00672E2D" w:rsidRDefault="00353F7E" w:rsidP="00151C6D">
      <w:pPr>
        <w:spacing w:line="276" w:lineRule="auto"/>
        <w:ind w:left="709"/>
        <w:jc w:val="both"/>
        <w:rPr>
          <w:rFonts w:asciiTheme="majorHAnsi" w:hAnsiTheme="majorHAnsi" w:cs="Times New Roman"/>
        </w:rPr>
      </w:pPr>
      <w:r w:rsidRPr="00672E2D">
        <w:rPr>
          <w:rFonts w:asciiTheme="majorHAnsi" w:hAnsiTheme="majorHAnsi" w:cs="Times New Roman"/>
        </w:rPr>
        <w:t>11.10.2</w:t>
      </w:r>
      <w:r w:rsidRPr="00672E2D">
        <w:rPr>
          <w:rFonts w:asciiTheme="majorHAnsi" w:hAnsiTheme="majorHAnsi" w:cs="Times New Roman"/>
        </w:rPr>
        <w:tab/>
        <w:t>A não regularização da documentação no prazo previsto no subitem acima implicará a decadência do direito à contratação, sem prejuízo das sanções previstas no art. 90 da Lei nº 14.133/2021, sendo facultado à Administração convocar os licitantes remanescentes, na ordem de classificação, para a assinatura da Ata de Registro de Preços, ou revogar a licitação.</w:t>
      </w:r>
    </w:p>
    <w:p w14:paraId="6913DBBC" w14:textId="77777777" w:rsidR="00353F7E" w:rsidRPr="00672E2D" w:rsidRDefault="00353F7E" w:rsidP="00151C6D">
      <w:pPr>
        <w:spacing w:line="276" w:lineRule="auto"/>
        <w:jc w:val="both"/>
        <w:rPr>
          <w:rFonts w:asciiTheme="majorHAnsi" w:hAnsiTheme="majorHAnsi" w:cs="Times New Roman"/>
        </w:rPr>
      </w:pPr>
    </w:p>
    <w:p w14:paraId="39E1AEC3" w14:textId="77777777" w:rsidR="00353F7E" w:rsidRPr="00672E2D" w:rsidRDefault="00353F7E" w:rsidP="00151C6D">
      <w:pPr>
        <w:spacing w:line="276" w:lineRule="auto"/>
        <w:jc w:val="both"/>
        <w:rPr>
          <w:rFonts w:asciiTheme="majorHAnsi" w:hAnsiTheme="majorHAnsi" w:cs="Times New Roman"/>
        </w:rPr>
      </w:pPr>
      <w:r w:rsidRPr="00672E2D">
        <w:rPr>
          <w:rFonts w:asciiTheme="majorHAnsi" w:hAnsiTheme="majorHAnsi" w:cs="Times New Roman"/>
        </w:rPr>
        <w:t>11.11</w:t>
      </w:r>
      <w:r w:rsidRPr="00672E2D">
        <w:rPr>
          <w:rFonts w:asciiTheme="majorHAnsi" w:hAnsiTheme="majorHAnsi" w:cs="Times New Roman"/>
        </w:rPr>
        <w:tab/>
        <w:t>O documento que não tiver prazo de vigência estabelecido pelo órgão expedidor não será habilitante quando o intervalo entre a sua data de expedição ou revalidação e a data de abertura da presente licitação for superior a 180 (cento e oitenta) dias corridos.</w:t>
      </w:r>
    </w:p>
    <w:p w14:paraId="21FA4529" w14:textId="77777777" w:rsidR="00353F7E" w:rsidRPr="00672E2D" w:rsidRDefault="00353F7E" w:rsidP="00151C6D">
      <w:pPr>
        <w:spacing w:line="276" w:lineRule="auto"/>
        <w:jc w:val="both"/>
        <w:rPr>
          <w:rFonts w:asciiTheme="majorHAnsi" w:hAnsiTheme="majorHAnsi" w:cs="Times New Roman"/>
        </w:rPr>
      </w:pPr>
    </w:p>
    <w:p w14:paraId="193BF2F7" w14:textId="77777777" w:rsidR="00353F7E" w:rsidRPr="00672E2D" w:rsidRDefault="00353F7E" w:rsidP="00151C6D">
      <w:pPr>
        <w:spacing w:line="276" w:lineRule="auto"/>
        <w:ind w:left="709"/>
        <w:jc w:val="both"/>
        <w:rPr>
          <w:rFonts w:asciiTheme="majorHAnsi" w:hAnsiTheme="majorHAnsi" w:cs="Times New Roman"/>
        </w:rPr>
      </w:pPr>
      <w:r w:rsidRPr="00672E2D">
        <w:rPr>
          <w:rFonts w:asciiTheme="majorHAnsi" w:hAnsiTheme="majorHAnsi" w:cs="Times New Roman"/>
        </w:rPr>
        <w:lastRenderedPageBreak/>
        <w:t>11.11.1</w:t>
      </w:r>
      <w:r w:rsidRPr="00672E2D">
        <w:rPr>
          <w:rFonts w:asciiTheme="majorHAnsi" w:hAnsiTheme="majorHAnsi" w:cs="Times New Roman"/>
        </w:rPr>
        <w:tab/>
      </w:r>
      <w:r w:rsidRPr="00672E2D">
        <w:rPr>
          <w:rFonts w:asciiTheme="majorHAnsi" w:hAnsiTheme="majorHAnsi" w:cs="Times New Roman"/>
        </w:rPr>
        <w:tab/>
        <w:t>Excetua-se o documento que, por imposição legal, tenha prazo de vigência indeterminado.</w:t>
      </w:r>
    </w:p>
    <w:p w14:paraId="2BE4A2A2" w14:textId="77777777" w:rsidR="00353F7E" w:rsidRPr="00672E2D" w:rsidRDefault="00353F7E" w:rsidP="00151C6D">
      <w:pPr>
        <w:spacing w:line="276" w:lineRule="auto"/>
        <w:jc w:val="both"/>
        <w:rPr>
          <w:rFonts w:asciiTheme="majorHAnsi" w:hAnsiTheme="majorHAnsi" w:cs="Times New Roman"/>
        </w:rPr>
      </w:pPr>
    </w:p>
    <w:p w14:paraId="7D3FDD77" w14:textId="77777777" w:rsidR="00353F7E" w:rsidRPr="00672E2D" w:rsidRDefault="00353F7E" w:rsidP="00151C6D">
      <w:pPr>
        <w:spacing w:line="276" w:lineRule="auto"/>
        <w:jc w:val="both"/>
        <w:rPr>
          <w:rFonts w:asciiTheme="majorHAnsi" w:hAnsiTheme="majorHAnsi" w:cs="Times New Roman"/>
        </w:rPr>
      </w:pPr>
      <w:r w:rsidRPr="00672E2D">
        <w:rPr>
          <w:rFonts w:asciiTheme="majorHAnsi" w:hAnsiTheme="majorHAnsi" w:cs="Times New Roman"/>
        </w:rPr>
        <w:t>11.12</w:t>
      </w:r>
      <w:r w:rsidRPr="00672E2D">
        <w:rPr>
          <w:rFonts w:asciiTheme="majorHAnsi" w:hAnsiTheme="majorHAnsi" w:cs="Times New Roman"/>
        </w:rPr>
        <w:tab/>
        <w:t>Na fase de habilitação, caso conste do SICAF a existência de “Ocorrências Impeditivas Indiretas” em relação à primeira classificada no certame, com fundamento no art. 160 da Lei nº 14.133/2021, o Pregoeiro deverá promover diligências para o levantamento de conjunto de indícios no sentido de analisar a configuração da tentativa de fraude ou burla aos princípios estabelecidos no art. 5º da Lei nº 14.133/2021 ou da configuração das hipóteses previstas no art. 5º, IV, “e”, e no art. 14 da Lei nº 12.846/2013 (Lei Anticorrupção).</w:t>
      </w:r>
    </w:p>
    <w:p w14:paraId="16201C6A" w14:textId="77777777" w:rsidR="00353F7E" w:rsidRPr="00672E2D" w:rsidRDefault="00353F7E" w:rsidP="00151C6D">
      <w:pPr>
        <w:spacing w:line="276" w:lineRule="auto"/>
        <w:jc w:val="both"/>
        <w:rPr>
          <w:rFonts w:asciiTheme="majorHAnsi" w:hAnsiTheme="majorHAnsi" w:cs="Times New Roman"/>
        </w:rPr>
      </w:pPr>
    </w:p>
    <w:p w14:paraId="68EEBD7C" w14:textId="77777777" w:rsidR="00353F7E" w:rsidRPr="00672E2D" w:rsidRDefault="00353F7E" w:rsidP="00151C6D">
      <w:pPr>
        <w:spacing w:line="276" w:lineRule="auto"/>
        <w:ind w:left="709"/>
        <w:jc w:val="both"/>
        <w:rPr>
          <w:rFonts w:asciiTheme="majorHAnsi" w:hAnsiTheme="majorHAnsi" w:cs="Times New Roman"/>
        </w:rPr>
      </w:pPr>
      <w:r w:rsidRPr="00672E2D">
        <w:rPr>
          <w:rFonts w:asciiTheme="majorHAnsi" w:hAnsiTheme="majorHAnsi" w:cs="Times New Roman"/>
        </w:rPr>
        <w:t>11.12.1</w:t>
      </w:r>
      <w:r w:rsidRPr="00672E2D">
        <w:rPr>
          <w:rFonts w:asciiTheme="majorHAnsi" w:hAnsiTheme="majorHAnsi" w:cs="Times New Roman"/>
        </w:rPr>
        <w:tab/>
        <w:t>Constituem indícios para a configuração da tentativa de fraude ou burla a confusão societária e/ou o compartilhamento de estrutura humana e física entre as pessoas jurídicas envolvidas, em especial as seguintes características:</w:t>
      </w:r>
    </w:p>
    <w:p w14:paraId="29E839FB" w14:textId="77777777" w:rsidR="00353F7E" w:rsidRPr="00672E2D" w:rsidRDefault="00353F7E" w:rsidP="00151C6D">
      <w:pPr>
        <w:spacing w:line="276" w:lineRule="auto"/>
        <w:jc w:val="both"/>
        <w:rPr>
          <w:rFonts w:asciiTheme="majorHAnsi" w:hAnsiTheme="majorHAnsi" w:cs="Times New Roman"/>
        </w:rPr>
      </w:pPr>
    </w:p>
    <w:p w14:paraId="4D05164B" w14:textId="77777777" w:rsidR="00353F7E" w:rsidRPr="00672E2D" w:rsidRDefault="00353F7E" w:rsidP="00A652EE">
      <w:pPr>
        <w:pStyle w:val="PargrafodaLista"/>
        <w:widowControl/>
        <w:numPr>
          <w:ilvl w:val="0"/>
          <w:numId w:val="15"/>
        </w:numPr>
        <w:autoSpaceDE/>
        <w:autoSpaceDN/>
        <w:spacing w:line="276" w:lineRule="auto"/>
        <w:contextualSpacing/>
        <w:jc w:val="both"/>
        <w:rPr>
          <w:rFonts w:asciiTheme="majorHAnsi" w:hAnsiTheme="majorHAnsi" w:cs="Times New Roman"/>
        </w:rPr>
      </w:pPr>
      <w:proofErr w:type="gramStart"/>
      <w:r w:rsidRPr="00672E2D">
        <w:rPr>
          <w:rFonts w:asciiTheme="majorHAnsi" w:hAnsiTheme="majorHAnsi" w:cs="Times New Roman"/>
        </w:rPr>
        <w:t>identidade</w:t>
      </w:r>
      <w:proofErr w:type="gramEnd"/>
      <w:r w:rsidRPr="00672E2D">
        <w:rPr>
          <w:rFonts w:asciiTheme="majorHAnsi" w:hAnsiTheme="majorHAnsi" w:cs="Times New Roman"/>
        </w:rPr>
        <w:t xml:space="preserve"> dos sócios;</w:t>
      </w:r>
    </w:p>
    <w:p w14:paraId="5735195B" w14:textId="77777777" w:rsidR="00353F7E" w:rsidRPr="00672E2D" w:rsidRDefault="00353F7E" w:rsidP="00151C6D">
      <w:pPr>
        <w:spacing w:line="276" w:lineRule="auto"/>
        <w:jc w:val="both"/>
        <w:rPr>
          <w:rFonts w:asciiTheme="majorHAnsi" w:hAnsiTheme="majorHAnsi" w:cs="Times New Roman"/>
        </w:rPr>
      </w:pPr>
    </w:p>
    <w:p w14:paraId="2B1A974B" w14:textId="77777777" w:rsidR="00353F7E" w:rsidRPr="00672E2D" w:rsidRDefault="00353F7E" w:rsidP="00A652EE">
      <w:pPr>
        <w:pStyle w:val="PargrafodaLista"/>
        <w:widowControl/>
        <w:numPr>
          <w:ilvl w:val="0"/>
          <w:numId w:val="15"/>
        </w:numPr>
        <w:autoSpaceDE/>
        <w:autoSpaceDN/>
        <w:spacing w:line="276" w:lineRule="auto"/>
        <w:contextualSpacing/>
        <w:jc w:val="both"/>
        <w:rPr>
          <w:rFonts w:asciiTheme="majorHAnsi" w:hAnsiTheme="majorHAnsi" w:cs="Times New Roman"/>
        </w:rPr>
      </w:pPr>
      <w:proofErr w:type="gramStart"/>
      <w:r w:rsidRPr="00672E2D">
        <w:rPr>
          <w:rFonts w:asciiTheme="majorHAnsi" w:hAnsiTheme="majorHAnsi" w:cs="Times New Roman"/>
        </w:rPr>
        <w:t>atuação</w:t>
      </w:r>
      <w:proofErr w:type="gramEnd"/>
      <w:r w:rsidRPr="00672E2D">
        <w:rPr>
          <w:rFonts w:asciiTheme="majorHAnsi" w:hAnsiTheme="majorHAnsi" w:cs="Times New Roman"/>
        </w:rPr>
        <w:t xml:space="preserve"> no mesmo ramo de atividades;</w:t>
      </w:r>
    </w:p>
    <w:p w14:paraId="362AECEA" w14:textId="77777777" w:rsidR="00353F7E" w:rsidRPr="00672E2D" w:rsidRDefault="00353F7E" w:rsidP="00151C6D">
      <w:pPr>
        <w:spacing w:line="276" w:lineRule="auto"/>
        <w:jc w:val="both"/>
        <w:rPr>
          <w:rFonts w:asciiTheme="majorHAnsi" w:hAnsiTheme="majorHAnsi" w:cs="Times New Roman"/>
        </w:rPr>
      </w:pPr>
    </w:p>
    <w:p w14:paraId="27CFB097" w14:textId="77777777" w:rsidR="00353F7E" w:rsidRPr="00672E2D" w:rsidRDefault="00353F7E" w:rsidP="00A652EE">
      <w:pPr>
        <w:pStyle w:val="PargrafodaLista"/>
        <w:widowControl/>
        <w:numPr>
          <w:ilvl w:val="0"/>
          <w:numId w:val="15"/>
        </w:numPr>
        <w:autoSpaceDE/>
        <w:autoSpaceDN/>
        <w:spacing w:line="276" w:lineRule="auto"/>
        <w:contextualSpacing/>
        <w:jc w:val="both"/>
        <w:rPr>
          <w:rFonts w:asciiTheme="majorHAnsi" w:hAnsiTheme="majorHAnsi" w:cs="Times New Roman"/>
        </w:rPr>
      </w:pPr>
      <w:proofErr w:type="gramStart"/>
      <w:r w:rsidRPr="00672E2D">
        <w:rPr>
          <w:rFonts w:asciiTheme="majorHAnsi" w:hAnsiTheme="majorHAnsi" w:cs="Times New Roman"/>
        </w:rPr>
        <w:t>data</w:t>
      </w:r>
      <w:proofErr w:type="gramEnd"/>
      <w:r w:rsidRPr="00672E2D">
        <w:rPr>
          <w:rFonts w:asciiTheme="majorHAnsi" w:hAnsiTheme="majorHAnsi" w:cs="Times New Roman"/>
        </w:rPr>
        <w:t xml:space="preserve"> de constituição da nova empresa posterior à data de aplicação da sanção de suspensão/impedimento ou declaração de inidoneidade;</w:t>
      </w:r>
    </w:p>
    <w:p w14:paraId="65B653B1" w14:textId="77777777" w:rsidR="00353F7E" w:rsidRPr="00672E2D" w:rsidRDefault="00353F7E" w:rsidP="00151C6D">
      <w:pPr>
        <w:spacing w:line="276" w:lineRule="auto"/>
        <w:jc w:val="both"/>
        <w:rPr>
          <w:rFonts w:asciiTheme="majorHAnsi" w:hAnsiTheme="majorHAnsi" w:cs="Times New Roman"/>
        </w:rPr>
      </w:pPr>
    </w:p>
    <w:p w14:paraId="1EB5880B" w14:textId="77777777" w:rsidR="00353F7E" w:rsidRPr="00672E2D" w:rsidRDefault="00353F7E" w:rsidP="00A652EE">
      <w:pPr>
        <w:pStyle w:val="PargrafodaLista"/>
        <w:widowControl/>
        <w:numPr>
          <w:ilvl w:val="0"/>
          <w:numId w:val="15"/>
        </w:numPr>
        <w:autoSpaceDE/>
        <w:autoSpaceDN/>
        <w:spacing w:line="276" w:lineRule="auto"/>
        <w:contextualSpacing/>
        <w:jc w:val="both"/>
        <w:rPr>
          <w:rFonts w:asciiTheme="majorHAnsi" w:hAnsiTheme="majorHAnsi" w:cs="Times New Roman"/>
        </w:rPr>
      </w:pPr>
      <w:proofErr w:type="gramStart"/>
      <w:r w:rsidRPr="00672E2D">
        <w:rPr>
          <w:rFonts w:asciiTheme="majorHAnsi" w:hAnsiTheme="majorHAnsi" w:cs="Times New Roman"/>
        </w:rPr>
        <w:t>compartilhamento</w:t>
      </w:r>
      <w:proofErr w:type="gramEnd"/>
      <w:r w:rsidRPr="00672E2D">
        <w:rPr>
          <w:rFonts w:asciiTheme="majorHAnsi" w:hAnsiTheme="majorHAnsi" w:cs="Times New Roman"/>
        </w:rPr>
        <w:t xml:space="preserve"> ou transferência da mesma estrutura física, técnica e/ou de recursos humanos.</w:t>
      </w:r>
    </w:p>
    <w:p w14:paraId="3530C033" w14:textId="77777777" w:rsidR="00353F7E" w:rsidRPr="00672E2D" w:rsidRDefault="00353F7E" w:rsidP="00151C6D">
      <w:pPr>
        <w:spacing w:line="276" w:lineRule="auto"/>
        <w:jc w:val="both"/>
        <w:rPr>
          <w:rFonts w:asciiTheme="majorHAnsi" w:hAnsiTheme="majorHAnsi" w:cs="Times New Roman"/>
        </w:rPr>
      </w:pPr>
    </w:p>
    <w:p w14:paraId="2A4A32D4" w14:textId="77777777" w:rsidR="00353F7E" w:rsidRPr="00672E2D" w:rsidRDefault="00353F7E" w:rsidP="00A652EE">
      <w:pPr>
        <w:pStyle w:val="PargrafodaLista"/>
        <w:widowControl/>
        <w:numPr>
          <w:ilvl w:val="0"/>
          <w:numId w:val="15"/>
        </w:numPr>
        <w:autoSpaceDE/>
        <w:autoSpaceDN/>
        <w:spacing w:line="276" w:lineRule="auto"/>
        <w:contextualSpacing/>
        <w:jc w:val="both"/>
        <w:rPr>
          <w:rFonts w:asciiTheme="majorHAnsi" w:hAnsiTheme="majorHAnsi" w:cs="Times New Roman"/>
        </w:rPr>
      </w:pPr>
      <w:proofErr w:type="gramStart"/>
      <w:r w:rsidRPr="00672E2D">
        <w:rPr>
          <w:rFonts w:asciiTheme="majorHAnsi" w:hAnsiTheme="majorHAnsi" w:cs="Times New Roman"/>
        </w:rPr>
        <w:t>identidade</w:t>
      </w:r>
      <w:proofErr w:type="gramEnd"/>
      <w:r w:rsidRPr="00672E2D">
        <w:rPr>
          <w:rFonts w:asciiTheme="majorHAnsi" w:hAnsiTheme="majorHAnsi" w:cs="Times New Roman"/>
        </w:rPr>
        <w:t xml:space="preserve"> (ou proximidade) de endereço dos estabelecimentos;</w:t>
      </w:r>
    </w:p>
    <w:p w14:paraId="7B8CC1BC" w14:textId="77777777" w:rsidR="00353F7E" w:rsidRPr="00672E2D" w:rsidRDefault="00353F7E" w:rsidP="00151C6D">
      <w:pPr>
        <w:spacing w:line="276" w:lineRule="auto"/>
        <w:jc w:val="both"/>
        <w:rPr>
          <w:rFonts w:asciiTheme="majorHAnsi" w:hAnsiTheme="majorHAnsi" w:cs="Times New Roman"/>
        </w:rPr>
      </w:pPr>
    </w:p>
    <w:p w14:paraId="61F13784" w14:textId="77777777" w:rsidR="00353F7E" w:rsidRPr="00672E2D" w:rsidRDefault="00353F7E" w:rsidP="00A652EE">
      <w:pPr>
        <w:pStyle w:val="PargrafodaLista"/>
        <w:widowControl/>
        <w:numPr>
          <w:ilvl w:val="0"/>
          <w:numId w:val="15"/>
        </w:numPr>
        <w:autoSpaceDE/>
        <w:autoSpaceDN/>
        <w:spacing w:line="276" w:lineRule="auto"/>
        <w:contextualSpacing/>
        <w:jc w:val="both"/>
        <w:rPr>
          <w:rFonts w:asciiTheme="majorHAnsi" w:hAnsiTheme="majorHAnsi" w:cs="Times New Roman"/>
        </w:rPr>
      </w:pPr>
      <w:proofErr w:type="gramStart"/>
      <w:r w:rsidRPr="00672E2D">
        <w:rPr>
          <w:rFonts w:asciiTheme="majorHAnsi" w:hAnsiTheme="majorHAnsi" w:cs="Times New Roman"/>
        </w:rPr>
        <w:t>identidade</w:t>
      </w:r>
      <w:proofErr w:type="gramEnd"/>
      <w:r w:rsidRPr="00672E2D">
        <w:rPr>
          <w:rFonts w:asciiTheme="majorHAnsi" w:hAnsiTheme="majorHAnsi" w:cs="Times New Roman"/>
        </w:rPr>
        <w:t xml:space="preserve"> de telefones, e-mails e demais informações de contato.</w:t>
      </w:r>
    </w:p>
    <w:p w14:paraId="7DEBA448" w14:textId="77777777" w:rsidR="00353F7E" w:rsidRPr="00672E2D" w:rsidRDefault="00353F7E" w:rsidP="00151C6D">
      <w:pPr>
        <w:spacing w:line="276" w:lineRule="auto"/>
        <w:jc w:val="both"/>
        <w:rPr>
          <w:rFonts w:asciiTheme="majorHAnsi" w:hAnsiTheme="majorHAnsi" w:cs="Times New Roman"/>
        </w:rPr>
      </w:pPr>
    </w:p>
    <w:p w14:paraId="540A5C7C" w14:textId="77777777" w:rsidR="00353F7E" w:rsidRPr="00672E2D" w:rsidRDefault="00353F7E" w:rsidP="00151C6D">
      <w:pPr>
        <w:spacing w:line="276" w:lineRule="auto"/>
        <w:ind w:left="709"/>
        <w:jc w:val="both"/>
        <w:rPr>
          <w:rFonts w:asciiTheme="majorHAnsi" w:hAnsiTheme="majorHAnsi" w:cs="Times New Roman"/>
        </w:rPr>
      </w:pPr>
      <w:r w:rsidRPr="00672E2D">
        <w:rPr>
          <w:rFonts w:asciiTheme="majorHAnsi" w:hAnsiTheme="majorHAnsi" w:cs="Times New Roman"/>
        </w:rPr>
        <w:t>11.12.2</w:t>
      </w:r>
      <w:r w:rsidRPr="00672E2D">
        <w:rPr>
          <w:rFonts w:asciiTheme="majorHAnsi" w:hAnsiTheme="majorHAnsi" w:cs="Times New Roman"/>
        </w:rPr>
        <w:tab/>
        <w:t xml:space="preserve">Diante da presença de um conjunto convergente de indícios referidos no subitem anterior, o Pregoeiro registrará, no “chat”, as ocorrências levantadas, suspenderá o certame e oportunizará </w:t>
      </w:r>
      <w:proofErr w:type="gramStart"/>
      <w:r w:rsidRPr="00672E2D">
        <w:rPr>
          <w:rFonts w:asciiTheme="majorHAnsi" w:hAnsiTheme="majorHAnsi" w:cs="Times New Roman"/>
        </w:rPr>
        <w:t>à</w:t>
      </w:r>
      <w:proofErr w:type="gramEnd"/>
      <w:r w:rsidRPr="00672E2D">
        <w:rPr>
          <w:rFonts w:asciiTheme="majorHAnsi" w:hAnsiTheme="majorHAnsi" w:cs="Times New Roman"/>
        </w:rPr>
        <w:t xml:space="preserve"> licitante o exercício do contraditório e da ampla defesa, em campo próprio do sistema, no prazo de 5 (cinco) dias, devendo a licitante apresentar todos os esclarecimentos e documentação tendentes a ilidir a suspeita da prática de comportamento ilícito.</w:t>
      </w:r>
    </w:p>
    <w:p w14:paraId="2C8AE47A" w14:textId="77777777" w:rsidR="00353F7E" w:rsidRPr="00672E2D" w:rsidRDefault="00353F7E" w:rsidP="00151C6D">
      <w:pPr>
        <w:spacing w:line="276" w:lineRule="auto"/>
        <w:ind w:left="709"/>
        <w:jc w:val="both"/>
        <w:rPr>
          <w:rFonts w:asciiTheme="majorHAnsi" w:hAnsiTheme="majorHAnsi" w:cs="Times New Roman"/>
        </w:rPr>
      </w:pPr>
    </w:p>
    <w:p w14:paraId="676BF795" w14:textId="77777777" w:rsidR="00353F7E" w:rsidRPr="00672E2D" w:rsidRDefault="00353F7E" w:rsidP="00151C6D">
      <w:pPr>
        <w:spacing w:line="276" w:lineRule="auto"/>
        <w:ind w:left="709"/>
        <w:jc w:val="both"/>
        <w:rPr>
          <w:rFonts w:asciiTheme="majorHAnsi" w:hAnsiTheme="majorHAnsi" w:cs="Times New Roman"/>
        </w:rPr>
      </w:pPr>
      <w:r w:rsidRPr="00672E2D">
        <w:rPr>
          <w:rFonts w:asciiTheme="majorHAnsi" w:hAnsiTheme="majorHAnsi" w:cs="Times New Roman"/>
        </w:rPr>
        <w:t>11.12.3</w:t>
      </w:r>
      <w:r w:rsidRPr="00672E2D">
        <w:rPr>
          <w:rFonts w:asciiTheme="majorHAnsi" w:hAnsiTheme="majorHAnsi" w:cs="Times New Roman"/>
        </w:rPr>
        <w:tab/>
        <w:t xml:space="preserve">Constatada a tentativa de fraudar ou burlar os efeitos da sanção aplicada a outra empresa, com esteio no §1º do art. 14 c/c art. 160 da Lei nº 14.133/2021, o Pregoeiro, ao estender </w:t>
      </w:r>
      <w:proofErr w:type="gramStart"/>
      <w:r w:rsidRPr="00672E2D">
        <w:rPr>
          <w:rFonts w:asciiTheme="majorHAnsi" w:hAnsiTheme="majorHAnsi" w:cs="Times New Roman"/>
        </w:rPr>
        <w:t>à</w:t>
      </w:r>
      <w:proofErr w:type="gramEnd"/>
      <w:r w:rsidRPr="00672E2D">
        <w:rPr>
          <w:rFonts w:asciiTheme="majorHAnsi" w:hAnsiTheme="majorHAnsi" w:cs="Times New Roman"/>
        </w:rPr>
        <w:t xml:space="preserve"> licitante os efeitos das sanções que acarretem a impossibilidade de licitar e contratar com a Administração:</w:t>
      </w:r>
    </w:p>
    <w:p w14:paraId="3405F21C" w14:textId="77777777" w:rsidR="00353F7E" w:rsidRPr="00672E2D" w:rsidRDefault="00353F7E" w:rsidP="00151C6D">
      <w:pPr>
        <w:spacing w:line="276" w:lineRule="auto"/>
        <w:jc w:val="both"/>
        <w:rPr>
          <w:rFonts w:asciiTheme="majorHAnsi" w:hAnsiTheme="majorHAnsi" w:cs="Times New Roman"/>
        </w:rPr>
      </w:pPr>
    </w:p>
    <w:p w14:paraId="6325F3FC" w14:textId="77777777" w:rsidR="00353F7E" w:rsidRPr="00672E2D" w:rsidRDefault="00353F7E" w:rsidP="00A652EE">
      <w:pPr>
        <w:pStyle w:val="PargrafodaLista"/>
        <w:widowControl/>
        <w:numPr>
          <w:ilvl w:val="0"/>
          <w:numId w:val="16"/>
        </w:numPr>
        <w:autoSpaceDE/>
        <w:autoSpaceDN/>
        <w:spacing w:line="276" w:lineRule="auto"/>
        <w:contextualSpacing/>
        <w:jc w:val="both"/>
        <w:rPr>
          <w:rFonts w:asciiTheme="majorHAnsi" w:hAnsiTheme="majorHAnsi" w:cs="Times New Roman"/>
        </w:rPr>
      </w:pPr>
      <w:proofErr w:type="gramStart"/>
      <w:r w:rsidRPr="00672E2D">
        <w:rPr>
          <w:rFonts w:asciiTheme="majorHAnsi" w:hAnsiTheme="majorHAnsi" w:cs="Times New Roman"/>
        </w:rPr>
        <w:t>inabilitará</w:t>
      </w:r>
      <w:proofErr w:type="gramEnd"/>
      <w:r w:rsidRPr="00672E2D">
        <w:rPr>
          <w:rFonts w:asciiTheme="majorHAnsi" w:hAnsiTheme="majorHAnsi" w:cs="Times New Roman"/>
        </w:rPr>
        <w:t xml:space="preserve"> a licitante por inaptidão jurídica para assumir obrigações com a Administração;</w:t>
      </w:r>
    </w:p>
    <w:p w14:paraId="420E0641" w14:textId="77777777" w:rsidR="00353F7E" w:rsidRPr="00672E2D" w:rsidRDefault="00353F7E" w:rsidP="00151C6D">
      <w:pPr>
        <w:spacing w:line="276" w:lineRule="auto"/>
        <w:jc w:val="both"/>
        <w:rPr>
          <w:rFonts w:asciiTheme="majorHAnsi" w:hAnsiTheme="majorHAnsi" w:cs="Times New Roman"/>
        </w:rPr>
      </w:pPr>
    </w:p>
    <w:p w14:paraId="2F12C12F" w14:textId="77777777" w:rsidR="00353F7E" w:rsidRPr="00672E2D" w:rsidRDefault="00353F7E" w:rsidP="00A652EE">
      <w:pPr>
        <w:pStyle w:val="PargrafodaLista"/>
        <w:widowControl/>
        <w:numPr>
          <w:ilvl w:val="0"/>
          <w:numId w:val="16"/>
        </w:numPr>
        <w:autoSpaceDE/>
        <w:autoSpaceDN/>
        <w:spacing w:line="276" w:lineRule="auto"/>
        <w:contextualSpacing/>
        <w:jc w:val="both"/>
        <w:rPr>
          <w:rFonts w:asciiTheme="majorHAnsi" w:hAnsiTheme="majorHAnsi" w:cs="Times New Roman"/>
        </w:rPr>
      </w:pPr>
      <w:proofErr w:type="gramStart"/>
      <w:r w:rsidRPr="00672E2D">
        <w:rPr>
          <w:rFonts w:asciiTheme="majorHAnsi" w:hAnsiTheme="majorHAnsi" w:cs="Times New Roman"/>
        </w:rPr>
        <w:lastRenderedPageBreak/>
        <w:t>relatará</w:t>
      </w:r>
      <w:proofErr w:type="gramEnd"/>
      <w:r w:rsidRPr="00672E2D">
        <w:rPr>
          <w:rFonts w:asciiTheme="majorHAnsi" w:hAnsiTheme="majorHAnsi" w:cs="Times New Roman"/>
        </w:rPr>
        <w:t xml:space="preserve"> o fato à autoridade superior para a instauração de procedimento administrativo específico objetivando a apuração exauriente acerca dos fatos e a eventual responsabilização da licitante pela prática de comportamento inidôneo.</w:t>
      </w:r>
    </w:p>
    <w:p w14:paraId="50BA6F1A" w14:textId="77777777" w:rsidR="00A20F23" w:rsidRPr="00672E2D" w:rsidRDefault="00A20F23" w:rsidP="00151C6D">
      <w:pPr>
        <w:pStyle w:val="PargrafodaLista"/>
        <w:widowControl/>
        <w:autoSpaceDE/>
        <w:autoSpaceDN/>
        <w:spacing w:line="276" w:lineRule="auto"/>
        <w:ind w:left="720"/>
        <w:contextualSpacing/>
        <w:jc w:val="both"/>
        <w:rPr>
          <w:rFonts w:asciiTheme="majorHAnsi" w:hAnsiTheme="majorHAnsi" w:cs="Times New Roman"/>
        </w:rPr>
      </w:pPr>
    </w:p>
    <w:p w14:paraId="24994526" w14:textId="77777777" w:rsidR="006D67E1" w:rsidRPr="00672E2D" w:rsidRDefault="006D67E1" w:rsidP="00DD25D0">
      <w:pPr>
        <w:pStyle w:val="Ttulo2"/>
        <w:numPr>
          <w:ilvl w:val="0"/>
          <w:numId w:val="57"/>
        </w:numPr>
        <w:tabs>
          <w:tab w:val="left" w:pos="306"/>
        </w:tabs>
        <w:spacing w:before="0" w:line="276" w:lineRule="auto"/>
        <w:ind w:left="306" w:hanging="306"/>
        <w:jc w:val="center"/>
        <w:rPr>
          <w:rFonts w:asciiTheme="majorHAnsi" w:hAnsiTheme="majorHAnsi"/>
        </w:rPr>
      </w:pPr>
      <w:r w:rsidRPr="00672E2D">
        <w:rPr>
          <w:rFonts w:asciiTheme="majorHAnsi" w:hAnsiTheme="majorHAnsi"/>
          <w:spacing w:val="-2"/>
        </w:rPr>
        <w:t>–</w:t>
      </w:r>
      <w:r w:rsidRPr="00672E2D">
        <w:rPr>
          <w:rFonts w:asciiTheme="majorHAnsi" w:hAnsiTheme="majorHAnsi"/>
          <w:spacing w:val="-6"/>
        </w:rPr>
        <w:t xml:space="preserve"> </w:t>
      </w:r>
      <w:r w:rsidRPr="00672E2D">
        <w:rPr>
          <w:rFonts w:asciiTheme="majorHAnsi" w:hAnsiTheme="majorHAnsi"/>
          <w:spacing w:val="-2"/>
        </w:rPr>
        <w:t>DA</w:t>
      </w:r>
      <w:r w:rsidRPr="00672E2D">
        <w:rPr>
          <w:rFonts w:asciiTheme="majorHAnsi" w:hAnsiTheme="majorHAnsi"/>
          <w:spacing w:val="-4"/>
        </w:rPr>
        <w:t xml:space="preserve"> </w:t>
      </w:r>
      <w:r w:rsidRPr="00672E2D">
        <w:rPr>
          <w:rFonts w:asciiTheme="majorHAnsi" w:hAnsiTheme="majorHAnsi"/>
          <w:spacing w:val="-2"/>
        </w:rPr>
        <w:t>DECLARAÇÃO</w:t>
      </w:r>
      <w:r w:rsidRPr="00672E2D">
        <w:rPr>
          <w:rFonts w:asciiTheme="majorHAnsi" w:hAnsiTheme="majorHAnsi"/>
          <w:spacing w:val="-4"/>
        </w:rPr>
        <w:t xml:space="preserve"> </w:t>
      </w:r>
      <w:r w:rsidRPr="00672E2D">
        <w:rPr>
          <w:rFonts w:asciiTheme="majorHAnsi" w:hAnsiTheme="majorHAnsi"/>
          <w:spacing w:val="-2"/>
        </w:rPr>
        <w:t>DA</w:t>
      </w:r>
      <w:r w:rsidRPr="00672E2D">
        <w:rPr>
          <w:rFonts w:asciiTheme="majorHAnsi" w:hAnsiTheme="majorHAnsi"/>
          <w:spacing w:val="-4"/>
        </w:rPr>
        <w:t xml:space="preserve"> </w:t>
      </w:r>
      <w:r w:rsidRPr="00672E2D">
        <w:rPr>
          <w:rFonts w:asciiTheme="majorHAnsi" w:hAnsiTheme="majorHAnsi"/>
          <w:spacing w:val="-2"/>
        </w:rPr>
        <w:t>LICITANTE</w:t>
      </w:r>
      <w:r w:rsidRPr="00672E2D">
        <w:rPr>
          <w:rFonts w:asciiTheme="majorHAnsi" w:hAnsiTheme="majorHAnsi"/>
          <w:spacing w:val="-4"/>
        </w:rPr>
        <w:t xml:space="preserve"> </w:t>
      </w:r>
      <w:r w:rsidRPr="00672E2D">
        <w:rPr>
          <w:rFonts w:asciiTheme="majorHAnsi" w:hAnsiTheme="majorHAnsi"/>
          <w:spacing w:val="-2"/>
        </w:rPr>
        <w:t>VENCEDORA</w:t>
      </w:r>
    </w:p>
    <w:p w14:paraId="02D16BBE" w14:textId="77777777" w:rsidR="004A1BD9" w:rsidRPr="00672E2D" w:rsidRDefault="004A1BD9" w:rsidP="00151C6D">
      <w:pPr>
        <w:pStyle w:val="Ttulo2"/>
        <w:tabs>
          <w:tab w:val="left" w:pos="306"/>
        </w:tabs>
        <w:spacing w:before="0" w:line="276" w:lineRule="auto"/>
        <w:ind w:left="306" w:firstLine="0"/>
        <w:rPr>
          <w:rFonts w:asciiTheme="majorHAnsi" w:hAnsiTheme="majorHAnsi"/>
        </w:rPr>
      </w:pPr>
    </w:p>
    <w:p w14:paraId="371F0B33" w14:textId="06A03B77" w:rsidR="004A1BD9" w:rsidRPr="00672E2D" w:rsidRDefault="004A1BD9" w:rsidP="00151C6D">
      <w:pPr>
        <w:spacing w:line="276" w:lineRule="auto"/>
        <w:jc w:val="both"/>
        <w:rPr>
          <w:rFonts w:asciiTheme="majorHAnsi" w:hAnsiTheme="majorHAnsi" w:cs="Times New Roman"/>
        </w:rPr>
      </w:pPr>
      <w:r w:rsidRPr="00672E2D">
        <w:rPr>
          <w:rFonts w:asciiTheme="majorHAnsi" w:hAnsiTheme="majorHAnsi" w:cs="Times New Roman"/>
        </w:rPr>
        <w:t>12.1 Diante da desclassificação ou inabilitação da primeira colocada, o Pregoeiro examinará a proposta subsequente e assim sucessivamente, na ordem de classificação, até a seleção da proposta que melhor atenda a este edital.</w:t>
      </w:r>
    </w:p>
    <w:p w14:paraId="3CFD7FB1" w14:textId="77777777" w:rsidR="004A1BD9" w:rsidRPr="00672E2D" w:rsidRDefault="004A1BD9" w:rsidP="00151C6D">
      <w:pPr>
        <w:spacing w:line="276" w:lineRule="auto"/>
        <w:jc w:val="both"/>
        <w:rPr>
          <w:rFonts w:asciiTheme="majorHAnsi" w:hAnsiTheme="majorHAnsi" w:cs="Times New Roman"/>
        </w:rPr>
      </w:pPr>
    </w:p>
    <w:p w14:paraId="641883D0" w14:textId="77777777" w:rsidR="004A1BD9" w:rsidRPr="00672E2D" w:rsidRDefault="004A1BD9" w:rsidP="00151C6D">
      <w:pPr>
        <w:spacing w:line="276" w:lineRule="auto"/>
        <w:jc w:val="both"/>
        <w:rPr>
          <w:rFonts w:asciiTheme="majorHAnsi" w:hAnsiTheme="majorHAnsi" w:cs="Times New Roman"/>
        </w:rPr>
      </w:pPr>
      <w:r w:rsidRPr="00672E2D">
        <w:rPr>
          <w:rFonts w:asciiTheme="majorHAnsi" w:hAnsiTheme="majorHAnsi" w:cs="Times New Roman"/>
        </w:rPr>
        <w:t>12.2</w:t>
      </w:r>
      <w:r w:rsidRPr="00672E2D">
        <w:rPr>
          <w:rFonts w:asciiTheme="majorHAnsi" w:hAnsiTheme="majorHAnsi" w:cs="Times New Roman"/>
        </w:rPr>
        <w:tab/>
        <w:t>Constatado que a licitante detentora da melhor proposta atende às exigências habilitatórias fixadas neste edital, a licitante será declarada vencedora.</w:t>
      </w:r>
    </w:p>
    <w:p w14:paraId="1B85AC97" w14:textId="77777777" w:rsidR="004A1BD9" w:rsidRPr="00672E2D" w:rsidRDefault="004A1BD9" w:rsidP="00151C6D">
      <w:pPr>
        <w:spacing w:line="276" w:lineRule="auto"/>
        <w:jc w:val="both"/>
        <w:rPr>
          <w:rFonts w:asciiTheme="majorHAnsi" w:hAnsiTheme="majorHAnsi" w:cs="Times New Roman"/>
        </w:rPr>
      </w:pPr>
    </w:p>
    <w:p w14:paraId="723AD127" w14:textId="2C451AC2" w:rsidR="004A1BD9" w:rsidRPr="00672E2D" w:rsidRDefault="00801281" w:rsidP="00151C6D">
      <w:pPr>
        <w:spacing w:line="276" w:lineRule="auto"/>
        <w:jc w:val="center"/>
        <w:rPr>
          <w:rFonts w:asciiTheme="majorHAnsi" w:hAnsiTheme="majorHAnsi" w:cs="Times New Roman"/>
          <w:b/>
          <w:bCs/>
        </w:rPr>
      </w:pPr>
      <w:r w:rsidRPr="00672E2D">
        <w:rPr>
          <w:rFonts w:asciiTheme="majorHAnsi" w:hAnsiTheme="majorHAnsi" w:cs="Times New Roman"/>
          <w:b/>
          <w:bCs/>
        </w:rPr>
        <w:t>13</w:t>
      </w:r>
      <w:r w:rsidR="004A1BD9" w:rsidRPr="00672E2D">
        <w:rPr>
          <w:rFonts w:asciiTheme="majorHAnsi" w:hAnsiTheme="majorHAnsi" w:cs="Times New Roman"/>
          <w:b/>
          <w:bCs/>
        </w:rPr>
        <w:t xml:space="preserve"> – DO RECURSO</w:t>
      </w:r>
    </w:p>
    <w:p w14:paraId="5576BD21" w14:textId="77777777" w:rsidR="004A1BD9" w:rsidRPr="00672E2D" w:rsidRDefault="004A1BD9" w:rsidP="00151C6D">
      <w:pPr>
        <w:spacing w:line="276" w:lineRule="auto"/>
        <w:jc w:val="both"/>
        <w:rPr>
          <w:rFonts w:asciiTheme="majorHAnsi" w:hAnsiTheme="majorHAnsi" w:cs="Times New Roman"/>
        </w:rPr>
      </w:pPr>
    </w:p>
    <w:p w14:paraId="47426D7C" w14:textId="77777777" w:rsidR="004A1BD9" w:rsidRPr="00672E2D" w:rsidRDefault="004A1BD9" w:rsidP="00151C6D">
      <w:pPr>
        <w:spacing w:line="276" w:lineRule="auto"/>
        <w:jc w:val="both"/>
        <w:rPr>
          <w:rFonts w:asciiTheme="majorHAnsi" w:hAnsiTheme="majorHAnsi" w:cs="Times New Roman"/>
        </w:rPr>
      </w:pPr>
      <w:r w:rsidRPr="00672E2D">
        <w:rPr>
          <w:rFonts w:asciiTheme="majorHAnsi" w:hAnsiTheme="majorHAnsi" w:cs="Times New Roman"/>
        </w:rPr>
        <w:t>13.1</w:t>
      </w:r>
      <w:r w:rsidRPr="00672E2D">
        <w:rPr>
          <w:rFonts w:asciiTheme="majorHAnsi" w:hAnsiTheme="majorHAnsi" w:cs="Times New Roman"/>
        </w:rPr>
        <w:tab/>
        <w:t xml:space="preserve">Qualquer licitante poderá, no prazo de até 10 (dez) minutos do término do julgamento das propostas e após o ato de habilitação ou inabilitação, em campo próprio do sistema, manifestar sua intenção de recorrer, </w:t>
      </w:r>
      <w:proofErr w:type="gramStart"/>
      <w:r w:rsidRPr="00672E2D">
        <w:rPr>
          <w:rFonts w:asciiTheme="majorHAnsi" w:hAnsiTheme="majorHAnsi" w:cs="Times New Roman"/>
        </w:rPr>
        <w:t>sob pena</w:t>
      </w:r>
      <w:proofErr w:type="gramEnd"/>
      <w:r w:rsidRPr="00672E2D">
        <w:rPr>
          <w:rFonts w:asciiTheme="majorHAnsi" w:hAnsiTheme="majorHAnsi" w:cs="Times New Roman"/>
        </w:rPr>
        <w:t xml:space="preserve"> de preclusão.</w:t>
      </w:r>
    </w:p>
    <w:p w14:paraId="5A6F075C" w14:textId="77777777" w:rsidR="004A1BD9" w:rsidRPr="00672E2D" w:rsidRDefault="004A1BD9" w:rsidP="00151C6D">
      <w:pPr>
        <w:spacing w:line="276" w:lineRule="auto"/>
        <w:jc w:val="both"/>
        <w:rPr>
          <w:rFonts w:asciiTheme="majorHAnsi" w:hAnsiTheme="majorHAnsi" w:cs="Times New Roman"/>
        </w:rPr>
      </w:pPr>
    </w:p>
    <w:p w14:paraId="707A420A" w14:textId="77777777" w:rsidR="004A1BD9" w:rsidRPr="00672E2D" w:rsidRDefault="004A1BD9" w:rsidP="00151C6D">
      <w:pPr>
        <w:spacing w:line="276" w:lineRule="auto"/>
        <w:ind w:left="709"/>
        <w:jc w:val="both"/>
        <w:rPr>
          <w:rFonts w:asciiTheme="majorHAnsi" w:hAnsiTheme="majorHAnsi" w:cs="Times New Roman"/>
        </w:rPr>
      </w:pPr>
      <w:r w:rsidRPr="00672E2D">
        <w:rPr>
          <w:rFonts w:asciiTheme="majorHAnsi" w:hAnsiTheme="majorHAnsi" w:cs="Times New Roman"/>
        </w:rPr>
        <w:t>13.1.1</w:t>
      </w:r>
      <w:r w:rsidRPr="00672E2D">
        <w:rPr>
          <w:rFonts w:asciiTheme="majorHAnsi" w:hAnsiTheme="majorHAnsi" w:cs="Times New Roman"/>
        </w:rPr>
        <w:tab/>
        <w:t xml:space="preserve">O registro da intenção de recurso deverá ser efetivado exclusivamente por meio do sistema, observando-se os procedimentos operacionais estabelecidos na plataforma </w:t>
      </w:r>
      <w:proofErr w:type="gramStart"/>
      <w:r w:rsidRPr="00672E2D">
        <w:rPr>
          <w:rFonts w:asciiTheme="majorHAnsi" w:hAnsiTheme="majorHAnsi" w:cs="Times New Roman"/>
        </w:rPr>
        <w:t>Compras.</w:t>
      </w:r>
      <w:proofErr w:type="gramEnd"/>
      <w:r w:rsidRPr="00672E2D">
        <w:rPr>
          <w:rFonts w:asciiTheme="majorHAnsi" w:hAnsiTheme="majorHAnsi" w:cs="Times New Roman"/>
        </w:rPr>
        <w:t>gov.br.</w:t>
      </w:r>
    </w:p>
    <w:p w14:paraId="1D446FDF" w14:textId="77777777" w:rsidR="004A1BD9" w:rsidRPr="00672E2D" w:rsidRDefault="004A1BD9" w:rsidP="00151C6D">
      <w:pPr>
        <w:spacing w:line="276" w:lineRule="auto"/>
        <w:jc w:val="both"/>
        <w:rPr>
          <w:rFonts w:asciiTheme="majorHAnsi" w:hAnsiTheme="majorHAnsi" w:cs="Times New Roman"/>
        </w:rPr>
      </w:pPr>
    </w:p>
    <w:p w14:paraId="658489C3" w14:textId="77777777" w:rsidR="004A1BD9" w:rsidRPr="00672E2D" w:rsidRDefault="004A1BD9" w:rsidP="00151C6D">
      <w:pPr>
        <w:spacing w:line="276" w:lineRule="auto"/>
        <w:ind w:left="709"/>
        <w:jc w:val="both"/>
        <w:rPr>
          <w:rFonts w:asciiTheme="majorHAnsi" w:hAnsiTheme="majorHAnsi" w:cs="Times New Roman"/>
        </w:rPr>
      </w:pPr>
      <w:r w:rsidRPr="00672E2D">
        <w:rPr>
          <w:rFonts w:asciiTheme="majorHAnsi" w:hAnsiTheme="majorHAnsi" w:cs="Times New Roman"/>
        </w:rPr>
        <w:t>13.1.2</w:t>
      </w:r>
      <w:r w:rsidRPr="00672E2D">
        <w:rPr>
          <w:rFonts w:asciiTheme="majorHAnsi" w:hAnsiTheme="majorHAnsi" w:cs="Times New Roman"/>
        </w:rPr>
        <w:tab/>
        <w:t xml:space="preserve">Após a declaração final da vencedora do certame, a licitante que tenha registrado a intenção de recurso na forma do item 13.1 deverá apresentar, em momento único, as razões recursais, exclusivamente em campo próprio do sistema, no prazo de </w:t>
      </w:r>
      <w:proofErr w:type="gramStart"/>
      <w:r w:rsidRPr="00672E2D">
        <w:rPr>
          <w:rFonts w:asciiTheme="majorHAnsi" w:hAnsiTheme="majorHAnsi" w:cs="Times New Roman"/>
        </w:rPr>
        <w:t>3</w:t>
      </w:r>
      <w:proofErr w:type="gramEnd"/>
      <w:r w:rsidRPr="00672E2D">
        <w:rPr>
          <w:rFonts w:asciiTheme="majorHAnsi" w:hAnsiTheme="majorHAnsi" w:cs="Times New Roman"/>
        </w:rPr>
        <w:t xml:space="preserve"> (três) dias úteis.</w:t>
      </w:r>
    </w:p>
    <w:p w14:paraId="28A5F02F" w14:textId="77777777" w:rsidR="004A1BD9" w:rsidRPr="00672E2D" w:rsidRDefault="004A1BD9" w:rsidP="00151C6D">
      <w:pPr>
        <w:spacing w:line="276" w:lineRule="auto"/>
        <w:ind w:left="709"/>
        <w:jc w:val="both"/>
        <w:rPr>
          <w:rFonts w:asciiTheme="majorHAnsi" w:hAnsiTheme="majorHAnsi" w:cs="Times New Roman"/>
        </w:rPr>
      </w:pPr>
    </w:p>
    <w:p w14:paraId="00FBF599" w14:textId="77777777" w:rsidR="004A1BD9" w:rsidRPr="00672E2D" w:rsidRDefault="004A1BD9" w:rsidP="00151C6D">
      <w:pPr>
        <w:spacing w:line="276" w:lineRule="auto"/>
        <w:ind w:left="709"/>
        <w:jc w:val="both"/>
        <w:rPr>
          <w:rFonts w:asciiTheme="majorHAnsi" w:hAnsiTheme="majorHAnsi" w:cs="Times New Roman"/>
        </w:rPr>
      </w:pPr>
      <w:r w:rsidRPr="00672E2D">
        <w:rPr>
          <w:rFonts w:asciiTheme="majorHAnsi" w:hAnsiTheme="majorHAnsi" w:cs="Times New Roman"/>
        </w:rPr>
        <w:t>13.1.3</w:t>
      </w:r>
      <w:r w:rsidRPr="00672E2D">
        <w:rPr>
          <w:rFonts w:asciiTheme="majorHAnsi" w:hAnsiTheme="majorHAnsi" w:cs="Times New Roman"/>
        </w:rPr>
        <w:tab/>
        <w:t xml:space="preserve">Diante da apresentação das razões recursais, as demais licitantes ficam, desde logo, intimadas a apresentar as contrarrazões, também via sistema, no prazo de </w:t>
      </w:r>
      <w:proofErr w:type="gramStart"/>
      <w:r w:rsidRPr="00672E2D">
        <w:rPr>
          <w:rFonts w:asciiTheme="majorHAnsi" w:hAnsiTheme="majorHAnsi" w:cs="Times New Roman"/>
        </w:rPr>
        <w:t>3</w:t>
      </w:r>
      <w:proofErr w:type="gramEnd"/>
      <w:r w:rsidRPr="00672E2D">
        <w:rPr>
          <w:rFonts w:asciiTheme="majorHAnsi" w:hAnsiTheme="majorHAnsi" w:cs="Times New Roman"/>
        </w:rPr>
        <w:t xml:space="preserve"> (três) dias úteis, que começará a correr do término do prazo para o registro das razões recursais de que trata o item 13.1.2.</w:t>
      </w:r>
    </w:p>
    <w:p w14:paraId="5D099CBD" w14:textId="77777777" w:rsidR="004A1BD9" w:rsidRPr="00672E2D" w:rsidRDefault="004A1BD9" w:rsidP="00151C6D">
      <w:pPr>
        <w:spacing w:line="276" w:lineRule="auto"/>
        <w:jc w:val="both"/>
        <w:rPr>
          <w:rFonts w:asciiTheme="majorHAnsi" w:hAnsiTheme="majorHAnsi" w:cs="Times New Roman"/>
        </w:rPr>
      </w:pPr>
    </w:p>
    <w:p w14:paraId="54CED44E" w14:textId="77777777" w:rsidR="004A1BD9" w:rsidRPr="00672E2D" w:rsidRDefault="004A1BD9" w:rsidP="00151C6D">
      <w:pPr>
        <w:spacing w:line="276" w:lineRule="auto"/>
        <w:jc w:val="both"/>
        <w:rPr>
          <w:rFonts w:asciiTheme="majorHAnsi" w:hAnsiTheme="majorHAnsi" w:cs="Times New Roman"/>
        </w:rPr>
      </w:pPr>
      <w:r w:rsidRPr="00672E2D">
        <w:rPr>
          <w:rFonts w:asciiTheme="majorHAnsi" w:hAnsiTheme="majorHAnsi" w:cs="Times New Roman"/>
        </w:rPr>
        <w:t>13.2</w:t>
      </w:r>
      <w:r w:rsidRPr="00672E2D">
        <w:rPr>
          <w:rFonts w:asciiTheme="majorHAnsi" w:hAnsiTheme="majorHAnsi" w:cs="Times New Roman"/>
        </w:rPr>
        <w:tab/>
        <w:t>Para a formulação das razões e contrarrazões recursais, havendo solicitação nesse sentido, será assegurada aos licitantes interessados, além dos documentos constantes do sistema, vista imediata dos autos do procedimento administrativo licitatório.</w:t>
      </w:r>
    </w:p>
    <w:p w14:paraId="1DB38AE1" w14:textId="77777777" w:rsidR="004A1BD9" w:rsidRPr="00672E2D" w:rsidRDefault="004A1BD9" w:rsidP="00151C6D">
      <w:pPr>
        <w:spacing w:line="276" w:lineRule="auto"/>
        <w:jc w:val="both"/>
        <w:rPr>
          <w:rFonts w:asciiTheme="majorHAnsi" w:hAnsiTheme="majorHAnsi" w:cs="Times New Roman"/>
        </w:rPr>
      </w:pPr>
    </w:p>
    <w:p w14:paraId="0BE3ABB7" w14:textId="77777777" w:rsidR="004A1BD9" w:rsidRPr="00672E2D" w:rsidRDefault="004A1BD9" w:rsidP="00151C6D">
      <w:pPr>
        <w:spacing w:line="276" w:lineRule="auto"/>
        <w:ind w:left="709"/>
        <w:jc w:val="both"/>
        <w:rPr>
          <w:rFonts w:asciiTheme="majorHAnsi" w:hAnsiTheme="majorHAnsi" w:cs="Times New Roman"/>
        </w:rPr>
      </w:pPr>
      <w:r w:rsidRPr="00672E2D">
        <w:rPr>
          <w:rFonts w:asciiTheme="majorHAnsi" w:hAnsiTheme="majorHAnsi" w:cs="Times New Roman"/>
        </w:rPr>
        <w:t>13.2.1</w:t>
      </w:r>
      <w:r w:rsidRPr="00672E2D">
        <w:rPr>
          <w:rFonts w:asciiTheme="majorHAnsi" w:hAnsiTheme="majorHAnsi" w:cs="Times New Roman"/>
        </w:rPr>
        <w:tab/>
        <w:t>Na análise do recurso, a Administração poderá promover diligências destinadas a esclarecer ou complementar a instrução do processo, constituindo meio legal de prova os documentos obtidos.</w:t>
      </w:r>
    </w:p>
    <w:p w14:paraId="383F3404" w14:textId="77777777" w:rsidR="004A1BD9" w:rsidRPr="00672E2D" w:rsidRDefault="004A1BD9" w:rsidP="00151C6D">
      <w:pPr>
        <w:spacing w:line="276" w:lineRule="auto"/>
        <w:jc w:val="both"/>
        <w:rPr>
          <w:rFonts w:asciiTheme="majorHAnsi" w:hAnsiTheme="majorHAnsi" w:cs="Times New Roman"/>
        </w:rPr>
      </w:pPr>
    </w:p>
    <w:p w14:paraId="6BBB618E" w14:textId="77777777" w:rsidR="004A1BD9" w:rsidRPr="00672E2D" w:rsidRDefault="004A1BD9" w:rsidP="00151C6D">
      <w:pPr>
        <w:spacing w:line="276" w:lineRule="auto"/>
        <w:jc w:val="both"/>
        <w:rPr>
          <w:rFonts w:asciiTheme="majorHAnsi" w:hAnsiTheme="majorHAnsi" w:cs="Times New Roman"/>
        </w:rPr>
      </w:pPr>
      <w:r w:rsidRPr="00672E2D">
        <w:rPr>
          <w:rFonts w:asciiTheme="majorHAnsi" w:hAnsiTheme="majorHAnsi" w:cs="Times New Roman"/>
        </w:rPr>
        <w:t>13.3</w:t>
      </w:r>
      <w:r w:rsidRPr="00672E2D">
        <w:rPr>
          <w:rFonts w:asciiTheme="majorHAnsi" w:hAnsiTheme="majorHAnsi" w:cs="Times New Roman"/>
        </w:rPr>
        <w:tab/>
        <w:t>O Pregoeiro poderá reconsiderar ou não a decisão recorrida e, em caso de não reconsideração, os autos serão encaminhados a Prefeita para julgamento do recurso, observados os prazos previstos no §2º do art. 165 da Lei nº 14.133/2021.</w:t>
      </w:r>
    </w:p>
    <w:p w14:paraId="0E9A7834" w14:textId="77777777" w:rsidR="004A1BD9" w:rsidRPr="00672E2D" w:rsidRDefault="004A1BD9" w:rsidP="00151C6D">
      <w:pPr>
        <w:spacing w:line="276" w:lineRule="auto"/>
        <w:jc w:val="both"/>
        <w:rPr>
          <w:rFonts w:asciiTheme="majorHAnsi" w:hAnsiTheme="majorHAnsi" w:cs="Times New Roman"/>
        </w:rPr>
      </w:pPr>
    </w:p>
    <w:p w14:paraId="570220DB" w14:textId="77777777" w:rsidR="004A1BD9" w:rsidRPr="00672E2D" w:rsidRDefault="004A1BD9" w:rsidP="00151C6D">
      <w:pPr>
        <w:spacing w:line="276" w:lineRule="auto"/>
        <w:jc w:val="both"/>
        <w:rPr>
          <w:rFonts w:asciiTheme="majorHAnsi" w:hAnsiTheme="majorHAnsi" w:cs="Times New Roman"/>
        </w:rPr>
      </w:pPr>
      <w:r w:rsidRPr="00672E2D">
        <w:rPr>
          <w:rFonts w:asciiTheme="majorHAnsi" w:hAnsiTheme="majorHAnsi" w:cs="Times New Roman"/>
        </w:rPr>
        <w:t>13.4</w:t>
      </w:r>
      <w:r w:rsidRPr="00672E2D">
        <w:rPr>
          <w:rFonts w:asciiTheme="majorHAnsi" w:hAnsiTheme="majorHAnsi" w:cs="Times New Roman"/>
        </w:rPr>
        <w:tab/>
        <w:t>O provimento do recurso implicará a invalidação apenas dos atos insuscetíveis de aproveitamento.</w:t>
      </w:r>
    </w:p>
    <w:p w14:paraId="07B353B8" w14:textId="77777777" w:rsidR="004A1BD9" w:rsidRPr="00672E2D" w:rsidRDefault="004A1BD9" w:rsidP="00151C6D">
      <w:pPr>
        <w:spacing w:line="276" w:lineRule="auto"/>
        <w:jc w:val="both"/>
        <w:rPr>
          <w:rFonts w:asciiTheme="majorHAnsi" w:hAnsiTheme="majorHAnsi" w:cs="Times New Roman"/>
        </w:rPr>
      </w:pPr>
    </w:p>
    <w:p w14:paraId="059F6B60" w14:textId="17C437ED" w:rsidR="004A1BD9" w:rsidRPr="00672E2D" w:rsidRDefault="00801281" w:rsidP="00151C6D">
      <w:pPr>
        <w:spacing w:line="276" w:lineRule="auto"/>
        <w:jc w:val="center"/>
        <w:rPr>
          <w:rFonts w:asciiTheme="majorHAnsi" w:hAnsiTheme="majorHAnsi" w:cs="Times New Roman"/>
          <w:b/>
          <w:bCs/>
        </w:rPr>
      </w:pPr>
      <w:r w:rsidRPr="00672E2D">
        <w:rPr>
          <w:rFonts w:asciiTheme="majorHAnsi" w:hAnsiTheme="majorHAnsi" w:cs="Times New Roman"/>
          <w:b/>
          <w:bCs/>
        </w:rPr>
        <w:t>14</w:t>
      </w:r>
      <w:r w:rsidR="004A1BD9" w:rsidRPr="00672E2D">
        <w:rPr>
          <w:rFonts w:asciiTheme="majorHAnsi" w:hAnsiTheme="majorHAnsi" w:cs="Times New Roman"/>
          <w:b/>
          <w:bCs/>
        </w:rPr>
        <w:t xml:space="preserve"> – DA ADJUDICAÇÃO E HOMOLOGAÇÃO</w:t>
      </w:r>
    </w:p>
    <w:p w14:paraId="4FE6F7D3" w14:textId="77777777" w:rsidR="004A1BD9" w:rsidRPr="00672E2D" w:rsidRDefault="004A1BD9" w:rsidP="00151C6D">
      <w:pPr>
        <w:spacing w:line="276" w:lineRule="auto"/>
        <w:jc w:val="both"/>
        <w:rPr>
          <w:rFonts w:asciiTheme="majorHAnsi" w:hAnsiTheme="majorHAnsi" w:cs="Times New Roman"/>
        </w:rPr>
      </w:pPr>
    </w:p>
    <w:p w14:paraId="6ABE2B19" w14:textId="5E3D207D" w:rsidR="004A1BD9" w:rsidRPr="00672E2D" w:rsidRDefault="004A1BD9" w:rsidP="00151C6D">
      <w:pPr>
        <w:spacing w:line="276" w:lineRule="auto"/>
        <w:jc w:val="both"/>
        <w:rPr>
          <w:rFonts w:asciiTheme="majorHAnsi" w:hAnsiTheme="majorHAnsi" w:cs="Times New Roman"/>
        </w:rPr>
      </w:pPr>
      <w:r w:rsidRPr="00672E2D">
        <w:rPr>
          <w:rFonts w:asciiTheme="majorHAnsi" w:hAnsiTheme="majorHAnsi" w:cs="Times New Roman"/>
        </w:rPr>
        <w:t>14.1</w:t>
      </w:r>
      <w:r w:rsidRPr="00672E2D">
        <w:rPr>
          <w:rFonts w:asciiTheme="majorHAnsi" w:hAnsiTheme="majorHAnsi" w:cs="Times New Roman"/>
        </w:rPr>
        <w:tab/>
        <w:t>O objeto deste Pregão será adjudicado pel</w:t>
      </w:r>
      <w:r w:rsidR="004D40B4" w:rsidRPr="00672E2D">
        <w:rPr>
          <w:rFonts w:asciiTheme="majorHAnsi" w:hAnsiTheme="majorHAnsi" w:cs="Times New Roman"/>
        </w:rPr>
        <w:t>o</w:t>
      </w:r>
      <w:r w:rsidRPr="00672E2D">
        <w:rPr>
          <w:rFonts w:asciiTheme="majorHAnsi" w:hAnsiTheme="majorHAnsi" w:cs="Times New Roman"/>
        </w:rPr>
        <w:t xml:space="preserve"> Prefeit</w:t>
      </w:r>
      <w:r w:rsidR="004D40B4" w:rsidRPr="00672E2D">
        <w:rPr>
          <w:rFonts w:asciiTheme="majorHAnsi" w:hAnsiTheme="majorHAnsi" w:cs="Times New Roman"/>
        </w:rPr>
        <w:t>o</w:t>
      </w:r>
      <w:r w:rsidRPr="00672E2D">
        <w:rPr>
          <w:rFonts w:asciiTheme="majorHAnsi" w:hAnsiTheme="majorHAnsi" w:cs="Times New Roman"/>
        </w:rPr>
        <w:t>, quando houver recurso, e pel</w:t>
      </w:r>
      <w:r w:rsidR="004D40B4" w:rsidRPr="00672E2D">
        <w:rPr>
          <w:rFonts w:asciiTheme="majorHAnsi" w:hAnsiTheme="majorHAnsi" w:cs="Times New Roman"/>
        </w:rPr>
        <w:t>o</w:t>
      </w:r>
      <w:r w:rsidRPr="00672E2D">
        <w:rPr>
          <w:rFonts w:asciiTheme="majorHAnsi" w:hAnsiTheme="majorHAnsi" w:cs="Times New Roman"/>
        </w:rPr>
        <w:t xml:space="preserve"> Pre</w:t>
      </w:r>
      <w:r w:rsidR="00CD3BB1" w:rsidRPr="00672E2D">
        <w:rPr>
          <w:rFonts w:asciiTheme="majorHAnsi" w:hAnsiTheme="majorHAnsi" w:cs="Times New Roman"/>
        </w:rPr>
        <w:t>goeiro</w:t>
      </w:r>
      <w:r w:rsidRPr="00672E2D">
        <w:rPr>
          <w:rFonts w:asciiTheme="majorHAnsi" w:hAnsiTheme="majorHAnsi" w:cs="Times New Roman"/>
        </w:rPr>
        <w:t xml:space="preserve"> nos demais casos.</w:t>
      </w:r>
    </w:p>
    <w:p w14:paraId="1C8848EF" w14:textId="77777777" w:rsidR="004A1BD9" w:rsidRPr="00672E2D" w:rsidRDefault="004A1BD9" w:rsidP="00151C6D">
      <w:pPr>
        <w:spacing w:line="276" w:lineRule="auto"/>
        <w:jc w:val="both"/>
        <w:rPr>
          <w:rFonts w:asciiTheme="majorHAnsi" w:hAnsiTheme="majorHAnsi" w:cs="Times New Roman"/>
        </w:rPr>
      </w:pPr>
    </w:p>
    <w:p w14:paraId="3362AD0D" w14:textId="59DC0436" w:rsidR="004A1BD9" w:rsidRPr="00672E2D" w:rsidRDefault="004A1BD9" w:rsidP="00151C6D">
      <w:pPr>
        <w:spacing w:line="276" w:lineRule="auto"/>
        <w:jc w:val="both"/>
        <w:rPr>
          <w:rFonts w:asciiTheme="majorHAnsi" w:hAnsiTheme="majorHAnsi" w:cs="Times New Roman"/>
        </w:rPr>
      </w:pPr>
      <w:r w:rsidRPr="00672E2D">
        <w:rPr>
          <w:rFonts w:asciiTheme="majorHAnsi" w:hAnsiTheme="majorHAnsi" w:cs="Times New Roman"/>
        </w:rPr>
        <w:t>14.2</w:t>
      </w:r>
      <w:r w:rsidRPr="00672E2D">
        <w:rPr>
          <w:rFonts w:asciiTheme="majorHAnsi" w:hAnsiTheme="majorHAnsi" w:cs="Times New Roman"/>
        </w:rPr>
        <w:tab/>
        <w:t xml:space="preserve">A homologação deste Pregão compete </w:t>
      </w:r>
      <w:r w:rsidR="00E94F44" w:rsidRPr="00672E2D">
        <w:rPr>
          <w:rFonts w:asciiTheme="majorHAnsi" w:hAnsiTheme="majorHAnsi" w:cs="Times New Roman"/>
        </w:rPr>
        <w:t>ao</w:t>
      </w:r>
      <w:r w:rsidRPr="00672E2D">
        <w:rPr>
          <w:rFonts w:asciiTheme="majorHAnsi" w:hAnsiTheme="majorHAnsi" w:cs="Times New Roman"/>
        </w:rPr>
        <w:t xml:space="preserve"> PREFEIT</w:t>
      </w:r>
      <w:r w:rsidR="004D40B4" w:rsidRPr="00672E2D">
        <w:rPr>
          <w:rFonts w:asciiTheme="majorHAnsi" w:hAnsiTheme="majorHAnsi" w:cs="Times New Roman"/>
        </w:rPr>
        <w:t>O</w:t>
      </w:r>
      <w:r w:rsidRPr="00672E2D">
        <w:rPr>
          <w:rFonts w:asciiTheme="majorHAnsi" w:hAnsiTheme="majorHAnsi" w:cs="Times New Roman"/>
        </w:rPr>
        <w:t>.</w:t>
      </w:r>
    </w:p>
    <w:p w14:paraId="6B959659" w14:textId="77777777" w:rsidR="004A1BD9" w:rsidRPr="00672E2D" w:rsidRDefault="004A1BD9" w:rsidP="00151C6D">
      <w:pPr>
        <w:spacing w:line="276" w:lineRule="auto"/>
        <w:jc w:val="both"/>
        <w:rPr>
          <w:rFonts w:asciiTheme="majorHAnsi" w:hAnsiTheme="majorHAnsi" w:cs="Times New Roman"/>
        </w:rPr>
      </w:pPr>
    </w:p>
    <w:p w14:paraId="64B5D13C" w14:textId="77777777" w:rsidR="004A1BD9" w:rsidRPr="00672E2D" w:rsidRDefault="004A1BD9" w:rsidP="00151C6D">
      <w:pPr>
        <w:spacing w:line="276" w:lineRule="auto"/>
        <w:jc w:val="both"/>
        <w:rPr>
          <w:rFonts w:asciiTheme="majorHAnsi" w:hAnsiTheme="majorHAnsi" w:cs="Times New Roman"/>
        </w:rPr>
      </w:pPr>
      <w:r w:rsidRPr="00672E2D">
        <w:rPr>
          <w:rFonts w:asciiTheme="majorHAnsi" w:hAnsiTheme="majorHAnsi" w:cs="Times New Roman"/>
        </w:rPr>
        <w:t>14.3</w:t>
      </w:r>
      <w:r w:rsidRPr="00672E2D">
        <w:rPr>
          <w:rFonts w:asciiTheme="majorHAnsi" w:hAnsiTheme="majorHAnsi" w:cs="Times New Roman"/>
        </w:rPr>
        <w:tab/>
        <w:t>O objeto deste Pregão será adjudicado por grupo de itens à vencedora do certame.</w:t>
      </w:r>
    </w:p>
    <w:p w14:paraId="2E28E335" w14:textId="77777777" w:rsidR="004A1BD9" w:rsidRPr="00672E2D" w:rsidRDefault="004A1BD9" w:rsidP="00151C6D">
      <w:pPr>
        <w:spacing w:line="276" w:lineRule="auto"/>
        <w:jc w:val="both"/>
        <w:rPr>
          <w:rFonts w:asciiTheme="majorHAnsi" w:hAnsiTheme="majorHAnsi" w:cs="Times New Roman"/>
        </w:rPr>
      </w:pPr>
    </w:p>
    <w:p w14:paraId="71A13E1E" w14:textId="3BE4FB40" w:rsidR="004A1BD9" w:rsidRPr="00672E2D" w:rsidRDefault="004A1BD9" w:rsidP="00151C6D">
      <w:pPr>
        <w:spacing w:line="276" w:lineRule="auto"/>
        <w:jc w:val="both"/>
        <w:rPr>
          <w:rFonts w:asciiTheme="majorHAnsi" w:hAnsiTheme="majorHAnsi" w:cs="Times New Roman"/>
        </w:rPr>
      </w:pPr>
      <w:r w:rsidRPr="00672E2D">
        <w:rPr>
          <w:rFonts w:asciiTheme="majorHAnsi" w:hAnsiTheme="majorHAnsi" w:cs="Times New Roman"/>
        </w:rPr>
        <w:t>14.4</w:t>
      </w:r>
      <w:r w:rsidRPr="00672E2D">
        <w:rPr>
          <w:rFonts w:asciiTheme="majorHAnsi" w:hAnsiTheme="majorHAnsi" w:cs="Times New Roman"/>
        </w:rPr>
        <w:tab/>
        <w:t xml:space="preserve">Antes da homologação da licitação, para os fins de que trata o inciso VII do art. 82 da Lei nº 14.133/2021, as licitantes que tenham apresentado propostas não recusadas para itens adjudicados à licitante vencedora, serão convocadas, por meio do Sistema Eletrônico </w:t>
      </w:r>
      <w:proofErr w:type="gramStart"/>
      <w:r w:rsidRPr="00672E2D">
        <w:rPr>
          <w:rFonts w:asciiTheme="majorHAnsi" w:hAnsiTheme="majorHAnsi" w:cs="Times New Roman"/>
        </w:rPr>
        <w:t>Compras.</w:t>
      </w:r>
      <w:proofErr w:type="gramEnd"/>
      <w:r w:rsidRPr="00672E2D">
        <w:rPr>
          <w:rFonts w:asciiTheme="majorHAnsi" w:hAnsiTheme="majorHAnsi" w:cs="Times New Roman"/>
        </w:rPr>
        <w:t>gov.br, para que, dentro do prazo estipulado e procedimentos operacionais, manifestem seu interesse em aderir ao cadastro de reserva, desde que aceitem ofertar o objeto a preços iguais ao da licitante vencedora.</w:t>
      </w:r>
    </w:p>
    <w:p w14:paraId="5AFB405E" w14:textId="77777777" w:rsidR="006D67E1" w:rsidRPr="00672E2D" w:rsidRDefault="006D67E1" w:rsidP="00151C6D">
      <w:pPr>
        <w:pStyle w:val="Corpodetexto"/>
        <w:spacing w:line="276" w:lineRule="auto"/>
        <w:rPr>
          <w:rFonts w:asciiTheme="majorHAnsi" w:hAnsiTheme="majorHAnsi"/>
          <w:sz w:val="22"/>
          <w:szCs w:val="22"/>
        </w:rPr>
      </w:pPr>
    </w:p>
    <w:p w14:paraId="73E141AB" w14:textId="7043F490" w:rsidR="006D67E1" w:rsidRPr="00672E2D" w:rsidRDefault="00801281" w:rsidP="00151C6D">
      <w:pPr>
        <w:pStyle w:val="Ttulo2"/>
        <w:tabs>
          <w:tab w:val="left" w:pos="306"/>
        </w:tabs>
        <w:spacing w:before="0" w:line="276" w:lineRule="auto"/>
        <w:ind w:left="0" w:firstLine="0"/>
        <w:jc w:val="center"/>
        <w:rPr>
          <w:rFonts w:asciiTheme="majorHAnsi" w:hAnsiTheme="majorHAnsi"/>
        </w:rPr>
      </w:pPr>
      <w:r w:rsidRPr="00672E2D">
        <w:rPr>
          <w:rFonts w:asciiTheme="majorHAnsi" w:hAnsiTheme="majorHAnsi"/>
          <w:spacing w:val="-2"/>
        </w:rPr>
        <w:t xml:space="preserve">          15</w:t>
      </w:r>
      <w:r w:rsidR="006D67E1" w:rsidRPr="00672E2D">
        <w:rPr>
          <w:rFonts w:asciiTheme="majorHAnsi" w:hAnsiTheme="majorHAnsi"/>
          <w:spacing w:val="-2"/>
        </w:rPr>
        <w:t>–</w:t>
      </w:r>
      <w:r w:rsidR="006D67E1" w:rsidRPr="00672E2D">
        <w:rPr>
          <w:rFonts w:asciiTheme="majorHAnsi" w:hAnsiTheme="majorHAnsi"/>
          <w:spacing w:val="-7"/>
        </w:rPr>
        <w:t xml:space="preserve"> </w:t>
      </w:r>
      <w:r w:rsidR="006D67E1" w:rsidRPr="00672E2D">
        <w:rPr>
          <w:rFonts w:asciiTheme="majorHAnsi" w:hAnsiTheme="majorHAnsi"/>
          <w:spacing w:val="-2"/>
        </w:rPr>
        <w:t>DA</w:t>
      </w:r>
      <w:r w:rsidR="006D67E1" w:rsidRPr="00672E2D">
        <w:rPr>
          <w:rFonts w:asciiTheme="majorHAnsi" w:hAnsiTheme="majorHAnsi"/>
          <w:spacing w:val="-4"/>
        </w:rPr>
        <w:t xml:space="preserve"> </w:t>
      </w:r>
      <w:r w:rsidR="006D67E1" w:rsidRPr="00672E2D">
        <w:rPr>
          <w:rFonts w:asciiTheme="majorHAnsi" w:hAnsiTheme="majorHAnsi"/>
          <w:spacing w:val="-2"/>
        </w:rPr>
        <w:t>ASSINATURA</w:t>
      </w:r>
      <w:r w:rsidR="006D67E1" w:rsidRPr="00672E2D">
        <w:rPr>
          <w:rFonts w:asciiTheme="majorHAnsi" w:hAnsiTheme="majorHAnsi"/>
          <w:spacing w:val="-7"/>
        </w:rPr>
        <w:t xml:space="preserve"> </w:t>
      </w:r>
      <w:r w:rsidR="006D67E1" w:rsidRPr="00672E2D">
        <w:rPr>
          <w:rFonts w:asciiTheme="majorHAnsi" w:hAnsiTheme="majorHAnsi"/>
          <w:spacing w:val="-2"/>
        </w:rPr>
        <w:t>DO</w:t>
      </w:r>
      <w:r w:rsidR="006D67E1" w:rsidRPr="00672E2D">
        <w:rPr>
          <w:rFonts w:asciiTheme="majorHAnsi" w:hAnsiTheme="majorHAnsi"/>
          <w:spacing w:val="-6"/>
        </w:rPr>
        <w:t xml:space="preserve"> </w:t>
      </w:r>
      <w:r w:rsidR="006D67E1" w:rsidRPr="00672E2D">
        <w:rPr>
          <w:rFonts w:asciiTheme="majorHAnsi" w:hAnsiTheme="majorHAnsi"/>
          <w:spacing w:val="-2"/>
        </w:rPr>
        <w:t>CONTRATO</w:t>
      </w:r>
      <w:r w:rsidR="006D67E1" w:rsidRPr="00672E2D">
        <w:rPr>
          <w:rFonts w:asciiTheme="majorHAnsi" w:hAnsiTheme="majorHAnsi"/>
          <w:spacing w:val="-4"/>
        </w:rPr>
        <w:t xml:space="preserve"> </w:t>
      </w:r>
      <w:r w:rsidR="006D67E1" w:rsidRPr="00672E2D">
        <w:rPr>
          <w:rFonts w:asciiTheme="majorHAnsi" w:hAnsiTheme="majorHAnsi"/>
          <w:spacing w:val="-2"/>
        </w:rPr>
        <w:t>OU</w:t>
      </w:r>
      <w:r w:rsidR="006D67E1" w:rsidRPr="00672E2D">
        <w:rPr>
          <w:rFonts w:asciiTheme="majorHAnsi" w:hAnsiTheme="majorHAnsi"/>
          <w:spacing w:val="-5"/>
        </w:rPr>
        <w:t xml:space="preserve"> </w:t>
      </w:r>
      <w:r w:rsidR="006D67E1" w:rsidRPr="00672E2D">
        <w:rPr>
          <w:rFonts w:asciiTheme="majorHAnsi" w:hAnsiTheme="majorHAnsi"/>
          <w:spacing w:val="-2"/>
        </w:rPr>
        <w:t>DA</w:t>
      </w:r>
      <w:r w:rsidR="006D67E1" w:rsidRPr="00672E2D">
        <w:rPr>
          <w:rFonts w:asciiTheme="majorHAnsi" w:hAnsiTheme="majorHAnsi"/>
          <w:spacing w:val="-6"/>
        </w:rPr>
        <w:t xml:space="preserve"> </w:t>
      </w:r>
      <w:r w:rsidR="006D67E1" w:rsidRPr="00672E2D">
        <w:rPr>
          <w:rFonts w:asciiTheme="majorHAnsi" w:hAnsiTheme="majorHAnsi"/>
          <w:spacing w:val="-5"/>
        </w:rPr>
        <w:t>ATA</w:t>
      </w:r>
    </w:p>
    <w:p w14:paraId="23A13010" w14:textId="77777777" w:rsidR="006D67E1" w:rsidRPr="00672E2D" w:rsidRDefault="006D67E1" w:rsidP="00151C6D">
      <w:pPr>
        <w:pStyle w:val="Corpodetexto"/>
        <w:spacing w:line="276" w:lineRule="auto"/>
        <w:rPr>
          <w:rFonts w:asciiTheme="majorHAnsi" w:hAnsiTheme="majorHAnsi"/>
          <w:b w:val="0"/>
          <w:sz w:val="22"/>
          <w:szCs w:val="22"/>
        </w:rPr>
      </w:pPr>
    </w:p>
    <w:p w14:paraId="79BDA1DD" w14:textId="758EDE0F" w:rsidR="006D67E1" w:rsidRPr="00672E2D" w:rsidRDefault="006D67E1" w:rsidP="00BF2D8F">
      <w:pPr>
        <w:pStyle w:val="PargrafodaLista"/>
        <w:numPr>
          <w:ilvl w:val="1"/>
          <w:numId w:val="42"/>
        </w:numPr>
        <w:tabs>
          <w:tab w:val="left" w:pos="919"/>
        </w:tabs>
        <w:spacing w:line="276" w:lineRule="auto"/>
        <w:jc w:val="both"/>
        <w:rPr>
          <w:rFonts w:asciiTheme="majorHAnsi" w:hAnsiTheme="majorHAnsi"/>
        </w:rPr>
      </w:pPr>
      <w:r w:rsidRPr="00672E2D">
        <w:rPr>
          <w:rFonts w:asciiTheme="majorHAnsi" w:hAnsiTheme="majorHAnsi"/>
        </w:rPr>
        <w:t>A licitan</w:t>
      </w:r>
      <w:r w:rsidR="00926DA0" w:rsidRPr="00672E2D">
        <w:rPr>
          <w:rFonts w:asciiTheme="majorHAnsi" w:hAnsiTheme="majorHAnsi"/>
        </w:rPr>
        <w:t>te vencedora será</w:t>
      </w:r>
      <w:r w:rsidRPr="00672E2D">
        <w:rPr>
          <w:rFonts w:asciiTheme="majorHAnsi" w:hAnsiTheme="majorHAnsi"/>
        </w:rPr>
        <w:t xml:space="preserve"> convocada para assinar o contrato ou a Ata, dent</w:t>
      </w:r>
      <w:r w:rsidR="00926DA0" w:rsidRPr="00672E2D">
        <w:rPr>
          <w:rFonts w:asciiTheme="majorHAnsi" w:hAnsiTheme="majorHAnsi"/>
        </w:rPr>
        <w:t xml:space="preserve">ro do prazo de </w:t>
      </w:r>
      <w:proofErr w:type="gramStart"/>
      <w:r w:rsidR="00926DA0" w:rsidRPr="00672E2D">
        <w:rPr>
          <w:rFonts w:asciiTheme="majorHAnsi" w:hAnsiTheme="majorHAnsi"/>
        </w:rPr>
        <w:t>5</w:t>
      </w:r>
      <w:proofErr w:type="gramEnd"/>
      <w:r w:rsidR="00926DA0" w:rsidRPr="00672E2D">
        <w:rPr>
          <w:rFonts w:asciiTheme="majorHAnsi" w:hAnsiTheme="majorHAnsi"/>
        </w:rPr>
        <w:t xml:space="preserve"> (cinco) dias úteis de sua convocação</w:t>
      </w:r>
      <w:r w:rsidRPr="00672E2D">
        <w:rPr>
          <w:rFonts w:asciiTheme="majorHAnsi" w:hAnsiTheme="majorHAnsi"/>
        </w:rPr>
        <w:t xml:space="preserve">, </w:t>
      </w:r>
      <w:r w:rsidR="00926DA0" w:rsidRPr="00672E2D">
        <w:rPr>
          <w:rFonts w:asciiTheme="majorHAnsi" w:hAnsiTheme="majorHAnsi"/>
        </w:rPr>
        <w:t>sob pena de decair do direito à contratação, sem prejuízo das sançõe</w:t>
      </w:r>
      <w:r w:rsidRPr="00672E2D">
        <w:rPr>
          <w:rFonts w:asciiTheme="majorHAnsi" w:hAnsiTheme="majorHAnsi"/>
        </w:rPr>
        <w:t>s previstas neste edital.</w:t>
      </w:r>
    </w:p>
    <w:p w14:paraId="046EA644" w14:textId="492283AE" w:rsidR="006D67E1" w:rsidRPr="00672E2D" w:rsidRDefault="006D67E1" w:rsidP="00BF2D8F">
      <w:pPr>
        <w:pStyle w:val="PargrafodaLista"/>
        <w:numPr>
          <w:ilvl w:val="2"/>
          <w:numId w:val="42"/>
        </w:numPr>
        <w:tabs>
          <w:tab w:val="left" w:pos="1623"/>
        </w:tabs>
        <w:spacing w:before="90" w:line="276" w:lineRule="auto"/>
        <w:ind w:left="851" w:firstLine="0"/>
        <w:jc w:val="both"/>
        <w:rPr>
          <w:rFonts w:asciiTheme="majorHAnsi" w:hAnsiTheme="majorHAnsi"/>
        </w:rPr>
      </w:pPr>
      <w:r w:rsidRPr="00672E2D">
        <w:rPr>
          <w:rFonts w:asciiTheme="majorHAnsi" w:hAnsiTheme="majorHAnsi"/>
        </w:rPr>
        <w:t>O</w:t>
      </w:r>
      <w:r w:rsidRPr="00672E2D">
        <w:rPr>
          <w:rFonts w:asciiTheme="majorHAnsi" w:hAnsiTheme="majorHAnsi"/>
          <w:spacing w:val="-10"/>
        </w:rPr>
        <w:t xml:space="preserve"> </w:t>
      </w:r>
      <w:r w:rsidRPr="00672E2D">
        <w:rPr>
          <w:rFonts w:asciiTheme="majorHAnsi" w:hAnsiTheme="majorHAnsi"/>
        </w:rPr>
        <w:t>prazo</w:t>
      </w:r>
      <w:r w:rsidRPr="00672E2D">
        <w:rPr>
          <w:rFonts w:asciiTheme="majorHAnsi" w:hAnsiTheme="majorHAnsi"/>
          <w:spacing w:val="-10"/>
        </w:rPr>
        <w:t xml:space="preserve"> </w:t>
      </w:r>
      <w:r w:rsidRPr="00672E2D">
        <w:rPr>
          <w:rFonts w:asciiTheme="majorHAnsi" w:hAnsiTheme="majorHAnsi"/>
        </w:rPr>
        <w:t>de</w:t>
      </w:r>
      <w:r w:rsidRPr="00672E2D">
        <w:rPr>
          <w:rFonts w:asciiTheme="majorHAnsi" w:hAnsiTheme="majorHAnsi"/>
          <w:spacing w:val="-10"/>
        </w:rPr>
        <w:t xml:space="preserve"> </w:t>
      </w:r>
      <w:r w:rsidR="00926DA0" w:rsidRPr="00672E2D">
        <w:rPr>
          <w:rFonts w:asciiTheme="majorHAnsi" w:hAnsiTheme="majorHAnsi"/>
        </w:rPr>
        <w:t>convocação</w:t>
      </w:r>
      <w:r w:rsidRPr="00672E2D">
        <w:rPr>
          <w:rFonts w:asciiTheme="majorHAnsi" w:hAnsiTheme="majorHAnsi"/>
          <w:spacing w:val="-10"/>
        </w:rPr>
        <w:t xml:space="preserve"> </w:t>
      </w:r>
      <w:r w:rsidRPr="00672E2D">
        <w:rPr>
          <w:rFonts w:asciiTheme="majorHAnsi" w:hAnsiTheme="majorHAnsi"/>
        </w:rPr>
        <w:t>de</w:t>
      </w:r>
      <w:r w:rsidRPr="00672E2D">
        <w:rPr>
          <w:rFonts w:asciiTheme="majorHAnsi" w:hAnsiTheme="majorHAnsi"/>
          <w:spacing w:val="-10"/>
        </w:rPr>
        <w:t xml:space="preserve"> </w:t>
      </w:r>
      <w:r w:rsidRPr="00672E2D">
        <w:rPr>
          <w:rFonts w:asciiTheme="majorHAnsi" w:hAnsiTheme="majorHAnsi"/>
        </w:rPr>
        <w:t>que</w:t>
      </w:r>
      <w:r w:rsidRPr="00672E2D">
        <w:rPr>
          <w:rFonts w:asciiTheme="majorHAnsi" w:hAnsiTheme="majorHAnsi"/>
          <w:spacing w:val="-10"/>
        </w:rPr>
        <w:t xml:space="preserve"> </w:t>
      </w:r>
      <w:r w:rsidRPr="00672E2D">
        <w:rPr>
          <w:rFonts w:asciiTheme="majorHAnsi" w:hAnsiTheme="majorHAnsi"/>
        </w:rPr>
        <w:t>trata</w:t>
      </w:r>
      <w:r w:rsidRPr="00672E2D">
        <w:rPr>
          <w:rFonts w:asciiTheme="majorHAnsi" w:hAnsiTheme="majorHAnsi"/>
          <w:spacing w:val="-10"/>
        </w:rPr>
        <w:t xml:space="preserve"> </w:t>
      </w:r>
      <w:r w:rsidRPr="00672E2D">
        <w:rPr>
          <w:rFonts w:asciiTheme="majorHAnsi" w:hAnsiTheme="majorHAnsi"/>
        </w:rPr>
        <w:t>o</w:t>
      </w:r>
      <w:r w:rsidRPr="00672E2D">
        <w:rPr>
          <w:rFonts w:asciiTheme="majorHAnsi" w:hAnsiTheme="majorHAnsi"/>
          <w:spacing w:val="-8"/>
        </w:rPr>
        <w:t xml:space="preserve"> </w:t>
      </w:r>
      <w:r w:rsidRPr="00672E2D">
        <w:rPr>
          <w:rFonts w:asciiTheme="majorHAnsi" w:hAnsiTheme="majorHAnsi"/>
        </w:rPr>
        <w:t>item</w:t>
      </w:r>
      <w:r w:rsidRPr="00672E2D">
        <w:rPr>
          <w:rFonts w:asciiTheme="majorHAnsi" w:hAnsiTheme="majorHAnsi"/>
          <w:spacing w:val="-10"/>
        </w:rPr>
        <w:t xml:space="preserve"> </w:t>
      </w:r>
      <w:r w:rsidRPr="00672E2D">
        <w:rPr>
          <w:rFonts w:asciiTheme="majorHAnsi" w:hAnsiTheme="majorHAnsi"/>
        </w:rPr>
        <w:t>15.1</w:t>
      </w:r>
      <w:r w:rsidRPr="00672E2D">
        <w:rPr>
          <w:rFonts w:asciiTheme="majorHAnsi" w:hAnsiTheme="majorHAnsi"/>
          <w:spacing w:val="-10"/>
        </w:rPr>
        <w:t xml:space="preserve"> </w:t>
      </w:r>
      <w:r w:rsidR="00926DA0" w:rsidRPr="00672E2D">
        <w:rPr>
          <w:rFonts w:asciiTheme="majorHAnsi" w:hAnsiTheme="majorHAnsi"/>
        </w:rPr>
        <w:t>poderá</w:t>
      </w:r>
      <w:r w:rsidRPr="00672E2D">
        <w:rPr>
          <w:rFonts w:asciiTheme="majorHAnsi" w:hAnsiTheme="majorHAnsi"/>
          <w:spacing w:val="7"/>
        </w:rPr>
        <w:t xml:space="preserve"> </w:t>
      </w:r>
      <w:r w:rsidRPr="00672E2D">
        <w:rPr>
          <w:rFonts w:asciiTheme="majorHAnsi" w:hAnsiTheme="majorHAnsi"/>
        </w:rPr>
        <w:t>ser</w:t>
      </w:r>
      <w:r w:rsidRPr="00672E2D">
        <w:rPr>
          <w:rFonts w:asciiTheme="majorHAnsi" w:hAnsiTheme="majorHAnsi"/>
          <w:spacing w:val="-10"/>
        </w:rPr>
        <w:t xml:space="preserve"> </w:t>
      </w:r>
      <w:r w:rsidRPr="00672E2D">
        <w:rPr>
          <w:rFonts w:asciiTheme="majorHAnsi" w:hAnsiTheme="majorHAnsi"/>
        </w:rPr>
        <w:t>prorrogado</w:t>
      </w:r>
      <w:r w:rsidRPr="00672E2D">
        <w:rPr>
          <w:rFonts w:asciiTheme="majorHAnsi" w:hAnsiTheme="majorHAnsi"/>
          <w:spacing w:val="-10"/>
        </w:rPr>
        <w:t xml:space="preserve"> </w:t>
      </w:r>
      <w:proofErr w:type="gramStart"/>
      <w:r w:rsidRPr="00672E2D">
        <w:rPr>
          <w:rFonts w:asciiTheme="majorHAnsi" w:hAnsiTheme="majorHAnsi"/>
        </w:rPr>
        <w:t>1</w:t>
      </w:r>
      <w:proofErr w:type="gramEnd"/>
      <w:r w:rsidRPr="00672E2D">
        <w:rPr>
          <w:rFonts w:asciiTheme="majorHAnsi" w:hAnsiTheme="majorHAnsi"/>
          <w:spacing w:val="-10"/>
        </w:rPr>
        <w:t xml:space="preserve"> </w:t>
      </w:r>
      <w:r w:rsidRPr="00672E2D">
        <w:rPr>
          <w:rFonts w:asciiTheme="majorHAnsi" w:hAnsiTheme="majorHAnsi"/>
        </w:rPr>
        <w:t>(uma)</w:t>
      </w:r>
      <w:r w:rsidRPr="00672E2D">
        <w:rPr>
          <w:rFonts w:asciiTheme="majorHAnsi" w:hAnsiTheme="majorHAnsi"/>
          <w:spacing w:val="-10"/>
        </w:rPr>
        <w:t xml:space="preserve"> </w:t>
      </w:r>
      <w:r w:rsidRPr="00672E2D">
        <w:rPr>
          <w:rFonts w:asciiTheme="majorHAnsi" w:hAnsiTheme="majorHAnsi"/>
        </w:rPr>
        <w:t>vez,</w:t>
      </w:r>
      <w:r w:rsidRPr="00672E2D">
        <w:rPr>
          <w:rFonts w:asciiTheme="majorHAnsi" w:hAnsiTheme="majorHAnsi"/>
          <w:spacing w:val="-10"/>
        </w:rPr>
        <w:t xml:space="preserve"> </w:t>
      </w:r>
      <w:r w:rsidRPr="00672E2D">
        <w:rPr>
          <w:rFonts w:asciiTheme="majorHAnsi" w:hAnsiTheme="majorHAnsi"/>
        </w:rPr>
        <w:t xml:space="preserve">por </w:t>
      </w:r>
      <w:r w:rsidR="00926DA0" w:rsidRPr="00672E2D">
        <w:rPr>
          <w:rFonts w:asciiTheme="majorHAnsi" w:hAnsiTheme="majorHAnsi"/>
          <w:spacing w:val="-2"/>
        </w:rPr>
        <w:t>igual perí</w:t>
      </w:r>
      <w:r w:rsidRPr="00672E2D">
        <w:rPr>
          <w:rFonts w:asciiTheme="majorHAnsi" w:hAnsiTheme="majorHAnsi"/>
          <w:spacing w:val="-2"/>
        </w:rPr>
        <w:t xml:space="preserve">odo, mediante solicitaça˜o da licitante vencedora durante seu transcurso, devidamente </w:t>
      </w:r>
      <w:r w:rsidRPr="00672E2D">
        <w:rPr>
          <w:rFonts w:asciiTheme="majorHAnsi" w:hAnsiTheme="majorHAnsi"/>
        </w:rPr>
        <w:t>justificada, e desde que o motivo apresenta</w:t>
      </w:r>
      <w:r w:rsidR="00926DA0" w:rsidRPr="00672E2D">
        <w:rPr>
          <w:rFonts w:asciiTheme="majorHAnsi" w:hAnsiTheme="majorHAnsi"/>
        </w:rPr>
        <w:t>do seja aceito pela Administração</w:t>
      </w:r>
      <w:r w:rsidRPr="00672E2D">
        <w:rPr>
          <w:rFonts w:asciiTheme="majorHAnsi" w:hAnsiTheme="majorHAnsi"/>
        </w:rPr>
        <w:t>.</w:t>
      </w:r>
    </w:p>
    <w:p w14:paraId="14D72A20" w14:textId="2075E699" w:rsidR="006D67E1" w:rsidRPr="00672E2D" w:rsidRDefault="00926DA0" w:rsidP="00BF2D8F">
      <w:pPr>
        <w:pStyle w:val="PargrafodaLista"/>
        <w:numPr>
          <w:ilvl w:val="2"/>
          <w:numId w:val="42"/>
        </w:numPr>
        <w:tabs>
          <w:tab w:val="left" w:pos="1623"/>
        </w:tabs>
        <w:spacing w:before="257" w:line="276" w:lineRule="auto"/>
        <w:ind w:left="993" w:firstLine="11"/>
        <w:jc w:val="both"/>
        <w:rPr>
          <w:rFonts w:asciiTheme="majorHAnsi" w:hAnsiTheme="majorHAnsi"/>
        </w:rPr>
      </w:pPr>
      <w:r w:rsidRPr="00672E2D">
        <w:rPr>
          <w:rFonts w:asciiTheme="majorHAnsi" w:hAnsiTheme="majorHAnsi"/>
        </w:rPr>
        <w:t>Será</w:t>
      </w:r>
      <w:r w:rsidR="006D67E1" w:rsidRPr="00672E2D">
        <w:rPr>
          <w:rFonts w:asciiTheme="majorHAnsi" w:hAnsiTheme="majorHAnsi"/>
        </w:rPr>
        <w:t xml:space="preserve"> permitida a assinatura </w:t>
      </w:r>
      <w:r w:rsidR="006D67E1" w:rsidRPr="00672E2D">
        <w:rPr>
          <w:rFonts w:asciiTheme="majorHAnsi" w:hAnsiTheme="majorHAnsi"/>
          <w:spacing w:val="21"/>
        </w:rPr>
        <w:t>elet</w:t>
      </w:r>
      <w:r w:rsidR="006D67E1" w:rsidRPr="00672E2D">
        <w:rPr>
          <w:rFonts w:asciiTheme="majorHAnsi" w:hAnsiTheme="majorHAnsi"/>
          <w:spacing w:val="18"/>
        </w:rPr>
        <w:t>r</w:t>
      </w:r>
      <w:r w:rsidRPr="00672E2D">
        <w:rPr>
          <w:rFonts w:asciiTheme="majorHAnsi" w:hAnsiTheme="majorHAnsi"/>
          <w:spacing w:val="-5"/>
        </w:rPr>
        <w:t>ô</w:t>
      </w:r>
      <w:r w:rsidR="006D67E1" w:rsidRPr="00672E2D">
        <w:rPr>
          <w:rFonts w:asciiTheme="majorHAnsi" w:hAnsiTheme="majorHAnsi"/>
          <w:spacing w:val="-12"/>
        </w:rPr>
        <w:t xml:space="preserve"> </w:t>
      </w:r>
      <w:r w:rsidR="006D67E1" w:rsidRPr="00672E2D">
        <w:rPr>
          <w:rFonts w:asciiTheme="majorHAnsi" w:hAnsiTheme="majorHAnsi"/>
        </w:rPr>
        <w:t>nica do contrato ou da A</w:t>
      </w:r>
      <w:r w:rsidRPr="00672E2D">
        <w:rPr>
          <w:rFonts w:asciiTheme="majorHAnsi" w:hAnsiTheme="majorHAnsi"/>
        </w:rPr>
        <w:t>ta, mediante uso da certificação</w:t>
      </w:r>
      <w:r w:rsidR="006D67E1" w:rsidRPr="00672E2D">
        <w:rPr>
          <w:rFonts w:asciiTheme="majorHAnsi" w:hAnsiTheme="majorHAnsi"/>
          <w:spacing w:val="-1"/>
        </w:rPr>
        <w:t xml:space="preserve"> </w:t>
      </w:r>
      <w:r w:rsidR="006D67E1" w:rsidRPr="00672E2D">
        <w:rPr>
          <w:rFonts w:asciiTheme="majorHAnsi" w:hAnsiTheme="majorHAnsi"/>
        </w:rPr>
        <w:t>digital</w:t>
      </w:r>
      <w:r w:rsidR="006D67E1" w:rsidRPr="00672E2D">
        <w:rPr>
          <w:rFonts w:asciiTheme="majorHAnsi" w:hAnsiTheme="majorHAnsi"/>
          <w:spacing w:val="-1"/>
        </w:rPr>
        <w:t xml:space="preserve"> </w:t>
      </w:r>
      <w:r w:rsidR="006D67E1" w:rsidRPr="00672E2D">
        <w:rPr>
          <w:rFonts w:asciiTheme="majorHAnsi" w:hAnsiTheme="majorHAnsi"/>
        </w:rPr>
        <w:t>ICP Brasil,</w:t>
      </w:r>
      <w:r w:rsidR="006D67E1" w:rsidRPr="00672E2D">
        <w:rPr>
          <w:rFonts w:asciiTheme="majorHAnsi" w:hAnsiTheme="majorHAnsi"/>
          <w:spacing w:val="-1"/>
        </w:rPr>
        <w:t xml:space="preserve"> </w:t>
      </w:r>
      <w:r w:rsidR="006D67E1" w:rsidRPr="00672E2D">
        <w:rPr>
          <w:rFonts w:asciiTheme="majorHAnsi" w:hAnsiTheme="majorHAnsi"/>
        </w:rPr>
        <w:t>caso</w:t>
      </w:r>
      <w:r w:rsidR="006D67E1" w:rsidRPr="00672E2D">
        <w:rPr>
          <w:rFonts w:asciiTheme="majorHAnsi" w:hAnsiTheme="majorHAnsi"/>
          <w:spacing w:val="-1"/>
        </w:rPr>
        <w:t xml:space="preserve"> </w:t>
      </w:r>
      <w:r w:rsidR="006D67E1" w:rsidRPr="00672E2D">
        <w:rPr>
          <w:rFonts w:asciiTheme="majorHAnsi" w:hAnsiTheme="majorHAnsi"/>
        </w:rPr>
        <w:t>o</w:t>
      </w:r>
      <w:r w:rsidR="006D67E1" w:rsidRPr="00672E2D">
        <w:rPr>
          <w:rFonts w:asciiTheme="majorHAnsi" w:hAnsiTheme="majorHAnsi"/>
          <w:spacing w:val="-1"/>
        </w:rPr>
        <w:t xml:space="preserve"> </w:t>
      </w:r>
      <w:r w:rsidR="006D67E1" w:rsidRPr="00672E2D">
        <w:rPr>
          <w:rFonts w:asciiTheme="majorHAnsi" w:hAnsiTheme="majorHAnsi"/>
        </w:rPr>
        <w:t>representante</w:t>
      </w:r>
      <w:r w:rsidR="006D67E1" w:rsidRPr="00672E2D">
        <w:rPr>
          <w:rFonts w:asciiTheme="majorHAnsi" w:hAnsiTheme="majorHAnsi"/>
          <w:spacing w:val="-3"/>
        </w:rPr>
        <w:t xml:space="preserve"> </w:t>
      </w:r>
      <w:r w:rsidR="006D67E1" w:rsidRPr="00672E2D">
        <w:rPr>
          <w:rFonts w:asciiTheme="majorHAnsi" w:hAnsiTheme="majorHAnsi"/>
        </w:rPr>
        <w:t>legal</w:t>
      </w:r>
      <w:r w:rsidR="006D67E1" w:rsidRPr="00672E2D">
        <w:rPr>
          <w:rFonts w:asciiTheme="majorHAnsi" w:hAnsiTheme="majorHAnsi"/>
          <w:spacing w:val="-1"/>
        </w:rPr>
        <w:t xml:space="preserve"> </w:t>
      </w:r>
      <w:r w:rsidR="006D67E1" w:rsidRPr="00672E2D">
        <w:rPr>
          <w:rFonts w:asciiTheme="majorHAnsi" w:hAnsiTheme="majorHAnsi"/>
        </w:rPr>
        <w:t>da</w:t>
      </w:r>
      <w:r w:rsidR="006D67E1" w:rsidRPr="00672E2D">
        <w:rPr>
          <w:rFonts w:asciiTheme="majorHAnsi" w:hAnsiTheme="majorHAnsi"/>
          <w:spacing w:val="-1"/>
        </w:rPr>
        <w:t xml:space="preserve"> </w:t>
      </w:r>
      <w:r w:rsidR="006D67E1" w:rsidRPr="00672E2D">
        <w:rPr>
          <w:rFonts w:asciiTheme="majorHAnsi" w:hAnsiTheme="majorHAnsi"/>
        </w:rPr>
        <w:t>licitante</w:t>
      </w:r>
      <w:r w:rsidR="006D67E1" w:rsidRPr="00672E2D">
        <w:rPr>
          <w:rFonts w:asciiTheme="majorHAnsi" w:hAnsiTheme="majorHAnsi"/>
          <w:spacing w:val="-1"/>
        </w:rPr>
        <w:t xml:space="preserve"> </w:t>
      </w:r>
      <w:r w:rsidR="006D67E1" w:rsidRPr="00672E2D">
        <w:rPr>
          <w:rFonts w:asciiTheme="majorHAnsi" w:hAnsiTheme="majorHAnsi"/>
        </w:rPr>
        <w:t>a</w:t>
      </w:r>
      <w:r w:rsidR="006D67E1" w:rsidRPr="00672E2D">
        <w:rPr>
          <w:rFonts w:asciiTheme="majorHAnsi" w:hAnsiTheme="majorHAnsi"/>
          <w:spacing w:val="-1"/>
        </w:rPr>
        <w:t xml:space="preserve"> </w:t>
      </w:r>
      <w:r w:rsidR="006D67E1" w:rsidRPr="00672E2D">
        <w:rPr>
          <w:rFonts w:asciiTheme="majorHAnsi" w:hAnsiTheme="majorHAnsi"/>
        </w:rPr>
        <w:t>possua,</w:t>
      </w:r>
      <w:r w:rsidR="006D67E1" w:rsidRPr="00672E2D">
        <w:rPr>
          <w:rFonts w:asciiTheme="majorHAnsi" w:hAnsiTheme="majorHAnsi"/>
          <w:spacing w:val="-1"/>
        </w:rPr>
        <w:t xml:space="preserve"> </w:t>
      </w:r>
      <w:r w:rsidR="006D67E1" w:rsidRPr="00672E2D">
        <w:rPr>
          <w:rFonts w:asciiTheme="majorHAnsi" w:hAnsiTheme="majorHAnsi"/>
        </w:rPr>
        <w:t>no</w:t>
      </w:r>
      <w:r w:rsidR="006D67E1" w:rsidRPr="00672E2D">
        <w:rPr>
          <w:rFonts w:asciiTheme="majorHAnsi" w:hAnsiTheme="majorHAnsi"/>
          <w:spacing w:val="-1"/>
        </w:rPr>
        <w:t xml:space="preserve"> </w:t>
      </w:r>
      <w:r w:rsidR="006D67E1" w:rsidRPr="00672E2D">
        <w:rPr>
          <w:rFonts w:asciiTheme="majorHAnsi" w:hAnsiTheme="majorHAnsi"/>
        </w:rPr>
        <w:t>mesmo</w:t>
      </w:r>
      <w:r w:rsidR="006D67E1" w:rsidRPr="00672E2D">
        <w:rPr>
          <w:rFonts w:asciiTheme="majorHAnsi" w:hAnsiTheme="majorHAnsi"/>
          <w:spacing w:val="-1"/>
        </w:rPr>
        <w:t xml:space="preserve"> </w:t>
      </w:r>
      <w:r w:rsidR="006D67E1" w:rsidRPr="00672E2D">
        <w:rPr>
          <w:rFonts w:asciiTheme="majorHAnsi" w:hAnsiTheme="majorHAnsi"/>
        </w:rPr>
        <w:t>prazo indicado no item 15.1.</w:t>
      </w:r>
    </w:p>
    <w:p w14:paraId="1D77C214" w14:textId="77777777" w:rsidR="006D67E1" w:rsidRPr="00672E2D" w:rsidRDefault="006D67E1" w:rsidP="00151C6D">
      <w:pPr>
        <w:pStyle w:val="Corpodetexto"/>
        <w:spacing w:line="276" w:lineRule="auto"/>
        <w:ind w:left="993" w:firstLine="11"/>
        <w:rPr>
          <w:rFonts w:asciiTheme="majorHAnsi" w:hAnsiTheme="majorHAnsi"/>
          <w:sz w:val="22"/>
          <w:szCs w:val="22"/>
        </w:rPr>
      </w:pPr>
    </w:p>
    <w:p w14:paraId="165D3270" w14:textId="686AEDC6" w:rsidR="006D67E1" w:rsidRPr="00672E2D" w:rsidRDefault="006D67E1" w:rsidP="00BF2D8F">
      <w:pPr>
        <w:pStyle w:val="PargrafodaLista"/>
        <w:numPr>
          <w:ilvl w:val="2"/>
          <w:numId w:val="42"/>
        </w:numPr>
        <w:tabs>
          <w:tab w:val="left" w:pos="1623"/>
        </w:tabs>
        <w:spacing w:line="276" w:lineRule="auto"/>
        <w:ind w:left="993" w:firstLine="11"/>
        <w:jc w:val="both"/>
        <w:rPr>
          <w:rFonts w:asciiTheme="majorHAnsi" w:hAnsiTheme="majorHAnsi"/>
        </w:rPr>
      </w:pPr>
      <w:r w:rsidRPr="00672E2D">
        <w:rPr>
          <w:rFonts w:asciiTheme="majorHAnsi" w:hAnsiTheme="majorHAnsi"/>
        </w:rPr>
        <w:t xml:space="preserve">Caso a </w:t>
      </w:r>
      <w:r w:rsidR="00926DA0" w:rsidRPr="00672E2D">
        <w:rPr>
          <w:rFonts w:asciiTheme="majorHAnsi" w:hAnsiTheme="majorHAnsi"/>
        </w:rPr>
        <w:t>licitante vencedora convocada nã</w:t>
      </w:r>
      <w:r w:rsidRPr="00672E2D">
        <w:rPr>
          <w:rFonts w:asciiTheme="majorHAnsi" w:hAnsiTheme="majorHAnsi"/>
        </w:rPr>
        <w:t>o realize a</w:t>
      </w:r>
      <w:r w:rsidRPr="00672E2D">
        <w:rPr>
          <w:rFonts w:asciiTheme="majorHAnsi" w:hAnsiTheme="majorHAnsi"/>
          <w:spacing w:val="-2"/>
        </w:rPr>
        <w:t xml:space="preserve"> </w:t>
      </w:r>
      <w:r w:rsidRPr="00672E2D">
        <w:rPr>
          <w:rFonts w:asciiTheme="majorHAnsi" w:hAnsiTheme="majorHAnsi"/>
        </w:rPr>
        <w:t xml:space="preserve">assinatura do contrato ou da Ata no </w:t>
      </w:r>
      <w:r w:rsidRPr="00672E2D">
        <w:rPr>
          <w:rFonts w:asciiTheme="majorHAnsi" w:hAnsiTheme="majorHAnsi"/>
          <w:spacing w:val="-4"/>
        </w:rPr>
        <w:t xml:space="preserve">prazo </w:t>
      </w:r>
      <w:r w:rsidR="00926DA0" w:rsidRPr="00672E2D">
        <w:rPr>
          <w:rFonts w:asciiTheme="majorHAnsi" w:hAnsiTheme="majorHAnsi"/>
          <w:spacing w:val="-4"/>
        </w:rPr>
        <w:t>estabelecido no item 15.1, será</w:t>
      </w:r>
      <w:r w:rsidRPr="00672E2D">
        <w:rPr>
          <w:rFonts w:asciiTheme="majorHAnsi" w:hAnsiTheme="majorHAnsi"/>
          <w:spacing w:val="18"/>
        </w:rPr>
        <w:t xml:space="preserve"> </w:t>
      </w:r>
      <w:r w:rsidR="00926DA0" w:rsidRPr="00672E2D">
        <w:rPr>
          <w:rFonts w:asciiTheme="majorHAnsi" w:hAnsiTheme="majorHAnsi"/>
          <w:spacing w:val="-4"/>
        </w:rPr>
        <w:t>facultado à</w:t>
      </w:r>
      <w:r w:rsidRPr="00672E2D">
        <w:rPr>
          <w:rFonts w:asciiTheme="majorHAnsi" w:hAnsiTheme="majorHAnsi"/>
          <w:spacing w:val="16"/>
        </w:rPr>
        <w:t xml:space="preserve"> </w:t>
      </w:r>
      <w:r w:rsidR="00926DA0" w:rsidRPr="00672E2D">
        <w:rPr>
          <w:rFonts w:asciiTheme="majorHAnsi" w:hAnsiTheme="majorHAnsi"/>
          <w:spacing w:val="-4"/>
        </w:rPr>
        <w:t>Administração, atravé</w:t>
      </w:r>
      <w:r w:rsidRPr="00672E2D">
        <w:rPr>
          <w:rFonts w:asciiTheme="majorHAnsi" w:hAnsiTheme="majorHAnsi"/>
          <w:spacing w:val="-4"/>
        </w:rPr>
        <w:t>s do</w:t>
      </w:r>
      <w:r w:rsidRPr="00672E2D">
        <w:rPr>
          <w:rFonts w:asciiTheme="majorHAnsi" w:hAnsiTheme="majorHAnsi"/>
          <w:spacing w:val="-5"/>
        </w:rPr>
        <w:t xml:space="preserve"> </w:t>
      </w:r>
      <w:r w:rsidRPr="00672E2D">
        <w:rPr>
          <w:rFonts w:asciiTheme="majorHAnsi" w:hAnsiTheme="majorHAnsi"/>
          <w:spacing w:val="-4"/>
        </w:rPr>
        <w:t>Pregoeiro,</w:t>
      </w:r>
      <w:r w:rsidRPr="00672E2D">
        <w:rPr>
          <w:rFonts w:asciiTheme="majorHAnsi" w:hAnsiTheme="majorHAnsi"/>
          <w:spacing w:val="-5"/>
        </w:rPr>
        <w:t xml:space="preserve"> </w:t>
      </w:r>
      <w:r w:rsidRPr="00672E2D">
        <w:rPr>
          <w:rFonts w:asciiTheme="majorHAnsi" w:hAnsiTheme="majorHAnsi"/>
          <w:spacing w:val="-4"/>
        </w:rPr>
        <w:t xml:space="preserve">convocar </w:t>
      </w:r>
      <w:r w:rsidRPr="00672E2D">
        <w:rPr>
          <w:rFonts w:asciiTheme="majorHAnsi" w:hAnsiTheme="majorHAnsi"/>
        </w:rPr>
        <w:t>os</w:t>
      </w:r>
      <w:r w:rsidRPr="00672E2D">
        <w:rPr>
          <w:rFonts w:asciiTheme="majorHAnsi" w:hAnsiTheme="majorHAnsi"/>
          <w:spacing w:val="-5"/>
        </w:rPr>
        <w:t xml:space="preserve"> </w:t>
      </w:r>
      <w:r w:rsidRPr="00672E2D">
        <w:rPr>
          <w:rFonts w:asciiTheme="majorHAnsi" w:hAnsiTheme="majorHAnsi"/>
        </w:rPr>
        <w:t>licitantes</w:t>
      </w:r>
      <w:r w:rsidRPr="00672E2D">
        <w:rPr>
          <w:rFonts w:asciiTheme="majorHAnsi" w:hAnsiTheme="majorHAnsi"/>
          <w:spacing w:val="-5"/>
        </w:rPr>
        <w:t xml:space="preserve"> </w:t>
      </w:r>
      <w:r w:rsidRPr="00672E2D">
        <w:rPr>
          <w:rFonts w:asciiTheme="majorHAnsi" w:hAnsiTheme="majorHAnsi"/>
        </w:rPr>
        <w:t>remanescentes,</w:t>
      </w:r>
      <w:r w:rsidRPr="00672E2D">
        <w:rPr>
          <w:rFonts w:asciiTheme="majorHAnsi" w:hAnsiTheme="majorHAnsi"/>
          <w:spacing w:val="-5"/>
        </w:rPr>
        <w:t xml:space="preserve"> </w:t>
      </w:r>
      <w:r w:rsidRPr="00672E2D">
        <w:rPr>
          <w:rFonts w:asciiTheme="majorHAnsi" w:hAnsiTheme="majorHAnsi"/>
        </w:rPr>
        <w:t>na</w:t>
      </w:r>
      <w:r w:rsidRPr="00672E2D">
        <w:rPr>
          <w:rFonts w:asciiTheme="majorHAnsi" w:hAnsiTheme="majorHAnsi"/>
          <w:spacing w:val="-6"/>
        </w:rPr>
        <w:t xml:space="preserve"> </w:t>
      </w:r>
      <w:r w:rsidRPr="00672E2D">
        <w:rPr>
          <w:rFonts w:asciiTheme="majorHAnsi" w:hAnsiTheme="majorHAnsi"/>
        </w:rPr>
        <w:t>ordem</w:t>
      </w:r>
      <w:r w:rsidRPr="00672E2D">
        <w:rPr>
          <w:rFonts w:asciiTheme="majorHAnsi" w:hAnsiTheme="majorHAnsi"/>
          <w:spacing w:val="-5"/>
        </w:rPr>
        <w:t xml:space="preserve"> </w:t>
      </w:r>
      <w:r w:rsidRPr="00672E2D">
        <w:rPr>
          <w:rFonts w:asciiTheme="majorHAnsi" w:hAnsiTheme="majorHAnsi"/>
        </w:rPr>
        <w:t>de</w:t>
      </w:r>
      <w:r w:rsidRPr="00672E2D">
        <w:rPr>
          <w:rFonts w:asciiTheme="majorHAnsi" w:hAnsiTheme="majorHAnsi"/>
          <w:spacing w:val="-6"/>
        </w:rPr>
        <w:t xml:space="preserve"> </w:t>
      </w:r>
      <w:r w:rsidR="00926DA0" w:rsidRPr="00672E2D">
        <w:rPr>
          <w:rFonts w:asciiTheme="majorHAnsi" w:hAnsiTheme="majorHAnsi"/>
        </w:rPr>
        <w:t>classificação</w:t>
      </w:r>
      <w:r w:rsidRPr="00672E2D">
        <w:rPr>
          <w:rFonts w:asciiTheme="majorHAnsi" w:hAnsiTheme="majorHAnsi"/>
        </w:rPr>
        <w:t>,</w:t>
      </w:r>
      <w:r w:rsidRPr="00672E2D">
        <w:rPr>
          <w:rFonts w:asciiTheme="majorHAnsi" w:hAnsiTheme="majorHAnsi"/>
          <w:spacing w:val="-5"/>
        </w:rPr>
        <w:t xml:space="preserve"> </w:t>
      </w:r>
      <w:r w:rsidRPr="00672E2D">
        <w:rPr>
          <w:rFonts w:asciiTheme="majorHAnsi" w:hAnsiTheme="majorHAnsi"/>
        </w:rPr>
        <w:t>observando-se</w:t>
      </w:r>
      <w:r w:rsidRPr="00672E2D">
        <w:rPr>
          <w:rFonts w:asciiTheme="majorHAnsi" w:hAnsiTheme="majorHAnsi"/>
          <w:spacing w:val="-6"/>
        </w:rPr>
        <w:t xml:space="preserve"> </w:t>
      </w:r>
      <w:r w:rsidRPr="00672E2D">
        <w:rPr>
          <w:rFonts w:asciiTheme="majorHAnsi" w:hAnsiTheme="majorHAnsi"/>
        </w:rPr>
        <w:t>o</w:t>
      </w:r>
      <w:r w:rsidRPr="00672E2D">
        <w:rPr>
          <w:rFonts w:asciiTheme="majorHAnsi" w:hAnsiTheme="majorHAnsi"/>
          <w:spacing w:val="-5"/>
        </w:rPr>
        <w:t xml:space="preserve"> </w:t>
      </w:r>
      <w:r w:rsidRPr="00672E2D">
        <w:rPr>
          <w:rFonts w:asciiTheme="majorHAnsi" w:hAnsiTheme="majorHAnsi"/>
        </w:rPr>
        <w:t>disposto</w:t>
      </w:r>
      <w:r w:rsidRPr="00672E2D">
        <w:rPr>
          <w:rFonts w:asciiTheme="majorHAnsi" w:hAnsiTheme="majorHAnsi"/>
          <w:spacing w:val="-5"/>
        </w:rPr>
        <w:t xml:space="preserve"> </w:t>
      </w:r>
      <w:r w:rsidRPr="00672E2D">
        <w:rPr>
          <w:rFonts w:asciiTheme="majorHAnsi" w:hAnsiTheme="majorHAnsi"/>
        </w:rPr>
        <w:t>nos</w:t>
      </w:r>
      <w:r w:rsidRPr="00672E2D">
        <w:rPr>
          <w:rFonts w:asciiTheme="majorHAnsi" w:hAnsiTheme="majorHAnsi"/>
          <w:spacing w:val="-5"/>
        </w:rPr>
        <w:t xml:space="preserve"> </w:t>
      </w:r>
      <w:r w:rsidRPr="00672E2D">
        <w:rPr>
          <w:rFonts w:asciiTheme="majorHAnsi" w:hAnsiTheme="majorHAnsi"/>
        </w:rPr>
        <w:t>§§</w:t>
      </w:r>
      <w:r w:rsidRPr="00672E2D">
        <w:rPr>
          <w:rFonts w:asciiTheme="majorHAnsi" w:hAnsiTheme="majorHAnsi"/>
          <w:spacing w:val="-3"/>
        </w:rPr>
        <w:t xml:space="preserve"> </w:t>
      </w:r>
      <w:r w:rsidRPr="00672E2D">
        <w:rPr>
          <w:rFonts w:asciiTheme="majorHAnsi" w:hAnsiTheme="majorHAnsi"/>
        </w:rPr>
        <w:t>2º</w:t>
      </w:r>
      <w:r w:rsidRPr="00672E2D">
        <w:rPr>
          <w:rFonts w:asciiTheme="majorHAnsi" w:hAnsiTheme="majorHAnsi"/>
          <w:spacing w:val="-7"/>
        </w:rPr>
        <w:t xml:space="preserve"> </w:t>
      </w:r>
      <w:r w:rsidRPr="00672E2D">
        <w:rPr>
          <w:rFonts w:asciiTheme="majorHAnsi" w:hAnsiTheme="majorHAnsi"/>
        </w:rPr>
        <w:t>e</w:t>
      </w:r>
      <w:r w:rsidRPr="00672E2D">
        <w:rPr>
          <w:rFonts w:asciiTheme="majorHAnsi" w:hAnsiTheme="majorHAnsi"/>
          <w:spacing w:val="-6"/>
        </w:rPr>
        <w:t xml:space="preserve"> </w:t>
      </w:r>
      <w:r w:rsidRPr="00672E2D">
        <w:rPr>
          <w:rFonts w:asciiTheme="majorHAnsi" w:hAnsiTheme="majorHAnsi"/>
        </w:rPr>
        <w:t>4º do art. 90 da Lei nº 14.133/2021.</w:t>
      </w:r>
    </w:p>
    <w:p w14:paraId="1064BCDF" w14:textId="77777777" w:rsidR="006D67E1" w:rsidRPr="00672E2D" w:rsidRDefault="006D67E1" w:rsidP="00151C6D">
      <w:pPr>
        <w:pStyle w:val="Corpodetexto"/>
        <w:spacing w:line="276" w:lineRule="auto"/>
        <w:rPr>
          <w:rFonts w:asciiTheme="majorHAnsi" w:hAnsiTheme="majorHAnsi"/>
          <w:sz w:val="22"/>
          <w:szCs w:val="22"/>
        </w:rPr>
      </w:pPr>
    </w:p>
    <w:p w14:paraId="03AE63BF" w14:textId="712900DE" w:rsidR="006D67E1" w:rsidRPr="00672E2D" w:rsidRDefault="00926DA0" w:rsidP="00BF2D8F">
      <w:pPr>
        <w:pStyle w:val="PargrafodaLista"/>
        <w:numPr>
          <w:ilvl w:val="1"/>
          <w:numId w:val="42"/>
        </w:numPr>
        <w:tabs>
          <w:tab w:val="left" w:pos="919"/>
        </w:tabs>
        <w:spacing w:line="276" w:lineRule="auto"/>
        <w:ind w:left="212" w:firstLine="0"/>
        <w:jc w:val="both"/>
        <w:rPr>
          <w:rFonts w:asciiTheme="majorHAnsi" w:hAnsiTheme="majorHAnsi"/>
        </w:rPr>
      </w:pPr>
      <w:r w:rsidRPr="00672E2D">
        <w:rPr>
          <w:rFonts w:asciiTheme="majorHAnsi" w:hAnsiTheme="majorHAnsi"/>
        </w:rPr>
        <w:t>Por ocasiã</w:t>
      </w:r>
      <w:r w:rsidR="006D67E1" w:rsidRPr="00672E2D">
        <w:rPr>
          <w:rFonts w:asciiTheme="majorHAnsi" w:hAnsiTheme="majorHAnsi"/>
        </w:rPr>
        <w:t>o da assinatura do con</w:t>
      </w:r>
      <w:r w:rsidRPr="00672E2D">
        <w:rPr>
          <w:rFonts w:asciiTheme="majorHAnsi" w:hAnsiTheme="majorHAnsi"/>
        </w:rPr>
        <w:t>trato ou da Ata, verificar-se-á</w:t>
      </w:r>
      <w:r w:rsidR="006D67E1" w:rsidRPr="00672E2D">
        <w:rPr>
          <w:rFonts w:asciiTheme="majorHAnsi" w:hAnsiTheme="majorHAnsi"/>
        </w:rPr>
        <w:t xml:space="preserve"> por meio do SICAF e de outros meios</w:t>
      </w:r>
      <w:r w:rsidR="006D67E1" w:rsidRPr="00672E2D">
        <w:rPr>
          <w:rFonts w:asciiTheme="majorHAnsi" w:hAnsiTheme="majorHAnsi"/>
          <w:spacing w:val="-10"/>
        </w:rPr>
        <w:t xml:space="preserve"> </w:t>
      </w:r>
      <w:r w:rsidR="006D67E1" w:rsidRPr="00672E2D">
        <w:rPr>
          <w:rFonts w:asciiTheme="majorHAnsi" w:hAnsiTheme="majorHAnsi"/>
        </w:rPr>
        <w:t>se</w:t>
      </w:r>
      <w:r w:rsidR="006D67E1" w:rsidRPr="00672E2D">
        <w:rPr>
          <w:rFonts w:asciiTheme="majorHAnsi" w:hAnsiTheme="majorHAnsi"/>
          <w:spacing w:val="-9"/>
        </w:rPr>
        <w:t xml:space="preserve"> </w:t>
      </w:r>
      <w:r w:rsidR="006D67E1" w:rsidRPr="00672E2D">
        <w:rPr>
          <w:rFonts w:asciiTheme="majorHAnsi" w:hAnsiTheme="majorHAnsi"/>
        </w:rPr>
        <w:t>a</w:t>
      </w:r>
      <w:r w:rsidR="006D67E1" w:rsidRPr="00672E2D">
        <w:rPr>
          <w:rFonts w:asciiTheme="majorHAnsi" w:hAnsiTheme="majorHAnsi"/>
          <w:spacing w:val="-9"/>
        </w:rPr>
        <w:t xml:space="preserve"> </w:t>
      </w:r>
      <w:r w:rsidR="006D67E1" w:rsidRPr="00672E2D">
        <w:rPr>
          <w:rFonts w:asciiTheme="majorHAnsi" w:hAnsiTheme="majorHAnsi"/>
        </w:rPr>
        <w:t>licitante</w:t>
      </w:r>
      <w:r w:rsidR="006D67E1" w:rsidRPr="00672E2D">
        <w:rPr>
          <w:rFonts w:asciiTheme="majorHAnsi" w:hAnsiTheme="majorHAnsi"/>
          <w:spacing w:val="-9"/>
        </w:rPr>
        <w:t xml:space="preserve"> </w:t>
      </w:r>
      <w:r w:rsidR="006D67E1" w:rsidRPr="00672E2D">
        <w:rPr>
          <w:rFonts w:asciiTheme="majorHAnsi" w:hAnsiTheme="majorHAnsi"/>
        </w:rPr>
        <w:t>vencedora</w:t>
      </w:r>
      <w:r w:rsidR="006D67E1" w:rsidRPr="00672E2D">
        <w:rPr>
          <w:rFonts w:asciiTheme="majorHAnsi" w:hAnsiTheme="majorHAnsi"/>
          <w:spacing w:val="-9"/>
        </w:rPr>
        <w:t xml:space="preserve"> </w:t>
      </w:r>
      <w:r w:rsidR="00517325" w:rsidRPr="00672E2D">
        <w:rPr>
          <w:rFonts w:asciiTheme="majorHAnsi" w:hAnsiTheme="majorHAnsi"/>
        </w:rPr>
        <w:t>manté</w:t>
      </w:r>
      <w:r w:rsidR="006D67E1" w:rsidRPr="00672E2D">
        <w:rPr>
          <w:rFonts w:asciiTheme="majorHAnsi" w:hAnsiTheme="majorHAnsi"/>
        </w:rPr>
        <w:t>m</w:t>
      </w:r>
      <w:r w:rsidR="006D67E1" w:rsidRPr="00672E2D">
        <w:rPr>
          <w:rFonts w:asciiTheme="majorHAnsi" w:hAnsiTheme="majorHAnsi"/>
          <w:spacing w:val="-9"/>
        </w:rPr>
        <w:t xml:space="preserve"> </w:t>
      </w:r>
      <w:r w:rsidR="006D67E1" w:rsidRPr="00672E2D">
        <w:rPr>
          <w:rFonts w:asciiTheme="majorHAnsi" w:hAnsiTheme="majorHAnsi"/>
        </w:rPr>
        <w:t>as</w:t>
      </w:r>
      <w:r w:rsidR="006D67E1" w:rsidRPr="00672E2D">
        <w:rPr>
          <w:rFonts w:asciiTheme="majorHAnsi" w:hAnsiTheme="majorHAnsi"/>
          <w:spacing w:val="-8"/>
        </w:rPr>
        <w:t xml:space="preserve"> </w:t>
      </w:r>
      <w:r w:rsidR="00517325" w:rsidRPr="00672E2D">
        <w:rPr>
          <w:rFonts w:asciiTheme="majorHAnsi" w:hAnsiTheme="majorHAnsi"/>
        </w:rPr>
        <w:t>condiç</w:t>
      </w:r>
      <w:r w:rsidR="00CB30B9" w:rsidRPr="00672E2D">
        <w:rPr>
          <w:rFonts w:asciiTheme="majorHAnsi" w:hAnsiTheme="majorHAnsi"/>
        </w:rPr>
        <w:t>õ</w:t>
      </w:r>
      <w:r w:rsidR="006D67E1" w:rsidRPr="00672E2D">
        <w:rPr>
          <w:rFonts w:asciiTheme="majorHAnsi" w:hAnsiTheme="majorHAnsi"/>
        </w:rPr>
        <w:t>es</w:t>
      </w:r>
      <w:r w:rsidR="006D67E1" w:rsidRPr="00672E2D">
        <w:rPr>
          <w:rFonts w:asciiTheme="majorHAnsi" w:hAnsiTheme="majorHAnsi"/>
          <w:spacing w:val="-8"/>
        </w:rPr>
        <w:t xml:space="preserve"> </w:t>
      </w:r>
      <w:r w:rsidR="006D67E1" w:rsidRPr="00672E2D">
        <w:rPr>
          <w:rFonts w:asciiTheme="majorHAnsi" w:hAnsiTheme="majorHAnsi"/>
        </w:rPr>
        <w:t>de</w:t>
      </w:r>
      <w:r w:rsidR="006D67E1" w:rsidRPr="00672E2D">
        <w:rPr>
          <w:rFonts w:asciiTheme="majorHAnsi" w:hAnsiTheme="majorHAnsi"/>
          <w:spacing w:val="-9"/>
        </w:rPr>
        <w:t xml:space="preserve"> </w:t>
      </w:r>
      <w:r w:rsidRPr="00672E2D">
        <w:rPr>
          <w:rFonts w:asciiTheme="majorHAnsi" w:hAnsiTheme="majorHAnsi"/>
        </w:rPr>
        <w:t>habilitaçã</w:t>
      </w:r>
      <w:r w:rsidR="006D67E1" w:rsidRPr="00672E2D">
        <w:rPr>
          <w:rFonts w:asciiTheme="majorHAnsi" w:hAnsiTheme="majorHAnsi"/>
        </w:rPr>
        <w:t>o</w:t>
      </w:r>
      <w:r w:rsidR="006D67E1" w:rsidRPr="00672E2D">
        <w:rPr>
          <w:rFonts w:asciiTheme="majorHAnsi" w:hAnsiTheme="majorHAnsi"/>
          <w:spacing w:val="-9"/>
        </w:rPr>
        <w:t xml:space="preserve"> </w:t>
      </w:r>
      <w:r w:rsidR="006D67E1" w:rsidRPr="00672E2D">
        <w:rPr>
          <w:rFonts w:asciiTheme="majorHAnsi" w:hAnsiTheme="majorHAnsi"/>
        </w:rPr>
        <w:t>e,</w:t>
      </w:r>
      <w:r w:rsidR="006D67E1" w:rsidRPr="00672E2D">
        <w:rPr>
          <w:rFonts w:asciiTheme="majorHAnsi" w:hAnsiTheme="majorHAnsi"/>
          <w:spacing w:val="-9"/>
        </w:rPr>
        <w:t xml:space="preserve"> </w:t>
      </w:r>
      <w:r w:rsidR="006D67E1" w:rsidRPr="00672E2D">
        <w:rPr>
          <w:rFonts w:asciiTheme="majorHAnsi" w:hAnsiTheme="majorHAnsi"/>
        </w:rPr>
        <w:t>ainda,</w:t>
      </w:r>
      <w:r w:rsidR="006D67E1" w:rsidRPr="00672E2D">
        <w:rPr>
          <w:rFonts w:asciiTheme="majorHAnsi" w:hAnsiTheme="majorHAnsi"/>
          <w:spacing w:val="-9"/>
        </w:rPr>
        <w:t xml:space="preserve"> </w:t>
      </w:r>
      <w:r w:rsidR="006D67E1" w:rsidRPr="00672E2D">
        <w:rPr>
          <w:rFonts w:asciiTheme="majorHAnsi" w:hAnsiTheme="majorHAnsi"/>
        </w:rPr>
        <w:t>se</w:t>
      </w:r>
      <w:r w:rsidR="006D67E1" w:rsidRPr="00672E2D">
        <w:rPr>
          <w:rFonts w:asciiTheme="majorHAnsi" w:hAnsiTheme="majorHAnsi"/>
          <w:spacing w:val="-9"/>
        </w:rPr>
        <w:t xml:space="preserve"> </w:t>
      </w:r>
      <w:r w:rsidR="006D67E1" w:rsidRPr="00672E2D">
        <w:rPr>
          <w:rFonts w:asciiTheme="majorHAnsi" w:hAnsiTheme="majorHAnsi"/>
        </w:rPr>
        <w:t>atende</w:t>
      </w:r>
      <w:r w:rsidR="006D67E1" w:rsidRPr="00672E2D">
        <w:rPr>
          <w:rFonts w:asciiTheme="majorHAnsi" w:hAnsiTheme="majorHAnsi"/>
          <w:spacing w:val="-9"/>
        </w:rPr>
        <w:t xml:space="preserve"> </w:t>
      </w:r>
      <w:r w:rsidR="006D67E1" w:rsidRPr="00672E2D">
        <w:rPr>
          <w:rFonts w:asciiTheme="majorHAnsi" w:hAnsiTheme="majorHAnsi"/>
        </w:rPr>
        <w:t>ao</w:t>
      </w:r>
      <w:r w:rsidR="006D67E1" w:rsidRPr="00672E2D">
        <w:rPr>
          <w:rFonts w:asciiTheme="majorHAnsi" w:hAnsiTheme="majorHAnsi"/>
          <w:spacing w:val="-9"/>
        </w:rPr>
        <w:t xml:space="preserve"> </w:t>
      </w:r>
      <w:r w:rsidR="006D67E1" w:rsidRPr="00672E2D">
        <w:rPr>
          <w:rFonts w:asciiTheme="majorHAnsi" w:hAnsiTheme="majorHAnsi"/>
        </w:rPr>
        <w:t>disposto</w:t>
      </w:r>
      <w:r w:rsidR="006D67E1" w:rsidRPr="00672E2D">
        <w:rPr>
          <w:rFonts w:asciiTheme="majorHAnsi" w:hAnsiTheme="majorHAnsi"/>
          <w:spacing w:val="-9"/>
        </w:rPr>
        <w:t xml:space="preserve"> </w:t>
      </w:r>
      <w:r w:rsidR="006D67E1" w:rsidRPr="00672E2D">
        <w:rPr>
          <w:rFonts w:asciiTheme="majorHAnsi" w:hAnsiTheme="majorHAnsi"/>
        </w:rPr>
        <w:t>no</w:t>
      </w:r>
      <w:r w:rsidR="006D67E1" w:rsidRPr="00672E2D">
        <w:rPr>
          <w:rFonts w:asciiTheme="majorHAnsi" w:hAnsiTheme="majorHAnsi"/>
          <w:spacing w:val="-9"/>
        </w:rPr>
        <w:t xml:space="preserve"> </w:t>
      </w:r>
      <w:r w:rsidR="006D67E1" w:rsidRPr="00672E2D">
        <w:rPr>
          <w:rFonts w:asciiTheme="majorHAnsi" w:hAnsiTheme="majorHAnsi"/>
        </w:rPr>
        <w:t>§ 4º do art. 91 da Lei nº 14.133/2021.</w:t>
      </w:r>
    </w:p>
    <w:p w14:paraId="54355AB8" w14:textId="77777777" w:rsidR="006D67E1" w:rsidRPr="00672E2D" w:rsidRDefault="006D67E1" w:rsidP="00151C6D">
      <w:pPr>
        <w:pStyle w:val="Corpodetexto"/>
        <w:spacing w:line="276" w:lineRule="auto"/>
        <w:rPr>
          <w:rFonts w:asciiTheme="majorHAnsi" w:hAnsiTheme="majorHAnsi"/>
          <w:sz w:val="22"/>
          <w:szCs w:val="22"/>
        </w:rPr>
      </w:pPr>
    </w:p>
    <w:p w14:paraId="1DE637DC" w14:textId="2A044E35" w:rsidR="006D67E1" w:rsidRPr="00672E2D" w:rsidRDefault="006D67E1" w:rsidP="00A652EE">
      <w:pPr>
        <w:pStyle w:val="Ttulo2"/>
        <w:numPr>
          <w:ilvl w:val="1"/>
          <w:numId w:val="17"/>
        </w:numPr>
        <w:tabs>
          <w:tab w:val="left" w:pos="306"/>
        </w:tabs>
        <w:spacing w:before="0" w:line="276" w:lineRule="auto"/>
        <w:rPr>
          <w:rFonts w:asciiTheme="majorHAnsi" w:hAnsiTheme="majorHAnsi"/>
        </w:rPr>
      </w:pPr>
      <w:r w:rsidRPr="00672E2D">
        <w:rPr>
          <w:rFonts w:asciiTheme="majorHAnsi" w:hAnsiTheme="majorHAnsi"/>
        </w:rPr>
        <w:t>–</w:t>
      </w:r>
      <w:r w:rsidRPr="00672E2D">
        <w:rPr>
          <w:rFonts w:asciiTheme="majorHAnsi" w:hAnsiTheme="majorHAnsi"/>
          <w:spacing w:val="-12"/>
        </w:rPr>
        <w:t xml:space="preserve"> </w:t>
      </w:r>
      <w:r w:rsidRPr="00672E2D">
        <w:rPr>
          <w:rFonts w:asciiTheme="majorHAnsi" w:hAnsiTheme="majorHAnsi"/>
        </w:rPr>
        <w:t>DAS</w:t>
      </w:r>
      <w:r w:rsidRPr="00672E2D">
        <w:rPr>
          <w:rFonts w:asciiTheme="majorHAnsi" w:hAnsiTheme="majorHAnsi"/>
          <w:spacing w:val="-10"/>
        </w:rPr>
        <w:t xml:space="preserve"> </w:t>
      </w:r>
      <w:r w:rsidRPr="00672E2D">
        <w:rPr>
          <w:rFonts w:asciiTheme="majorHAnsi" w:hAnsiTheme="majorHAnsi"/>
        </w:rPr>
        <w:t>INFRAÇÕES</w:t>
      </w:r>
      <w:r w:rsidRPr="00672E2D">
        <w:rPr>
          <w:rFonts w:asciiTheme="majorHAnsi" w:hAnsiTheme="majorHAnsi"/>
          <w:spacing w:val="-10"/>
        </w:rPr>
        <w:t xml:space="preserve"> </w:t>
      </w:r>
      <w:r w:rsidRPr="00672E2D">
        <w:rPr>
          <w:rFonts w:asciiTheme="majorHAnsi" w:hAnsiTheme="majorHAnsi"/>
        </w:rPr>
        <w:t>E</w:t>
      </w:r>
      <w:r w:rsidRPr="00672E2D">
        <w:rPr>
          <w:rFonts w:asciiTheme="majorHAnsi" w:hAnsiTheme="majorHAnsi"/>
          <w:spacing w:val="-9"/>
        </w:rPr>
        <w:t xml:space="preserve"> </w:t>
      </w:r>
      <w:r w:rsidRPr="00672E2D">
        <w:rPr>
          <w:rFonts w:asciiTheme="majorHAnsi" w:hAnsiTheme="majorHAnsi"/>
        </w:rPr>
        <w:t>DAS</w:t>
      </w:r>
      <w:r w:rsidRPr="00672E2D">
        <w:rPr>
          <w:rFonts w:asciiTheme="majorHAnsi" w:hAnsiTheme="majorHAnsi"/>
          <w:spacing w:val="-11"/>
        </w:rPr>
        <w:t xml:space="preserve"> </w:t>
      </w:r>
      <w:r w:rsidRPr="00672E2D">
        <w:rPr>
          <w:rFonts w:asciiTheme="majorHAnsi" w:hAnsiTheme="majorHAnsi"/>
        </w:rPr>
        <w:t>SANÇÕES</w:t>
      </w:r>
      <w:r w:rsidRPr="00672E2D">
        <w:rPr>
          <w:rFonts w:asciiTheme="majorHAnsi" w:hAnsiTheme="majorHAnsi"/>
          <w:spacing w:val="-9"/>
        </w:rPr>
        <w:t xml:space="preserve"> </w:t>
      </w:r>
      <w:r w:rsidRPr="00672E2D">
        <w:rPr>
          <w:rFonts w:asciiTheme="majorHAnsi" w:hAnsiTheme="majorHAnsi"/>
          <w:spacing w:val="-2"/>
        </w:rPr>
        <w:t>ADMINISTRATIVAS</w:t>
      </w:r>
    </w:p>
    <w:p w14:paraId="23F9C5CB" w14:textId="77777777" w:rsidR="006D67E1" w:rsidRPr="00672E2D" w:rsidRDefault="006D67E1" w:rsidP="00151C6D">
      <w:pPr>
        <w:pStyle w:val="Corpodetexto"/>
        <w:spacing w:line="276" w:lineRule="auto"/>
        <w:rPr>
          <w:rFonts w:asciiTheme="majorHAnsi" w:hAnsiTheme="majorHAnsi"/>
          <w:b w:val="0"/>
          <w:sz w:val="22"/>
          <w:szCs w:val="22"/>
        </w:rPr>
      </w:pPr>
    </w:p>
    <w:p w14:paraId="4025D28A" w14:textId="1CB1004C" w:rsidR="006D67E1" w:rsidRPr="00672E2D" w:rsidRDefault="006D67E1" w:rsidP="00BF2D8F">
      <w:pPr>
        <w:pStyle w:val="PargrafodaLista"/>
        <w:numPr>
          <w:ilvl w:val="1"/>
          <w:numId w:val="43"/>
        </w:numPr>
        <w:spacing w:line="276" w:lineRule="auto"/>
        <w:ind w:left="142" w:firstLine="0"/>
        <w:jc w:val="both"/>
        <w:rPr>
          <w:rFonts w:asciiTheme="majorHAnsi" w:hAnsiTheme="majorHAnsi"/>
        </w:rPr>
      </w:pPr>
      <w:r w:rsidRPr="00672E2D">
        <w:rPr>
          <w:rFonts w:asciiTheme="majorHAnsi" w:hAnsiTheme="majorHAnsi"/>
        </w:rPr>
        <w:lastRenderedPageBreak/>
        <w:t>A</w:t>
      </w:r>
      <w:r w:rsidRPr="00672E2D">
        <w:rPr>
          <w:rFonts w:asciiTheme="majorHAnsi" w:hAnsiTheme="majorHAnsi"/>
          <w:spacing w:val="-3"/>
        </w:rPr>
        <w:t xml:space="preserve"> </w:t>
      </w:r>
      <w:r w:rsidRPr="00672E2D">
        <w:rPr>
          <w:rFonts w:asciiTheme="majorHAnsi" w:hAnsiTheme="majorHAnsi"/>
        </w:rPr>
        <w:t>recusa</w:t>
      </w:r>
      <w:r w:rsidRPr="00672E2D">
        <w:rPr>
          <w:rFonts w:asciiTheme="majorHAnsi" w:hAnsiTheme="majorHAnsi"/>
          <w:spacing w:val="-2"/>
        </w:rPr>
        <w:t xml:space="preserve"> </w:t>
      </w:r>
      <w:r w:rsidRPr="00672E2D">
        <w:rPr>
          <w:rFonts w:asciiTheme="majorHAnsi" w:hAnsiTheme="majorHAnsi"/>
        </w:rPr>
        <w:t>injustificada</w:t>
      </w:r>
      <w:r w:rsidRPr="00672E2D">
        <w:rPr>
          <w:rFonts w:asciiTheme="majorHAnsi" w:hAnsiTheme="majorHAnsi"/>
          <w:spacing w:val="-2"/>
        </w:rPr>
        <w:t xml:space="preserve"> </w:t>
      </w:r>
      <w:r w:rsidRPr="00672E2D">
        <w:rPr>
          <w:rFonts w:asciiTheme="majorHAnsi" w:hAnsiTheme="majorHAnsi"/>
        </w:rPr>
        <w:t>do</w:t>
      </w:r>
      <w:r w:rsidRPr="00672E2D">
        <w:rPr>
          <w:rFonts w:asciiTheme="majorHAnsi" w:hAnsiTheme="majorHAnsi"/>
          <w:spacing w:val="-5"/>
        </w:rPr>
        <w:t xml:space="preserve"> </w:t>
      </w:r>
      <w:r w:rsidR="006B3E77" w:rsidRPr="00672E2D">
        <w:rPr>
          <w:rFonts w:asciiTheme="majorHAnsi" w:hAnsiTheme="majorHAnsi"/>
        </w:rPr>
        <w:t>adjudicatá</w:t>
      </w:r>
      <w:r w:rsidRPr="00672E2D">
        <w:rPr>
          <w:rFonts w:asciiTheme="majorHAnsi" w:hAnsiTheme="majorHAnsi"/>
        </w:rPr>
        <w:t>rio</w:t>
      </w:r>
      <w:r w:rsidRPr="00672E2D">
        <w:rPr>
          <w:rFonts w:asciiTheme="majorHAnsi" w:hAnsiTheme="majorHAnsi"/>
          <w:spacing w:val="-2"/>
        </w:rPr>
        <w:t xml:space="preserve"> </w:t>
      </w:r>
      <w:r w:rsidRPr="00672E2D">
        <w:rPr>
          <w:rFonts w:asciiTheme="majorHAnsi" w:hAnsiTheme="majorHAnsi"/>
        </w:rPr>
        <w:t>em</w:t>
      </w:r>
      <w:r w:rsidRPr="00672E2D">
        <w:rPr>
          <w:rFonts w:asciiTheme="majorHAnsi" w:hAnsiTheme="majorHAnsi"/>
          <w:spacing w:val="-2"/>
        </w:rPr>
        <w:t xml:space="preserve"> </w:t>
      </w:r>
      <w:r w:rsidRPr="00672E2D">
        <w:rPr>
          <w:rFonts w:asciiTheme="majorHAnsi" w:hAnsiTheme="majorHAnsi"/>
        </w:rPr>
        <w:t>assinar</w:t>
      </w:r>
      <w:r w:rsidRPr="00672E2D">
        <w:rPr>
          <w:rFonts w:asciiTheme="majorHAnsi" w:hAnsiTheme="majorHAnsi"/>
          <w:spacing w:val="-5"/>
        </w:rPr>
        <w:t xml:space="preserve"> </w:t>
      </w:r>
      <w:r w:rsidRPr="00672E2D">
        <w:rPr>
          <w:rFonts w:asciiTheme="majorHAnsi" w:hAnsiTheme="majorHAnsi"/>
        </w:rPr>
        <w:t>o</w:t>
      </w:r>
      <w:r w:rsidRPr="00672E2D">
        <w:rPr>
          <w:rFonts w:asciiTheme="majorHAnsi" w:hAnsiTheme="majorHAnsi"/>
          <w:spacing w:val="-2"/>
        </w:rPr>
        <w:t xml:space="preserve"> </w:t>
      </w:r>
      <w:r w:rsidRPr="00672E2D">
        <w:rPr>
          <w:rFonts w:asciiTheme="majorHAnsi" w:hAnsiTheme="majorHAnsi"/>
        </w:rPr>
        <w:t>contrato ou</w:t>
      </w:r>
      <w:r w:rsidRPr="00672E2D">
        <w:rPr>
          <w:rFonts w:asciiTheme="majorHAnsi" w:hAnsiTheme="majorHAnsi"/>
          <w:spacing w:val="-2"/>
        </w:rPr>
        <w:t xml:space="preserve"> </w:t>
      </w:r>
      <w:r w:rsidRPr="00672E2D">
        <w:rPr>
          <w:rFonts w:asciiTheme="majorHAnsi" w:hAnsiTheme="majorHAnsi"/>
        </w:rPr>
        <w:t>a</w:t>
      </w:r>
      <w:r w:rsidRPr="00672E2D">
        <w:rPr>
          <w:rFonts w:asciiTheme="majorHAnsi" w:hAnsiTheme="majorHAnsi"/>
          <w:spacing w:val="-2"/>
        </w:rPr>
        <w:t xml:space="preserve"> </w:t>
      </w:r>
      <w:r w:rsidRPr="00672E2D">
        <w:rPr>
          <w:rFonts w:asciiTheme="majorHAnsi" w:hAnsiTheme="majorHAnsi"/>
        </w:rPr>
        <w:t>Ata</w:t>
      </w:r>
      <w:r w:rsidRPr="00672E2D">
        <w:rPr>
          <w:rFonts w:asciiTheme="majorHAnsi" w:hAnsiTheme="majorHAnsi"/>
          <w:spacing w:val="-2"/>
        </w:rPr>
        <w:t xml:space="preserve"> </w:t>
      </w:r>
      <w:r w:rsidRPr="00672E2D">
        <w:rPr>
          <w:rFonts w:asciiTheme="majorHAnsi" w:hAnsiTheme="majorHAnsi"/>
        </w:rPr>
        <w:t>no</w:t>
      </w:r>
      <w:r w:rsidRPr="00672E2D">
        <w:rPr>
          <w:rFonts w:asciiTheme="majorHAnsi" w:hAnsiTheme="majorHAnsi"/>
          <w:spacing w:val="-2"/>
        </w:rPr>
        <w:t xml:space="preserve"> </w:t>
      </w:r>
      <w:r w:rsidRPr="00672E2D">
        <w:rPr>
          <w:rFonts w:asciiTheme="majorHAnsi" w:hAnsiTheme="majorHAnsi"/>
        </w:rPr>
        <w:t>prazo</w:t>
      </w:r>
      <w:r w:rsidRPr="00672E2D">
        <w:rPr>
          <w:rFonts w:asciiTheme="majorHAnsi" w:hAnsiTheme="majorHAnsi"/>
          <w:spacing w:val="-2"/>
        </w:rPr>
        <w:t xml:space="preserve"> </w:t>
      </w:r>
      <w:r w:rsidRPr="00672E2D">
        <w:rPr>
          <w:rFonts w:asciiTheme="majorHAnsi" w:hAnsiTheme="majorHAnsi"/>
        </w:rPr>
        <w:t>estabelecido</w:t>
      </w:r>
      <w:r w:rsidRPr="00672E2D">
        <w:rPr>
          <w:rFonts w:asciiTheme="majorHAnsi" w:hAnsiTheme="majorHAnsi"/>
          <w:spacing w:val="-2"/>
        </w:rPr>
        <w:t xml:space="preserve"> </w:t>
      </w:r>
      <w:r w:rsidRPr="00672E2D">
        <w:rPr>
          <w:rFonts w:asciiTheme="majorHAnsi" w:hAnsiTheme="majorHAnsi"/>
        </w:rPr>
        <w:t>no item</w:t>
      </w:r>
      <w:r w:rsidRPr="00672E2D">
        <w:rPr>
          <w:rFonts w:asciiTheme="majorHAnsi" w:hAnsiTheme="majorHAnsi"/>
          <w:spacing w:val="-3"/>
        </w:rPr>
        <w:t xml:space="preserve"> </w:t>
      </w:r>
      <w:r w:rsidRPr="00672E2D">
        <w:rPr>
          <w:rFonts w:asciiTheme="majorHAnsi" w:hAnsiTheme="majorHAnsi"/>
        </w:rPr>
        <w:t>15.1</w:t>
      </w:r>
      <w:r w:rsidRPr="00672E2D">
        <w:rPr>
          <w:rFonts w:asciiTheme="majorHAnsi" w:hAnsiTheme="majorHAnsi"/>
          <w:spacing w:val="-5"/>
        </w:rPr>
        <w:t xml:space="preserve"> </w:t>
      </w:r>
      <w:r w:rsidR="006B3E77" w:rsidRPr="00672E2D">
        <w:rPr>
          <w:rFonts w:asciiTheme="majorHAnsi" w:hAnsiTheme="majorHAnsi"/>
        </w:rPr>
        <w:t>caracterizará</w:t>
      </w:r>
      <w:r w:rsidRPr="00672E2D">
        <w:rPr>
          <w:rFonts w:asciiTheme="majorHAnsi" w:hAnsiTheme="majorHAnsi"/>
        </w:rPr>
        <w:t xml:space="preserve"> o</w:t>
      </w:r>
      <w:r w:rsidRPr="00672E2D">
        <w:rPr>
          <w:rFonts w:asciiTheme="majorHAnsi" w:hAnsiTheme="majorHAnsi"/>
          <w:spacing w:val="-5"/>
        </w:rPr>
        <w:t xml:space="preserve"> </w:t>
      </w:r>
      <w:r w:rsidRPr="00672E2D">
        <w:rPr>
          <w:rFonts w:asciiTheme="majorHAnsi" w:hAnsiTheme="majorHAnsi"/>
        </w:rPr>
        <w:t>descumprimento</w:t>
      </w:r>
      <w:r w:rsidRPr="00672E2D">
        <w:rPr>
          <w:rFonts w:asciiTheme="majorHAnsi" w:hAnsiTheme="majorHAnsi"/>
          <w:spacing w:val="-4"/>
        </w:rPr>
        <w:t xml:space="preserve"> </w:t>
      </w:r>
      <w:r w:rsidRPr="00672E2D">
        <w:rPr>
          <w:rFonts w:asciiTheme="majorHAnsi" w:hAnsiTheme="majorHAnsi"/>
        </w:rPr>
        <w:t>total</w:t>
      </w:r>
      <w:r w:rsidRPr="00672E2D">
        <w:rPr>
          <w:rFonts w:asciiTheme="majorHAnsi" w:hAnsiTheme="majorHAnsi"/>
          <w:spacing w:val="-4"/>
        </w:rPr>
        <w:t xml:space="preserve"> </w:t>
      </w:r>
      <w:r w:rsidRPr="00672E2D">
        <w:rPr>
          <w:rFonts w:asciiTheme="majorHAnsi" w:hAnsiTheme="majorHAnsi"/>
        </w:rPr>
        <w:t>da</w:t>
      </w:r>
      <w:r w:rsidRPr="00672E2D">
        <w:rPr>
          <w:rFonts w:asciiTheme="majorHAnsi" w:hAnsiTheme="majorHAnsi"/>
          <w:spacing w:val="-5"/>
        </w:rPr>
        <w:t xml:space="preserve"> </w:t>
      </w:r>
      <w:r w:rsidR="006B3E77" w:rsidRPr="00672E2D">
        <w:rPr>
          <w:rFonts w:asciiTheme="majorHAnsi" w:hAnsiTheme="majorHAnsi"/>
        </w:rPr>
        <w:t>obrigação</w:t>
      </w:r>
      <w:r w:rsidRPr="00672E2D">
        <w:rPr>
          <w:rFonts w:asciiTheme="majorHAnsi" w:hAnsiTheme="majorHAnsi"/>
          <w:spacing w:val="-4"/>
        </w:rPr>
        <w:t xml:space="preserve"> </w:t>
      </w:r>
      <w:r w:rsidRPr="00672E2D">
        <w:rPr>
          <w:rFonts w:asciiTheme="majorHAnsi" w:hAnsiTheme="majorHAnsi"/>
        </w:rPr>
        <w:t>assumida</w:t>
      </w:r>
      <w:r w:rsidRPr="00672E2D">
        <w:rPr>
          <w:rFonts w:asciiTheme="majorHAnsi" w:hAnsiTheme="majorHAnsi"/>
          <w:spacing w:val="-4"/>
        </w:rPr>
        <w:t xml:space="preserve"> </w:t>
      </w:r>
      <w:r w:rsidRPr="00672E2D">
        <w:rPr>
          <w:rFonts w:asciiTheme="majorHAnsi" w:hAnsiTheme="majorHAnsi"/>
        </w:rPr>
        <w:t>e</w:t>
      </w:r>
      <w:r w:rsidRPr="00672E2D">
        <w:rPr>
          <w:rFonts w:asciiTheme="majorHAnsi" w:hAnsiTheme="majorHAnsi"/>
          <w:spacing w:val="-4"/>
        </w:rPr>
        <w:t xml:space="preserve"> </w:t>
      </w:r>
      <w:r w:rsidRPr="00672E2D">
        <w:rPr>
          <w:rFonts w:asciiTheme="majorHAnsi" w:hAnsiTheme="majorHAnsi"/>
        </w:rPr>
        <w:t>o</w:t>
      </w:r>
      <w:r w:rsidRPr="00672E2D">
        <w:rPr>
          <w:rFonts w:asciiTheme="majorHAnsi" w:hAnsiTheme="majorHAnsi"/>
          <w:spacing w:val="-5"/>
        </w:rPr>
        <w:t xml:space="preserve"> </w:t>
      </w:r>
      <w:r w:rsidR="006B3E77" w:rsidRPr="00672E2D">
        <w:rPr>
          <w:rFonts w:asciiTheme="majorHAnsi" w:hAnsiTheme="majorHAnsi"/>
        </w:rPr>
        <w:t>sujeitará à</w:t>
      </w:r>
      <w:r w:rsidRPr="00672E2D">
        <w:rPr>
          <w:rFonts w:asciiTheme="majorHAnsi" w:hAnsiTheme="majorHAnsi"/>
        </w:rPr>
        <w:t xml:space="preserve"> multa</w:t>
      </w:r>
      <w:r w:rsidRPr="00672E2D">
        <w:rPr>
          <w:rFonts w:asciiTheme="majorHAnsi" w:hAnsiTheme="majorHAnsi"/>
          <w:spacing w:val="-4"/>
        </w:rPr>
        <w:t xml:space="preserve"> </w:t>
      </w:r>
      <w:r w:rsidRPr="00672E2D">
        <w:rPr>
          <w:rFonts w:asciiTheme="majorHAnsi" w:hAnsiTheme="majorHAnsi"/>
        </w:rPr>
        <w:t>de</w:t>
      </w:r>
      <w:r w:rsidRPr="00672E2D">
        <w:rPr>
          <w:rFonts w:asciiTheme="majorHAnsi" w:hAnsiTheme="majorHAnsi"/>
          <w:spacing w:val="-4"/>
        </w:rPr>
        <w:t xml:space="preserve"> </w:t>
      </w:r>
      <w:r w:rsidRPr="00672E2D">
        <w:rPr>
          <w:rFonts w:asciiTheme="majorHAnsi" w:hAnsiTheme="majorHAnsi"/>
        </w:rPr>
        <w:t xml:space="preserve">20% </w:t>
      </w:r>
      <w:r w:rsidRPr="00672E2D">
        <w:rPr>
          <w:rFonts w:asciiTheme="majorHAnsi" w:hAnsiTheme="majorHAnsi"/>
          <w:spacing w:val="-2"/>
        </w:rPr>
        <w:t>(vinte</w:t>
      </w:r>
      <w:r w:rsidRPr="00672E2D">
        <w:rPr>
          <w:rFonts w:asciiTheme="majorHAnsi" w:hAnsiTheme="majorHAnsi"/>
          <w:spacing w:val="-8"/>
        </w:rPr>
        <w:t xml:space="preserve"> </w:t>
      </w:r>
      <w:r w:rsidRPr="00672E2D">
        <w:rPr>
          <w:rFonts w:asciiTheme="majorHAnsi" w:hAnsiTheme="majorHAnsi"/>
          <w:spacing w:val="-2"/>
        </w:rPr>
        <w:t>por</w:t>
      </w:r>
      <w:r w:rsidRPr="00672E2D">
        <w:rPr>
          <w:rFonts w:asciiTheme="majorHAnsi" w:hAnsiTheme="majorHAnsi"/>
          <w:spacing w:val="-8"/>
        </w:rPr>
        <w:t xml:space="preserve"> </w:t>
      </w:r>
      <w:r w:rsidRPr="00672E2D">
        <w:rPr>
          <w:rFonts w:asciiTheme="majorHAnsi" w:hAnsiTheme="majorHAnsi"/>
          <w:spacing w:val="-2"/>
        </w:rPr>
        <w:t>cento)</w:t>
      </w:r>
      <w:r w:rsidRPr="00672E2D">
        <w:rPr>
          <w:rFonts w:asciiTheme="majorHAnsi" w:hAnsiTheme="majorHAnsi"/>
          <w:spacing w:val="-8"/>
        </w:rPr>
        <w:t xml:space="preserve"> </w:t>
      </w:r>
      <w:r w:rsidRPr="00672E2D">
        <w:rPr>
          <w:rFonts w:asciiTheme="majorHAnsi" w:hAnsiTheme="majorHAnsi"/>
          <w:spacing w:val="-2"/>
        </w:rPr>
        <w:t>sobre</w:t>
      </w:r>
      <w:r w:rsidRPr="00672E2D">
        <w:rPr>
          <w:rFonts w:asciiTheme="majorHAnsi" w:hAnsiTheme="majorHAnsi"/>
          <w:spacing w:val="-8"/>
        </w:rPr>
        <w:t xml:space="preserve"> </w:t>
      </w:r>
      <w:r w:rsidRPr="00672E2D">
        <w:rPr>
          <w:rFonts w:asciiTheme="majorHAnsi" w:hAnsiTheme="majorHAnsi"/>
          <w:spacing w:val="-2"/>
        </w:rPr>
        <w:t>o</w:t>
      </w:r>
      <w:r w:rsidRPr="00672E2D">
        <w:rPr>
          <w:rFonts w:asciiTheme="majorHAnsi" w:hAnsiTheme="majorHAnsi"/>
          <w:spacing w:val="-8"/>
        </w:rPr>
        <w:t xml:space="preserve"> </w:t>
      </w:r>
      <w:r w:rsidRPr="00672E2D">
        <w:rPr>
          <w:rFonts w:asciiTheme="majorHAnsi" w:hAnsiTheme="majorHAnsi"/>
          <w:spacing w:val="-2"/>
        </w:rPr>
        <w:t>valor</w:t>
      </w:r>
      <w:r w:rsidRPr="00672E2D">
        <w:rPr>
          <w:rFonts w:asciiTheme="majorHAnsi" w:hAnsiTheme="majorHAnsi"/>
          <w:spacing w:val="-8"/>
        </w:rPr>
        <w:t xml:space="preserve"> </w:t>
      </w:r>
      <w:r w:rsidRPr="00672E2D">
        <w:rPr>
          <w:rFonts w:asciiTheme="majorHAnsi" w:hAnsiTheme="majorHAnsi"/>
          <w:spacing w:val="-2"/>
        </w:rPr>
        <w:t>total</w:t>
      </w:r>
      <w:r w:rsidRPr="00672E2D">
        <w:rPr>
          <w:rFonts w:asciiTheme="majorHAnsi" w:hAnsiTheme="majorHAnsi"/>
          <w:spacing w:val="-8"/>
        </w:rPr>
        <w:t xml:space="preserve"> </w:t>
      </w:r>
      <w:r w:rsidRPr="00672E2D">
        <w:rPr>
          <w:rFonts w:asciiTheme="majorHAnsi" w:hAnsiTheme="majorHAnsi"/>
          <w:spacing w:val="-2"/>
        </w:rPr>
        <w:t>do</w:t>
      </w:r>
      <w:r w:rsidRPr="00672E2D">
        <w:rPr>
          <w:rFonts w:asciiTheme="majorHAnsi" w:hAnsiTheme="majorHAnsi"/>
          <w:spacing w:val="-8"/>
        </w:rPr>
        <w:t xml:space="preserve"> </w:t>
      </w:r>
      <w:r w:rsidRPr="00672E2D">
        <w:rPr>
          <w:rFonts w:asciiTheme="majorHAnsi" w:hAnsiTheme="majorHAnsi"/>
          <w:spacing w:val="-2"/>
        </w:rPr>
        <w:t>contrato</w:t>
      </w:r>
      <w:r w:rsidRPr="00672E2D">
        <w:rPr>
          <w:rFonts w:asciiTheme="majorHAnsi" w:hAnsiTheme="majorHAnsi"/>
          <w:spacing w:val="-6"/>
        </w:rPr>
        <w:t xml:space="preserve"> </w:t>
      </w:r>
      <w:r w:rsidRPr="00672E2D">
        <w:rPr>
          <w:rFonts w:asciiTheme="majorHAnsi" w:hAnsiTheme="majorHAnsi"/>
          <w:spacing w:val="-2"/>
        </w:rPr>
        <w:t>ou</w:t>
      </w:r>
      <w:r w:rsidRPr="00672E2D">
        <w:rPr>
          <w:rFonts w:asciiTheme="majorHAnsi" w:hAnsiTheme="majorHAnsi"/>
          <w:spacing w:val="-7"/>
        </w:rPr>
        <w:t xml:space="preserve"> </w:t>
      </w:r>
      <w:r w:rsidRPr="00672E2D">
        <w:rPr>
          <w:rFonts w:asciiTheme="majorHAnsi" w:hAnsiTheme="majorHAnsi"/>
          <w:spacing w:val="-2"/>
        </w:rPr>
        <w:t>da</w:t>
      </w:r>
      <w:r w:rsidRPr="00672E2D">
        <w:rPr>
          <w:rFonts w:asciiTheme="majorHAnsi" w:hAnsiTheme="majorHAnsi"/>
          <w:spacing w:val="-8"/>
        </w:rPr>
        <w:t xml:space="preserve"> </w:t>
      </w:r>
      <w:r w:rsidRPr="00672E2D">
        <w:rPr>
          <w:rFonts w:asciiTheme="majorHAnsi" w:hAnsiTheme="majorHAnsi"/>
          <w:spacing w:val="-2"/>
        </w:rPr>
        <w:t>Ata,</w:t>
      </w:r>
      <w:r w:rsidRPr="00672E2D">
        <w:rPr>
          <w:rFonts w:asciiTheme="majorHAnsi" w:hAnsiTheme="majorHAnsi"/>
          <w:spacing w:val="-8"/>
        </w:rPr>
        <w:t xml:space="preserve"> </w:t>
      </w:r>
      <w:r w:rsidRPr="00672E2D">
        <w:rPr>
          <w:rFonts w:asciiTheme="majorHAnsi" w:hAnsiTheme="majorHAnsi"/>
          <w:spacing w:val="-2"/>
        </w:rPr>
        <w:t>sem</w:t>
      </w:r>
      <w:r w:rsidRPr="00672E2D">
        <w:rPr>
          <w:rFonts w:asciiTheme="majorHAnsi" w:hAnsiTheme="majorHAnsi"/>
          <w:spacing w:val="-7"/>
        </w:rPr>
        <w:t xml:space="preserve"> </w:t>
      </w:r>
      <w:r w:rsidR="006B3E77" w:rsidRPr="00672E2D">
        <w:rPr>
          <w:rFonts w:asciiTheme="majorHAnsi" w:hAnsiTheme="majorHAnsi"/>
          <w:spacing w:val="-2"/>
        </w:rPr>
        <w:t>prejuí</w:t>
      </w:r>
      <w:r w:rsidRPr="00672E2D">
        <w:rPr>
          <w:rFonts w:asciiTheme="majorHAnsi" w:hAnsiTheme="majorHAnsi"/>
          <w:spacing w:val="-2"/>
        </w:rPr>
        <w:t>zo</w:t>
      </w:r>
      <w:r w:rsidRPr="00672E2D">
        <w:rPr>
          <w:rFonts w:asciiTheme="majorHAnsi" w:hAnsiTheme="majorHAnsi"/>
          <w:spacing w:val="-8"/>
        </w:rPr>
        <w:t xml:space="preserve"> </w:t>
      </w:r>
      <w:r w:rsidRPr="00672E2D">
        <w:rPr>
          <w:rFonts w:asciiTheme="majorHAnsi" w:hAnsiTheme="majorHAnsi"/>
          <w:spacing w:val="-2"/>
        </w:rPr>
        <w:t>das</w:t>
      </w:r>
      <w:r w:rsidRPr="00672E2D">
        <w:rPr>
          <w:rFonts w:asciiTheme="majorHAnsi" w:hAnsiTheme="majorHAnsi"/>
          <w:spacing w:val="-7"/>
        </w:rPr>
        <w:t xml:space="preserve"> </w:t>
      </w:r>
      <w:r w:rsidRPr="00672E2D">
        <w:rPr>
          <w:rFonts w:asciiTheme="majorHAnsi" w:hAnsiTheme="majorHAnsi"/>
          <w:spacing w:val="-2"/>
        </w:rPr>
        <w:t>outras</w:t>
      </w:r>
      <w:r w:rsidRPr="00672E2D">
        <w:rPr>
          <w:rFonts w:asciiTheme="majorHAnsi" w:hAnsiTheme="majorHAnsi"/>
          <w:spacing w:val="-7"/>
        </w:rPr>
        <w:t xml:space="preserve"> </w:t>
      </w:r>
      <w:r w:rsidR="006B3E77" w:rsidRPr="00672E2D">
        <w:rPr>
          <w:rFonts w:asciiTheme="majorHAnsi" w:hAnsiTheme="majorHAnsi"/>
          <w:spacing w:val="-2"/>
        </w:rPr>
        <w:t>sançõ</w:t>
      </w:r>
      <w:r w:rsidRPr="00672E2D">
        <w:rPr>
          <w:rFonts w:asciiTheme="majorHAnsi" w:hAnsiTheme="majorHAnsi"/>
          <w:spacing w:val="-2"/>
        </w:rPr>
        <w:t>es</w:t>
      </w:r>
      <w:r w:rsidRPr="00672E2D">
        <w:rPr>
          <w:rFonts w:asciiTheme="majorHAnsi" w:hAnsiTheme="majorHAnsi"/>
          <w:spacing w:val="-7"/>
        </w:rPr>
        <w:t xml:space="preserve"> </w:t>
      </w:r>
      <w:r w:rsidRPr="00672E2D">
        <w:rPr>
          <w:rFonts w:asciiTheme="majorHAnsi" w:hAnsiTheme="majorHAnsi"/>
          <w:spacing w:val="-2"/>
        </w:rPr>
        <w:t>previstas</w:t>
      </w:r>
      <w:r w:rsidRPr="00672E2D">
        <w:rPr>
          <w:rFonts w:asciiTheme="majorHAnsi" w:hAnsiTheme="majorHAnsi"/>
          <w:spacing w:val="-7"/>
        </w:rPr>
        <w:t xml:space="preserve"> </w:t>
      </w:r>
      <w:r w:rsidRPr="00672E2D">
        <w:rPr>
          <w:rFonts w:asciiTheme="majorHAnsi" w:hAnsiTheme="majorHAnsi"/>
          <w:spacing w:val="-2"/>
        </w:rPr>
        <w:t xml:space="preserve">em </w:t>
      </w:r>
      <w:r w:rsidR="006B3E77" w:rsidRPr="00672E2D">
        <w:rPr>
          <w:rFonts w:asciiTheme="majorHAnsi" w:hAnsiTheme="majorHAnsi"/>
        </w:rPr>
        <w:t>lei e no instrumento convocató</w:t>
      </w:r>
      <w:r w:rsidRPr="00672E2D">
        <w:rPr>
          <w:rFonts w:asciiTheme="majorHAnsi" w:hAnsiTheme="majorHAnsi"/>
        </w:rPr>
        <w:t>rio.</w:t>
      </w:r>
    </w:p>
    <w:p w14:paraId="060AD127" w14:textId="025BD842" w:rsidR="006D67E1" w:rsidRPr="00672E2D" w:rsidRDefault="006D67E1" w:rsidP="00BF2D8F">
      <w:pPr>
        <w:pStyle w:val="PargrafodaLista"/>
        <w:numPr>
          <w:ilvl w:val="1"/>
          <w:numId w:val="43"/>
        </w:numPr>
        <w:spacing w:before="257" w:line="276" w:lineRule="auto"/>
        <w:ind w:left="142" w:firstLine="0"/>
        <w:jc w:val="both"/>
        <w:rPr>
          <w:rFonts w:asciiTheme="majorHAnsi" w:hAnsiTheme="majorHAnsi"/>
        </w:rPr>
      </w:pPr>
      <w:r w:rsidRPr="00672E2D">
        <w:rPr>
          <w:rFonts w:asciiTheme="majorHAnsi" w:hAnsiTheme="majorHAnsi"/>
          <w:spacing w:val="-2"/>
        </w:rPr>
        <w:t>As</w:t>
      </w:r>
      <w:r w:rsidRPr="00672E2D">
        <w:rPr>
          <w:rFonts w:asciiTheme="majorHAnsi" w:hAnsiTheme="majorHAnsi"/>
          <w:spacing w:val="-3"/>
        </w:rPr>
        <w:t xml:space="preserve"> </w:t>
      </w:r>
      <w:r w:rsidRPr="00672E2D">
        <w:rPr>
          <w:rFonts w:asciiTheme="majorHAnsi" w:hAnsiTheme="majorHAnsi"/>
          <w:spacing w:val="-2"/>
        </w:rPr>
        <w:t>licitantes</w:t>
      </w:r>
      <w:r w:rsidRPr="00672E2D">
        <w:rPr>
          <w:rFonts w:asciiTheme="majorHAnsi" w:hAnsiTheme="majorHAnsi"/>
          <w:spacing w:val="-5"/>
        </w:rPr>
        <w:t xml:space="preserve"> </w:t>
      </w:r>
      <w:r w:rsidRPr="00672E2D">
        <w:rPr>
          <w:rFonts w:asciiTheme="majorHAnsi" w:hAnsiTheme="majorHAnsi"/>
          <w:spacing w:val="-2"/>
        </w:rPr>
        <w:t>subsequentes,</w:t>
      </w:r>
      <w:r w:rsidRPr="00672E2D">
        <w:rPr>
          <w:rFonts w:asciiTheme="majorHAnsi" w:hAnsiTheme="majorHAnsi"/>
          <w:spacing w:val="-4"/>
        </w:rPr>
        <w:t xml:space="preserve"> </w:t>
      </w:r>
      <w:r w:rsidRPr="00672E2D">
        <w:rPr>
          <w:rFonts w:asciiTheme="majorHAnsi" w:hAnsiTheme="majorHAnsi"/>
          <w:spacing w:val="-2"/>
        </w:rPr>
        <w:t>na</w:t>
      </w:r>
      <w:r w:rsidRPr="00672E2D">
        <w:rPr>
          <w:rFonts w:asciiTheme="majorHAnsi" w:hAnsiTheme="majorHAnsi"/>
          <w:spacing w:val="-7"/>
        </w:rPr>
        <w:t xml:space="preserve"> </w:t>
      </w:r>
      <w:r w:rsidR="006B3E77" w:rsidRPr="00672E2D">
        <w:rPr>
          <w:rFonts w:asciiTheme="majorHAnsi" w:hAnsiTheme="majorHAnsi"/>
          <w:spacing w:val="-2"/>
        </w:rPr>
        <w:t>hipó</w:t>
      </w:r>
      <w:r w:rsidRPr="00672E2D">
        <w:rPr>
          <w:rFonts w:asciiTheme="majorHAnsi" w:hAnsiTheme="majorHAnsi"/>
          <w:spacing w:val="-2"/>
        </w:rPr>
        <w:t>tese</w:t>
      </w:r>
      <w:r w:rsidRPr="00672E2D">
        <w:rPr>
          <w:rFonts w:asciiTheme="majorHAnsi" w:hAnsiTheme="majorHAnsi"/>
          <w:spacing w:val="-6"/>
        </w:rPr>
        <w:t xml:space="preserve"> </w:t>
      </w:r>
      <w:r w:rsidRPr="00672E2D">
        <w:rPr>
          <w:rFonts w:asciiTheme="majorHAnsi" w:hAnsiTheme="majorHAnsi"/>
          <w:spacing w:val="-2"/>
        </w:rPr>
        <w:t>de</w:t>
      </w:r>
      <w:r w:rsidRPr="00672E2D">
        <w:rPr>
          <w:rFonts w:asciiTheme="majorHAnsi" w:hAnsiTheme="majorHAnsi"/>
          <w:spacing w:val="-4"/>
        </w:rPr>
        <w:t xml:space="preserve"> </w:t>
      </w:r>
      <w:r w:rsidRPr="00672E2D">
        <w:rPr>
          <w:rFonts w:asciiTheme="majorHAnsi" w:hAnsiTheme="majorHAnsi"/>
          <w:spacing w:val="-2"/>
        </w:rPr>
        <w:t>aceitarem</w:t>
      </w:r>
      <w:r w:rsidRPr="00672E2D">
        <w:rPr>
          <w:rFonts w:asciiTheme="majorHAnsi" w:hAnsiTheme="majorHAnsi"/>
          <w:spacing w:val="-3"/>
        </w:rPr>
        <w:t xml:space="preserve"> </w:t>
      </w:r>
      <w:r w:rsidRPr="00672E2D">
        <w:rPr>
          <w:rFonts w:asciiTheme="majorHAnsi" w:hAnsiTheme="majorHAnsi"/>
          <w:spacing w:val="-2"/>
        </w:rPr>
        <w:t>a</w:t>
      </w:r>
      <w:r w:rsidRPr="00672E2D">
        <w:rPr>
          <w:rFonts w:asciiTheme="majorHAnsi" w:hAnsiTheme="majorHAnsi"/>
          <w:spacing w:val="-7"/>
        </w:rPr>
        <w:t xml:space="preserve"> </w:t>
      </w:r>
      <w:r w:rsidR="006B3E77" w:rsidRPr="00672E2D">
        <w:rPr>
          <w:rFonts w:asciiTheme="majorHAnsi" w:hAnsiTheme="majorHAnsi"/>
          <w:spacing w:val="-2"/>
        </w:rPr>
        <w:t>convocaçã</w:t>
      </w:r>
      <w:r w:rsidRPr="00672E2D">
        <w:rPr>
          <w:rFonts w:asciiTheme="majorHAnsi" w:hAnsiTheme="majorHAnsi"/>
          <w:spacing w:val="-2"/>
        </w:rPr>
        <w:t>o,</w:t>
      </w:r>
      <w:r w:rsidRPr="00672E2D">
        <w:rPr>
          <w:rFonts w:asciiTheme="majorHAnsi" w:hAnsiTheme="majorHAnsi"/>
          <w:spacing w:val="-6"/>
        </w:rPr>
        <w:t xml:space="preserve"> </w:t>
      </w:r>
      <w:r w:rsidRPr="00672E2D">
        <w:rPr>
          <w:rFonts w:asciiTheme="majorHAnsi" w:hAnsiTheme="majorHAnsi"/>
          <w:spacing w:val="-2"/>
        </w:rPr>
        <w:t xml:space="preserve">e, </w:t>
      </w:r>
      <w:r w:rsidRPr="00672E2D">
        <w:rPr>
          <w:rFonts w:asciiTheme="majorHAnsi" w:hAnsiTheme="majorHAnsi"/>
          <w:spacing w:val="-4"/>
        </w:rPr>
        <w:t>posteriormente,</w:t>
      </w:r>
      <w:r w:rsidRPr="00672E2D">
        <w:rPr>
          <w:rFonts w:asciiTheme="majorHAnsi" w:hAnsiTheme="majorHAnsi"/>
          <w:spacing w:val="-7"/>
        </w:rPr>
        <w:t xml:space="preserve"> </w:t>
      </w:r>
      <w:r w:rsidRPr="00672E2D">
        <w:rPr>
          <w:rFonts w:asciiTheme="majorHAnsi" w:hAnsiTheme="majorHAnsi"/>
          <w:spacing w:val="-4"/>
        </w:rPr>
        <w:t>recusarem-se</w:t>
      </w:r>
      <w:r w:rsidRPr="00672E2D">
        <w:rPr>
          <w:rFonts w:asciiTheme="majorHAnsi" w:hAnsiTheme="majorHAnsi"/>
          <w:spacing w:val="-8"/>
        </w:rPr>
        <w:t xml:space="preserve"> </w:t>
      </w:r>
      <w:r w:rsidRPr="00672E2D">
        <w:rPr>
          <w:rFonts w:asciiTheme="majorHAnsi" w:hAnsiTheme="majorHAnsi"/>
          <w:spacing w:val="-4"/>
        </w:rPr>
        <w:t>a</w:t>
      </w:r>
      <w:r w:rsidRPr="00672E2D">
        <w:rPr>
          <w:rFonts w:asciiTheme="majorHAnsi" w:hAnsiTheme="majorHAnsi"/>
          <w:spacing w:val="-5"/>
        </w:rPr>
        <w:t xml:space="preserve"> </w:t>
      </w:r>
      <w:r w:rsidRPr="00672E2D">
        <w:rPr>
          <w:rFonts w:asciiTheme="majorHAnsi" w:hAnsiTheme="majorHAnsi"/>
          <w:spacing w:val="-4"/>
        </w:rPr>
        <w:t>assinar</w:t>
      </w:r>
      <w:r w:rsidRPr="00672E2D">
        <w:rPr>
          <w:rFonts w:asciiTheme="majorHAnsi" w:hAnsiTheme="majorHAnsi"/>
          <w:spacing w:val="-8"/>
        </w:rPr>
        <w:t xml:space="preserve"> </w:t>
      </w:r>
      <w:r w:rsidRPr="00672E2D">
        <w:rPr>
          <w:rFonts w:asciiTheme="majorHAnsi" w:hAnsiTheme="majorHAnsi"/>
          <w:spacing w:val="-4"/>
        </w:rPr>
        <w:t>o</w:t>
      </w:r>
      <w:r w:rsidRPr="00672E2D">
        <w:rPr>
          <w:rFonts w:asciiTheme="majorHAnsi" w:hAnsiTheme="majorHAnsi"/>
          <w:spacing w:val="-5"/>
        </w:rPr>
        <w:t xml:space="preserve"> </w:t>
      </w:r>
      <w:r w:rsidRPr="00672E2D">
        <w:rPr>
          <w:rFonts w:asciiTheme="majorHAnsi" w:hAnsiTheme="majorHAnsi"/>
          <w:spacing w:val="-4"/>
        </w:rPr>
        <w:t>contrato</w:t>
      </w:r>
      <w:r w:rsidRPr="00672E2D">
        <w:rPr>
          <w:rFonts w:asciiTheme="majorHAnsi" w:hAnsiTheme="majorHAnsi"/>
          <w:spacing w:val="-7"/>
        </w:rPr>
        <w:t xml:space="preserve"> </w:t>
      </w:r>
      <w:r w:rsidRPr="00672E2D">
        <w:rPr>
          <w:rFonts w:asciiTheme="majorHAnsi" w:hAnsiTheme="majorHAnsi"/>
          <w:spacing w:val="-4"/>
        </w:rPr>
        <w:t>ou</w:t>
      </w:r>
      <w:r w:rsidRPr="00672E2D">
        <w:rPr>
          <w:rFonts w:asciiTheme="majorHAnsi" w:hAnsiTheme="majorHAnsi"/>
          <w:spacing w:val="-5"/>
        </w:rPr>
        <w:t xml:space="preserve"> </w:t>
      </w:r>
      <w:r w:rsidRPr="00672E2D">
        <w:rPr>
          <w:rFonts w:asciiTheme="majorHAnsi" w:hAnsiTheme="majorHAnsi"/>
          <w:spacing w:val="-4"/>
        </w:rPr>
        <w:t>a</w:t>
      </w:r>
      <w:r w:rsidRPr="00672E2D">
        <w:rPr>
          <w:rFonts w:asciiTheme="majorHAnsi" w:hAnsiTheme="majorHAnsi"/>
          <w:spacing w:val="-8"/>
        </w:rPr>
        <w:t xml:space="preserve"> </w:t>
      </w:r>
      <w:r w:rsidRPr="00672E2D">
        <w:rPr>
          <w:rFonts w:asciiTheme="majorHAnsi" w:hAnsiTheme="majorHAnsi"/>
          <w:spacing w:val="-4"/>
        </w:rPr>
        <w:t>Ata,</w:t>
      </w:r>
      <w:r w:rsidRPr="00672E2D">
        <w:rPr>
          <w:rFonts w:asciiTheme="majorHAnsi" w:hAnsiTheme="majorHAnsi"/>
          <w:spacing w:val="-5"/>
        </w:rPr>
        <w:t xml:space="preserve"> </w:t>
      </w:r>
      <w:r w:rsidR="006B3E77" w:rsidRPr="00672E2D">
        <w:rPr>
          <w:rFonts w:asciiTheme="majorHAnsi" w:hAnsiTheme="majorHAnsi"/>
          <w:spacing w:val="-4"/>
        </w:rPr>
        <w:t>ficarão</w:t>
      </w:r>
      <w:r w:rsidRPr="00672E2D">
        <w:rPr>
          <w:rFonts w:asciiTheme="majorHAnsi" w:hAnsiTheme="majorHAnsi"/>
          <w:spacing w:val="-5"/>
        </w:rPr>
        <w:t xml:space="preserve"> </w:t>
      </w:r>
      <w:r w:rsidR="006B3E77" w:rsidRPr="00672E2D">
        <w:rPr>
          <w:rFonts w:asciiTheme="majorHAnsi" w:hAnsiTheme="majorHAnsi"/>
          <w:spacing w:val="-4"/>
        </w:rPr>
        <w:t>també</w:t>
      </w:r>
      <w:r w:rsidRPr="00672E2D">
        <w:rPr>
          <w:rFonts w:asciiTheme="majorHAnsi" w:hAnsiTheme="majorHAnsi"/>
          <w:spacing w:val="-4"/>
        </w:rPr>
        <w:t>m</w:t>
      </w:r>
      <w:r w:rsidRPr="00672E2D">
        <w:rPr>
          <w:rFonts w:asciiTheme="majorHAnsi" w:hAnsiTheme="majorHAnsi"/>
          <w:spacing w:val="-7"/>
        </w:rPr>
        <w:t xml:space="preserve"> </w:t>
      </w:r>
      <w:r w:rsidRPr="00672E2D">
        <w:rPr>
          <w:rFonts w:asciiTheme="majorHAnsi" w:hAnsiTheme="majorHAnsi"/>
          <w:spacing w:val="-4"/>
        </w:rPr>
        <w:t>sujeitas</w:t>
      </w:r>
      <w:r w:rsidRPr="00672E2D">
        <w:rPr>
          <w:rFonts w:asciiTheme="majorHAnsi" w:hAnsiTheme="majorHAnsi"/>
          <w:spacing w:val="-5"/>
        </w:rPr>
        <w:t xml:space="preserve"> </w:t>
      </w:r>
      <w:r w:rsidR="006B3E77" w:rsidRPr="00672E2D">
        <w:rPr>
          <w:rFonts w:asciiTheme="majorHAnsi" w:hAnsiTheme="majorHAnsi"/>
          <w:spacing w:val="-4"/>
        </w:rPr>
        <w:t>às</w:t>
      </w:r>
      <w:r w:rsidRPr="00672E2D">
        <w:rPr>
          <w:rFonts w:asciiTheme="majorHAnsi" w:hAnsiTheme="majorHAnsi"/>
          <w:spacing w:val="-7"/>
        </w:rPr>
        <w:t xml:space="preserve"> </w:t>
      </w:r>
      <w:r w:rsidR="006B3E77" w:rsidRPr="00672E2D">
        <w:rPr>
          <w:rFonts w:asciiTheme="majorHAnsi" w:hAnsiTheme="majorHAnsi"/>
          <w:spacing w:val="-4"/>
        </w:rPr>
        <w:t>sançõ</w:t>
      </w:r>
      <w:r w:rsidRPr="00672E2D">
        <w:rPr>
          <w:rFonts w:asciiTheme="majorHAnsi" w:hAnsiTheme="majorHAnsi"/>
          <w:spacing w:val="-4"/>
        </w:rPr>
        <w:t>es</w:t>
      </w:r>
      <w:r w:rsidRPr="00672E2D">
        <w:rPr>
          <w:rFonts w:asciiTheme="majorHAnsi" w:hAnsiTheme="majorHAnsi"/>
          <w:spacing w:val="-7"/>
        </w:rPr>
        <w:t xml:space="preserve"> </w:t>
      </w:r>
      <w:r w:rsidRPr="00672E2D">
        <w:rPr>
          <w:rFonts w:asciiTheme="majorHAnsi" w:hAnsiTheme="majorHAnsi"/>
          <w:spacing w:val="-4"/>
        </w:rPr>
        <w:t xml:space="preserve">referidas </w:t>
      </w:r>
      <w:r w:rsidRPr="00672E2D">
        <w:rPr>
          <w:rFonts w:asciiTheme="majorHAnsi" w:hAnsiTheme="majorHAnsi"/>
        </w:rPr>
        <w:t>no item 16.1.</w:t>
      </w:r>
    </w:p>
    <w:p w14:paraId="6806708D" w14:textId="77777777" w:rsidR="006D67E1" w:rsidRPr="00672E2D" w:rsidRDefault="006D67E1" w:rsidP="00151C6D">
      <w:pPr>
        <w:pStyle w:val="Corpodetexto"/>
        <w:spacing w:before="1" w:line="276" w:lineRule="auto"/>
        <w:rPr>
          <w:rFonts w:asciiTheme="majorHAnsi" w:hAnsiTheme="majorHAnsi"/>
          <w:sz w:val="22"/>
          <w:szCs w:val="22"/>
        </w:rPr>
      </w:pPr>
    </w:p>
    <w:p w14:paraId="4A0505C7" w14:textId="1E379C79" w:rsidR="00D127C1" w:rsidRPr="00672E2D" w:rsidRDefault="00D127C1" w:rsidP="00151C6D">
      <w:pPr>
        <w:pStyle w:val="PargrafodaLista"/>
        <w:keepNext/>
        <w:keepLines/>
        <w:pBdr>
          <w:top w:val="nil"/>
          <w:left w:val="nil"/>
          <w:bottom w:val="nil"/>
          <w:right w:val="nil"/>
          <w:between w:val="nil"/>
        </w:pBdr>
        <w:tabs>
          <w:tab w:val="left" w:pos="567"/>
        </w:tabs>
        <w:spacing w:before="120" w:after="288" w:line="276" w:lineRule="auto"/>
        <w:jc w:val="both"/>
        <w:rPr>
          <w:rFonts w:asciiTheme="majorHAnsi" w:eastAsia="Arial" w:hAnsiTheme="majorHAnsi" w:cs="Arial"/>
          <w:bCs/>
        </w:rPr>
      </w:pPr>
      <w:r w:rsidRPr="00672E2D">
        <w:rPr>
          <w:rFonts w:asciiTheme="majorHAnsi" w:eastAsia="Arial" w:hAnsiTheme="majorHAnsi" w:cs="Arial"/>
          <w:bCs/>
        </w:rPr>
        <w:t>1</w:t>
      </w:r>
      <w:r w:rsidR="00801281" w:rsidRPr="00672E2D">
        <w:rPr>
          <w:rFonts w:asciiTheme="majorHAnsi" w:eastAsia="Arial" w:hAnsiTheme="majorHAnsi" w:cs="Arial"/>
          <w:bCs/>
        </w:rPr>
        <w:t>6</w:t>
      </w:r>
      <w:r w:rsidRPr="00672E2D">
        <w:rPr>
          <w:rFonts w:asciiTheme="majorHAnsi" w:eastAsia="Arial" w:hAnsiTheme="majorHAnsi" w:cs="Arial"/>
          <w:bCs/>
        </w:rPr>
        <w:t>.3. Comete infração administrativa nos termos dos artigos 155 a 163 da Lei 14.133/2021, a contratada que, na fase de execução contratual:</w:t>
      </w:r>
    </w:p>
    <w:p w14:paraId="3DBB8D3E" w14:textId="77777777" w:rsidR="00D127C1" w:rsidRPr="00672E2D" w:rsidRDefault="00D127C1" w:rsidP="00151C6D">
      <w:pPr>
        <w:adjustRightInd w:val="0"/>
        <w:spacing w:line="276" w:lineRule="auto"/>
        <w:jc w:val="both"/>
        <w:rPr>
          <w:rFonts w:asciiTheme="majorHAnsi" w:hAnsiTheme="majorHAnsi" w:cs="Arial"/>
          <w:color w:val="162937"/>
        </w:rPr>
      </w:pPr>
      <w:r w:rsidRPr="00672E2D">
        <w:rPr>
          <w:rFonts w:asciiTheme="majorHAnsi" w:hAnsiTheme="majorHAnsi" w:cs="Arial"/>
          <w:color w:val="162937"/>
        </w:rPr>
        <w:t>a) dar causa à inexecução parcial do contrato;</w:t>
      </w:r>
    </w:p>
    <w:p w14:paraId="5F265737" w14:textId="77777777" w:rsidR="00D127C1" w:rsidRPr="00672E2D" w:rsidRDefault="00D127C1" w:rsidP="00151C6D">
      <w:pPr>
        <w:adjustRightInd w:val="0"/>
        <w:spacing w:line="276" w:lineRule="auto"/>
        <w:jc w:val="both"/>
        <w:rPr>
          <w:rFonts w:asciiTheme="majorHAnsi" w:hAnsiTheme="majorHAnsi" w:cs="Arial"/>
          <w:color w:val="162937"/>
        </w:rPr>
      </w:pPr>
      <w:r w:rsidRPr="00672E2D">
        <w:rPr>
          <w:rFonts w:asciiTheme="majorHAnsi" w:hAnsiTheme="majorHAnsi" w:cs="Arial"/>
          <w:color w:val="162937"/>
        </w:rPr>
        <w:t>b) dar causa à inexecução parcial do contrato que cause grave dano à Administração, ao funcionamento dos serviços públicos ou ao interesse coletivo;</w:t>
      </w:r>
    </w:p>
    <w:p w14:paraId="5CECD50F" w14:textId="77777777" w:rsidR="00D127C1" w:rsidRPr="00672E2D" w:rsidRDefault="00D127C1" w:rsidP="00151C6D">
      <w:pPr>
        <w:adjustRightInd w:val="0"/>
        <w:spacing w:line="276" w:lineRule="auto"/>
        <w:jc w:val="both"/>
        <w:rPr>
          <w:rFonts w:asciiTheme="majorHAnsi" w:hAnsiTheme="majorHAnsi" w:cs="Arial"/>
          <w:color w:val="162937"/>
        </w:rPr>
      </w:pPr>
      <w:r w:rsidRPr="00672E2D">
        <w:rPr>
          <w:rFonts w:asciiTheme="majorHAnsi" w:hAnsiTheme="majorHAnsi" w:cs="Arial"/>
          <w:color w:val="162937"/>
        </w:rPr>
        <w:t>c) dar causa à inexecução total do contrato;</w:t>
      </w:r>
    </w:p>
    <w:p w14:paraId="04B698DD" w14:textId="77777777" w:rsidR="00D127C1" w:rsidRPr="00672E2D" w:rsidRDefault="00D127C1" w:rsidP="00151C6D">
      <w:pPr>
        <w:adjustRightInd w:val="0"/>
        <w:spacing w:line="276" w:lineRule="auto"/>
        <w:jc w:val="both"/>
        <w:rPr>
          <w:rFonts w:asciiTheme="majorHAnsi" w:hAnsiTheme="majorHAnsi" w:cs="Arial"/>
          <w:color w:val="162937"/>
        </w:rPr>
      </w:pPr>
      <w:r w:rsidRPr="00672E2D">
        <w:rPr>
          <w:rFonts w:asciiTheme="majorHAnsi" w:hAnsiTheme="majorHAnsi" w:cs="Arial"/>
          <w:color w:val="162937"/>
        </w:rPr>
        <w:t>d) deixar de entregar a documentação exigida para o certame;</w:t>
      </w:r>
    </w:p>
    <w:p w14:paraId="6C1305CA" w14:textId="77777777" w:rsidR="00D127C1" w:rsidRPr="00672E2D" w:rsidRDefault="00D127C1" w:rsidP="00151C6D">
      <w:pPr>
        <w:adjustRightInd w:val="0"/>
        <w:spacing w:line="276" w:lineRule="auto"/>
        <w:jc w:val="both"/>
        <w:rPr>
          <w:rFonts w:asciiTheme="majorHAnsi" w:hAnsiTheme="majorHAnsi" w:cs="Arial"/>
          <w:color w:val="162937"/>
        </w:rPr>
      </w:pPr>
      <w:r w:rsidRPr="00672E2D">
        <w:rPr>
          <w:rFonts w:asciiTheme="majorHAnsi" w:hAnsiTheme="majorHAnsi" w:cs="Arial"/>
          <w:color w:val="162937"/>
        </w:rPr>
        <w:t>e) não manter a proposta, salvo em decorrência de fato superveniente devidamente justificado;</w:t>
      </w:r>
    </w:p>
    <w:p w14:paraId="30D1F65E" w14:textId="77777777" w:rsidR="00D127C1" w:rsidRPr="00672E2D" w:rsidRDefault="00D127C1" w:rsidP="00151C6D">
      <w:pPr>
        <w:adjustRightInd w:val="0"/>
        <w:spacing w:line="276" w:lineRule="auto"/>
        <w:jc w:val="both"/>
        <w:rPr>
          <w:rFonts w:asciiTheme="majorHAnsi" w:hAnsiTheme="majorHAnsi" w:cs="Arial"/>
          <w:color w:val="162937"/>
        </w:rPr>
      </w:pPr>
      <w:r w:rsidRPr="00672E2D">
        <w:rPr>
          <w:rFonts w:asciiTheme="majorHAnsi" w:hAnsiTheme="majorHAnsi" w:cs="Arial"/>
          <w:color w:val="162937"/>
        </w:rPr>
        <w:t>f) não celebrar o contrato ou não entregar a documentação exigida para a contratação, quando convocado dentro do prazo de validade de sua proposta;</w:t>
      </w:r>
    </w:p>
    <w:p w14:paraId="01E541DA" w14:textId="77777777" w:rsidR="00D127C1" w:rsidRPr="00672E2D" w:rsidRDefault="00D127C1" w:rsidP="00151C6D">
      <w:pPr>
        <w:adjustRightInd w:val="0"/>
        <w:spacing w:line="276" w:lineRule="auto"/>
        <w:jc w:val="both"/>
        <w:rPr>
          <w:rFonts w:asciiTheme="majorHAnsi" w:hAnsiTheme="majorHAnsi" w:cs="Arial"/>
          <w:color w:val="162937"/>
        </w:rPr>
      </w:pPr>
      <w:r w:rsidRPr="00672E2D">
        <w:rPr>
          <w:rFonts w:asciiTheme="majorHAnsi" w:hAnsiTheme="majorHAnsi" w:cs="Arial"/>
          <w:color w:val="162937"/>
        </w:rPr>
        <w:t>g) ensejar o retardamento da execução ou da entrega do objeto da licitação sem motivo justificado;</w:t>
      </w:r>
    </w:p>
    <w:p w14:paraId="531C0988" w14:textId="77777777" w:rsidR="00D127C1" w:rsidRPr="00672E2D" w:rsidRDefault="00D127C1" w:rsidP="00151C6D">
      <w:pPr>
        <w:adjustRightInd w:val="0"/>
        <w:spacing w:line="276" w:lineRule="auto"/>
        <w:jc w:val="both"/>
        <w:rPr>
          <w:rFonts w:asciiTheme="majorHAnsi" w:hAnsiTheme="majorHAnsi" w:cs="Arial"/>
          <w:color w:val="162937"/>
        </w:rPr>
      </w:pPr>
      <w:r w:rsidRPr="00672E2D">
        <w:rPr>
          <w:rFonts w:asciiTheme="majorHAnsi" w:hAnsiTheme="majorHAnsi" w:cs="Arial"/>
          <w:color w:val="162937"/>
        </w:rPr>
        <w:t>h) apresentar declaração ou documentação falsa exigida para o certame ou prestar declaração falsa durante a licitação ou a execução do contrato;</w:t>
      </w:r>
    </w:p>
    <w:p w14:paraId="75A68F3B" w14:textId="77777777" w:rsidR="00D127C1" w:rsidRPr="00672E2D" w:rsidRDefault="00D127C1" w:rsidP="00151C6D">
      <w:pPr>
        <w:adjustRightInd w:val="0"/>
        <w:spacing w:line="276" w:lineRule="auto"/>
        <w:jc w:val="both"/>
        <w:rPr>
          <w:rFonts w:asciiTheme="majorHAnsi" w:hAnsiTheme="majorHAnsi" w:cs="Arial"/>
          <w:color w:val="162937"/>
        </w:rPr>
      </w:pPr>
      <w:r w:rsidRPr="00672E2D">
        <w:rPr>
          <w:rFonts w:asciiTheme="majorHAnsi" w:hAnsiTheme="majorHAnsi" w:cs="Arial"/>
          <w:color w:val="162937"/>
        </w:rPr>
        <w:t>i) fraudar a licitação ou praticar ato fraudulento na execução do contrato;</w:t>
      </w:r>
    </w:p>
    <w:p w14:paraId="11D1BFB3" w14:textId="77777777" w:rsidR="00D127C1" w:rsidRPr="00672E2D" w:rsidRDefault="00D127C1" w:rsidP="00151C6D">
      <w:pPr>
        <w:adjustRightInd w:val="0"/>
        <w:spacing w:line="276" w:lineRule="auto"/>
        <w:jc w:val="both"/>
        <w:rPr>
          <w:rFonts w:asciiTheme="majorHAnsi" w:hAnsiTheme="majorHAnsi" w:cs="Arial"/>
          <w:color w:val="162937"/>
        </w:rPr>
      </w:pPr>
      <w:r w:rsidRPr="00672E2D">
        <w:rPr>
          <w:rFonts w:asciiTheme="majorHAnsi" w:hAnsiTheme="majorHAnsi" w:cs="Arial"/>
          <w:color w:val="162937"/>
        </w:rPr>
        <w:t>j) comportar-se de modo inidôneo ou cometer fraude de qualquer natureza;</w:t>
      </w:r>
    </w:p>
    <w:p w14:paraId="36B3F3D8" w14:textId="77777777" w:rsidR="00D127C1" w:rsidRPr="00672E2D" w:rsidRDefault="00D127C1" w:rsidP="00151C6D">
      <w:pPr>
        <w:adjustRightInd w:val="0"/>
        <w:spacing w:line="276" w:lineRule="auto"/>
        <w:jc w:val="both"/>
        <w:rPr>
          <w:rFonts w:asciiTheme="majorHAnsi" w:hAnsiTheme="majorHAnsi" w:cs="Arial"/>
          <w:color w:val="162937"/>
        </w:rPr>
      </w:pPr>
      <w:r w:rsidRPr="00672E2D">
        <w:rPr>
          <w:rFonts w:asciiTheme="majorHAnsi" w:hAnsiTheme="majorHAnsi" w:cs="Arial"/>
          <w:color w:val="162937"/>
        </w:rPr>
        <w:t>k) praticar atos ilícitos com vistas a frustrar os objetivos da licitação;</w:t>
      </w:r>
    </w:p>
    <w:p w14:paraId="309E79B0" w14:textId="77777777" w:rsidR="00D127C1" w:rsidRPr="00672E2D" w:rsidRDefault="00D127C1" w:rsidP="00151C6D">
      <w:pPr>
        <w:adjustRightInd w:val="0"/>
        <w:spacing w:line="276" w:lineRule="auto"/>
        <w:jc w:val="both"/>
        <w:rPr>
          <w:rFonts w:asciiTheme="majorHAnsi" w:hAnsiTheme="majorHAnsi" w:cs="Arial"/>
          <w:color w:val="162937"/>
        </w:rPr>
      </w:pPr>
      <w:r w:rsidRPr="00672E2D">
        <w:rPr>
          <w:rFonts w:asciiTheme="majorHAnsi" w:hAnsiTheme="majorHAnsi" w:cs="Arial"/>
          <w:color w:val="162937"/>
        </w:rPr>
        <w:t>l) praticar ato lesivo previsto no art. 5º da Lei nº 12.846, de 1º de agosto de 2013.</w:t>
      </w:r>
    </w:p>
    <w:p w14:paraId="64E49416" w14:textId="77777777" w:rsidR="00334752" w:rsidRPr="00672E2D" w:rsidRDefault="00334752" w:rsidP="00151C6D">
      <w:pPr>
        <w:adjustRightInd w:val="0"/>
        <w:spacing w:line="276" w:lineRule="auto"/>
        <w:jc w:val="both"/>
        <w:rPr>
          <w:rFonts w:asciiTheme="majorHAnsi" w:hAnsiTheme="majorHAnsi" w:cs="Arial"/>
          <w:color w:val="162937"/>
        </w:rPr>
      </w:pPr>
    </w:p>
    <w:p w14:paraId="4AAF3512" w14:textId="0D54D236" w:rsidR="00D127C1" w:rsidRPr="00672E2D" w:rsidRDefault="00334752" w:rsidP="00151C6D">
      <w:pPr>
        <w:adjustRightInd w:val="0"/>
        <w:spacing w:line="276" w:lineRule="auto"/>
        <w:jc w:val="both"/>
        <w:rPr>
          <w:rFonts w:asciiTheme="majorHAnsi" w:hAnsiTheme="majorHAnsi" w:cs="Arial"/>
          <w:color w:val="162937"/>
        </w:rPr>
      </w:pPr>
      <w:r w:rsidRPr="00672E2D">
        <w:rPr>
          <w:rFonts w:asciiTheme="majorHAnsi" w:hAnsiTheme="majorHAnsi" w:cs="Arial"/>
          <w:color w:val="162937"/>
        </w:rPr>
        <w:t>1</w:t>
      </w:r>
      <w:r w:rsidR="00EE1B01" w:rsidRPr="00672E2D">
        <w:rPr>
          <w:rFonts w:asciiTheme="majorHAnsi" w:hAnsiTheme="majorHAnsi" w:cs="Arial"/>
          <w:color w:val="162937"/>
        </w:rPr>
        <w:t>6</w:t>
      </w:r>
      <w:r w:rsidRPr="00672E2D">
        <w:rPr>
          <w:rFonts w:asciiTheme="majorHAnsi" w:hAnsiTheme="majorHAnsi" w:cs="Arial"/>
          <w:color w:val="162937"/>
        </w:rPr>
        <w:t>.4.</w:t>
      </w:r>
      <w:r w:rsidR="00D127C1" w:rsidRPr="00672E2D">
        <w:rPr>
          <w:rFonts w:asciiTheme="majorHAnsi" w:hAnsiTheme="majorHAnsi" w:cs="Arial"/>
          <w:color w:val="162937"/>
        </w:rPr>
        <w:t xml:space="preserve"> Serão aplicadas ao responsável pelas infrações administrativas previstas na Lei 14.133/2021, conforme Artigo 156, seguintes sanções:</w:t>
      </w:r>
    </w:p>
    <w:p w14:paraId="3E93CF1A" w14:textId="77777777" w:rsidR="00D127C1" w:rsidRPr="00672E2D" w:rsidRDefault="00D127C1" w:rsidP="00151C6D">
      <w:pPr>
        <w:adjustRightInd w:val="0"/>
        <w:spacing w:line="276" w:lineRule="auto"/>
        <w:jc w:val="both"/>
        <w:rPr>
          <w:rFonts w:asciiTheme="majorHAnsi" w:hAnsiTheme="majorHAnsi" w:cs="Arial"/>
          <w:color w:val="162937"/>
        </w:rPr>
      </w:pPr>
      <w:r w:rsidRPr="00672E2D">
        <w:rPr>
          <w:rFonts w:asciiTheme="majorHAnsi" w:hAnsiTheme="majorHAnsi" w:cs="Arial"/>
          <w:color w:val="162937"/>
        </w:rPr>
        <w:t xml:space="preserve">I – </w:t>
      </w:r>
      <w:r w:rsidRPr="00672E2D">
        <w:rPr>
          <w:rFonts w:asciiTheme="majorHAnsi" w:hAnsiTheme="majorHAnsi" w:cs="Arial"/>
          <w:b/>
          <w:bCs/>
          <w:color w:val="162937"/>
        </w:rPr>
        <w:t>Advertência:</w:t>
      </w:r>
      <w:proofErr w:type="gramStart"/>
      <w:r w:rsidRPr="00672E2D">
        <w:rPr>
          <w:rFonts w:asciiTheme="majorHAnsi" w:hAnsiTheme="majorHAnsi" w:cs="Arial"/>
          <w:color w:val="162937"/>
        </w:rPr>
        <w:t xml:space="preserve">  </w:t>
      </w:r>
      <w:proofErr w:type="gramEnd"/>
      <w:r w:rsidRPr="00672E2D">
        <w:rPr>
          <w:rFonts w:asciiTheme="majorHAnsi" w:hAnsiTheme="majorHAnsi" w:cs="Arial"/>
          <w:color w:val="162937"/>
        </w:rPr>
        <w:t xml:space="preserve">será aplicada exclusivamente pela infração administrativa prevista na </w:t>
      </w:r>
      <w:r w:rsidRPr="00672E2D">
        <w:rPr>
          <w:rFonts w:asciiTheme="majorHAnsi" w:hAnsiTheme="majorHAnsi" w:cs="Arial"/>
          <w:i/>
          <w:color w:val="162937"/>
        </w:rPr>
        <w:t>alínea a</w:t>
      </w:r>
      <w:r w:rsidRPr="00672E2D">
        <w:rPr>
          <w:rFonts w:asciiTheme="majorHAnsi" w:hAnsiTheme="majorHAnsi" w:cs="Arial"/>
          <w:color w:val="162937"/>
        </w:rPr>
        <w:t>, quando não se justificar a imposição de penalidade mais grave;</w:t>
      </w:r>
    </w:p>
    <w:p w14:paraId="477CF0EF" w14:textId="77777777" w:rsidR="00D127C1" w:rsidRPr="00672E2D" w:rsidRDefault="00D127C1" w:rsidP="00151C6D">
      <w:pPr>
        <w:adjustRightInd w:val="0"/>
        <w:spacing w:line="276" w:lineRule="auto"/>
        <w:jc w:val="both"/>
        <w:rPr>
          <w:rFonts w:asciiTheme="majorHAnsi" w:hAnsiTheme="majorHAnsi" w:cs="Arial"/>
          <w:color w:val="162937"/>
        </w:rPr>
      </w:pPr>
      <w:r w:rsidRPr="00672E2D">
        <w:rPr>
          <w:rFonts w:asciiTheme="majorHAnsi" w:hAnsiTheme="majorHAnsi" w:cs="Arial"/>
          <w:color w:val="162937"/>
        </w:rPr>
        <w:t xml:space="preserve">II – </w:t>
      </w:r>
      <w:r w:rsidRPr="00672E2D">
        <w:rPr>
          <w:rFonts w:asciiTheme="majorHAnsi" w:hAnsiTheme="majorHAnsi" w:cs="Arial"/>
          <w:b/>
          <w:bCs/>
          <w:color w:val="162937"/>
        </w:rPr>
        <w:t>Multa:</w:t>
      </w:r>
      <w:r w:rsidRPr="00672E2D">
        <w:rPr>
          <w:rFonts w:asciiTheme="majorHAnsi" w:hAnsiTheme="majorHAnsi" w:cs="Arial"/>
          <w:color w:val="162937"/>
        </w:rPr>
        <w:t xml:space="preserve"> Será calculada na forma do edital ou do contrato, não poderá ser inferior a 0,5% (cinco décimos por cento) nem superior a 30% (trinta por cento) do valor do contrato licitado ou celebrado com contratação direta e será aplicada ao responsável de forma comulativa a qualquer que seja a infração apontada nas </w:t>
      </w:r>
      <w:r w:rsidRPr="00672E2D">
        <w:rPr>
          <w:rFonts w:asciiTheme="majorHAnsi" w:hAnsiTheme="majorHAnsi" w:cs="Arial"/>
          <w:i/>
          <w:color w:val="162937"/>
        </w:rPr>
        <w:t>alíneas</w:t>
      </w:r>
      <w:r w:rsidRPr="00672E2D">
        <w:rPr>
          <w:rFonts w:asciiTheme="majorHAnsi" w:hAnsiTheme="majorHAnsi" w:cs="Arial"/>
          <w:color w:val="162937"/>
        </w:rPr>
        <w:t xml:space="preserve"> acima</w:t>
      </w:r>
      <w:r w:rsidRPr="00672E2D">
        <w:rPr>
          <w:rFonts w:asciiTheme="majorHAnsi" w:hAnsiTheme="majorHAnsi" w:cs="Arial"/>
        </w:rPr>
        <w:t xml:space="preserve"> e </w:t>
      </w:r>
      <w:r w:rsidRPr="00672E2D">
        <w:rPr>
          <w:rFonts w:asciiTheme="majorHAnsi" w:hAnsiTheme="majorHAnsi" w:cs="Arial"/>
          <w:color w:val="162937"/>
        </w:rPr>
        <w:t>por qualquer das infrações administrativas previstas no art. 155 da Lei 14133/2021;</w:t>
      </w:r>
    </w:p>
    <w:p w14:paraId="1F33EE86" w14:textId="77777777" w:rsidR="00D127C1" w:rsidRPr="00672E2D" w:rsidRDefault="00D127C1" w:rsidP="00151C6D">
      <w:pPr>
        <w:adjustRightInd w:val="0"/>
        <w:spacing w:line="276" w:lineRule="auto"/>
        <w:jc w:val="both"/>
        <w:rPr>
          <w:rFonts w:asciiTheme="majorHAnsi" w:hAnsiTheme="majorHAnsi" w:cs="Arial"/>
          <w:color w:val="162937"/>
        </w:rPr>
      </w:pPr>
      <w:r w:rsidRPr="00672E2D">
        <w:rPr>
          <w:rFonts w:asciiTheme="majorHAnsi" w:hAnsiTheme="majorHAnsi" w:cs="Arial"/>
          <w:color w:val="162937"/>
        </w:rPr>
        <w:t xml:space="preserve">III </w:t>
      </w:r>
      <w:r w:rsidRPr="00672E2D">
        <w:rPr>
          <w:rFonts w:asciiTheme="majorHAnsi" w:hAnsiTheme="majorHAnsi" w:cs="Arial"/>
          <w:b/>
          <w:bCs/>
          <w:color w:val="162937"/>
        </w:rPr>
        <w:t>- Impedimento de licitar e contratar pelo prazo máximo de três anos:</w:t>
      </w:r>
      <w:proofErr w:type="gramStart"/>
      <w:r w:rsidRPr="00672E2D">
        <w:rPr>
          <w:rFonts w:asciiTheme="majorHAnsi" w:hAnsiTheme="majorHAnsi" w:cs="Arial"/>
          <w:color w:val="162937"/>
        </w:rPr>
        <w:t xml:space="preserve">  </w:t>
      </w:r>
      <w:proofErr w:type="gramEnd"/>
      <w:r w:rsidRPr="00672E2D">
        <w:rPr>
          <w:rFonts w:asciiTheme="majorHAnsi" w:hAnsiTheme="majorHAnsi" w:cs="Arial"/>
          <w:color w:val="162937"/>
        </w:rPr>
        <w:t xml:space="preserve">será aplicada ao responsável pelas infrações administrativas previstas nas </w:t>
      </w:r>
      <w:r w:rsidRPr="00672E2D">
        <w:rPr>
          <w:rFonts w:asciiTheme="majorHAnsi" w:hAnsiTheme="majorHAnsi" w:cs="Arial"/>
          <w:i/>
          <w:color w:val="162937"/>
        </w:rPr>
        <w:t>alíneas b, c, d, e ,f, g</w:t>
      </w:r>
      <w:r w:rsidRPr="00672E2D">
        <w:rPr>
          <w:rFonts w:asciiTheme="majorHAnsi" w:hAnsiTheme="majorHAnsi" w:cs="Arial"/>
          <w:color w:val="162937"/>
        </w:rPr>
        <w:t>, quando não se justificar a imposição de penalidade mais grave, e impedirá o responsável de licitar ou contratar no âmbito da Administração Pública unicipal, pelo prazo máximo de 3 (três) anos;</w:t>
      </w:r>
    </w:p>
    <w:p w14:paraId="26523B29" w14:textId="77777777" w:rsidR="00D127C1" w:rsidRPr="00672E2D" w:rsidRDefault="00D127C1" w:rsidP="00151C6D">
      <w:pPr>
        <w:adjustRightInd w:val="0"/>
        <w:spacing w:line="276" w:lineRule="auto"/>
        <w:jc w:val="both"/>
        <w:rPr>
          <w:rFonts w:asciiTheme="majorHAnsi" w:hAnsiTheme="majorHAnsi" w:cs="Arial"/>
        </w:rPr>
      </w:pPr>
      <w:r w:rsidRPr="00672E2D">
        <w:rPr>
          <w:rFonts w:asciiTheme="majorHAnsi" w:hAnsiTheme="majorHAnsi" w:cs="Arial"/>
          <w:color w:val="162937"/>
        </w:rPr>
        <w:t xml:space="preserve">IV - </w:t>
      </w:r>
      <w:r w:rsidRPr="00672E2D">
        <w:rPr>
          <w:rFonts w:asciiTheme="majorHAnsi" w:hAnsiTheme="majorHAnsi" w:cs="Arial"/>
          <w:b/>
          <w:bCs/>
        </w:rPr>
        <w:t xml:space="preserve">Declaração de inidoneidade para licitar ou contratar pelo prazo mínimo de </w:t>
      </w:r>
      <w:proofErr w:type="gramStart"/>
      <w:r w:rsidRPr="00672E2D">
        <w:rPr>
          <w:rFonts w:asciiTheme="majorHAnsi" w:hAnsiTheme="majorHAnsi" w:cs="Arial"/>
          <w:b/>
          <w:bCs/>
        </w:rPr>
        <w:t>3</w:t>
      </w:r>
      <w:proofErr w:type="gramEnd"/>
      <w:r w:rsidRPr="00672E2D">
        <w:rPr>
          <w:rFonts w:asciiTheme="majorHAnsi" w:hAnsiTheme="majorHAnsi" w:cs="Arial"/>
          <w:b/>
          <w:bCs/>
        </w:rPr>
        <w:t xml:space="preserve"> (três) anos e máximo de 6 (seis) anos</w:t>
      </w:r>
      <w:r w:rsidRPr="00672E2D">
        <w:rPr>
          <w:rFonts w:asciiTheme="majorHAnsi" w:hAnsiTheme="majorHAnsi" w:cs="Arial"/>
        </w:rPr>
        <w:t xml:space="preserve">: Esta sanção será aplicada ao responsável pelas infrações administrativas previstas nas </w:t>
      </w:r>
      <w:r w:rsidRPr="00672E2D">
        <w:rPr>
          <w:rFonts w:asciiTheme="majorHAnsi" w:hAnsiTheme="majorHAnsi" w:cs="Arial"/>
          <w:i/>
        </w:rPr>
        <w:t>alíneas h, i, j, k, l,</w:t>
      </w:r>
      <w:r w:rsidRPr="00672E2D">
        <w:rPr>
          <w:rFonts w:asciiTheme="majorHAnsi" w:hAnsiTheme="majorHAnsi" w:cs="Arial"/>
        </w:rPr>
        <w:t xml:space="preserve"> bem como pelas infrações administrativas previstas nas </w:t>
      </w:r>
      <w:r w:rsidRPr="00672E2D">
        <w:rPr>
          <w:rFonts w:asciiTheme="majorHAnsi" w:hAnsiTheme="majorHAnsi" w:cs="Arial"/>
          <w:i/>
        </w:rPr>
        <w:t xml:space="preserve">alíneas b, c, d, </w:t>
      </w:r>
      <w:r w:rsidRPr="00672E2D">
        <w:rPr>
          <w:rFonts w:asciiTheme="majorHAnsi" w:hAnsiTheme="majorHAnsi" w:cs="Arial"/>
          <w:i/>
        </w:rPr>
        <w:lastRenderedPageBreak/>
        <w:t>e, f, g,</w:t>
      </w:r>
      <w:r w:rsidRPr="00672E2D">
        <w:rPr>
          <w:rFonts w:asciiTheme="majorHAnsi" w:hAnsiTheme="majorHAnsi" w:cs="Arial"/>
        </w:rPr>
        <w:t xml:space="preserve"> que justifiquem a imposição de penalidade mais grave que a sanção referida no inciso III (impedimento de licitar e contratar), e impedirá o responsável de licitar ou contratar no âmbito da Administração Pública direta e indireta de todos os entes federativos, pelo prazo mínimo de 3 (três) anos e máximo de 6 (seis) anos.</w:t>
      </w:r>
    </w:p>
    <w:p w14:paraId="1473256F" w14:textId="77777777" w:rsidR="00334752" w:rsidRPr="00672E2D" w:rsidRDefault="00334752" w:rsidP="00151C6D">
      <w:pPr>
        <w:adjustRightInd w:val="0"/>
        <w:spacing w:line="276" w:lineRule="auto"/>
        <w:jc w:val="both"/>
        <w:rPr>
          <w:rFonts w:asciiTheme="majorHAnsi" w:hAnsiTheme="majorHAnsi" w:cs="Arial"/>
        </w:rPr>
      </w:pPr>
    </w:p>
    <w:p w14:paraId="3BB45B60" w14:textId="4D3D8190" w:rsidR="00D127C1" w:rsidRPr="00672E2D" w:rsidRDefault="00334752" w:rsidP="00151C6D">
      <w:pPr>
        <w:adjustRightInd w:val="0"/>
        <w:spacing w:line="276" w:lineRule="auto"/>
        <w:jc w:val="both"/>
        <w:rPr>
          <w:rFonts w:asciiTheme="majorHAnsi" w:hAnsiTheme="majorHAnsi" w:cs="Arial"/>
          <w:color w:val="162937"/>
        </w:rPr>
      </w:pPr>
      <w:r w:rsidRPr="00672E2D">
        <w:rPr>
          <w:rFonts w:asciiTheme="majorHAnsi" w:hAnsiTheme="majorHAnsi" w:cs="Arial"/>
          <w:color w:val="162937"/>
        </w:rPr>
        <w:t>1</w:t>
      </w:r>
      <w:r w:rsidR="00EE1B01" w:rsidRPr="00672E2D">
        <w:rPr>
          <w:rFonts w:asciiTheme="majorHAnsi" w:hAnsiTheme="majorHAnsi" w:cs="Arial"/>
          <w:color w:val="162937"/>
        </w:rPr>
        <w:t>6</w:t>
      </w:r>
      <w:r w:rsidRPr="00672E2D">
        <w:rPr>
          <w:rFonts w:asciiTheme="majorHAnsi" w:hAnsiTheme="majorHAnsi" w:cs="Arial"/>
          <w:color w:val="162937"/>
        </w:rPr>
        <w:t>.5.</w:t>
      </w:r>
      <w:r w:rsidR="00D127C1" w:rsidRPr="00672E2D">
        <w:rPr>
          <w:rFonts w:asciiTheme="majorHAnsi" w:hAnsiTheme="majorHAnsi" w:cs="Arial"/>
          <w:color w:val="162937"/>
        </w:rPr>
        <w:t xml:space="preserve"> Conforme o § 1º do artigo 156 da Lei 14.133/2021, na aplicação das sanções serão considerados:</w:t>
      </w:r>
    </w:p>
    <w:p w14:paraId="112256A8" w14:textId="77777777" w:rsidR="00D127C1" w:rsidRPr="00672E2D" w:rsidRDefault="00D127C1" w:rsidP="00151C6D">
      <w:pPr>
        <w:adjustRightInd w:val="0"/>
        <w:spacing w:line="276" w:lineRule="auto"/>
        <w:jc w:val="both"/>
        <w:rPr>
          <w:rFonts w:asciiTheme="majorHAnsi" w:hAnsiTheme="majorHAnsi" w:cs="Arial"/>
          <w:color w:val="162937"/>
        </w:rPr>
      </w:pPr>
      <w:r w:rsidRPr="00672E2D">
        <w:rPr>
          <w:rFonts w:asciiTheme="majorHAnsi" w:hAnsiTheme="majorHAnsi" w:cs="Arial"/>
          <w:color w:val="162937"/>
        </w:rPr>
        <w:t>I - a natureza e a gravidade da infração cometida;</w:t>
      </w:r>
    </w:p>
    <w:p w14:paraId="6D632A45" w14:textId="77777777" w:rsidR="00D127C1" w:rsidRPr="00672E2D" w:rsidRDefault="00D127C1" w:rsidP="00151C6D">
      <w:pPr>
        <w:adjustRightInd w:val="0"/>
        <w:spacing w:line="276" w:lineRule="auto"/>
        <w:jc w:val="both"/>
        <w:rPr>
          <w:rFonts w:asciiTheme="majorHAnsi" w:hAnsiTheme="majorHAnsi" w:cs="Arial"/>
          <w:color w:val="162937"/>
        </w:rPr>
      </w:pPr>
      <w:r w:rsidRPr="00672E2D">
        <w:rPr>
          <w:rFonts w:asciiTheme="majorHAnsi" w:hAnsiTheme="majorHAnsi" w:cs="Arial"/>
          <w:color w:val="162937"/>
        </w:rPr>
        <w:t>II - as peculiaridades do caso concreto;</w:t>
      </w:r>
    </w:p>
    <w:p w14:paraId="10597E99" w14:textId="77777777" w:rsidR="00D127C1" w:rsidRPr="00672E2D" w:rsidRDefault="00D127C1" w:rsidP="00151C6D">
      <w:pPr>
        <w:adjustRightInd w:val="0"/>
        <w:spacing w:line="276" w:lineRule="auto"/>
        <w:jc w:val="both"/>
        <w:rPr>
          <w:rFonts w:asciiTheme="majorHAnsi" w:hAnsiTheme="majorHAnsi" w:cs="Arial"/>
          <w:color w:val="162937"/>
        </w:rPr>
      </w:pPr>
      <w:r w:rsidRPr="00672E2D">
        <w:rPr>
          <w:rFonts w:asciiTheme="majorHAnsi" w:hAnsiTheme="majorHAnsi" w:cs="Arial"/>
          <w:color w:val="162937"/>
        </w:rPr>
        <w:t>III - as circunstâncias agravantes ou atenuantes;</w:t>
      </w:r>
    </w:p>
    <w:p w14:paraId="545A6BDA" w14:textId="77777777" w:rsidR="00D127C1" w:rsidRPr="00672E2D" w:rsidRDefault="00D127C1" w:rsidP="00151C6D">
      <w:pPr>
        <w:adjustRightInd w:val="0"/>
        <w:spacing w:line="276" w:lineRule="auto"/>
        <w:jc w:val="both"/>
        <w:rPr>
          <w:rFonts w:asciiTheme="majorHAnsi" w:hAnsiTheme="majorHAnsi" w:cs="Arial"/>
          <w:color w:val="162937"/>
        </w:rPr>
      </w:pPr>
      <w:r w:rsidRPr="00672E2D">
        <w:rPr>
          <w:rFonts w:asciiTheme="majorHAnsi" w:hAnsiTheme="majorHAnsi" w:cs="Arial"/>
          <w:color w:val="162937"/>
        </w:rPr>
        <w:t>IV - os danos que dela provierem para a Administração Pública;</w:t>
      </w:r>
    </w:p>
    <w:p w14:paraId="2BE873D9" w14:textId="77777777" w:rsidR="00D127C1" w:rsidRPr="00672E2D" w:rsidRDefault="00D127C1" w:rsidP="00151C6D">
      <w:pPr>
        <w:adjustRightInd w:val="0"/>
        <w:spacing w:line="276" w:lineRule="auto"/>
        <w:jc w:val="both"/>
        <w:rPr>
          <w:rFonts w:asciiTheme="majorHAnsi" w:hAnsiTheme="majorHAnsi" w:cs="Arial"/>
          <w:color w:val="162937"/>
        </w:rPr>
      </w:pPr>
      <w:r w:rsidRPr="00672E2D">
        <w:rPr>
          <w:rFonts w:asciiTheme="majorHAnsi" w:hAnsiTheme="majorHAnsi" w:cs="Arial"/>
          <w:color w:val="162937"/>
        </w:rPr>
        <w:t>V - a implantação ou o aperfeiçoamento de programa de integridade, conforme normas e orientações dos órgãos de controle.</w:t>
      </w:r>
    </w:p>
    <w:p w14:paraId="0BDEAC8C" w14:textId="77777777" w:rsidR="00334752" w:rsidRPr="00672E2D" w:rsidRDefault="00334752" w:rsidP="00151C6D">
      <w:pPr>
        <w:adjustRightInd w:val="0"/>
        <w:spacing w:line="276" w:lineRule="auto"/>
        <w:jc w:val="both"/>
        <w:rPr>
          <w:rFonts w:asciiTheme="majorHAnsi" w:hAnsiTheme="majorHAnsi" w:cs="Arial"/>
          <w:color w:val="162937"/>
        </w:rPr>
      </w:pPr>
    </w:p>
    <w:p w14:paraId="0FB103A8" w14:textId="293D1BF2" w:rsidR="00D127C1" w:rsidRPr="00672E2D" w:rsidRDefault="00334752" w:rsidP="00151C6D">
      <w:pPr>
        <w:adjustRightInd w:val="0"/>
        <w:spacing w:line="276" w:lineRule="auto"/>
        <w:jc w:val="both"/>
        <w:rPr>
          <w:rFonts w:asciiTheme="majorHAnsi" w:hAnsiTheme="majorHAnsi" w:cs="Arial"/>
          <w:color w:val="162937"/>
        </w:rPr>
      </w:pPr>
      <w:r w:rsidRPr="00672E2D">
        <w:rPr>
          <w:rFonts w:asciiTheme="majorHAnsi" w:hAnsiTheme="majorHAnsi" w:cs="Arial"/>
          <w:color w:val="162937"/>
        </w:rPr>
        <w:t>1</w:t>
      </w:r>
      <w:r w:rsidR="00EE1B01" w:rsidRPr="00672E2D">
        <w:rPr>
          <w:rFonts w:asciiTheme="majorHAnsi" w:hAnsiTheme="majorHAnsi" w:cs="Arial"/>
          <w:color w:val="162937"/>
        </w:rPr>
        <w:t>6</w:t>
      </w:r>
      <w:r w:rsidRPr="00672E2D">
        <w:rPr>
          <w:rFonts w:asciiTheme="majorHAnsi" w:hAnsiTheme="majorHAnsi" w:cs="Arial"/>
          <w:color w:val="162937"/>
        </w:rPr>
        <w:t>.6.</w:t>
      </w:r>
      <w:r w:rsidR="00D127C1" w:rsidRPr="00672E2D">
        <w:rPr>
          <w:rFonts w:asciiTheme="majorHAnsi" w:hAnsiTheme="majorHAnsi" w:cs="Arial"/>
          <w:color w:val="162937"/>
        </w:rPr>
        <w:t xml:space="preserve"> A sanção estabelecida no inciso IV do item </w:t>
      </w:r>
      <w:r w:rsidR="00F27A41" w:rsidRPr="00672E2D">
        <w:rPr>
          <w:rFonts w:asciiTheme="majorHAnsi" w:hAnsiTheme="majorHAnsi" w:cs="Arial"/>
          <w:color w:val="162937"/>
        </w:rPr>
        <w:t>1</w:t>
      </w:r>
      <w:r w:rsidR="00B508C8" w:rsidRPr="00672E2D">
        <w:rPr>
          <w:rFonts w:asciiTheme="majorHAnsi" w:hAnsiTheme="majorHAnsi" w:cs="Arial"/>
          <w:color w:val="162937"/>
        </w:rPr>
        <w:t>6</w:t>
      </w:r>
      <w:r w:rsidR="00F27A41" w:rsidRPr="00672E2D">
        <w:rPr>
          <w:rFonts w:asciiTheme="majorHAnsi" w:hAnsiTheme="majorHAnsi" w:cs="Arial"/>
          <w:color w:val="162937"/>
        </w:rPr>
        <w:t>.</w:t>
      </w:r>
      <w:r w:rsidR="00B508C8" w:rsidRPr="00672E2D">
        <w:rPr>
          <w:rFonts w:asciiTheme="majorHAnsi" w:hAnsiTheme="majorHAnsi" w:cs="Arial"/>
          <w:color w:val="162937"/>
        </w:rPr>
        <w:t>4</w:t>
      </w:r>
      <w:r w:rsidR="00D127C1" w:rsidRPr="00672E2D">
        <w:rPr>
          <w:rFonts w:asciiTheme="majorHAnsi" w:hAnsiTheme="majorHAnsi" w:cs="Arial"/>
          <w:color w:val="162937"/>
        </w:rPr>
        <w:t xml:space="preserve"> (DECLARAÇÃO DE INIDONEIDADE PARA LICITAR E CONTRATAR) será precedida de análise jurídica e observará as seguintes regras:</w:t>
      </w:r>
    </w:p>
    <w:p w14:paraId="14E603E0" w14:textId="77777777" w:rsidR="00D127C1" w:rsidRPr="00672E2D" w:rsidRDefault="00D127C1" w:rsidP="00151C6D">
      <w:pPr>
        <w:adjustRightInd w:val="0"/>
        <w:spacing w:line="276" w:lineRule="auto"/>
        <w:jc w:val="both"/>
        <w:rPr>
          <w:rFonts w:asciiTheme="majorHAnsi" w:hAnsiTheme="majorHAnsi" w:cs="Arial"/>
          <w:b/>
          <w:bCs/>
          <w:i/>
          <w:iCs/>
          <w:color w:val="162937"/>
        </w:rPr>
      </w:pPr>
      <w:r w:rsidRPr="00672E2D">
        <w:rPr>
          <w:rFonts w:asciiTheme="majorHAnsi" w:hAnsiTheme="majorHAnsi" w:cs="Arial"/>
          <w:color w:val="162937"/>
        </w:rPr>
        <w:t xml:space="preserve">I - Quando aplicada por órgão do Poder Executivo, será de competência exclusiva de ministro de Estado, de secretário estadual ou de secretário municipal e, quando aplicada por autarquia ou fundação, será de </w:t>
      </w:r>
      <w:r w:rsidRPr="00672E2D">
        <w:rPr>
          <w:rFonts w:asciiTheme="majorHAnsi" w:hAnsiTheme="majorHAnsi" w:cs="Arial"/>
          <w:b/>
          <w:bCs/>
          <w:i/>
          <w:iCs/>
          <w:color w:val="162937"/>
        </w:rPr>
        <w:t>competência exclusiva da autoridade máxima da entidade;</w:t>
      </w:r>
    </w:p>
    <w:p w14:paraId="572F528F" w14:textId="77777777" w:rsidR="00D127C1" w:rsidRPr="00672E2D" w:rsidRDefault="00D127C1" w:rsidP="00151C6D">
      <w:pPr>
        <w:adjustRightInd w:val="0"/>
        <w:spacing w:line="276" w:lineRule="auto"/>
        <w:jc w:val="both"/>
        <w:rPr>
          <w:rFonts w:asciiTheme="majorHAnsi" w:hAnsiTheme="majorHAnsi" w:cs="Arial"/>
          <w:color w:val="162937"/>
        </w:rPr>
      </w:pPr>
      <w:r w:rsidRPr="00672E2D">
        <w:rPr>
          <w:rFonts w:asciiTheme="majorHAnsi" w:hAnsiTheme="majorHAnsi" w:cs="Arial"/>
          <w:color w:val="162937"/>
        </w:rPr>
        <w:t>II - Quando aplicada por órgãos dos Poderes Legislativo e Judiciário, pelo Ministério Público e pela Defensoria Pública no desempenho da função administrativa, será de competência exclusiva de autoridade de nível hierárquico equivalente às autoridades referidas no inciso I deste parágrafo, na forma de regulamento.</w:t>
      </w:r>
    </w:p>
    <w:p w14:paraId="61A25B33" w14:textId="77777777" w:rsidR="00334752" w:rsidRPr="00672E2D" w:rsidRDefault="00334752" w:rsidP="00151C6D">
      <w:pPr>
        <w:adjustRightInd w:val="0"/>
        <w:spacing w:line="276" w:lineRule="auto"/>
        <w:jc w:val="both"/>
        <w:rPr>
          <w:rFonts w:asciiTheme="majorHAnsi" w:hAnsiTheme="majorHAnsi" w:cs="Arial"/>
          <w:color w:val="162937"/>
        </w:rPr>
      </w:pPr>
    </w:p>
    <w:p w14:paraId="4D7F1BE7" w14:textId="2755F91D" w:rsidR="00D127C1" w:rsidRPr="00672E2D" w:rsidRDefault="00334752" w:rsidP="00151C6D">
      <w:pPr>
        <w:adjustRightInd w:val="0"/>
        <w:spacing w:line="276" w:lineRule="auto"/>
        <w:jc w:val="both"/>
        <w:rPr>
          <w:rFonts w:asciiTheme="majorHAnsi" w:hAnsiTheme="majorHAnsi" w:cs="Arial"/>
          <w:color w:val="162937"/>
        </w:rPr>
      </w:pPr>
      <w:r w:rsidRPr="00672E2D">
        <w:rPr>
          <w:rFonts w:asciiTheme="majorHAnsi" w:hAnsiTheme="majorHAnsi" w:cs="Arial"/>
          <w:color w:val="162937"/>
        </w:rPr>
        <w:t>1</w:t>
      </w:r>
      <w:r w:rsidR="00EE1B01" w:rsidRPr="00672E2D">
        <w:rPr>
          <w:rFonts w:asciiTheme="majorHAnsi" w:hAnsiTheme="majorHAnsi" w:cs="Arial"/>
          <w:color w:val="162937"/>
        </w:rPr>
        <w:t>6</w:t>
      </w:r>
      <w:r w:rsidRPr="00672E2D">
        <w:rPr>
          <w:rFonts w:asciiTheme="majorHAnsi" w:hAnsiTheme="majorHAnsi" w:cs="Arial"/>
          <w:color w:val="162937"/>
        </w:rPr>
        <w:t>.7</w:t>
      </w:r>
      <w:proofErr w:type="gramStart"/>
      <w:r w:rsidR="00D127C1" w:rsidRPr="00672E2D">
        <w:rPr>
          <w:rFonts w:asciiTheme="majorHAnsi" w:hAnsiTheme="majorHAnsi" w:cs="Arial"/>
          <w:color w:val="162937"/>
        </w:rPr>
        <w:t xml:space="preserve">  </w:t>
      </w:r>
      <w:proofErr w:type="gramEnd"/>
      <w:r w:rsidR="00D127C1" w:rsidRPr="00672E2D">
        <w:rPr>
          <w:rFonts w:asciiTheme="majorHAnsi" w:hAnsiTheme="majorHAnsi" w:cs="Arial"/>
          <w:color w:val="162937"/>
        </w:rPr>
        <w:t xml:space="preserve">As sanções previstas nos incisos I, III e IV do sub item </w:t>
      </w:r>
      <w:r w:rsidR="00C211AB" w:rsidRPr="00672E2D">
        <w:rPr>
          <w:rFonts w:asciiTheme="majorHAnsi" w:hAnsiTheme="majorHAnsi" w:cs="Arial"/>
          <w:color w:val="162937"/>
        </w:rPr>
        <w:t>14.5</w:t>
      </w:r>
      <w:r w:rsidR="00D127C1" w:rsidRPr="00672E2D">
        <w:rPr>
          <w:rFonts w:asciiTheme="majorHAnsi" w:hAnsiTheme="majorHAnsi" w:cs="Arial"/>
          <w:color w:val="162937"/>
        </w:rPr>
        <w:t xml:space="preserve"> poderão ser aplicadas cumulativamente com sanção a prevista no inciso II deste mesmo sub item.</w:t>
      </w:r>
    </w:p>
    <w:p w14:paraId="205E5299" w14:textId="1F80A688" w:rsidR="00D127C1" w:rsidRPr="00672E2D" w:rsidRDefault="00334752" w:rsidP="00151C6D">
      <w:pPr>
        <w:adjustRightInd w:val="0"/>
        <w:spacing w:line="276" w:lineRule="auto"/>
        <w:jc w:val="both"/>
        <w:rPr>
          <w:rFonts w:asciiTheme="majorHAnsi" w:hAnsiTheme="majorHAnsi" w:cs="Arial"/>
          <w:color w:val="162937"/>
        </w:rPr>
      </w:pPr>
      <w:r w:rsidRPr="00672E2D">
        <w:rPr>
          <w:rFonts w:asciiTheme="majorHAnsi" w:hAnsiTheme="majorHAnsi" w:cs="Arial"/>
          <w:color w:val="162937"/>
        </w:rPr>
        <w:t>1</w:t>
      </w:r>
      <w:r w:rsidR="00EE1B01" w:rsidRPr="00672E2D">
        <w:rPr>
          <w:rFonts w:asciiTheme="majorHAnsi" w:hAnsiTheme="majorHAnsi" w:cs="Arial"/>
          <w:color w:val="162937"/>
        </w:rPr>
        <w:t>6</w:t>
      </w:r>
      <w:r w:rsidRPr="00672E2D">
        <w:rPr>
          <w:rFonts w:asciiTheme="majorHAnsi" w:hAnsiTheme="majorHAnsi" w:cs="Arial"/>
          <w:color w:val="162937"/>
        </w:rPr>
        <w:t>.8</w:t>
      </w:r>
      <w:r w:rsidR="00D127C1" w:rsidRPr="00672E2D">
        <w:rPr>
          <w:rFonts w:asciiTheme="majorHAnsi" w:hAnsiTheme="majorHAnsi" w:cs="Arial"/>
          <w:color w:val="162937"/>
        </w:rPr>
        <w:t xml:space="preserve"> Se a multa aplicada e as indenizações cabíveis forem superiores ao valor de pagamento eventualmente devido pela Administração ao contratado, além da perda desse valor, a diferença será descontada da garantia prestada ou será cobrada judicialmente.</w:t>
      </w:r>
    </w:p>
    <w:p w14:paraId="5D937DB7" w14:textId="74449586" w:rsidR="00D127C1" w:rsidRPr="00672E2D" w:rsidRDefault="00334752" w:rsidP="00151C6D">
      <w:pPr>
        <w:adjustRightInd w:val="0"/>
        <w:spacing w:line="276" w:lineRule="auto"/>
        <w:jc w:val="both"/>
        <w:rPr>
          <w:rFonts w:asciiTheme="majorHAnsi" w:hAnsiTheme="majorHAnsi" w:cs="Arial"/>
          <w:color w:val="162937"/>
        </w:rPr>
      </w:pPr>
      <w:r w:rsidRPr="00672E2D">
        <w:rPr>
          <w:rFonts w:asciiTheme="majorHAnsi" w:hAnsiTheme="majorHAnsi" w:cs="Arial"/>
          <w:color w:val="162937"/>
        </w:rPr>
        <w:t>1</w:t>
      </w:r>
      <w:r w:rsidR="00EE1B01" w:rsidRPr="00672E2D">
        <w:rPr>
          <w:rFonts w:asciiTheme="majorHAnsi" w:hAnsiTheme="majorHAnsi" w:cs="Arial"/>
          <w:color w:val="162937"/>
        </w:rPr>
        <w:t>6</w:t>
      </w:r>
      <w:r w:rsidRPr="00672E2D">
        <w:rPr>
          <w:rFonts w:asciiTheme="majorHAnsi" w:hAnsiTheme="majorHAnsi" w:cs="Arial"/>
          <w:color w:val="162937"/>
        </w:rPr>
        <w:t>.9</w:t>
      </w:r>
      <w:r w:rsidR="00D127C1" w:rsidRPr="00672E2D">
        <w:rPr>
          <w:rFonts w:asciiTheme="majorHAnsi" w:hAnsiTheme="majorHAnsi" w:cs="Arial"/>
          <w:color w:val="162937"/>
        </w:rPr>
        <w:t xml:space="preserve"> A aplicação das sanções previstas no item </w:t>
      </w:r>
      <w:r w:rsidR="0065654C" w:rsidRPr="00672E2D">
        <w:rPr>
          <w:rFonts w:asciiTheme="majorHAnsi" w:hAnsiTheme="majorHAnsi" w:cs="Arial"/>
          <w:color w:val="162937"/>
        </w:rPr>
        <w:t>14.5</w:t>
      </w:r>
      <w:r w:rsidR="00D127C1" w:rsidRPr="00672E2D">
        <w:rPr>
          <w:rFonts w:asciiTheme="majorHAnsi" w:hAnsiTheme="majorHAnsi" w:cs="Arial"/>
          <w:color w:val="162937"/>
        </w:rPr>
        <w:t xml:space="preserve"> não exclui, em hipótese alguma, a obrigação de reparação integral do dano causado à Administração Pública.</w:t>
      </w:r>
    </w:p>
    <w:p w14:paraId="7E4AAFEA" w14:textId="73A94C01" w:rsidR="00D127C1" w:rsidRPr="00672E2D" w:rsidRDefault="00334752" w:rsidP="00151C6D">
      <w:pPr>
        <w:adjustRightInd w:val="0"/>
        <w:spacing w:line="276" w:lineRule="auto"/>
        <w:jc w:val="both"/>
        <w:rPr>
          <w:rFonts w:asciiTheme="majorHAnsi" w:hAnsiTheme="majorHAnsi" w:cs="Arial"/>
          <w:color w:val="162937"/>
        </w:rPr>
      </w:pPr>
      <w:r w:rsidRPr="00672E2D">
        <w:rPr>
          <w:rFonts w:asciiTheme="majorHAnsi" w:hAnsiTheme="majorHAnsi" w:cs="Arial"/>
          <w:color w:val="162937"/>
        </w:rPr>
        <w:t>1</w:t>
      </w:r>
      <w:r w:rsidR="00EE1B01" w:rsidRPr="00672E2D">
        <w:rPr>
          <w:rFonts w:asciiTheme="majorHAnsi" w:hAnsiTheme="majorHAnsi" w:cs="Arial"/>
          <w:color w:val="162937"/>
        </w:rPr>
        <w:t>6</w:t>
      </w:r>
      <w:r w:rsidRPr="00672E2D">
        <w:rPr>
          <w:rFonts w:asciiTheme="majorHAnsi" w:hAnsiTheme="majorHAnsi" w:cs="Arial"/>
          <w:color w:val="162937"/>
        </w:rPr>
        <w:t>.10</w:t>
      </w:r>
      <w:r w:rsidR="00D127C1" w:rsidRPr="00672E2D">
        <w:rPr>
          <w:rFonts w:asciiTheme="majorHAnsi" w:hAnsiTheme="majorHAnsi" w:cs="Arial"/>
          <w:color w:val="162937"/>
        </w:rPr>
        <w:t xml:space="preserve"> Conforme o Art. 157 da Lei 14.133/2021, na aplicação da sanção prevista no inciso II do item </w:t>
      </w:r>
      <w:r w:rsidR="0065654C" w:rsidRPr="00672E2D">
        <w:rPr>
          <w:rFonts w:asciiTheme="majorHAnsi" w:hAnsiTheme="majorHAnsi" w:cs="Arial"/>
          <w:color w:val="162937"/>
        </w:rPr>
        <w:t>14.5</w:t>
      </w:r>
      <w:r w:rsidR="00D127C1" w:rsidRPr="00672E2D">
        <w:rPr>
          <w:rFonts w:asciiTheme="majorHAnsi" w:hAnsiTheme="majorHAnsi" w:cs="Arial"/>
          <w:color w:val="162937"/>
        </w:rPr>
        <w:t>, será facultada a defesa do interessado no prazo de 15 (quinze) dias úteis, contado da data de sua intimação.</w:t>
      </w:r>
    </w:p>
    <w:p w14:paraId="124BAD6E" w14:textId="62067852" w:rsidR="00D127C1" w:rsidRPr="00672E2D" w:rsidRDefault="00334752" w:rsidP="00151C6D">
      <w:pPr>
        <w:adjustRightInd w:val="0"/>
        <w:spacing w:line="276" w:lineRule="auto"/>
        <w:jc w:val="both"/>
        <w:rPr>
          <w:rFonts w:asciiTheme="majorHAnsi" w:hAnsiTheme="majorHAnsi" w:cs="Arial"/>
          <w:color w:val="162937"/>
        </w:rPr>
      </w:pPr>
      <w:r w:rsidRPr="00672E2D">
        <w:rPr>
          <w:rFonts w:asciiTheme="majorHAnsi" w:hAnsiTheme="majorHAnsi" w:cs="Arial"/>
          <w:color w:val="162937"/>
        </w:rPr>
        <w:t>1</w:t>
      </w:r>
      <w:r w:rsidR="00EE1B01" w:rsidRPr="00672E2D">
        <w:rPr>
          <w:rFonts w:asciiTheme="majorHAnsi" w:hAnsiTheme="majorHAnsi" w:cs="Arial"/>
          <w:color w:val="162937"/>
        </w:rPr>
        <w:t>6</w:t>
      </w:r>
      <w:r w:rsidRPr="00672E2D">
        <w:rPr>
          <w:rFonts w:asciiTheme="majorHAnsi" w:hAnsiTheme="majorHAnsi" w:cs="Arial"/>
          <w:color w:val="162937"/>
        </w:rPr>
        <w:t>.11</w:t>
      </w:r>
      <w:r w:rsidR="00D127C1" w:rsidRPr="00672E2D">
        <w:rPr>
          <w:rFonts w:asciiTheme="majorHAnsi" w:hAnsiTheme="majorHAnsi" w:cs="Arial"/>
          <w:color w:val="162937"/>
        </w:rPr>
        <w:t xml:space="preserve"> Conforme o Art. 158 da Lei 14.133/2021, a aplicação das sanções previstas nos incisos III e IV do item </w:t>
      </w:r>
      <w:r w:rsidR="0065654C" w:rsidRPr="00672E2D">
        <w:rPr>
          <w:rFonts w:asciiTheme="majorHAnsi" w:hAnsiTheme="majorHAnsi" w:cs="Arial"/>
          <w:color w:val="162937"/>
        </w:rPr>
        <w:t>14.5</w:t>
      </w:r>
      <w:r w:rsidR="00D127C1" w:rsidRPr="00672E2D">
        <w:rPr>
          <w:rFonts w:asciiTheme="majorHAnsi" w:hAnsiTheme="majorHAnsi" w:cs="Arial"/>
          <w:color w:val="162937"/>
        </w:rPr>
        <w:t xml:space="preserve"> requererá a instauração de processo de responsabilização, a ser conduzido por comissão composta de </w:t>
      </w:r>
      <w:proofErr w:type="gramStart"/>
      <w:r w:rsidR="00D127C1" w:rsidRPr="00672E2D">
        <w:rPr>
          <w:rFonts w:asciiTheme="majorHAnsi" w:hAnsiTheme="majorHAnsi" w:cs="Arial"/>
          <w:color w:val="162937"/>
        </w:rPr>
        <w:t>2</w:t>
      </w:r>
      <w:proofErr w:type="gramEnd"/>
      <w:r w:rsidR="00D127C1" w:rsidRPr="00672E2D">
        <w:rPr>
          <w:rFonts w:asciiTheme="majorHAnsi" w:hAnsiTheme="majorHAnsi" w:cs="Arial"/>
          <w:color w:val="162937"/>
        </w:rPr>
        <w:t xml:space="preserve"> (dois) ou mais servidores estáveis, que avaliará fatos e circunstâncias conhecidos e intimará o licitante ou o contratado para, no prazo de 15 (quinze) dias úteis, contado da data de intimação, apresentar defesa escrita e especificar as provas que pretenda produzir.</w:t>
      </w:r>
    </w:p>
    <w:p w14:paraId="7C490D87" w14:textId="796EC43F" w:rsidR="00D127C1" w:rsidRPr="00672E2D" w:rsidRDefault="00334752" w:rsidP="00151C6D">
      <w:pPr>
        <w:adjustRightInd w:val="0"/>
        <w:spacing w:line="276" w:lineRule="auto"/>
        <w:jc w:val="both"/>
        <w:rPr>
          <w:rFonts w:asciiTheme="majorHAnsi" w:hAnsiTheme="majorHAnsi" w:cs="Arial"/>
          <w:color w:val="162937"/>
        </w:rPr>
      </w:pPr>
      <w:r w:rsidRPr="00672E2D">
        <w:rPr>
          <w:rFonts w:asciiTheme="majorHAnsi" w:hAnsiTheme="majorHAnsi" w:cs="Arial"/>
          <w:color w:val="162937"/>
        </w:rPr>
        <w:t>1</w:t>
      </w:r>
      <w:r w:rsidR="00EE1B01" w:rsidRPr="00672E2D">
        <w:rPr>
          <w:rFonts w:asciiTheme="majorHAnsi" w:hAnsiTheme="majorHAnsi" w:cs="Arial"/>
          <w:color w:val="162937"/>
        </w:rPr>
        <w:t>6</w:t>
      </w:r>
      <w:r w:rsidRPr="00672E2D">
        <w:rPr>
          <w:rFonts w:asciiTheme="majorHAnsi" w:hAnsiTheme="majorHAnsi" w:cs="Arial"/>
          <w:color w:val="162937"/>
        </w:rPr>
        <w:t>.12</w:t>
      </w:r>
      <w:r w:rsidR="00D127C1" w:rsidRPr="00672E2D">
        <w:rPr>
          <w:rFonts w:asciiTheme="majorHAnsi" w:hAnsiTheme="majorHAnsi" w:cs="Arial"/>
          <w:color w:val="162937"/>
        </w:rPr>
        <w:t xml:space="preserve"> Na hipótese de deferimento de pedido de produção de novas provas ou de juntada de provas julgadas indispensáveis pela comissão, o licitante ou o contratado poderá apresentar alegações finais no prazo de 15 (quinze) dias úteis, contado da data da intimação.</w:t>
      </w:r>
    </w:p>
    <w:p w14:paraId="1998F991" w14:textId="1E2B3D40" w:rsidR="00D127C1" w:rsidRPr="00672E2D" w:rsidRDefault="00334752" w:rsidP="00151C6D">
      <w:pPr>
        <w:adjustRightInd w:val="0"/>
        <w:spacing w:line="276" w:lineRule="auto"/>
        <w:jc w:val="both"/>
        <w:rPr>
          <w:rFonts w:asciiTheme="majorHAnsi" w:hAnsiTheme="majorHAnsi" w:cs="Arial"/>
          <w:color w:val="162937"/>
        </w:rPr>
      </w:pPr>
      <w:r w:rsidRPr="00672E2D">
        <w:rPr>
          <w:rFonts w:asciiTheme="majorHAnsi" w:hAnsiTheme="majorHAnsi" w:cs="Arial"/>
          <w:color w:val="162937"/>
        </w:rPr>
        <w:t>1</w:t>
      </w:r>
      <w:r w:rsidR="00EE1B01" w:rsidRPr="00672E2D">
        <w:rPr>
          <w:rFonts w:asciiTheme="majorHAnsi" w:hAnsiTheme="majorHAnsi" w:cs="Arial"/>
          <w:color w:val="162937"/>
        </w:rPr>
        <w:t>6</w:t>
      </w:r>
      <w:r w:rsidRPr="00672E2D">
        <w:rPr>
          <w:rFonts w:asciiTheme="majorHAnsi" w:hAnsiTheme="majorHAnsi" w:cs="Arial"/>
          <w:color w:val="162937"/>
        </w:rPr>
        <w:t>.13</w:t>
      </w:r>
      <w:r w:rsidR="00D127C1" w:rsidRPr="00672E2D">
        <w:rPr>
          <w:rFonts w:asciiTheme="majorHAnsi" w:hAnsiTheme="majorHAnsi" w:cs="Arial"/>
          <w:color w:val="162937"/>
        </w:rPr>
        <w:t xml:space="preserve"> Serão indeferidas pela comissão, mediante decisão fundamentada, provas ilícitas, </w:t>
      </w:r>
      <w:r w:rsidR="00D127C1" w:rsidRPr="00672E2D">
        <w:rPr>
          <w:rFonts w:asciiTheme="majorHAnsi" w:hAnsiTheme="majorHAnsi" w:cs="Arial"/>
          <w:color w:val="162937"/>
        </w:rPr>
        <w:lastRenderedPageBreak/>
        <w:t>impertinentes, desnecessárias, protelatórias ou intempestivas.</w:t>
      </w:r>
    </w:p>
    <w:p w14:paraId="1CAAFD87" w14:textId="6280FDFD" w:rsidR="00D127C1" w:rsidRPr="00672E2D" w:rsidRDefault="00334752" w:rsidP="00151C6D">
      <w:pPr>
        <w:adjustRightInd w:val="0"/>
        <w:spacing w:line="276" w:lineRule="auto"/>
        <w:jc w:val="both"/>
        <w:rPr>
          <w:rFonts w:asciiTheme="majorHAnsi" w:hAnsiTheme="majorHAnsi" w:cs="Arial"/>
          <w:color w:val="162937"/>
        </w:rPr>
      </w:pPr>
      <w:r w:rsidRPr="00672E2D">
        <w:rPr>
          <w:rFonts w:asciiTheme="majorHAnsi" w:hAnsiTheme="majorHAnsi" w:cs="Arial"/>
          <w:color w:val="162937"/>
        </w:rPr>
        <w:t>1</w:t>
      </w:r>
      <w:r w:rsidR="00EE1B01" w:rsidRPr="00672E2D">
        <w:rPr>
          <w:rFonts w:asciiTheme="majorHAnsi" w:hAnsiTheme="majorHAnsi" w:cs="Arial"/>
          <w:color w:val="162937"/>
        </w:rPr>
        <w:t>6</w:t>
      </w:r>
      <w:r w:rsidRPr="00672E2D">
        <w:rPr>
          <w:rFonts w:asciiTheme="majorHAnsi" w:hAnsiTheme="majorHAnsi" w:cs="Arial"/>
          <w:color w:val="162937"/>
        </w:rPr>
        <w:t>.14</w:t>
      </w:r>
      <w:r w:rsidR="00D127C1" w:rsidRPr="00672E2D">
        <w:rPr>
          <w:rFonts w:asciiTheme="majorHAnsi" w:hAnsiTheme="majorHAnsi" w:cs="Arial"/>
          <w:color w:val="162937"/>
        </w:rPr>
        <w:t xml:space="preserve"> A prescrição ocorrerá em </w:t>
      </w:r>
      <w:proofErr w:type="gramStart"/>
      <w:r w:rsidR="00D127C1" w:rsidRPr="00672E2D">
        <w:rPr>
          <w:rFonts w:asciiTheme="majorHAnsi" w:hAnsiTheme="majorHAnsi" w:cs="Arial"/>
          <w:color w:val="162937"/>
        </w:rPr>
        <w:t>5</w:t>
      </w:r>
      <w:proofErr w:type="gramEnd"/>
      <w:r w:rsidR="00D127C1" w:rsidRPr="00672E2D">
        <w:rPr>
          <w:rFonts w:asciiTheme="majorHAnsi" w:hAnsiTheme="majorHAnsi" w:cs="Arial"/>
          <w:color w:val="162937"/>
        </w:rPr>
        <w:t xml:space="preserve"> (cinco) anos, contados da ciência da infração pela Administração, e será:</w:t>
      </w:r>
    </w:p>
    <w:p w14:paraId="66CCF351" w14:textId="77777777" w:rsidR="00D127C1" w:rsidRPr="00672E2D" w:rsidRDefault="00D127C1" w:rsidP="00151C6D">
      <w:pPr>
        <w:adjustRightInd w:val="0"/>
        <w:spacing w:line="276" w:lineRule="auto"/>
        <w:jc w:val="both"/>
        <w:rPr>
          <w:rFonts w:asciiTheme="majorHAnsi" w:hAnsiTheme="majorHAnsi" w:cs="Arial"/>
          <w:color w:val="162937"/>
        </w:rPr>
      </w:pPr>
      <w:r w:rsidRPr="00672E2D">
        <w:rPr>
          <w:rFonts w:asciiTheme="majorHAnsi" w:hAnsiTheme="majorHAnsi" w:cs="Arial"/>
          <w:color w:val="162937"/>
        </w:rPr>
        <w:t xml:space="preserve">I - interrompida pela instauração do processo de responsabilização a que se refere o </w:t>
      </w:r>
      <w:r w:rsidRPr="00672E2D">
        <w:rPr>
          <w:rFonts w:asciiTheme="majorHAnsi" w:hAnsiTheme="majorHAnsi" w:cs="Arial"/>
          <w:b/>
          <w:bCs/>
          <w:color w:val="162937"/>
        </w:rPr>
        <w:t xml:space="preserve">caput </w:t>
      </w:r>
      <w:r w:rsidRPr="00672E2D">
        <w:rPr>
          <w:rFonts w:asciiTheme="majorHAnsi" w:hAnsiTheme="majorHAnsi" w:cs="Arial"/>
          <w:color w:val="162937"/>
        </w:rPr>
        <w:t>deste artigo;</w:t>
      </w:r>
    </w:p>
    <w:p w14:paraId="5F9F4B02" w14:textId="77777777" w:rsidR="00D127C1" w:rsidRPr="00672E2D" w:rsidRDefault="00D127C1" w:rsidP="00151C6D">
      <w:pPr>
        <w:adjustRightInd w:val="0"/>
        <w:spacing w:line="276" w:lineRule="auto"/>
        <w:jc w:val="both"/>
        <w:rPr>
          <w:rFonts w:asciiTheme="majorHAnsi" w:hAnsiTheme="majorHAnsi" w:cs="Arial"/>
          <w:color w:val="162937"/>
        </w:rPr>
      </w:pPr>
      <w:r w:rsidRPr="00672E2D">
        <w:rPr>
          <w:rFonts w:asciiTheme="majorHAnsi" w:hAnsiTheme="majorHAnsi" w:cs="Arial"/>
          <w:color w:val="162937"/>
        </w:rPr>
        <w:t>II - suspensa pela celebração de acordo de leniência previsto na Lei nº 12.846, de 1º de agosto de 2013;</w:t>
      </w:r>
    </w:p>
    <w:p w14:paraId="7D0D6ABB" w14:textId="77777777" w:rsidR="00D127C1" w:rsidRPr="00672E2D" w:rsidRDefault="00D127C1" w:rsidP="00151C6D">
      <w:pPr>
        <w:adjustRightInd w:val="0"/>
        <w:spacing w:line="276" w:lineRule="auto"/>
        <w:jc w:val="both"/>
        <w:rPr>
          <w:rFonts w:asciiTheme="majorHAnsi" w:hAnsiTheme="majorHAnsi" w:cs="Arial"/>
          <w:color w:val="162937"/>
        </w:rPr>
      </w:pPr>
      <w:r w:rsidRPr="00672E2D">
        <w:rPr>
          <w:rFonts w:asciiTheme="majorHAnsi" w:hAnsiTheme="majorHAnsi" w:cs="Arial"/>
          <w:color w:val="162937"/>
        </w:rPr>
        <w:t>III - suspensa por decisão judicial que inviabilize a conclusão da apuração administrativa.</w:t>
      </w:r>
    </w:p>
    <w:p w14:paraId="06C4946E" w14:textId="5BAA4744" w:rsidR="00D127C1" w:rsidRPr="00672E2D" w:rsidRDefault="00334752" w:rsidP="00151C6D">
      <w:pPr>
        <w:adjustRightInd w:val="0"/>
        <w:spacing w:line="276" w:lineRule="auto"/>
        <w:jc w:val="both"/>
        <w:rPr>
          <w:rFonts w:asciiTheme="majorHAnsi" w:hAnsiTheme="majorHAnsi" w:cs="Arial"/>
          <w:color w:val="162937"/>
        </w:rPr>
      </w:pPr>
      <w:r w:rsidRPr="00672E2D">
        <w:rPr>
          <w:rFonts w:asciiTheme="majorHAnsi" w:hAnsiTheme="majorHAnsi" w:cs="Arial"/>
          <w:color w:val="162937"/>
        </w:rPr>
        <w:t>1</w:t>
      </w:r>
      <w:r w:rsidR="00EE1B01" w:rsidRPr="00672E2D">
        <w:rPr>
          <w:rFonts w:asciiTheme="majorHAnsi" w:hAnsiTheme="majorHAnsi" w:cs="Arial"/>
          <w:color w:val="162937"/>
        </w:rPr>
        <w:t>6</w:t>
      </w:r>
      <w:r w:rsidRPr="00672E2D">
        <w:rPr>
          <w:rFonts w:asciiTheme="majorHAnsi" w:hAnsiTheme="majorHAnsi" w:cs="Arial"/>
          <w:color w:val="162937"/>
        </w:rPr>
        <w:t>.15</w:t>
      </w:r>
      <w:r w:rsidR="00D127C1" w:rsidRPr="00672E2D">
        <w:rPr>
          <w:rFonts w:asciiTheme="majorHAnsi" w:hAnsiTheme="majorHAnsi" w:cs="Arial"/>
          <w:color w:val="162937"/>
        </w:rPr>
        <w:t xml:space="preserve"> Conforme o Artigo 159 da Lei 14133/2021, os atos previstos como infrações administrativas nesta Lei ou em outras leis de licitações e contratos da Administração Pública que também sejam tipificados como atos lesivos na Lei nº 12.846, de 1º de agosto de 2013, serão apurados e julgados conjuntamente, nos mesmos autos, observados o rito procedimental e a autoridade </w:t>
      </w:r>
      <w:proofErr w:type="gramStart"/>
      <w:r w:rsidR="00D127C1" w:rsidRPr="00672E2D">
        <w:rPr>
          <w:rFonts w:asciiTheme="majorHAnsi" w:hAnsiTheme="majorHAnsi" w:cs="Arial"/>
          <w:color w:val="162937"/>
        </w:rPr>
        <w:t>competente definidos</w:t>
      </w:r>
      <w:proofErr w:type="gramEnd"/>
      <w:r w:rsidR="00D127C1" w:rsidRPr="00672E2D">
        <w:rPr>
          <w:rFonts w:asciiTheme="majorHAnsi" w:hAnsiTheme="majorHAnsi" w:cs="Arial"/>
          <w:color w:val="162937"/>
        </w:rPr>
        <w:t xml:space="preserve"> na referida Lei.</w:t>
      </w:r>
    </w:p>
    <w:p w14:paraId="3E7EE341" w14:textId="05780E6A" w:rsidR="00D127C1" w:rsidRPr="00672E2D" w:rsidRDefault="00334752" w:rsidP="00151C6D">
      <w:pPr>
        <w:adjustRightInd w:val="0"/>
        <w:spacing w:line="276" w:lineRule="auto"/>
        <w:jc w:val="both"/>
        <w:rPr>
          <w:rFonts w:asciiTheme="majorHAnsi" w:hAnsiTheme="majorHAnsi" w:cs="Arial"/>
          <w:color w:val="162937"/>
        </w:rPr>
      </w:pPr>
      <w:r w:rsidRPr="00672E2D">
        <w:rPr>
          <w:rFonts w:asciiTheme="majorHAnsi" w:hAnsiTheme="majorHAnsi" w:cs="Arial"/>
          <w:color w:val="162937"/>
        </w:rPr>
        <w:t>1</w:t>
      </w:r>
      <w:r w:rsidR="00EE1B01" w:rsidRPr="00672E2D">
        <w:rPr>
          <w:rFonts w:asciiTheme="majorHAnsi" w:hAnsiTheme="majorHAnsi" w:cs="Arial"/>
          <w:color w:val="162937"/>
        </w:rPr>
        <w:t>6</w:t>
      </w:r>
      <w:r w:rsidRPr="00672E2D">
        <w:rPr>
          <w:rFonts w:asciiTheme="majorHAnsi" w:hAnsiTheme="majorHAnsi" w:cs="Arial"/>
          <w:color w:val="162937"/>
        </w:rPr>
        <w:t>.16</w:t>
      </w:r>
      <w:r w:rsidR="00D127C1" w:rsidRPr="00672E2D">
        <w:rPr>
          <w:rFonts w:asciiTheme="majorHAnsi" w:hAnsiTheme="majorHAnsi" w:cs="Arial"/>
          <w:color w:val="162937"/>
        </w:rPr>
        <w:t xml:space="preserve"> Conforme o Art. 160 da Lei 14.133/2021, a personalidade jurídica poderá ser desconsiderada sempre que utilizada com abuso do direito para facilitar, encobrir ou dissimular a prática dos atos ilícitos previstos nesta Lei ou para provocar confusão patrimonial, e, nesse caso, todos os efeitos das sanções aplicadas à pessoa jurídica serão estendidos aos seus administradores e sócios com poderes de administração, a pessoa jurídica sucessora ou a empresa do mesmo ramo com relação de coligação ou controle, de fato ou de direito, com o sancionado, observados, em todos os casos, o contraditório, a ampla defesa e a obrigatoriedade de análise jurídica prévia.</w:t>
      </w:r>
    </w:p>
    <w:p w14:paraId="24E0FD4C" w14:textId="125173F7" w:rsidR="00D127C1" w:rsidRPr="00672E2D" w:rsidRDefault="00334752" w:rsidP="00151C6D">
      <w:pPr>
        <w:adjustRightInd w:val="0"/>
        <w:spacing w:line="276" w:lineRule="auto"/>
        <w:jc w:val="both"/>
        <w:rPr>
          <w:rFonts w:asciiTheme="majorHAnsi" w:hAnsiTheme="majorHAnsi" w:cs="Arial"/>
          <w:color w:val="162937"/>
        </w:rPr>
      </w:pPr>
      <w:r w:rsidRPr="00672E2D">
        <w:rPr>
          <w:rFonts w:asciiTheme="majorHAnsi" w:hAnsiTheme="majorHAnsi" w:cs="Arial"/>
          <w:color w:val="162937"/>
        </w:rPr>
        <w:t>1</w:t>
      </w:r>
      <w:r w:rsidR="00EE1B01" w:rsidRPr="00672E2D">
        <w:rPr>
          <w:rFonts w:asciiTheme="majorHAnsi" w:hAnsiTheme="majorHAnsi" w:cs="Arial"/>
          <w:color w:val="162937"/>
        </w:rPr>
        <w:t>6</w:t>
      </w:r>
      <w:r w:rsidRPr="00672E2D">
        <w:rPr>
          <w:rFonts w:asciiTheme="majorHAnsi" w:hAnsiTheme="majorHAnsi" w:cs="Arial"/>
          <w:color w:val="162937"/>
        </w:rPr>
        <w:t>.17</w:t>
      </w:r>
      <w:r w:rsidR="00D127C1" w:rsidRPr="00672E2D">
        <w:rPr>
          <w:rFonts w:asciiTheme="majorHAnsi" w:hAnsiTheme="majorHAnsi" w:cs="Arial"/>
          <w:color w:val="162937"/>
        </w:rPr>
        <w:t xml:space="preserve"> Conforme o Art. 161 da Lei 14.133/2021, os órgãos e entidades dos Poderes Executivo, Legislativo e Judiciário de todos os entes federativos deverão, no prazo máximo 15 (quinze) dias úteis, contado da data de aplicação da sanção, informar e manter atualizados os dados relativos às sanções por eles aplicadas, para fins de publicidade no Cadastro Nacional de Empresas Inidôneas e Suspensas (Ceis) e no Cadastro Nacional de Empresas Punidas (Cnep), instituídos no âmbito do Poder Executivo federal.</w:t>
      </w:r>
    </w:p>
    <w:p w14:paraId="6662076D" w14:textId="2CDB17EE" w:rsidR="00D127C1" w:rsidRPr="00672E2D" w:rsidRDefault="00334752" w:rsidP="00151C6D">
      <w:pPr>
        <w:adjustRightInd w:val="0"/>
        <w:spacing w:line="276" w:lineRule="auto"/>
        <w:jc w:val="both"/>
        <w:rPr>
          <w:rFonts w:asciiTheme="majorHAnsi" w:hAnsiTheme="majorHAnsi" w:cs="Arial"/>
          <w:color w:val="162937"/>
        </w:rPr>
      </w:pPr>
      <w:r w:rsidRPr="00672E2D">
        <w:rPr>
          <w:rFonts w:asciiTheme="majorHAnsi" w:hAnsiTheme="majorHAnsi" w:cs="Arial"/>
          <w:color w:val="162937"/>
        </w:rPr>
        <w:t>1</w:t>
      </w:r>
      <w:r w:rsidR="00EE1B01" w:rsidRPr="00672E2D">
        <w:rPr>
          <w:rFonts w:asciiTheme="majorHAnsi" w:hAnsiTheme="majorHAnsi" w:cs="Arial"/>
          <w:color w:val="162937"/>
        </w:rPr>
        <w:t>6</w:t>
      </w:r>
      <w:r w:rsidRPr="00672E2D">
        <w:rPr>
          <w:rFonts w:asciiTheme="majorHAnsi" w:hAnsiTheme="majorHAnsi" w:cs="Arial"/>
          <w:color w:val="162937"/>
        </w:rPr>
        <w:t>.17.</w:t>
      </w:r>
      <w:r w:rsidR="00D127C1" w:rsidRPr="00672E2D">
        <w:rPr>
          <w:rFonts w:asciiTheme="majorHAnsi" w:hAnsiTheme="majorHAnsi" w:cs="Arial"/>
          <w:color w:val="162937"/>
        </w:rPr>
        <w:t xml:space="preserve">1 Para fins de aplicação das sanções previstas nos incisos I, II, III e IV do </w:t>
      </w:r>
      <w:r w:rsidR="00D127C1" w:rsidRPr="00672E2D">
        <w:rPr>
          <w:rFonts w:asciiTheme="majorHAnsi" w:hAnsiTheme="majorHAnsi" w:cs="Arial"/>
          <w:b/>
          <w:bCs/>
          <w:color w:val="162937"/>
        </w:rPr>
        <w:t>item 6.9.3 deste Termo de Referência,</w:t>
      </w:r>
      <w:r w:rsidR="00D127C1" w:rsidRPr="00672E2D">
        <w:rPr>
          <w:rFonts w:asciiTheme="majorHAnsi" w:hAnsiTheme="majorHAnsi" w:cs="Arial"/>
          <w:color w:val="162937"/>
        </w:rPr>
        <w:t xml:space="preserve"> o Poder Executivo regulamentará a forma de cômputo e as consequências da soma de diversas sanções aplicadas a uma mesma empresa e derivadas de contratos distintos.</w:t>
      </w:r>
    </w:p>
    <w:p w14:paraId="59C3D0FD" w14:textId="4D25C31D" w:rsidR="00D127C1" w:rsidRPr="00672E2D" w:rsidRDefault="009E7EA0" w:rsidP="00151C6D">
      <w:pPr>
        <w:adjustRightInd w:val="0"/>
        <w:spacing w:line="276" w:lineRule="auto"/>
        <w:jc w:val="both"/>
        <w:rPr>
          <w:rFonts w:asciiTheme="majorHAnsi" w:hAnsiTheme="majorHAnsi" w:cs="Arial"/>
          <w:color w:val="162937"/>
        </w:rPr>
      </w:pPr>
      <w:r w:rsidRPr="00672E2D">
        <w:rPr>
          <w:rFonts w:asciiTheme="majorHAnsi" w:hAnsiTheme="majorHAnsi" w:cs="Arial"/>
          <w:color w:val="162937"/>
        </w:rPr>
        <w:t>1</w:t>
      </w:r>
      <w:r w:rsidR="00EE1B01" w:rsidRPr="00672E2D">
        <w:rPr>
          <w:rFonts w:asciiTheme="majorHAnsi" w:hAnsiTheme="majorHAnsi" w:cs="Arial"/>
          <w:color w:val="162937"/>
        </w:rPr>
        <w:t>6</w:t>
      </w:r>
      <w:r w:rsidRPr="00672E2D">
        <w:rPr>
          <w:rFonts w:asciiTheme="majorHAnsi" w:hAnsiTheme="majorHAnsi" w:cs="Arial"/>
          <w:color w:val="162937"/>
        </w:rPr>
        <w:t>.18</w:t>
      </w:r>
      <w:r w:rsidR="00D127C1" w:rsidRPr="00672E2D">
        <w:rPr>
          <w:rFonts w:asciiTheme="majorHAnsi" w:hAnsiTheme="majorHAnsi" w:cs="Arial"/>
          <w:color w:val="162937"/>
        </w:rPr>
        <w:t xml:space="preserve"> De acordo com o Art. 162 da Lei 14.133/2021, o atraso injustificado na execução do contrato sujeitará o contratado </w:t>
      </w:r>
      <w:proofErr w:type="gramStart"/>
      <w:r w:rsidR="00D127C1" w:rsidRPr="00672E2D">
        <w:rPr>
          <w:rFonts w:asciiTheme="majorHAnsi" w:hAnsiTheme="majorHAnsi" w:cs="Arial"/>
          <w:color w:val="162937"/>
        </w:rPr>
        <w:t>a</w:t>
      </w:r>
      <w:proofErr w:type="gramEnd"/>
      <w:r w:rsidR="00D127C1" w:rsidRPr="00672E2D">
        <w:rPr>
          <w:rFonts w:asciiTheme="majorHAnsi" w:hAnsiTheme="majorHAnsi" w:cs="Arial"/>
          <w:color w:val="162937"/>
        </w:rPr>
        <w:t xml:space="preserve"> multa de mora, na forma prevista em edital ou em contrato.</w:t>
      </w:r>
    </w:p>
    <w:p w14:paraId="4835656F" w14:textId="700166EC" w:rsidR="00D127C1" w:rsidRPr="00672E2D" w:rsidRDefault="009E7EA0" w:rsidP="00151C6D">
      <w:pPr>
        <w:adjustRightInd w:val="0"/>
        <w:spacing w:line="276" w:lineRule="auto"/>
        <w:jc w:val="both"/>
        <w:rPr>
          <w:rFonts w:asciiTheme="majorHAnsi" w:hAnsiTheme="majorHAnsi" w:cs="Arial"/>
          <w:color w:val="162937"/>
        </w:rPr>
      </w:pPr>
      <w:r w:rsidRPr="00672E2D">
        <w:rPr>
          <w:rFonts w:asciiTheme="majorHAnsi" w:hAnsiTheme="majorHAnsi" w:cs="Arial"/>
          <w:color w:val="162937"/>
        </w:rPr>
        <w:t>1</w:t>
      </w:r>
      <w:r w:rsidR="00EE1B01" w:rsidRPr="00672E2D">
        <w:rPr>
          <w:rFonts w:asciiTheme="majorHAnsi" w:hAnsiTheme="majorHAnsi" w:cs="Arial"/>
          <w:color w:val="162937"/>
        </w:rPr>
        <w:t>6</w:t>
      </w:r>
      <w:r w:rsidRPr="00672E2D">
        <w:rPr>
          <w:rFonts w:asciiTheme="majorHAnsi" w:hAnsiTheme="majorHAnsi" w:cs="Arial"/>
          <w:color w:val="162937"/>
        </w:rPr>
        <w:t>.18</w:t>
      </w:r>
      <w:r w:rsidR="00D127C1" w:rsidRPr="00672E2D">
        <w:rPr>
          <w:rFonts w:asciiTheme="majorHAnsi" w:hAnsiTheme="majorHAnsi" w:cs="Arial"/>
          <w:color w:val="162937"/>
        </w:rPr>
        <w:t>.1 A aplicação de multa de mora não impedirá que a Administração a converta em compensatória e promova a extinção unilateral do contrato com a aplicação cumulada de outras sanções previstas nesta Lei.</w:t>
      </w:r>
    </w:p>
    <w:p w14:paraId="43811FE7" w14:textId="3A3487C0" w:rsidR="00D127C1" w:rsidRPr="00672E2D" w:rsidRDefault="009E7EA0" w:rsidP="00151C6D">
      <w:pPr>
        <w:adjustRightInd w:val="0"/>
        <w:spacing w:line="276" w:lineRule="auto"/>
        <w:jc w:val="both"/>
        <w:rPr>
          <w:rFonts w:asciiTheme="majorHAnsi" w:hAnsiTheme="majorHAnsi" w:cs="Arial"/>
          <w:color w:val="162937"/>
        </w:rPr>
      </w:pPr>
      <w:r w:rsidRPr="00672E2D">
        <w:rPr>
          <w:rFonts w:asciiTheme="majorHAnsi" w:hAnsiTheme="majorHAnsi" w:cs="Arial"/>
          <w:color w:val="162937"/>
        </w:rPr>
        <w:t>1</w:t>
      </w:r>
      <w:r w:rsidR="00EE1B01" w:rsidRPr="00672E2D">
        <w:rPr>
          <w:rFonts w:asciiTheme="majorHAnsi" w:hAnsiTheme="majorHAnsi" w:cs="Arial"/>
          <w:color w:val="162937"/>
        </w:rPr>
        <w:t>6</w:t>
      </w:r>
      <w:r w:rsidRPr="00672E2D">
        <w:rPr>
          <w:rFonts w:asciiTheme="majorHAnsi" w:hAnsiTheme="majorHAnsi" w:cs="Arial"/>
          <w:color w:val="162937"/>
        </w:rPr>
        <w:t>.19</w:t>
      </w:r>
      <w:r w:rsidR="00D127C1" w:rsidRPr="00672E2D">
        <w:rPr>
          <w:rFonts w:asciiTheme="majorHAnsi" w:hAnsiTheme="majorHAnsi" w:cs="Arial"/>
          <w:color w:val="162937"/>
        </w:rPr>
        <w:t xml:space="preserve"> Conforme o Artigo 163 da Lei 14.133/2021</w:t>
      </w:r>
      <w:proofErr w:type="gramStart"/>
      <w:r w:rsidR="00D127C1" w:rsidRPr="00672E2D">
        <w:rPr>
          <w:rFonts w:asciiTheme="majorHAnsi" w:hAnsiTheme="majorHAnsi" w:cs="Arial"/>
          <w:color w:val="162937"/>
        </w:rPr>
        <w:t>, é</w:t>
      </w:r>
      <w:proofErr w:type="gramEnd"/>
      <w:r w:rsidR="00D127C1" w:rsidRPr="00672E2D">
        <w:rPr>
          <w:rFonts w:asciiTheme="majorHAnsi" w:hAnsiTheme="majorHAnsi" w:cs="Arial"/>
          <w:color w:val="162937"/>
        </w:rPr>
        <w:t xml:space="preserve"> admitida a reabilitação do licitante ou contratado perante a própria autoridade que aplicou a penalidade, exigidos, cumulativamente:</w:t>
      </w:r>
    </w:p>
    <w:p w14:paraId="4BB1ACD2" w14:textId="77777777" w:rsidR="00D127C1" w:rsidRPr="00672E2D" w:rsidRDefault="00D127C1" w:rsidP="00151C6D">
      <w:pPr>
        <w:adjustRightInd w:val="0"/>
        <w:spacing w:line="276" w:lineRule="auto"/>
        <w:jc w:val="both"/>
        <w:rPr>
          <w:rFonts w:asciiTheme="majorHAnsi" w:hAnsiTheme="majorHAnsi" w:cs="Arial"/>
          <w:color w:val="162937"/>
        </w:rPr>
      </w:pPr>
      <w:r w:rsidRPr="00672E2D">
        <w:rPr>
          <w:rFonts w:asciiTheme="majorHAnsi" w:hAnsiTheme="majorHAnsi" w:cs="Arial"/>
          <w:color w:val="162937"/>
        </w:rPr>
        <w:t>I - reparação integral do dano causado à Administração Pública;</w:t>
      </w:r>
    </w:p>
    <w:p w14:paraId="7A3FCE33" w14:textId="77777777" w:rsidR="00D127C1" w:rsidRPr="00672E2D" w:rsidRDefault="00D127C1" w:rsidP="00151C6D">
      <w:pPr>
        <w:adjustRightInd w:val="0"/>
        <w:spacing w:line="276" w:lineRule="auto"/>
        <w:jc w:val="both"/>
        <w:rPr>
          <w:rFonts w:asciiTheme="majorHAnsi" w:hAnsiTheme="majorHAnsi" w:cs="Arial"/>
          <w:color w:val="162937"/>
        </w:rPr>
      </w:pPr>
      <w:r w:rsidRPr="00672E2D">
        <w:rPr>
          <w:rFonts w:asciiTheme="majorHAnsi" w:hAnsiTheme="majorHAnsi" w:cs="Arial"/>
          <w:color w:val="162937"/>
        </w:rPr>
        <w:t>II - pagamento da multa;</w:t>
      </w:r>
    </w:p>
    <w:p w14:paraId="7CD67987" w14:textId="77777777" w:rsidR="00D127C1" w:rsidRPr="00672E2D" w:rsidRDefault="00D127C1" w:rsidP="00151C6D">
      <w:pPr>
        <w:adjustRightInd w:val="0"/>
        <w:spacing w:line="276" w:lineRule="auto"/>
        <w:jc w:val="both"/>
        <w:rPr>
          <w:rFonts w:asciiTheme="majorHAnsi" w:hAnsiTheme="majorHAnsi" w:cs="Arial"/>
          <w:color w:val="162937"/>
        </w:rPr>
      </w:pPr>
      <w:r w:rsidRPr="00672E2D">
        <w:rPr>
          <w:rFonts w:asciiTheme="majorHAnsi" w:hAnsiTheme="majorHAnsi" w:cs="Arial"/>
          <w:color w:val="162937"/>
        </w:rPr>
        <w:t xml:space="preserve">III - transcurso do prazo mínimo de </w:t>
      </w:r>
      <w:proofErr w:type="gramStart"/>
      <w:r w:rsidRPr="00672E2D">
        <w:rPr>
          <w:rFonts w:asciiTheme="majorHAnsi" w:hAnsiTheme="majorHAnsi" w:cs="Arial"/>
          <w:color w:val="162937"/>
        </w:rPr>
        <w:t>1</w:t>
      </w:r>
      <w:proofErr w:type="gramEnd"/>
      <w:r w:rsidRPr="00672E2D">
        <w:rPr>
          <w:rFonts w:asciiTheme="majorHAnsi" w:hAnsiTheme="majorHAnsi" w:cs="Arial"/>
          <w:color w:val="162937"/>
        </w:rPr>
        <w:t xml:space="preserve"> (um) ano da aplicação da penalidade, no caso de impedimento de licitar e contratar, ou de 3 (três) anos da aplicação da penalidade, no caso de declaração de inidoneidade;</w:t>
      </w:r>
    </w:p>
    <w:p w14:paraId="4B012BC0" w14:textId="77777777" w:rsidR="00D127C1" w:rsidRPr="00672E2D" w:rsidRDefault="00D127C1" w:rsidP="00151C6D">
      <w:pPr>
        <w:adjustRightInd w:val="0"/>
        <w:spacing w:line="276" w:lineRule="auto"/>
        <w:jc w:val="both"/>
        <w:rPr>
          <w:rFonts w:asciiTheme="majorHAnsi" w:hAnsiTheme="majorHAnsi" w:cs="Arial"/>
          <w:color w:val="162937"/>
        </w:rPr>
      </w:pPr>
      <w:r w:rsidRPr="00672E2D">
        <w:rPr>
          <w:rFonts w:asciiTheme="majorHAnsi" w:hAnsiTheme="majorHAnsi" w:cs="Arial"/>
          <w:color w:val="162937"/>
        </w:rPr>
        <w:t>IV - cumprimento das condições de reabilitação definidas no ato punitivo;</w:t>
      </w:r>
    </w:p>
    <w:p w14:paraId="06F83A66" w14:textId="77777777" w:rsidR="00D127C1" w:rsidRPr="00672E2D" w:rsidRDefault="00D127C1" w:rsidP="00151C6D">
      <w:pPr>
        <w:adjustRightInd w:val="0"/>
        <w:spacing w:line="276" w:lineRule="auto"/>
        <w:jc w:val="both"/>
        <w:rPr>
          <w:rFonts w:asciiTheme="majorHAnsi" w:hAnsiTheme="majorHAnsi" w:cs="Arial"/>
          <w:color w:val="162937"/>
        </w:rPr>
      </w:pPr>
      <w:r w:rsidRPr="00672E2D">
        <w:rPr>
          <w:rFonts w:asciiTheme="majorHAnsi" w:hAnsiTheme="majorHAnsi" w:cs="Arial"/>
          <w:color w:val="162937"/>
        </w:rPr>
        <w:t xml:space="preserve">V - análise jurídica prévia, com posicionamento conclusivo quanto ao cumprimento dos requisitos </w:t>
      </w:r>
      <w:r w:rsidRPr="00672E2D">
        <w:rPr>
          <w:rFonts w:asciiTheme="majorHAnsi" w:hAnsiTheme="majorHAnsi" w:cs="Arial"/>
          <w:color w:val="162937"/>
        </w:rPr>
        <w:lastRenderedPageBreak/>
        <w:t>definidos neste artigo.</w:t>
      </w:r>
    </w:p>
    <w:p w14:paraId="7BE4FFC4" w14:textId="58723AC3" w:rsidR="00D127C1" w:rsidRPr="00672E2D" w:rsidRDefault="009E7EA0" w:rsidP="00151C6D">
      <w:pPr>
        <w:adjustRightInd w:val="0"/>
        <w:spacing w:line="276" w:lineRule="auto"/>
        <w:jc w:val="both"/>
        <w:rPr>
          <w:rFonts w:asciiTheme="majorHAnsi" w:hAnsiTheme="majorHAnsi" w:cs="Arial"/>
          <w:color w:val="162937"/>
        </w:rPr>
      </w:pPr>
      <w:r w:rsidRPr="00672E2D">
        <w:rPr>
          <w:rFonts w:asciiTheme="majorHAnsi" w:hAnsiTheme="majorHAnsi" w:cs="Arial"/>
          <w:color w:val="162937"/>
        </w:rPr>
        <w:t>1</w:t>
      </w:r>
      <w:r w:rsidR="00EE1B01" w:rsidRPr="00672E2D">
        <w:rPr>
          <w:rFonts w:asciiTheme="majorHAnsi" w:hAnsiTheme="majorHAnsi" w:cs="Arial"/>
          <w:color w:val="162937"/>
        </w:rPr>
        <w:t>6</w:t>
      </w:r>
      <w:r w:rsidRPr="00672E2D">
        <w:rPr>
          <w:rFonts w:asciiTheme="majorHAnsi" w:hAnsiTheme="majorHAnsi" w:cs="Arial"/>
          <w:color w:val="162937"/>
        </w:rPr>
        <w:t>.19.1</w:t>
      </w:r>
      <w:r w:rsidR="00D127C1" w:rsidRPr="00672E2D">
        <w:rPr>
          <w:rFonts w:asciiTheme="majorHAnsi" w:hAnsiTheme="majorHAnsi" w:cs="Arial"/>
          <w:color w:val="162937"/>
        </w:rPr>
        <w:t xml:space="preserve"> A sanção pelas infrações previstas naas alíneas h, l, do item 6.9.1 deste Termo de Referência, exigirá, como condição de reabilitação do licitante ou contratado, a implantação ou aperfeiçoamento de programa de integridade pelo responsável.</w:t>
      </w:r>
    </w:p>
    <w:p w14:paraId="1C5DB71A" w14:textId="44B3F7D9" w:rsidR="006D67E1" w:rsidRPr="00672E2D" w:rsidRDefault="0065654C" w:rsidP="00151C6D">
      <w:pPr>
        <w:pStyle w:val="PargrafodaLista"/>
        <w:tabs>
          <w:tab w:val="left" w:pos="142"/>
        </w:tabs>
        <w:spacing w:before="1" w:line="276" w:lineRule="auto"/>
        <w:jc w:val="both"/>
        <w:rPr>
          <w:rFonts w:asciiTheme="majorHAnsi" w:hAnsiTheme="majorHAnsi"/>
        </w:rPr>
      </w:pPr>
      <w:r w:rsidRPr="00672E2D">
        <w:rPr>
          <w:rFonts w:asciiTheme="majorHAnsi" w:hAnsiTheme="majorHAnsi" w:cs="Arial"/>
        </w:rPr>
        <w:t>1</w:t>
      </w:r>
      <w:r w:rsidR="00EE1B01" w:rsidRPr="00672E2D">
        <w:rPr>
          <w:rFonts w:asciiTheme="majorHAnsi" w:hAnsiTheme="majorHAnsi" w:cs="Arial"/>
        </w:rPr>
        <w:t>6</w:t>
      </w:r>
      <w:r w:rsidRPr="00672E2D">
        <w:rPr>
          <w:rFonts w:asciiTheme="majorHAnsi" w:hAnsiTheme="majorHAnsi" w:cs="Arial"/>
        </w:rPr>
        <w:t>.19.2.</w:t>
      </w:r>
      <w:r w:rsidR="00D127C1" w:rsidRPr="00672E2D">
        <w:rPr>
          <w:rFonts w:asciiTheme="majorHAnsi" w:hAnsiTheme="majorHAnsi" w:cs="Arial"/>
        </w:rPr>
        <w:t xml:space="preserve">  Fica admitida a reabilitação do licitante ou contratado perante a própria autoridade que aplicou a penalidade atendendo cumulativamente aos seguintes critérios:</w:t>
      </w:r>
      <w:proofErr w:type="gramStart"/>
      <w:r w:rsidR="00D127C1" w:rsidRPr="00672E2D">
        <w:rPr>
          <w:rFonts w:asciiTheme="majorHAnsi" w:hAnsiTheme="majorHAnsi" w:cs="Arial"/>
        </w:rPr>
        <w:t xml:space="preserve">  </w:t>
      </w:r>
      <w:proofErr w:type="gramEnd"/>
      <w:r w:rsidR="00D127C1" w:rsidRPr="00672E2D">
        <w:rPr>
          <w:rFonts w:asciiTheme="majorHAnsi" w:hAnsiTheme="majorHAnsi" w:cs="Arial"/>
        </w:rPr>
        <w:t>reparação integral do dano causado à Administração Pública; pagamento da multa; transcurso do prazo mínimo de um ano da aplicação da penalidade, no caso de impedimento de licitar e contratar, ou de 3 (três) anos da aplicação da penalidade, no caso de declaração de inidoneidade; cumprimento das condições de reabilitação definidas no ato punitivo; análise jurídica prévia, com posicionamento conclusivo quanto ao cumprimento dos requisitos definidos</w:t>
      </w:r>
      <w:r w:rsidR="006D67E1" w:rsidRPr="00672E2D">
        <w:rPr>
          <w:rFonts w:asciiTheme="majorHAnsi" w:hAnsiTheme="majorHAnsi"/>
        </w:rPr>
        <w:t>.</w:t>
      </w:r>
    </w:p>
    <w:p w14:paraId="5246206F" w14:textId="09EE23B9" w:rsidR="006D67E1" w:rsidRPr="00672E2D" w:rsidRDefault="006D67E1" w:rsidP="00A652EE">
      <w:pPr>
        <w:pStyle w:val="Ttulo2"/>
        <w:numPr>
          <w:ilvl w:val="1"/>
          <w:numId w:val="17"/>
        </w:numPr>
        <w:spacing w:before="257" w:line="276" w:lineRule="auto"/>
        <w:jc w:val="center"/>
        <w:rPr>
          <w:rFonts w:asciiTheme="majorHAnsi" w:hAnsiTheme="majorHAnsi"/>
        </w:rPr>
      </w:pPr>
      <w:r w:rsidRPr="00672E2D">
        <w:rPr>
          <w:rFonts w:asciiTheme="majorHAnsi" w:hAnsiTheme="majorHAnsi"/>
        </w:rPr>
        <w:t>–</w:t>
      </w:r>
      <w:r w:rsidRPr="00672E2D">
        <w:rPr>
          <w:rFonts w:asciiTheme="majorHAnsi" w:hAnsiTheme="majorHAnsi"/>
          <w:spacing w:val="-10"/>
        </w:rPr>
        <w:t xml:space="preserve"> </w:t>
      </w:r>
      <w:r w:rsidRPr="00672E2D">
        <w:rPr>
          <w:rFonts w:asciiTheme="majorHAnsi" w:hAnsiTheme="majorHAnsi"/>
        </w:rPr>
        <w:t>DA</w:t>
      </w:r>
      <w:r w:rsidRPr="00672E2D">
        <w:rPr>
          <w:rFonts w:asciiTheme="majorHAnsi" w:hAnsiTheme="majorHAnsi"/>
          <w:spacing w:val="-9"/>
        </w:rPr>
        <w:t xml:space="preserve"> </w:t>
      </w:r>
      <w:r w:rsidRPr="00672E2D">
        <w:rPr>
          <w:rFonts w:asciiTheme="majorHAnsi" w:hAnsiTheme="majorHAnsi"/>
        </w:rPr>
        <w:t>IMPUGNAÇÃO</w:t>
      </w:r>
      <w:r w:rsidRPr="00672E2D">
        <w:rPr>
          <w:rFonts w:asciiTheme="majorHAnsi" w:hAnsiTheme="majorHAnsi"/>
          <w:spacing w:val="-9"/>
        </w:rPr>
        <w:t xml:space="preserve"> </w:t>
      </w:r>
      <w:r w:rsidRPr="00672E2D">
        <w:rPr>
          <w:rFonts w:asciiTheme="majorHAnsi" w:hAnsiTheme="majorHAnsi"/>
        </w:rPr>
        <w:t>AO</w:t>
      </w:r>
      <w:r w:rsidRPr="00672E2D">
        <w:rPr>
          <w:rFonts w:asciiTheme="majorHAnsi" w:hAnsiTheme="majorHAnsi"/>
          <w:spacing w:val="-9"/>
        </w:rPr>
        <w:t xml:space="preserve"> </w:t>
      </w:r>
      <w:r w:rsidRPr="00672E2D">
        <w:rPr>
          <w:rFonts w:asciiTheme="majorHAnsi" w:hAnsiTheme="majorHAnsi"/>
          <w:spacing w:val="-2"/>
        </w:rPr>
        <w:t>EDITAL</w:t>
      </w:r>
    </w:p>
    <w:p w14:paraId="675720CF" w14:textId="79B109EB" w:rsidR="006D67E1" w:rsidRPr="00672E2D" w:rsidRDefault="00473838" w:rsidP="00BF2D8F">
      <w:pPr>
        <w:pStyle w:val="PargrafodaLista"/>
        <w:numPr>
          <w:ilvl w:val="1"/>
          <w:numId w:val="44"/>
        </w:numPr>
        <w:tabs>
          <w:tab w:val="left" w:pos="919"/>
        </w:tabs>
        <w:spacing w:before="258" w:line="276" w:lineRule="auto"/>
        <w:ind w:left="0" w:firstLine="0"/>
        <w:jc w:val="both"/>
        <w:rPr>
          <w:rFonts w:asciiTheme="majorHAnsi" w:hAnsiTheme="majorHAnsi"/>
        </w:rPr>
      </w:pPr>
      <w:r w:rsidRPr="00672E2D">
        <w:rPr>
          <w:rFonts w:asciiTheme="majorHAnsi" w:hAnsiTheme="majorHAnsi" w:cs="Times New Roman"/>
        </w:rPr>
        <w:t xml:space="preserve">Até o terceiro dia útil anterior à data fixada para abertura da sessão pública, qualquer pessoa, física ou jurídica, poderá impugnar o ato convocatório deste Pregão mediante petição a ser enviada exclusivamente para o endereço eletrônico </w:t>
      </w:r>
      <w:r w:rsidR="00502AB0" w:rsidRPr="00672E2D">
        <w:rPr>
          <w:rFonts w:asciiTheme="majorHAnsi" w:hAnsiTheme="majorHAnsi" w:cs="Times New Roman"/>
        </w:rPr>
        <w:t>licitacao@pmsjorge.pr.gov.br.</w:t>
      </w:r>
    </w:p>
    <w:p w14:paraId="149280EA" w14:textId="77777777" w:rsidR="006D67E1" w:rsidRPr="00672E2D" w:rsidRDefault="006D67E1" w:rsidP="00151C6D">
      <w:pPr>
        <w:pStyle w:val="Corpodetexto"/>
        <w:spacing w:line="276" w:lineRule="auto"/>
        <w:rPr>
          <w:rFonts w:asciiTheme="majorHAnsi" w:hAnsiTheme="majorHAnsi"/>
          <w:sz w:val="22"/>
          <w:szCs w:val="22"/>
        </w:rPr>
      </w:pPr>
    </w:p>
    <w:p w14:paraId="53685112" w14:textId="77D49AAB" w:rsidR="006D67E1" w:rsidRPr="00672E2D" w:rsidRDefault="00E63C5C" w:rsidP="00BF2D8F">
      <w:pPr>
        <w:pStyle w:val="PargrafodaLista"/>
        <w:numPr>
          <w:ilvl w:val="1"/>
          <w:numId w:val="45"/>
        </w:numPr>
        <w:tabs>
          <w:tab w:val="left" w:pos="919"/>
        </w:tabs>
        <w:spacing w:line="276" w:lineRule="auto"/>
        <w:ind w:left="0" w:firstLine="0"/>
        <w:jc w:val="both"/>
        <w:rPr>
          <w:rFonts w:asciiTheme="majorHAnsi" w:hAnsiTheme="majorHAnsi"/>
        </w:rPr>
      </w:pPr>
      <w:r w:rsidRPr="00672E2D">
        <w:rPr>
          <w:rFonts w:asciiTheme="majorHAnsi" w:hAnsiTheme="majorHAnsi" w:cs="Times New Roman"/>
        </w:rPr>
        <w:t>Compete ao Pregoeiro, auxiliado pelo setor técnico competente, decidir sobre a impugnação</w:t>
      </w:r>
      <w:r w:rsidR="006D67E1" w:rsidRPr="00672E2D">
        <w:rPr>
          <w:rFonts w:asciiTheme="majorHAnsi" w:hAnsiTheme="majorHAnsi"/>
          <w:spacing w:val="-2"/>
        </w:rPr>
        <w:t>.</w:t>
      </w:r>
    </w:p>
    <w:p w14:paraId="63FB04FD" w14:textId="77777777" w:rsidR="006D67E1" w:rsidRPr="00672E2D" w:rsidRDefault="006D67E1" w:rsidP="00151C6D">
      <w:pPr>
        <w:pStyle w:val="Corpodetexto"/>
        <w:spacing w:line="276" w:lineRule="auto"/>
        <w:rPr>
          <w:rFonts w:asciiTheme="majorHAnsi" w:hAnsiTheme="majorHAnsi"/>
          <w:sz w:val="22"/>
          <w:szCs w:val="22"/>
        </w:rPr>
      </w:pPr>
    </w:p>
    <w:p w14:paraId="2FFB5BDE" w14:textId="49D35029" w:rsidR="006D67E1" w:rsidRPr="00672E2D" w:rsidRDefault="00F25FD1" w:rsidP="00BF2D8F">
      <w:pPr>
        <w:pStyle w:val="PargrafodaLista"/>
        <w:numPr>
          <w:ilvl w:val="2"/>
          <w:numId w:val="45"/>
        </w:numPr>
        <w:tabs>
          <w:tab w:val="left" w:pos="1623"/>
        </w:tabs>
        <w:spacing w:line="276" w:lineRule="auto"/>
        <w:ind w:left="1276" w:hanging="283"/>
        <w:jc w:val="both"/>
        <w:rPr>
          <w:rFonts w:asciiTheme="majorHAnsi" w:hAnsiTheme="majorHAnsi"/>
        </w:rPr>
      </w:pPr>
      <w:r w:rsidRPr="00672E2D">
        <w:rPr>
          <w:rFonts w:asciiTheme="majorHAnsi" w:hAnsiTheme="majorHAnsi" w:cs="Times New Roman"/>
        </w:rPr>
        <w:t xml:space="preserve">A impugnação não enseja efeito suspensivo automático, devendo a Administração respondê-la em até </w:t>
      </w:r>
      <w:proofErr w:type="gramStart"/>
      <w:r w:rsidRPr="00672E2D">
        <w:rPr>
          <w:rFonts w:asciiTheme="majorHAnsi" w:hAnsiTheme="majorHAnsi" w:cs="Times New Roman"/>
        </w:rPr>
        <w:t>3</w:t>
      </w:r>
      <w:proofErr w:type="gramEnd"/>
      <w:r w:rsidRPr="00672E2D">
        <w:rPr>
          <w:rFonts w:asciiTheme="majorHAnsi" w:hAnsiTheme="majorHAnsi" w:cs="Times New Roman"/>
        </w:rPr>
        <w:t xml:space="preserve"> (três) dias úteis, limitado ao último dia útil anterior à data prevista para a abertura do certame</w:t>
      </w:r>
      <w:r w:rsidR="006D67E1" w:rsidRPr="00672E2D">
        <w:rPr>
          <w:rFonts w:asciiTheme="majorHAnsi" w:hAnsiTheme="majorHAnsi"/>
        </w:rPr>
        <w:t>.</w:t>
      </w:r>
    </w:p>
    <w:p w14:paraId="59001416" w14:textId="77777777" w:rsidR="006D67E1" w:rsidRPr="00672E2D" w:rsidRDefault="006D67E1" w:rsidP="00151C6D">
      <w:pPr>
        <w:pStyle w:val="Corpodetexto"/>
        <w:spacing w:before="1" w:line="276" w:lineRule="auto"/>
        <w:rPr>
          <w:rFonts w:asciiTheme="majorHAnsi" w:hAnsiTheme="majorHAnsi"/>
          <w:sz w:val="22"/>
          <w:szCs w:val="22"/>
        </w:rPr>
      </w:pPr>
    </w:p>
    <w:p w14:paraId="730F71EC" w14:textId="5D47F7AC" w:rsidR="006D67E1" w:rsidRPr="00672E2D" w:rsidRDefault="0063746D" w:rsidP="00BF2D8F">
      <w:pPr>
        <w:pStyle w:val="PargrafodaLista"/>
        <w:numPr>
          <w:ilvl w:val="1"/>
          <w:numId w:val="45"/>
        </w:numPr>
        <w:tabs>
          <w:tab w:val="left" w:pos="919"/>
        </w:tabs>
        <w:spacing w:line="276" w:lineRule="auto"/>
        <w:ind w:left="212" w:firstLine="0"/>
        <w:jc w:val="both"/>
        <w:rPr>
          <w:rFonts w:asciiTheme="majorHAnsi" w:hAnsiTheme="majorHAnsi"/>
        </w:rPr>
      </w:pPr>
      <w:r w:rsidRPr="00672E2D">
        <w:rPr>
          <w:rFonts w:asciiTheme="majorHAnsi" w:hAnsiTheme="majorHAnsi" w:cs="Times New Roman"/>
        </w:rPr>
        <w:t>Acolhida a impugnação contra este edital, será designada nova data para a realização do certame, exceto quando, inquestionavelmente, a alteração não afetar a formulação das propostas</w:t>
      </w:r>
      <w:r w:rsidR="006D67E1" w:rsidRPr="00672E2D">
        <w:rPr>
          <w:rFonts w:asciiTheme="majorHAnsi" w:hAnsiTheme="majorHAnsi"/>
        </w:rPr>
        <w:t>.</w:t>
      </w:r>
    </w:p>
    <w:p w14:paraId="32925416" w14:textId="01712BAD" w:rsidR="006D67E1" w:rsidRPr="00672E2D" w:rsidRDefault="007F2EA4" w:rsidP="00BF2D8F">
      <w:pPr>
        <w:pStyle w:val="PargrafodaLista"/>
        <w:numPr>
          <w:ilvl w:val="1"/>
          <w:numId w:val="45"/>
        </w:numPr>
        <w:tabs>
          <w:tab w:val="left" w:pos="919"/>
        </w:tabs>
        <w:spacing w:before="257" w:line="276" w:lineRule="auto"/>
        <w:ind w:left="212" w:firstLine="0"/>
        <w:jc w:val="both"/>
        <w:rPr>
          <w:rFonts w:asciiTheme="majorHAnsi" w:hAnsiTheme="majorHAnsi"/>
        </w:rPr>
      </w:pPr>
      <w:r w:rsidRPr="00672E2D">
        <w:rPr>
          <w:rFonts w:asciiTheme="majorHAnsi" w:hAnsiTheme="majorHAnsi" w:cs="Times New Roman"/>
        </w:rPr>
        <w:t xml:space="preserve">Os pedidos de esclarecimentos deverão ser enviados ao Pregoeiro até o terceiro dia útil anterior à data fixada para abertura da sessão pública, exclusivamente para o endereço eletrônico </w:t>
      </w:r>
      <w:r w:rsidR="00E00231" w:rsidRPr="00672E2D">
        <w:rPr>
          <w:rFonts w:asciiTheme="majorHAnsi" w:hAnsiTheme="majorHAnsi" w:cs="Times New Roman"/>
        </w:rPr>
        <w:t>licitacao@pmsjorge.pr.gov.br</w:t>
      </w:r>
      <w:r w:rsidRPr="00672E2D">
        <w:rPr>
          <w:rStyle w:val="Hyperlink"/>
          <w:rFonts w:asciiTheme="majorHAnsi" w:hAnsiTheme="majorHAnsi" w:cs="Times New Roman"/>
        </w:rPr>
        <w:t>.</w:t>
      </w:r>
    </w:p>
    <w:p w14:paraId="32B09274" w14:textId="1FD1333C" w:rsidR="006D67E1" w:rsidRPr="00672E2D" w:rsidRDefault="00341735" w:rsidP="00BF2D8F">
      <w:pPr>
        <w:pStyle w:val="PargrafodaLista"/>
        <w:numPr>
          <w:ilvl w:val="2"/>
          <w:numId w:val="45"/>
        </w:numPr>
        <w:tabs>
          <w:tab w:val="left" w:pos="1623"/>
        </w:tabs>
        <w:spacing w:line="276" w:lineRule="auto"/>
        <w:ind w:left="284" w:firstLine="0"/>
        <w:jc w:val="both"/>
        <w:rPr>
          <w:rFonts w:asciiTheme="majorHAnsi" w:hAnsiTheme="majorHAnsi"/>
        </w:rPr>
      </w:pPr>
      <w:r w:rsidRPr="00672E2D">
        <w:rPr>
          <w:rFonts w:asciiTheme="majorHAnsi" w:hAnsiTheme="majorHAnsi" w:cs="Times New Roman"/>
        </w:rPr>
        <w:t xml:space="preserve">Pregoeiro, auxiliado pelo setor técnico competente, prestará os esclarecimentos solicitados em até </w:t>
      </w:r>
      <w:proofErr w:type="gramStart"/>
      <w:r w:rsidRPr="00672E2D">
        <w:rPr>
          <w:rFonts w:asciiTheme="majorHAnsi" w:hAnsiTheme="majorHAnsi" w:cs="Times New Roman"/>
        </w:rPr>
        <w:t>3</w:t>
      </w:r>
      <w:proofErr w:type="gramEnd"/>
      <w:r w:rsidRPr="00672E2D">
        <w:rPr>
          <w:rFonts w:asciiTheme="majorHAnsi" w:hAnsiTheme="majorHAnsi" w:cs="Times New Roman"/>
        </w:rPr>
        <w:t xml:space="preserve"> (três) dias úteis, limitado ao último dia útil anterior à data prevista para a abertura do certame</w:t>
      </w:r>
      <w:r w:rsidR="006D67E1" w:rsidRPr="00672E2D">
        <w:rPr>
          <w:rFonts w:asciiTheme="majorHAnsi" w:hAnsiTheme="majorHAnsi"/>
        </w:rPr>
        <w:t>.</w:t>
      </w:r>
    </w:p>
    <w:p w14:paraId="3AEF4A67" w14:textId="77777777" w:rsidR="006D67E1" w:rsidRPr="00672E2D" w:rsidRDefault="006D67E1" w:rsidP="00151C6D">
      <w:pPr>
        <w:pStyle w:val="Corpodetexto"/>
        <w:spacing w:line="276" w:lineRule="auto"/>
        <w:rPr>
          <w:rFonts w:asciiTheme="majorHAnsi" w:hAnsiTheme="majorHAnsi"/>
          <w:sz w:val="22"/>
          <w:szCs w:val="22"/>
        </w:rPr>
      </w:pPr>
    </w:p>
    <w:p w14:paraId="0906183B" w14:textId="6ADF727B" w:rsidR="006D67E1" w:rsidRPr="00672E2D" w:rsidRDefault="00007737" w:rsidP="00BF2D8F">
      <w:pPr>
        <w:pStyle w:val="PargrafodaLista"/>
        <w:numPr>
          <w:ilvl w:val="1"/>
          <w:numId w:val="45"/>
        </w:numPr>
        <w:tabs>
          <w:tab w:val="left" w:pos="919"/>
        </w:tabs>
        <w:spacing w:line="276" w:lineRule="auto"/>
        <w:ind w:left="212" w:firstLine="0"/>
        <w:jc w:val="both"/>
        <w:rPr>
          <w:rFonts w:asciiTheme="majorHAnsi" w:hAnsiTheme="majorHAnsi"/>
        </w:rPr>
      </w:pPr>
      <w:r w:rsidRPr="00672E2D">
        <w:rPr>
          <w:rFonts w:asciiTheme="majorHAnsi" w:hAnsiTheme="majorHAnsi" w:cs="Times New Roman"/>
        </w:rPr>
        <w:t xml:space="preserve">As respostas às impugnações e aos esclarecimentos solicitados serão disponibilizadas no Sistema Eletrônico </w:t>
      </w:r>
      <w:proofErr w:type="gramStart"/>
      <w:r w:rsidRPr="00672E2D">
        <w:rPr>
          <w:rFonts w:asciiTheme="majorHAnsi" w:hAnsiTheme="majorHAnsi" w:cs="Times New Roman"/>
        </w:rPr>
        <w:t>Compras.</w:t>
      </w:r>
      <w:proofErr w:type="gramEnd"/>
      <w:r w:rsidRPr="00672E2D">
        <w:rPr>
          <w:rFonts w:asciiTheme="majorHAnsi" w:hAnsiTheme="majorHAnsi" w:cs="Times New Roman"/>
        </w:rPr>
        <w:t>gov.br e no Portal da Transparência do MUNICÍPIO para os interessados</w:t>
      </w:r>
      <w:r w:rsidR="006D67E1" w:rsidRPr="00672E2D">
        <w:rPr>
          <w:rFonts w:asciiTheme="majorHAnsi" w:hAnsiTheme="majorHAnsi"/>
          <w:spacing w:val="-2"/>
        </w:rPr>
        <w:t>.</w:t>
      </w:r>
    </w:p>
    <w:p w14:paraId="49DC357F" w14:textId="77777777" w:rsidR="006D67E1" w:rsidRPr="00672E2D" w:rsidRDefault="006D67E1" w:rsidP="00151C6D">
      <w:pPr>
        <w:pStyle w:val="Corpodetexto"/>
        <w:spacing w:before="1" w:line="276" w:lineRule="auto"/>
        <w:rPr>
          <w:rFonts w:asciiTheme="majorHAnsi" w:hAnsiTheme="majorHAnsi"/>
          <w:sz w:val="22"/>
          <w:szCs w:val="22"/>
        </w:rPr>
      </w:pPr>
    </w:p>
    <w:p w14:paraId="1FFD2D78" w14:textId="77777777" w:rsidR="006D67E1" w:rsidRPr="00672E2D" w:rsidRDefault="006D67E1" w:rsidP="00BF2D8F">
      <w:pPr>
        <w:pStyle w:val="Ttulo2"/>
        <w:numPr>
          <w:ilvl w:val="0"/>
          <w:numId w:val="45"/>
        </w:numPr>
        <w:tabs>
          <w:tab w:val="left" w:pos="3804"/>
        </w:tabs>
        <w:spacing w:before="0" w:line="276" w:lineRule="auto"/>
        <w:ind w:left="3804" w:hanging="358"/>
        <w:rPr>
          <w:rFonts w:asciiTheme="majorHAnsi" w:hAnsiTheme="majorHAnsi"/>
        </w:rPr>
      </w:pPr>
      <w:r w:rsidRPr="00672E2D">
        <w:rPr>
          <w:rFonts w:asciiTheme="majorHAnsi" w:hAnsiTheme="majorHAnsi"/>
          <w:spacing w:val="-4"/>
        </w:rPr>
        <w:t>–</w:t>
      </w:r>
      <w:r w:rsidRPr="00672E2D">
        <w:rPr>
          <w:rFonts w:asciiTheme="majorHAnsi" w:hAnsiTheme="majorHAnsi"/>
          <w:spacing w:val="-6"/>
        </w:rPr>
        <w:t xml:space="preserve"> </w:t>
      </w:r>
      <w:r w:rsidRPr="00672E2D">
        <w:rPr>
          <w:rFonts w:asciiTheme="majorHAnsi" w:hAnsiTheme="majorHAnsi"/>
          <w:spacing w:val="-4"/>
        </w:rPr>
        <w:t>DA</w:t>
      </w:r>
      <w:r w:rsidRPr="00672E2D">
        <w:rPr>
          <w:rFonts w:asciiTheme="majorHAnsi" w:hAnsiTheme="majorHAnsi"/>
          <w:spacing w:val="-5"/>
        </w:rPr>
        <w:t xml:space="preserve"> </w:t>
      </w:r>
      <w:r w:rsidRPr="00672E2D">
        <w:rPr>
          <w:rFonts w:asciiTheme="majorHAnsi" w:hAnsiTheme="majorHAnsi"/>
          <w:spacing w:val="-4"/>
        </w:rPr>
        <w:t>DOTAÇAO ORÇAMENTÁRIA</w:t>
      </w:r>
    </w:p>
    <w:p w14:paraId="6B0114F1" w14:textId="77777777" w:rsidR="007852CC" w:rsidRPr="00672E2D" w:rsidRDefault="007852CC" w:rsidP="007852CC">
      <w:pPr>
        <w:pStyle w:val="Ttulo2"/>
        <w:tabs>
          <w:tab w:val="left" w:pos="3804"/>
        </w:tabs>
        <w:spacing w:before="0" w:line="276" w:lineRule="auto"/>
        <w:ind w:left="3804" w:firstLine="0"/>
        <w:rPr>
          <w:rFonts w:asciiTheme="majorHAnsi" w:hAnsiTheme="majorHAnsi"/>
        </w:rPr>
      </w:pPr>
    </w:p>
    <w:p w14:paraId="1F6F7DDC" w14:textId="47473D7E" w:rsidR="006D67E1" w:rsidRPr="00672E2D" w:rsidRDefault="006D67E1" w:rsidP="00BF2D8F">
      <w:pPr>
        <w:pStyle w:val="PargrafodaLista"/>
        <w:numPr>
          <w:ilvl w:val="1"/>
          <w:numId w:val="45"/>
        </w:numPr>
        <w:tabs>
          <w:tab w:val="left" w:pos="919"/>
        </w:tabs>
        <w:spacing w:before="90" w:line="276" w:lineRule="auto"/>
        <w:ind w:left="212" w:firstLine="0"/>
        <w:jc w:val="both"/>
        <w:rPr>
          <w:rFonts w:asciiTheme="majorHAnsi" w:hAnsiTheme="majorHAnsi"/>
        </w:rPr>
      </w:pPr>
      <w:r w:rsidRPr="00672E2D">
        <w:rPr>
          <w:rFonts w:asciiTheme="majorHAnsi" w:hAnsiTheme="majorHAnsi"/>
        </w:rPr>
        <w:t>Os recursos destinados ao pagamento</w:t>
      </w:r>
      <w:r w:rsidRPr="00672E2D">
        <w:rPr>
          <w:rFonts w:asciiTheme="majorHAnsi" w:hAnsiTheme="majorHAnsi"/>
          <w:spacing w:val="-1"/>
        </w:rPr>
        <w:t xml:space="preserve"> </w:t>
      </w:r>
      <w:r w:rsidRPr="00672E2D">
        <w:rPr>
          <w:rFonts w:asciiTheme="majorHAnsi" w:hAnsiTheme="majorHAnsi"/>
        </w:rPr>
        <w:t>do objeto de</w:t>
      </w:r>
      <w:r w:rsidRPr="00672E2D">
        <w:rPr>
          <w:rFonts w:asciiTheme="majorHAnsi" w:hAnsiTheme="majorHAnsi"/>
          <w:spacing w:val="-2"/>
        </w:rPr>
        <w:t xml:space="preserve"> </w:t>
      </w:r>
      <w:r w:rsidR="00CB0001" w:rsidRPr="00672E2D">
        <w:rPr>
          <w:rFonts w:asciiTheme="majorHAnsi" w:hAnsiTheme="majorHAnsi"/>
        </w:rPr>
        <w:t>que trata o presente edital são</w:t>
      </w:r>
      <w:r w:rsidRPr="00672E2D">
        <w:rPr>
          <w:rFonts w:asciiTheme="majorHAnsi" w:hAnsiTheme="majorHAnsi"/>
        </w:rPr>
        <w:t xml:space="preserve"> oriundos de </w:t>
      </w:r>
      <w:r w:rsidRPr="00672E2D">
        <w:rPr>
          <w:rFonts w:asciiTheme="majorHAnsi" w:hAnsiTheme="majorHAnsi"/>
          <w:spacing w:val="-2"/>
        </w:rPr>
        <w:t>Recursos</w:t>
      </w:r>
      <w:r w:rsidRPr="00672E2D">
        <w:rPr>
          <w:rFonts w:asciiTheme="majorHAnsi" w:hAnsiTheme="majorHAnsi"/>
          <w:spacing w:val="-5"/>
        </w:rPr>
        <w:t xml:space="preserve"> </w:t>
      </w:r>
      <w:r w:rsidR="00CB0001" w:rsidRPr="00672E2D">
        <w:rPr>
          <w:rFonts w:asciiTheme="majorHAnsi" w:hAnsiTheme="majorHAnsi"/>
          <w:spacing w:val="-2"/>
        </w:rPr>
        <w:t>Pró</w:t>
      </w:r>
      <w:r w:rsidRPr="00672E2D">
        <w:rPr>
          <w:rFonts w:asciiTheme="majorHAnsi" w:hAnsiTheme="majorHAnsi"/>
          <w:spacing w:val="-2"/>
        </w:rPr>
        <w:t>prios</w:t>
      </w:r>
      <w:r w:rsidRPr="00672E2D">
        <w:rPr>
          <w:rFonts w:asciiTheme="majorHAnsi" w:hAnsiTheme="majorHAnsi"/>
          <w:spacing w:val="-5"/>
        </w:rPr>
        <w:t xml:space="preserve"> </w:t>
      </w:r>
      <w:r w:rsidRPr="00672E2D">
        <w:rPr>
          <w:rFonts w:asciiTheme="majorHAnsi" w:hAnsiTheme="majorHAnsi"/>
          <w:spacing w:val="-2"/>
        </w:rPr>
        <w:t>do</w:t>
      </w:r>
      <w:r w:rsidRPr="00672E2D">
        <w:rPr>
          <w:rFonts w:asciiTheme="majorHAnsi" w:hAnsiTheme="majorHAnsi"/>
          <w:spacing w:val="-6"/>
        </w:rPr>
        <w:t xml:space="preserve"> </w:t>
      </w:r>
      <w:r w:rsidR="00CB0001" w:rsidRPr="00672E2D">
        <w:rPr>
          <w:rFonts w:asciiTheme="majorHAnsi" w:hAnsiTheme="majorHAnsi"/>
          <w:spacing w:val="-2"/>
        </w:rPr>
        <w:t>MUNICÍ</w:t>
      </w:r>
      <w:r w:rsidRPr="00672E2D">
        <w:rPr>
          <w:rFonts w:asciiTheme="majorHAnsi" w:hAnsiTheme="majorHAnsi"/>
          <w:spacing w:val="-2"/>
        </w:rPr>
        <w:t>PIO.</w:t>
      </w:r>
      <w:r w:rsidRPr="00672E2D">
        <w:rPr>
          <w:rFonts w:asciiTheme="majorHAnsi" w:hAnsiTheme="majorHAnsi"/>
          <w:spacing w:val="-6"/>
        </w:rPr>
        <w:t xml:space="preserve"> </w:t>
      </w:r>
      <w:r w:rsidRPr="00672E2D">
        <w:rPr>
          <w:rFonts w:asciiTheme="majorHAnsi" w:hAnsiTheme="majorHAnsi"/>
          <w:spacing w:val="-2"/>
        </w:rPr>
        <w:t>Os</w:t>
      </w:r>
      <w:r w:rsidRPr="00672E2D">
        <w:rPr>
          <w:rFonts w:asciiTheme="majorHAnsi" w:hAnsiTheme="majorHAnsi"/>
          <w:spacing w:val="-5"/>
        </w:rPr>
        <w:t xml:space="preserve"> </w:t>
      </w:r>
      <w:r w:rsidRPr="00672E2D">
        <w:rPr>
          <w:rFonts w:asciiTheme="majorHAnsi" w:hAnsiTheme="majorHAnsi"/>
          <w:spacing w:val="-2"/>
        </w:rPr>
        <w:t>recursos</w:t>
      </w:r>
      <w:r w:rsidRPr="00672E2D">
        <w:rPr>
          <w:rFonts w:asciiTheme="majorHAnsi" w:hAnsiTheme="majorHAnsi"/>
          <w:spacing w:val="-5"/>
        </w:rPr>
        <w:t xml:space="preserve"> </w:t>
      </w:r>
      <w:r w:rsidR="00CB0001" w:rsidRPr="00672E2D">
        <w:rPr>
          <w:rFonts w:asciiTheme="majorHAnsi" w:hAnsiTheme="majorHAnsi"/>
          <w:spacing w:val="-2"/>
        </w:rPr>
        <w:t>orçamentá</w:t>
      </w:r>
      <w:r w:rsidRPr="00672E2D">
        <w:rPr>
          <w:rFonts w:asciiTheme="majorHAnsi" w:hAnsiTheme="majorHAnsi"/>
          <w:spacing w:val="-2"/>
        </w:rPr>
        <w:t>rios</w:t>
      </w:r>
      <w:r w:rsidRPr="00672E2D">
        <w:rPr>
          <w:rFonts w:asciiTheme="majorHAnsi" w:hAnsiTheme="majorHAnsi"/>
          <w:spacing w:val="-5"/>
        </w:rPr>
        <w:t xml:space="preserve"> </w:t>
      </w:r>
      <w:r w:rsidR="00CB0001" w:rsidRPr="00672E2D">
        <w:rPr>
          <w:rFonts w:asciiTheme="majorHAnsi" w:hAnsiTheme="majorHAnsi"/>
          <w:spacing w:val="-2"/>
        </w:rPr>
        <w:t>correrão</w:t>
      </w:r>
      <w:r w:rsidRPr="00672E2D">
        <w:rPr>
          <w:rFonts w:asciiTheme="majorHAnsi" w:hAnsiTheme="majorHAnsi"/>
          <w:spacing w:val="-6"/>
        </w:rPr>
        <w:t xml:space="preserve"> </w:t>
      </w:r>
      <w:r w:rsidRPr="00672E2D">
        <w:rPr>
          <w:rFonts w:asciiTheme="majorHAnsi" w:hAnsiTheme="majorHAnsi"/>
          <w:spacing w:val="-2"/>
        </w:rPr>
        <w:t>por</w:t>
      </w:r>
      <w:r w:rsidRPr="00672E2D">
        <w:rPr>
          <w:rFonts w:asciiTheme="majorHAnsi" w:hAnsiTheme="majorHAnsi"/>
          <w:spacing w:val="-6"/>
        </w:rPr>
        <w:t xml:space="preserve"> </w:t>
      </w:r>
      <w:r w:rsidRPr="00672E2D">
        <w:rPr>
          <w:rFonts w:asciiTheme="majorHAnsi" w:hAnsiTheme="majorHAnsi"/>
          <w:spacing w:val="-2"/>
        </w:rPr>
        <w:t>conta</w:t>
      </w:r>
      <w:r w:rsidRPr="00672E2D">
        <w:rPr>
          <w:rFonts w:asciiTheme="majorHAnsi" w:hAnsiTheme="majorHAnsi"/>
          <w:spacing w:val="-6"/>
        </w:rPr>
        <w:t xml:space="preserve"> </w:t>
      </w:r>
      <w:r w:rsidRPr="00672E2D">
        <w:rPr>
          <w:rFonts w:asciiTheme="majorHAnsi" w:hAnsiTheme="majorHAnsi"/>
          <w:spacing w:val="-2"/>
        </w:rPr>
        <w:t>da</w:t>
      </w:r>
      <w:r w:rsidRPr="00672E2D">
        <w:rPr>
          <w:rFonts w:asciiTheme="majorHAnsi" w:hAnsiTheme="majorHAnsi"/>
          <w:spacing w:val="-7"/>
        </w:rPr>
        <w:t xml:space="preserve"> </w:t>
      </w:r>
      <w:r w:rsidRPr="00672E2D">
        <w:rPr>
          <w:rFonts w:asciiTheme="majorHAnsi" w:hAnsiTheme="majorHAnsi"/>
          <w:spacing w:val="-2"/>
        </w:rPr>
        <w:t>seguinte</w:t>
      </w:r>
      <w:r w:rsidRPr="00672E2D">
        <w:rPr>
          <w:rFonts w:asciiTheme="majorHAnsi" w:hAnsiTheme="majorHAnsi"/>
          <w:spacing w:val="-6"/>
        </w:rPr>
        <w:t xml:space="preserve"> </w:t>
      </w:r>
      <w:r w:rsidR="00CB0001" w:rsidRPr="00672E2D">
        <w:rPr>
          <w:rFonts w:asciiTheme="majorHAnsi" w:hAnsiTheme="majorHAnsi"/>
          <w:spacing w:val="-2"/>
        </w:rPr>
        <w:lastRenderedPageBreak/>
        <w:t>dotação</w:t>
      </w:r>
      <w:r w:rsidRPr="00672E2D">
        <w:rPr>
          <w:rFonts w:asciiTheme="majorHAnsi" w:hAnsiTheme="majorHAnsi"/>
          <w:spacing w:val="-2"/>
        </w:rPr>
        <w:t>:</w:t>
      </w:r>
    </w:p>
    <w:tbl>
      <w:tblPr>
        <w:tblW w:w="5000" w:type="pct"/>
        <w:tblInd w:w="15" w:type="dxa"/>
        <w:tblLayout w:type="fixed"/>
        <w:tblCellMar>
          <w:top w:w="15" w:type="dxa"/>
          <w:left w:w="15" w:type="dxa"/>
          <w:bottom w:w="15" w:type="dxa"/>
          <w:right w:w="15" w:type="dxa"/>
        </w:tblCellMar>
        <w:tblLook w:val="0000" w:firstRow="0" w:lastRow="0" w:firstColumn="0" w:lastColumn="0" w:noHBand="0" w:noVBand="0"/>
      </w:tblPr>
      <w:tblGrid>
        <w:gridCol w:w="858"/>
        <w:gridCol w:w="859"/>
        <w:gridCol w:w="2916"/>
        <w:gridCol w:w="858"/>
        <w:gridCol w:w="1544"/>
        <w:gridCol w:w="2550"/>
      </w:tblGrid>
      <w:tr w:rsidR="00402395" w:rsidRPr="002B49D1" w14:paraId="5540DB3F" w14:textId="77777777" w:rsidTr="00402395">
        <w:tc>
          <w:tcPr>
            <w:tcW w:w="9639" w:type="dxa"/>
            <w:gridSpan w:val="6"/>
            <w:tcBorders>
              <w:top w:val="single" w:sz="6" w:space="0" w:color="000000"/>
              <w:left w:val="single" w:sz="6" w:space="0" w:color="000000"/>
              <w:bottom w:val="single" w:sz="6" w:space="0" w:color="000000"/>
              <w:right w:val="single" w:sz="6" w:space="0" w:color="000000"/>
            </w:tcBorders>
          </w:tcPr>
          <w:p w14:paraId="1C647749" w14:textId="77777777" w:rsidR="00402395" w:rsidRPr="002B49D1" w:rsidRDefault="00402395" w:rsidP="00402395">
            <w:pPr>
              <w:widowControl/>
              <w:adjustRightInd w:val="0"/>
              <w:jc w:val="center"/>
              <w:rPr>
                <w:rFonts w:asciiTheme="majorHAnsi" w:eastAsiaTheme="minorHAnsi" w:hAnsiTheme="majorHAnsi" w:cs="Arial"/>
                <w:sz w:val="20"/>
                <w:szCs w:val="20"/>
                <w:lang w:val="x-none"/>
              </w:rPr>
            </w:pPr>
            <w:r w:rsidRPr="002B49D1">
              <w:rPr>
                <w:rFonts w:asciiTheme="majorHAnsi" w:eastAsiaTheme="minorHAnsi" w:hAnsiTheme="majorHAnsi" w:cs="Arial"/>
                <w:sz w:val="20"/>
                <w:szCs w:val="20"/>
                <w:lang w:val="x-none"/>
              </w:rPr>
              <w:t>Dotações</w:t>
            </w:r>
          </w:p>
        </w:tc>
      </w:tr>
      <w:tr w:rsidR="00402395" w:rsidRPr="002B49D1" w14:paraId="111C0394" w14:textId="77777777" w:rsidTr="00402395">
        <w:tc>
          <w:tcPr>
            <w:tcW w:w="862" w:type="dxa"/>
            <w:tcBorders>
              <w:top w:val="single" w:sz="6" w:space="0" w:color="000000"/>
              <w:left w:val="single" w:sz="6" w:space="0" w:color="000000"/>
              <w:bottom w:val="single" w:sz="6" w:space="0" w:color="000000"/>
              <w:right w:val="single" w:sz="6" w:space="0" w:color="000000"/>
            </w:tcBorders>
            <w:shd w:val="clear" w:color="auto" w:fill="C0C0C0"/>
          </w:tcPr>
          <w:p w14:paraId="3427F4C7" w14:textId="77777777" w:rsidR="00402395" w:rsidRPr="002B49D1" w:rsidRDefault="00402395" w:rsidP="00402395">
            <w:pPr>
              <w:widowControl/>
              <w:adjustRightInd w:val="0"/>
              <w:jc w:val="center"/>
              <w:rPr>
                <w:rFonts w:asciiTheme="majorHAnsi" w:eastAsiaTheme="minorHAnsi" w:hAnsiTheme="majorHAnsi" w:cs="Arial"/>
                <w:sz w:val="20"/>
                <w:szCs w:val="20"/>
                <w:lang w:val="x-none"/>
              </w:rPr>
            </w:pPr>
            <w:r w:rsidRPr="002B49D1">
              <w:rPr>
                <w:rFonts w:asciiTheme="majorHAnsi" w:eastAsiaTheme="minorHAnsi" w:hAnsiTheme="majorHAnsi" w:cs="Arial"/>
                <w:sz w:val="20"/>
                <w:szCs w:val="20"/>
                <w:lang w:val="x-none"/>
              </w:rPr>
              <w:t>Exercício da despesa</w:t>
            </w:r>
          </w:p>
        </w:tc>
        <w:tc>
          <w:tcPr>
            <w:tcW w:w="863" w:type="dxa"/>
            <w:tcBorders>
              <w:top w:val="single" w:sz="6" w:space="0" w:color="000000"/>
              <w:left w:val="single" w:sz="6" w:space="0" w:color="000000"/>
              <w:bottom w:val="single" w:sz="6" w:space="0" w:color="000000"/>
              <w:right w:val="single" w:sz="6" w:space="0" w:color="000000"/>
            </w:tcBorders>
            <w:shd w:val="clear" w:color="auto" w:fill="C0C0C0"/>
          </w:tcPr>
          <w:p w14:paraId="7BE6378D" w14:textId="77777777" w:rsidR="00402395" w:rsidRPr="002B49D1" w:rsidRDefault="00402395" w:rsidP="00402395">
            <w:pPr>
              <w:widowControl/>
              <w:adjustRightInd w:val="0"/>
              <w:jc w:val="center"/>
              <w:rPr>
                <w:rFonts w:asciiTheme="majorHAnsi" w:eastAsiaTheme="minorHAnsi" w:hAnsiTheme="majorHAnsi" w:cs="Arial"/>
                <w:sz w:val="20"/>
                <w:szCs w:val="20"/>
                <w:lang w:val="x-none"/>
              </w:rPr>
            </w:pPr>
            <w:r w:rsidRPr="002B49D1">
              <w:rPr>
                <w:rFonts w:asciiTheme="majorHAnsi" w:eastAsiaTheme="minorHAnsi" w:hAnsiTheme="majorHAnsi" w:cs="Arial"/>
                <w:sz w:val="20"/>
                <w:szCs w:val="20"/>
                <w:lang w:val="x-none"/>
              </w:rPr>
              <w:t>Conta da despesa</w:t>
            </w:r>
          </w:p>
        </w:tc>
        <w:tc>
          <w:tcPr>
            <w:tcW w:w="2933" w:type="dxa"/>
            <w:tcBorders>
              <w:top w:val="single" w:sz="6" w:space="0" w:color="000000"/>
              <w:left w:val="single" w:sz="6" w:space="0" w:color="000000"/>
              <w:bottom w:val="single" w:sz="6" w:space="0" w:color="000000"/>
              <w:right w:val="single" w:sz="6" w:space="0" w:color="000000"/>
            </w:tcBorders>
            <w:shd w:val="clear" w:color="auto" w:fill="C0C0C0"/>
          </w:tcPr>
          <w:p w14:paraId="49EE2471" w14:textId="77777777" w:rsidR="00402395" w:rsidRPr="002B49D1" w:rsidRDefault="00402395" w:rsidP="00402395">
            <w:pPr>
              <w:widowControl/>
              <w:adjustRightInd w:val="0"/>
              <w:jc w:val="center"/>
              <w:rPr>
                <w:rFonts w:asciiTheme="majorHAnsi" w:eastAsiaTheme="minorHAnsi" w:hAnsiTheme="majorHAnsi" w:cs="Arial"/>
                <w:sz w:val="20"/>
                <w:szCs w:val="20"/>
                <w:lang w:val="x-none"/>
              </w:rPr>
            </w:pPr>
            <w:r w:rsidRPr="002B49D1">
              <w:rPr>
                <w:rFonts w:asciiTheme="majorHAnsi" w:eastAsiaTheme="minorHAnsi" w:hAnsiTheme="majorHAnsi" w:cs="Arial"/>
                <w:sz w:val="20"/>
                <w:szCs w:val="20"/>
                <w:lang w:val="x-none"/>
              </w:rPr>
              <w:t>Funcional programática</w:t>
            </w:r>
          </w:p>
        </w:tc>
        <w:tc>
          <w:tcPr>
            <w:tcW w:w="863" w:type="dxa"/>
            <w:tcBorders>
              <w:top w:val="single" w:sz="6" w:space="0" w:color="000000"/>
              <w:left w:val="single" w:sz="6" w:space="0" w:color="000000"/>
              <w:bottom w:val="single" w:sz="6" w:space="0" w:color="000000"/>
              <w:right w:val="single" w:sz="6" w:space="0" w:color="000000"/>
            </w:tcBorders>
            <w:shd w:val="clear" w:color="auto" w:fill="C0C0C0"/>
          </w:tcPr>
          <w:p w14:paraId="4FF8E595" w14:textId="77777777" w:rsidR="00402395" w:rsidRPr="002B49D1" w:rsidRDefault="00402395" w:rsidP="00402395">
            <w:pPr>
              <w:widowControl/>
              <w:adjustRightInd w:val="0"/>
              <w:jc w:val="center"/>
              <w:rPr>
                <w:rFonts w:asciiTheme="majorHAnsi" w:eastAsiaTheme="minorHAnsi" w:hAnsiTheme="majorHAnsi" w:cs="Arial"/>
                <w:sz w:val="20"/>
                <w:szCs w:val="20"/>
                <w:lang w:val="x-none"/>
              </w:rPr>
            </w:pPr>
            <w:r w:rsidRPr="002B49D1">
              <w:rPr>
                <w:rFonts w:asciiTheme="majorHAnsi" w:eastAsiaTheme="minorHAnsi" w:hAnsiTheme="majorHAnsi" w:cs="Arial"/>
                <w:sz w:val="20"/>
                <w:szCs w:val="20"/>
                <w:lang w:val="x-none"/>
              </w:rPr>
              <w:t>Fonte de recurso</w:t>
            </w:r>
          </w:p>
        </w:tc>
        <w:tc>
          <w:tcPr>
            <w:tcW w:w="1553" w:type="dxa"/>
            <w:tcBorders>
              <w:top w:val="single" w:sz="6" w:space="0" w:color="000000"/>
              <w:left w:val="single" w:sz="6" w:space="0" w:color="000000"/>
              <w:bottom w:val="single" w:sz="6" w:space="0" w:color="000000"/>
              <w:right w:val="single" w:sz="6" w:space="0" w:color="000000"/>
            </w:tcBorders>
            <w:shd w:val="clear" w:color="auto" w:fill="C0C0C0"/>
          </w:tcPr>
          <w:p w14:paraId="1A8C5980" w14:textId="77777777" w:rsidR="00402395" w:rsidRPr="002B49D1" w:rsidRDefault="00402395" w:rsidP="00402395">
            <w:pPr>
              <w:widowControl/>
              <w:adjustRightInd w:val="0"/>
              <w:jc w:val="center"/>
              <w:rPr>
                <w:rFonts w:asciiTheme="majorHAnsi" w:eastAsiaTheme="minorHAnsi" w:hAnsiTheme="majorHAnsi" w:cs="Arial"/>
                <w:sz w:val="20"/>
                <w:szCs w:val="20"/>
                <w:lang w:val="x-none"/>
              </w:rPr>
            </w:pPr>
            <w:r w:rsidRPr="002B49D1">
              <w:rPr>
                <w:rFonts w:asciiTheme="majorHAnsi" w:eastAsiaTheme="minorHAnsi" w:hAnsiTheme="majorHAnsi" w:cs="Arial"/>
                <w:sz w:val="20"/>
                <w:szCs w:val="20"/>
                <w:lang w:val="x-none"/>
              </w:rPr>
              <w:t>Natureza da despesa</w:t>
            </w:r>
          </w:p>
        </w:tc>
        <w:tc>
          <w:tcPr>
            <w:tcW w:w="2565" w:type="dxa"/>
            <w:tcBorders>
              <w:top w:val="single" w:sz="6" w:space="0" w:color="000000"/>
              <w:left w:val="single" w:sz="6" w:space="0" w:color="000000"/>
              <w:bottom w:val="single" w:sz="6" w:space="0" w:color="000000"/>
              <w:right w:val="single" w:sz="6" w:space="0" w:color="000000"/>
            </w:tcBorders>
            <w:shd w:val="clear" w:color="auto" w:fill="C0C0C0"/>
          </w:tcPr>
          <w:p w14:paraId="15524B36" w14:textId="77777777" w:rsidR="00402395" w:rsidRPr="002B49D1" w:rsidRDefault="00402395" w:rsidP="00402395">
            <w:pPr>
              <w:widowControl/>
              <w:adjustRightInd w:val="0"/>
              <w:jc w:val="center"/>
              <w:rPr>
                <w:rFonts w:asciiTheme="majorHAnsi" w:eastAsiaTheme="minorHAnsi" w:hAnsiTheme="majorHAnsi" w:cs="Arial"/>
                <w:sz w:val="20"/>
                <w:szCs w:val="20"/>
                <w:lang w:val="x-none"/>
              </w:rPr>
            </w:pPr>
            <w:r w:rsidRPr="002B49D1">
              <w:rPr>
                <w:rFonts w:asciiTheme="majorHAnsi" w:eastAsiaTheme="minorHAnsi" w:hAnsiTheme="majorHAnsi" w:cs="Arial"/>
                <w:sz w:val="20"/>
                <w:szCs w:val="20"/>
                <w:lang w:val="x-none"/>
              </w:rPr>
              <w:t>Grupo da fonte</w:t>
            </w:r>
          </w:p>
        </w:tc>
      </w:tr>
      <w:tr w:rsidR="00402395" w:rsidRPr="00672E2D" w14:paraId="5A94A402" w14:textId="77777777" w:rsidTr="00402395">
        <w:tc>
          <w:tcPr>
            <w:tcW w:w="862" w:type="dxa"/>
            <w:tcBorders>
              <w:top w:val="single" w:sz="6" w:space="0" w:color="000000"/>
              <w:left w:val="single" w:sz="6" w:space="0" w:color="000000"/>
              <w:bottom w:val="single" w:sz="6" w:space="0" w:color="000000"/>
              <w:right w:val="single" w:sz="6" w:space="0" w:color="000000"/>
            </w:tcBorders>
          </w:tcPr>
          <w:p w14:paraId="7AC1F7A4" w14:textId="77777777" w:rsidR="00402395" w:rsidRPr="002B49D1" w:rsidRDefault="00402395" w:rsidP="00402395">
            <w:pPr>
              <w:widowControl/>
              <w:adjustRightInd w:val="0"/>
              <w:jc w:val="center"/>
              <w:rPr>
                <w:rFonts w:asciiTheme="majorHAnsi" w:eastAsiaTheme="minorHAnsi" w:hAnsiTheme="majorHAnsi" w:cs="Arial"/>
                <w:sz w:val="20"/>
                <w:szCs w:val="20"/>
                <w:lang w:val="x-none"/>
              </w:rPr>
            </w:pPr>
            <w:r w:rsidRPr="002B49D1">
              <w:rPr>
                <w:rFonts w:asciiTheme="majorHAnsi" w:eastAsiaTheme="minorHAnsi" w:hAnsiTheme="majorHAnsi" w:cs="Arial"/>
                <w:sz w:val="20"/>
                <w:szCs w:val="20"/>
                <w:lang w:val="x-none"/>
              </w:rPr>
              <w:t>2025</w:t>
            </w:r>
          </w:p>
        </w:tc>
        <w:tc>
          <w:tcPr>
            <w:tcW w:w="863" w:type="dxa"/>
            <w:tcBorders>
              <w:top w:val="single" w:sz="6" w:space="0" w:color="000000"/>
              <w:left w:val="single" w:sz="6" w:space="0" w:color="000000"/>
              <w:bottom w:val="single" w:sz="6" w:space="0" w:color="000000"/>
              <w:right w:val="single" w:sz="6" w:space="0" w:color="000000"/>
            </w:tcBorders>
          </w:tcPr>
          <w:p w14:paraId="7E46353A" w14:textId="77777777" w:rsidR="00402395" w:rsidRPr="002B49D1" w:rsidRDefault="00402395" w:rsidP="00402395">
            <w:pPr>
              <w:widowControl/>
              <w:adjustRightInd w:val="0"/>
              <w:jc w:val="center"/>
              <w:rPr>
                <w:rFonts w:asciiTheme="majorHAnsi" w:eastAsiaTheme="minorHAnsi" w:hAnsiTheme="majorHAnsi" w:cs="Arial"/>
                <w:sz w:val="20"/>
                <w:szCs w:val="20"/>
                <w:lang w:val="x-none"/>
              </w:rPr>
            </w:pPr>
            <w:r w:rsidRPr="002B49D1">
              <w:rPr>
                <w:rFonts w:asciiTheme="majorHAnsi" w:eastAsiaTheme="minorHAnsi" w:hAnsiTheme="majorHAnsi" w:cs="Arial"/>
                <w:sz w:val="20"/>
                <w:szCs w:val="20"/>
                <w:lang w:val="x-none"/>
              </w:rPr>
              <w:t>3760</w:t>
            </w:r>
          </w:p>
        </w:tc>
        <w:tc>
          <w:tcPr>
            <w:tcW w:w="2933" w:type="dxa"/>
            <w:tcBorders>
              <w:top w:val="single" w:sz="6" w:space="0" w:color="000000"/>
              <w:left w:val="single" w:sz="6" w:space="0" w:color="000000"/>
              <w:bottom w:val="single" w:sz="6" w:space="0" w:color="000000"/>
              <w:right w:val="single" w:sz="6" w:space="0" w:color="000000"/>
            </w:tcBorders>
          </w:tcPr>
          <w:p w14:paraId="6674EC93" w14:textId="77777777" w:rsidR="00402395" w:rsidRPr="002B49D1" w:rsidRDefault="00402395" w:rsidP="00402395">
            <w:pPr>
              <w:widowControl/>
              <w:adjustRightInd w:val="0"/>
              <w:jc w:val="center"/>
              <w:rPr>
                <w:rFonts w:asciiTheme="majorHAnsi" w:eastAsiaTheme="minorHAnsi" w:hAnsiTheme="majorHAnsi" w:cs="Arial"/>
                <w:sz w:val="20"/>
                <w:szCs w:val="20"/>
                <w:lang w:val="x-none"/>
              </w:rPr>
            </w:pPr>
            <w:r w:rsidRPr="002B49D1">
              <w:rPr>
                <w:rFonts w:asciiTheme="majorHAnsi" w:eastAsiaTheme="minorHAnsi" w:hAnsiTheme="majorHAnsi" w:cs="Arial"/>
                <w:sz w:val="20"/>
                <w:szCs w:val="20"/>
                <w:lang w:val="x-none"/>
              </w:rPr>
              <w:t>10.005.13.392.0014.2052</w:t>
            </w:r>
          </w:p>
        </w:tc>
        <w:tc>
          <w:tcPr>
            <w:tcW w:w="863" w:type="dxa"/>
            <w:tcBorders>
              <w:top w:val="single" w:sz="6" w:space="0" w:color="000000"/>
              <w:left w:val="single" w:sz="6" w:space="0" w:color="000000"/>
              <w:bottom w:val="single" w:sz="6" w:space="0" w:color="000000"/>
              <w:right w:val="single" w:sz="6" w:space="0" w:color="000000"/>
            </w:tcBorders>
          </w:tcPr>
          <w:p w14:paraId="2EA4C302" w14:textId="77777777" w:rsidR="00402395" w:rsidRPr="002B49D1" w:rsidRDefault="00402395" w:rsidP="00402395">
            <w:pPr>
              <w:widowControl/>
              <w:adjustRightInd w:val="0"/>
              <w:jc w:val="center"/>
              <w:rPr>
                <w:rFonts w:asciiTheme="majorHAnsi" w:eastAsiaTheme="minorHAnsi" w:hAnsiTheme="majorHAnsi" w:cs="Arial"/>
                <w:sz w:val="20"/>
                <w:szCs w:val="20"/>
                <w:lang w:val="x-none"/>
              </w:rPr>
            </w:pPr>
            <w:r w:rsidRPr="002B49D1">
              <w:rPr>
                <w:rFonts w:asciiTheme="majorHAnsi" w:eastAsiaTheme="minorHAnsi" w:hAnsiTheme="majorHAnsi" w:cs="Arial"/>
                <w:sz w:val="20"/>
                <w:szCs w:val="20"/>
                <w:lang w:val="x-none"/>
              </w:rPr>
              <w:t>0</w:t>
            </w:r>
          </w:p>
        </w:tc>
        <w:tc>
          <w:tcPr>
            <w:tcW w:w="1553" w:type="dxa"/>
            <w:tcBorders>
              <w:top w:val="single" w:sz="6" w:space="0" w:color="000000"/>
              <w:left w:val="single" w:sz="6" w:space="0" w:color="000000"/>
              <w:bottom w:val="single" w:sz="6" w:space="0" w:color="000000"/>
              <w:right w:val="single" w:sz="6" w:space="0" w:color="000000"/>
            </w:tcBorders>
          </w:tcPr>
          <w:p w14:paraId="01D9E405" w14:textId="77777777" w:rsidR="00402395" w:rsidRPr="002B49D1" w:rsidRDefault="00402395" w:rsidP="00402395">
            <w:pPr>
              <w:widowControl/>
              <w:adjustRightInd w:val="0"/>
              <w:jc w:val="center"/>
              <w:rPr>
                <w:rFonts w:asciiTheme="majorHAnsi" w:eastAsiaTheme="minorHAnsi" w:hAnsiTheme="majorHAnsi" w:cs="Arial"/>
                <w:sz w:val="20"/>
                <w:szCs w:val="20"/>
                <w:lang w:val="x-none"/>
              </w:rPr>
            </w:pPr>
            <w:r w:rsidRPr="002B49D1">
              <w:rPr>
                <w:rFonts w:asciiTheme="majorHAnsi" w:eastAsiaTheme="minorHAnsi" w:hAnsiTheme="majorHAnsi" w:cs="Arial"/>
                <w:sz w:val="20"/>
                <w:szCs w:val="20"/>
                <w:lang w:val="x-none"/>
              </w:rPr>
              <w:t>3.3.90.39.99.99</w:t>
            </w:r>
          </w:p>
        </w:tc>
        <w:tc>
          <w:tcPr>
            <w:tcW w:w="2565" w:type="dxa"/>
            <w:tcBorders>
              <w:top w:val="single" w:sz="6" w:space="0" w:color="000000"/>
              <w:left w:val="single" w:sz="6" w:space="0" w:color="000000"/>
              <w:bottom w:val="single" w:sz="6" w:space="0" w:color="000000"/>
              <w:right w:val="single" w:sz="6" w:space="0" w:color="000000"/>
            </w:tcBorders>
          </w:tcPr>
          <w:p w14:paraId="1F0D4173" w14:textId="77777777" w:rsidR="00402395" w:rsidRPr="002B49D1" w:rsidRDefault="00402395" w:rsidP="00402395">
            <w:pPr>
              <w:widowControl/>
              <w:adjustRightInd w:val="0"/>
              <w:jc w:val="center"/>
              <w:rPr>
                <w:rFonts w:asciiTheme="majorHAnsi" w:eastAsiaTheme="minorHAnsi" w:hAnsiTheme="majorHAnsi" w:cs="Arial"/>
                <w:sz w:val="20"/>
                <w:szCs w:val="20"/>
                <w:lang w:val="x-none"/>
              </w:rPr>
            </w:pPr>
            <w:r w:rsidRPr="002B49D1">
              <w:rPr>
                <w:rFonts w:asciiTheme="majorHAnsi" w:eastAsiaTheme="minorHAnsi" w:hAnsiTheme="majorHAnsi" w:cs="Arial"/>
                <w:sz w:val="20"/>
                <w:szCs w:val="20"/>
                <w:lang w:val="x-none"/>
              </w:rPr>
              <w:t>Do Exercício</w:t>
            </w:r>
          </w:p>
        </w:tc>
      </w:tr>
    </w:tbl>
    <w:p w14:paraId="09BFC13A" w14:textId="77777777" w:rsidR="00402395" w:rsidRPr="00672E2D" w:rsidRDefault="00402395" w:rsidP="00402395">
      <w:pPr>
        <w:pStyle w:val="PargrafodaLista"/>
        <w:tabs>
          <w:tab w:val="left" w:pos="919"/>
        </w:tabs>
        <w:spacing w:before="90" w:line="276" w:lineRule="auto"/>
        <w:ind w:left="212"/>
        <w:jc w:val="both"/>
        <w:rPr>
          <w:rFonts w:asciiTheme="majorHAnsi" w:hAnsiTheme="majorHAnsi"/>
        </w:rPr>
      </w:pPr>
    </w:p>
    <w:p w14:paraId="1FA00737" w14:textId="77777777" w:rsidR="006D67E1" w:rsidRPr="00672E2D" w:rsidRDefault="006D67E1" w:rsidP="00BF2D8F">
      <w:pPr>
        <w:pStyle w:val="Ttulo2"/>
        <w:numPr>
          <w:ilvl w:val="0"/>
          <w:numId w:val="45"/>
        </w:numPr>
        <w:tabs>
          <w:tab w:val="left" w:pos="306"/>
        </w:tabs>
        <w:spacing w:before="257" w:line="276" w:lineRule="auto"/>
        <w:ind w:left="306" w:hanging="306"/>
        <w:jc w:val="center"/>
        <w:rPr>
          <w:rFonts w:asciiTheme="majorHAnsi" w:hAnsiTheme="majorHAnsi"/>
        </w:rPr>
      </w:pPr>
      <w:r w:rsidRPr="00672E2D">
        <w:rPr>
          <w:rFonts w:asciiTheme="majorHAnsi" w:hAnsiTheme="majorHAnsi"/>
        </w:rPr>
        <w:t>–</w:t>
      </w:r>
      <w:r w:rsidRPr="00672E2D">
        <w:rPr>
          <w:rFonts w:asciiTheme="majorHAnsi" w:hAnsiTheme="majorHAnsi"/>
          <w:spacing w:val="-6"/>
        </w:rPr>
        <w:t xml:space="preserve"> </w:t>
      </w:r>
      <w:r w:rsidRPr="00672E2D">
        <w:rPr>
          <w:rFonts w:asciiTheme="majorHAnsi" w:hAnsiTheme="majorHAnsi"/>
        </w:rPr>
        <w:t>DA</w:t>
      </w:r>
      <w:r w:rsidRPr="00672E2D">
        <w:rPr>
          <w:rFonts w:asciiTheme="majorHAnsi" w:hAnsiTheme="majorHAnsi"/>
          <w:spacing w:val="-4"/>
        </w:rPr>
        <w:t xml:space="preserve"> </w:t>
      </w:r>
      <w:r w:rsidRPr="00672E2D">
        <w:rPr>
          <w:rFonts w:asciiTheme="majorHAnsi" w:hAnsiTheme="majorHAnsi"/>
        </w:rPr>
        <w:t>FORMA</w:t>
      </w:r>
      <w:r w:rsidRPr="00672E2D">
        <w:rPr>
          <w:rFonts w:asciiTheme="majorHAnsi" w:hAnsiTheme="majorHAnsi"/>
          <w:spacing w:val="-4"/>
        </w:rPr>
        <w:t xml:space="preserve"> </w:t>
      </w:r>
      <w:r w:rsidRPr="00672E2D">
        <w:rPr>
          <w:rFonts w:asciiTheme="majorHAnsi" w:hAnsiTheme="majorHAnsi"/>
        </w:rPr>
        <w:t>DE</w:t>
      </w:r>
      <w:r w:rsidRPr="00672E2D">
        <w:rPr>
          <w:rFonts w:asciiTheme="majorHAnsi" w:hAnsiTheme="majorHAnsi"/>
          <w:spacing w:val="-5"/>
        </w:rPr>
        <w:t xml:space="preserve"> </w:t>
      </w:r>
      <w:r w:rsidRPr="00672E2D">
        <w:rPr>
          <w:rFonts w:asciiTheme="majorHAnsi" w:hAnsiTheme="majorHAnsi"/>
          <w:spacing w:val="-2"/>
        </w:rPr>
        <w:t>PAGAMENTO</w:t>
      </w:r>
    </w:p>
    <w:p w14:paraId="5941891E" w14:textId="77777777" w:rsidR="006D67E1" w:rsidRPr="00672E2D" w:rsidRDefault="006D67E1" w:rsidP="00151C6D">
      <w:pPr>
        <w:pStyle w:val="Corpodetexto"/>
        <w:spacing w:line="276" w:lineRule="auto"/>
        <w:rPr>
          <w:rFonts w:asciiTheme="majorHAnsi" w:hAnsiTheme="majorHAnsi"/>
          <w:b w:val="0"/>
          <w:sz w:val="22"/>
          <w:szCs w:val="22"/>
        </w:rPr>
      </w:pPr>
    </w:p>
    <w:p w14:paraId="42363052" w14:textId="4352B97B" w:rsidR="006D67E1" w:rsidRPr="00672E2D" w:rsidRDefault="00A61F25" w:rsidP="00BF2D8F">
      <w:pPr>
        <w:pStyle w:val="PargrafodaLista"/>
        <w:numPr>
          <w:ilvl w:val="1"/>
          <w:numId w:val="45"/>
        </w:numPr>
        <w:tabs>
          <w:tab w:val="left" w:pos="918"/>
        </w:tabs>
        <w:spacing w:before="1" w:line="276" w:lineRule="auto"/>
        <w:ind w:left="212" w:firstLine="0"/>
        <w:jc w:val="both"/>
        <w:rPr>
          <w:rFonts w:asciiTheme="majorHAnsi" w:hAnsiTheme="majorHAnsi"/>
        </w:rPr>
      </w:pPr>
      <w:r w:rsidRPr="00672E2D">
        <w:rPr>
          <w:rFonts w:asciiTheme="majorHAnsi" w:hAnsiTheme="majorHAnsi" w:cstheme="minorHAnsi"/>
        </w:rPr>
        <w:t>O prazo para pagamento será de até 30 (trinta) dias úteis, subsequentes ao recebimento definitivo</w:t>
      </w:r>
      <w:r w:rsidR="006D67E1" w:rsidRPr="00672E2D">
        <w:rPr>
          <w:rFonts w:asciiTheme="majorHAnsi" w:hAnsiTheme="majorHAnsi"/>
        </w:rPr>
        <w:t>.</w:t>
      </w:r>
    </w:p>
    <w:p w14:paraId="33E88D43" w14:textId="1F4ADEE7" w:rsidR="006D67E1" w:rsidRPr="00672E2D" w:rsidRDefault="00532837" w:rsidP="00BF2D8F">
      <w:pPr>
        <w:pStyle w:val="PargrafodaLista"/>
        <w:numPr>
          <w:ilvl w:val="1"/>
          <w:numId w:val="45"/>
        </w:numPr>
        <w:tabs>
          <w:tab w:val="left" w:pos="918"/>
        </w:tabs>
        <w:spacing w:before="257" w:line="276" w:lineRule="auto"/>
        <w:ind w:left="212" w:firstLine="0"/>
        <w:jc w:val="both"/>
        <w:rPr>
          <w:rFonts w:asciiTheme="majorHAnsi" w:hAnsiTheme="majorHAnsi"/>
        </w:rPr>
      </w:pPr>
      <w:r w:rsidRPr="00672E2D">
        <w:rPr>
          <w:rFonts w:asciiTheme="majorHAnsi" w:hAnsiTheme="majorHAnsi"/>
        </w:rPr>
        <w:t>Caberá</w:t>
      </w:r>
      <w:r w:rsidR="006D67E1" w:rsidRPr="00672E2D">
        <w:rPr>
          <w:rFonts w:asciiTheme="majorHAnsi" w:hAnsiTheme="majorHAnsi"/>
          <w:spacing w:val="-13"/>
        </w:rPr>
        <w:t xml:space="preserve"> </w:t>
      </w:r>
      <w:r w:rsidRPr="00672E2D">
        <w:rPr>
          <w:rFonts w:asciiTheme="majorHAnsi" w:hAnsiTheme="majorHAnsi"/>
        </w:rPr>
        <w:t>à</w:t>
      </w:r>
      <w:r w:rsidR="006D67E1" w:rsidRPr="00672E2D">
        <w:rPr>
          <w:rFonts w:asciiTheme="majorHAnsi" w:hAnsiTheme="majorHAnsi"/>
          <w:spacing w:val="-6"/>
        </w:rPr>
        <w:t xml:space="preserve"> </w:t>
      </w:r>
      <w:r w:rsidR="006D67E1" w:rsidRPr="00672E2D">
        <w:rPr>
          <w:rFonts w:asciiTheme="majorHAnsi" w:hAnsiTheme="majorHAnsi"/>
        </w:rPr>
        <w:t>CONTRATADA</w:t>
      </w:r>
      <w:r w:rsidR="006D67E1" w:rsidRPr="00672E2D">
        <w:rPr>
          <w:rFonts w:asciiTheme="majorHAnsi" w:hAnsiTheme="majorHAnsi"/>
          <w:spacing w:val="-13"/>
        </w:rPr>
        <w:t xml:space="preserve"> </w:t>
      </w:r>
      <w:r w:rsidR="006D67E1" w:rsidRPr="00672E2D">
        <w:rPr>
          <w:rFonts w:asciiTheme="majorHAnsi" w:hAnsiTheme="majorHAnsi"/>
        </w:rPr>
        <w:t>apresentar,</w:t>
      </w:r>
      <w:r w:rsidR="006D67E1" w:rsidRPr="00672E2D">
        <w:rPr>
          <w:rFonts w:asciiTheme="majorHAnsi" w:hAnsiTheme="majorHAnsi"/>
          <w:spacing w:val="-12"/>
        </w:rPr>
        <w:t xml:space="preserve"> </w:t>
      </w:r>
      <w:r w:rsidR="006D67E1" w:rsidRPr="00672E2D">
        <w:rPr>
          <w:rFonts w:asciiTheme="majorHAnsi" w:hAnsiTheme="majorHAnsi"/>
        </w:rPr>
        <w:t>juntamente</w:t>
      </w:r>
      <w:r w:rsidR="006D67E1" w:rsidRPr="00672E2D">
        <w:rPr>
          <w:rFonts w:asciiTheme="majorHAnsi" w:hAnsiTheme="majorHAnsi"/>
          <w:spacing w:val="-12"/>
        </w:rPr>
        <w:t xml:space="preserve"> </w:t>
      </w:r>
      <w:r w:rsidR="006D67E1" w:rsidRPr="00672E2D">
        <w:rPr>
          <w:rFonts w:asciiTheme="majorHAnsi" w:hAnsiTheme="majorHAnsi"/>
        </w:rPr>
        <w:t>com</w:t>
      </w:r>
      <w:r w:rsidR="006D67E1" w:rsidRPr="00672E2D">
        <w:rPr>
          <w:rFonts w:asciiTheme="majorHAnsi" w:hAnsiTheme="majorHAnsi"/>
          <w:spacing w:val="-12"/>
        </w:rPr>
        <w:t xml:space="preserve"> </w:t>
      </w:r>
      <w:r w:rsidR="006D67E1" w:rsidRPr="00672E2D">
        <w:rPr>
          <w:rFonts w:asciiTheme="majorHAnsi" w:hAnsiTheme="majorHAnsi"/>
        </w:rPr>
        <w:t>a</w:t>
      </w:r>
      <w:r w:rsidR="006D67E1" w:rsidRPr="00672E2D">
        <w:rPr>
          <w:rFonts w:asciiTheme="majorHAnsi" w:hAnsiTheme="majorHAnsi"/>
          <w:spacing w:val="-12"/>
        </w:rPr>
        <w:t xml:space="preserve"> </w:t>
      </w:r>
      <w:r w:rsidR="006D67E1" w:rsidRPr="00672E2D">
        <w:rPr>
          <w:rFonts w:asciiTheme="majorHAnsi" w:hAnsiTheme="majorHAnsi"/>
        </w:rPr>
        <w:t>nota</w:t>
      </w:r>
      <w:r w:rsidR="006D67E1" w:rsidRPr="00672E2D">
        <w:rPr>
          <w:rFonts w:asciiTheme="majorHAnsi" w:hAnsiTheme="majorHAnsi"/>
          <w:spacing w:val="-12"/>
        </w:rPr>
        <w:t xml:space="preserve"> </w:t>
      </w:r>
      <w:r w:rsidR="006D67E1" w:rsidRPr="00672E2D">
        <w:rPr>
          <w:rFonts w:asciiTheme="majorHAnsi" w:hAnsiTheme="majorHAnsi"/>
        </w:rPr>
        <w:t>fiscal,</w:t>
      </w:r>
      <w:r w:rsidR="006D67E1" w:rsidRPr="00672E2D">
        <w:rPr>
          <w:rFonts w:asciiTheme="majorHAnsi" w:hAnsiTheme="majorHAnsi"/>
          <w:spacing w:val="-12"/>
        </w:rPr>
        <w:t xml:space="preserve"> </w:t>
      </w:r>
      <w:r w:rsidR="006D67E1" w:rsidRPr="00672E2D">
        <w:rPr>
          <w:rFonts w:asciiTheme="majorHAnsi" w:hAnsiTheme="majorHAnsi"/>
        </w:rPr>
        <w:t>os</w:t>
      </w:r>
      <w:r w:rsidR="006D67E1" w:rsidRPr="00672E2D">
        <w:rPr>
          <w:rFonts w:asciiTheme="majorHAnsi" w:hAnsiTheme="majorHAnsi"/>
          <w:spacing w:val="-12"/>
        </w:rPr>
        <w:t xml:space="preserve"> </w:t>
      </w:r>
      <w:r w:rsidR="006D67E1" w:rsidRPr="00672E2D">
        <w:rPr>
          <w:rFonts w:asciiTheme="majorHAnsi" w:hAnsiTheme="majorHAnsi"/>
        </w:rPr>
        <w:t>comprovantes</w:t>
      </w:r>
      <w:r w:rsidR="006D67E1" w:rsidRPr="00672E2D">
        <w:rPr>
          <w:rFonts w:asciiTheme="majorHAnsi" w:hAnsiTheme="majorHAnsi"/>
          <w:spacing w:val="-12"/>
        </w:rPr>
        <w:t xml:space="preserve"> </w:t>
      </w:r>
      <w:r w:rsidR="006D67E1" w:rsidRPr="00672E2D">
        <w:rPr>
          <w:rFonts w:asciiTheme="majorHAnsi" w:hAnsiTheme="majorHAnsi"/>
        </w:rPr>
        <w:t>atualizados de</w:t>
      </w:r>
      <w:r w:rsidR="006D67E1" w:rsidRPr="00672E2D">
        <w:rPr>
          <w:rFonts w:asciiTheme="majorHAnsi" w:hAnsiTheme="majorHAnsi"/>
          <w:spacing w:val="-13"/>
        </w:rPr>
        <w:t xml:space="preserve"> </w:t>
      </w:r>
      <w:r w:rsidR="006D67E1" w:rsidRPr="00672E2D">
        <w:rPr>
          <w:rFonts w:asciiTheme="majorHAnsi" w:hAnsiTheme="majorHAnsi"/>
        </w:rPr>
        <w:t>regularidade</w:t>
      </w:r>
      <w:r w:rsidR="006D67E1" w:rsidRPr="00672E2D">
        <w:rPr>
          <w:rFonts w:asciiTheme="majorHAnsi" w:hAnsiTheme="majorHAnsi"/>
          <w:spacing w:val="-12"/>
        </w:rPr>
        <w:t xml:space="preserve"> </w:t>
      </w:r>
      <w:r w:rsidR="006D67E1" w:rsidRPr="00672E2D">
        <w:rPr>
          <w:rFonts w:asciiTheme="majorHAnsi" w:hAnsiTheme="majorHAnsi"/>
        </w:rPr>
        <w:t>com</w:t>
      </w:r>
      <w:r w:rsidR="006D67E1" w:rsidRPr="00672E2D">
        <w:rPr>
          <w:rFonts w:asciiTheme="majorHAnsi" w:hAnsiTheme="majorHAnsi"/>
          <w:spacing w:val="-12"/>
        </w:rPr>
        <w:t xml:space="preserve"> </w:t>
      </w:r>
      <w:r w:rsidR="006D67E1" w:rsidRPr="00672E2D">
        <w:rPr>
          <w:rFonts w:asciiTheme="majorHAnsi" w:hAnsiTheme="majorHAnsi"/>
        </w:rPr>
        <w:t>a</w:t>
      </w:r>
      <w:r w:rsidR="006D67E1" w:rsidRPr="00672E2D">
        <w:rPr>
          <w:rFonts w:asciiTheme="majorHAnsi" w:hAnsiTheme="majorHAnsi"/>
          <w:spacing w:val="-12"/>
        </w:rPr>
        <w:t xml:space="preserve"> </w:t>
      </w:r>
      <w:r w:rsidR="006D67E1" w:rsidRPr="00672E2D">
        <w:rPr>
          <w:rFonts w:asciiTheme="majorHAnsi" w:hAnsiTheme="majorHAnsi"/>
        </w:rPr>
        <w:t>Fazenda</w:t>
      </w:r>
      <w:r w:rsidR="006D67E1" w:rsidRPr="00672E2D">
        <w:rPr>
          <w:rFonts w:asciiTheme="majorHAnsi" w:hAnsiTheme="majorHAnsi"/>
          <w:spacing w:val="-12"/>
        </w:rPr>
        <w:t xml:space="preserve"> </w:t>
      </w:r>
      <w:r w:rsidRPr="00672E2D">
        <w:rPr>
          <w:rFonts w:asciiTheme="majorHAnsi" w:hAnsiTheme="majorHAnsi"/>
        </w:rPr>
        <w:t>Pú</w:t>
      </w:r>
      <w:r w:rsidR="006D67E1" w:rsidRPr="00672E2D">
        <w:rPr>
          <w:rFonts w:asciiTheme="majorHAnsi" w:hAnsiTheme="majorHAnsi"/>
        </w:rPr>
        <w:t>blica</w:t>
      </w:r>
      <w:r w:rsidR="006D67E1" w:rsidRPr="00672E2D">
        <w:rPr>
          <w:rFonts w:asciiTheme="majorHAnsi" w:hAnsiTheme="majorHAnsi"/>
          <w:spacing w:val="-12"/>
        </w:rPr>
        <w:t xml:space="preserve"> </w:t>
      </w:r>
      <w:r w:rsidR="006D67E1" w:rsidRPr="00672E2D">
        <w:rPr>
          <w:rFonts w:asciiTheme="majorHAnsi" w:hAnsiTheme="majorHAnsi"/>
        </w:rPr>
        <w:t>Federal,</w:t>
      </w:r>
      <w:r w:rsidR="006D67E1" w:rsidRPr="00672E2D">
        <w:rPr>
          <w:rFonts w:asciiTheme="majorHAnsi" w:hAnsiTheme="majorHAnsi"/>
          <w:spacing w:val="-12"/>
        </w:rPr>
        <w:t xml:space="preserve"> </w:t>
      </w:r>
      <w:r w:rsidR="006D67E1" w:rsidRPr="00672E2D">
        <w:rPr>
          <w:rFonts w:asciiTheme="majorHAnsi" w:hAnsiTheme="majorHAnsi"/>
        </w:rPr>
        <w:t>com</w:t>
      </w:r>
      <w:r w:rsidR="006D67E1" w:rsidRPr="00672E2D">
        <w:rPr>
          <w:rFonts w:asciiTheme="majorHAnsi" w:hAnsiTheme="majorHAnsi"/>
          <w:spacing w:val="-12"/>
        </w:rPr>
        <w:t xml:space="preserve"> </w:t>
      </w:r>
      <w:r w:rsidR="006D67E1" w:rsidRPr="00672E2D">
        <w:rPr>
          <w:rFonts w:asciiTheme="majorHAnsi" w:hAnsiTheme="majorHAnsi"/>
        </w:rPr>
        <w:t>a</w:t>
      </w:r>
      <w:r w:rsidR="006D67E1" w:rsidRPr="00672E2D">
        <w:rPr>
          <w:rFonts w:asciiTheme="majorHAnsi" w:hAnsiTheme="majorHAnsi"/>
          <w:spacing w:val="-12"/>
        </w:rPr>
        <w:t xml:space="preserve"> </w:t>
      </w:r>
      <w:r w:rsidR="006D67E1" w:rsidRPr="00672E2D">
        <w:rPr>
          <w:rFonts w:asciiTheme="majorHAnsi" w:hAnsiTheme="majorHAnsi"/>
          <w:spacing w:val="11"/>
        </w:rPr>
        <w:t>P</w:t>
      </w:r>
      <w:r w:rsidR="006D67E1" w:rsidRPr="00672E2D">
        <w:rPr>
          <w:rFonts w:asciiTheme="majorHAnsi" w:hAnsiTheme="majorHAnsi"/>
          <w:spacing w:val="7"/>
        </w:rPr>
        <w:t>r</w:t>
      </w:r>
      <w:r w:rsidR="006D67E1" w:rsidRPr="00672E2D">
        <w:rPr>
          <w:rFonts w:asciiTheme="majorHAnsi" w:hAnsiTheme="majorHAnsi"/>
          <w:spacing w:val="8"/>
        </w:rPr>
        <w:t>e</w:t>
      </w:r>
      <w:r w:rsidR="006D67E1" w:rsidRPr="00672E2D">
        <w:rPr>
          <w:rFonts w:asciiTheme="majorHAnsi" w:hAnsiTheme="majorHAnsi"/>
          <w:spacing w:val="10"/>
        </w:rPr>
        <w:t>v</w:t>
      </w:r>
      <w:r w:rsidR="006D67E1" w:rsidRPr="00672E2D">
        <w:rPr>
          <w:rFonts w:asciiTheme="majorHAnsi" w:hAnsiTheme="majorHAnsi"/>
          <w:spacing w:val="11"/>
        </w:rPr>
        <w:t>i</w:t>
      </w:r>
      <w:r w:rsidR="006D67E1" w:rsidRPr="00672E2D">
        <w:rPr>
          <w:rFonts w:asciiTheme="majorHAnsi" w:hAnsiTheme="majorHAnsi"/>
          <w:spacing w:val="8"/>
        </w:rPr>
        <w:t>d</w:t>
      </w:r>
      <w:r w:rsidRPr="00672E2D">
        <w:rPr>
          <w:rFonts w:asciiTheme="majorHAnsi" w:hAnsiTheme="majorHAnsi"/>
          <w:spacing w:val="-8"/>
        </w:rPr>
        <w:t>ê</w:t>
      </w:r>
      <w:r w:rsidR="006D67E1" w:rsidRPr="00672E2D">
        <w:rPr>
          <w:rFonts w:asciiTheme="majorHAnsi" w:hAnsiTheme="majorHAnsi"/>
          <w:spacing w:val="10"/>
        </w:rPr>
        <w:t>n</w:t>
      </w:r>
      <w:r w:rsidR="006D67E1" w:rsidRPr="00672E2D">
        <w:rPr>
          <w:rFonts w:asciiTheme="majorHAnsi" w:hAnsiTheme="majorHAnsi"/>
          <w:spacing w:val="9"/>
        </w:rPr>
        <w:t>c</w:t>
      </w:r>
      <w:r w:rsidR="006D67E1" w:rsidRPr="00672E2D">
        <w:rPr>
          <w:rFonts w:asciiTheme="majorHAnsi" w:hAnsiTheme="majorHAnsi"/>
          <w:spacing w:val="11"/>
        </w:rPr>
        <w:t>ia</w:t>
      </w:r>
      <w:r w:rsidR="006D67E1" w:rsidRPr="00672E2D">
        <w:rPr>
          <w:rFonts w:asciiTheme="majorHAnsi" w:hAnsiTheme="majorHAnsi"/>
          <w:spacing w:val="-12"/>
        </w:rPr>
        <w:t xml:space="preserve"> </w:t>
      </w:r>
      <w:r w:rsidR="006D67E1" w:rsidRPr="00672E2D">
        <w:rPr>
          <w:rFonts w:asciiTheme="majorHAnsi" w:hAnsiTheme="majorHAnsi"/>
        </w:rPr>
        <w:t>Social,</w:t>
      </w:r>
      <w:r w:rsidR="006D67E1" w:rsidRPr="00672E2D">
        <w:rPr>
          <w:rFonts w:asciiTheme="majorHAnsi" w:hAnsiTheme="majorHAnsi"/>
          <w:spacing w:val="-12"/>
        </w:rPr>
        <w:t xml:space="preserve"> </w:t>
      </w:r>
      <w:r w:rsidR="006D67E1" w:rsidRPr="00672E2D">
        <w:rPr>
          <w:rFonts w:asciiTheme="majorHAnsi" w:hAnsiTheme="majorHAnsi"/>
        </w:rPr>
        <w:t>com</w:t>
      </w:r>
      <w:r w:rsidR="006D67E1" w:rsidRPr="00672E2D">
        <w:rPr>
          <w:rFonts w:asciiTheme="majorHAnsi" w:hAnsiTheme="majorHAnsi"/>
          <w:spacing w:val="-12"/>
        </w:rPr>
        <w:t xml:space="preserve"> </w:t>
      </w:r>
      <w:r w:rsidR="006D67E1" w:rsidRPr="00672E2D">
        <w:rPr>
          <w:rFonts w:asciiTheme="majorHAnsi" w:hAnsiTheme="majorHAnsi"/>
        </w:rPr>
        <w:t>o</w:t>
      </w:r>
      <w:r w:rsidR="006D67E1" w:rsidRPr="00672E2D">
        <w:rPr>
          <w:rFonts w:asciiTheme="majorHAnsi" w:hAnsiTheme="majorHAnsi"/>
          <w:spacing w:val="-13"/>
        </w:rPr>
        <w:t xml:space="preserve"> </w:t>
      </w:r>
      <w:r w:rsidR="006D67E1" w:rsidRPr="00672E2D">
        <w:rPr>
          <w:rFonts w:asciiTheme="majorHAnsi" w:hAnsiTheme="majorHAnsi"/>
        </w:rPr>
        <w:t>Fundo</w:t>
      </w:r>
      <w:r w:rsidR="006D67E1" w:rsidRPr="00672E2D">
        <w:rPr>
          <w:rFonts w:asciiTheme="majorHAnsi" w:hAnsiTheme="majorHAnsi"/>
          <w:spacing w:val="-12"/>
        </w:rPr>
        <w:t xml:space="preserve"> </w:t>
      </w:r>
      <w:r w:rsidR="006D67E1" w:rsidRPr="00672E2D">
        <w:rPr>
          <w:rFonts w:asciiTheme="majorHAnsi" w:hAnsiTheme="majorHAnsi"/>
        </w:rPr>
        <w:t>de</w:t>
      </w:r>
      <w:r w:rsidR="006D67E1" w:rsidRPr="00672E2D">
        <w:rPr>
          <w:rFonts w:asciiTheme="majorHAnsi" w:hAnsiTheme="majorHAnsi"/>
          <w:spacing w:val="-12"/>
        </w:rPr>
        <w:t xml:space="preserve"> </w:t>
      </w:r>
      <w:r w:rsidR="006D67E1" w:rsidRPr="00672E2D">
        <w:rPr>
          <w:rFonts w:asciiTheme="majorHAnsi" w:hAnsiTheme="majorHAnsi"/>
        </w:rPr>
        <w:t>Garantia</w:t>
      </w:r>
      <w:r w:rsidR="006D67E1" w:rsidRPr="00672E2D">
        <w:rPr>
          <w:rFonts w:asciiTheme="majorHAnsi" w:hAnsiTheme="majorHAnsi"/>
          <w:spacing w:val="-12"/>
        </w:rPr>
        <w:t xml:space="preserve"> </w:t>
      </w:r>
      <w:r w:rsidR="006D67E1" w:rsidRPr="00672E2D">
        <w:rPr>
          <w:rFonts w:asciiTheme="majorHAnsi" w:hAnsiTheme="majorHAnsi"/>
        </w:rPr>
        <w:t>por Tempo</w:t>
      </w:r>
      <w:r w:rsidR="006D67E1" w:rsidRPr="00672E2D">
        <w:rPr>
          <w:rFonts w:asciiTheme="majorHAnsi" w:hAnsiTheme="majorHAnsi"/>
          <w:spacing w:val="-13"/>
        </w:rPr>
        <w:t xml:space="preserve"> </w:t>
      </w:r>
      <w:r w:rsidR="006D67E1" w:rsidRPr="00672E2D">
        <w:rPr>
          <w:rFonts w:asciiTheme="majorHAnsi" w:hAnsiTheme="majorHAnsi"/>
        </w:rPr>
        <w:t>de</w:t>
      </w:r>
      <w:r w:rsidR="006D67E1" w:rsidRPr="00672E2D">
        <w:rPr>
          <w:rFonts w:asciiTheme="majorHAnsi" w:hAnsiTheme="majorHAnsi"/>
          <w:spacing w:val="-12"/>
        </w:rPr>
        <w:t xml:space="preserve"> </w:t>
      </w:r>
      <w:r w:rsidR="006D67E1" w:rsidRPr="00672E2D">
        <w:rPr>
          <w:rFonts w:asciiTheme="majorHAnsi" w:hAnsiTheme="majorHAnsi"/>
        </w:rPr>
        <w:t>Serviço</w:t>
      </w:r>
      <w:r w:rsidR="006D67E1" w:rsidRPr="00672E2D">
        <w:rPr>
          <w:rFonts w:asciiTheme="majorHAnsi" w:hAnsiTheme="majorHAnsi"/>
          <w:spacing w:val="-12"/>
        </w:rPr>
        <w:t xml:space="preserve"> </w:t>
      </w:r>
      <w:r w:rsidR="006D67E1" w:rsidRPr="00672E2D">
        <w:rPr>
          <w:rFonts w:asciiTheme="majorHAnsi" w:hAnsiTheme="majorHAnsi"/>
        </w:rPr>
        <w:t>(FGTS)</w:t>
      </w:r>
      <w:r w:rsidR="006D67E1" w:rsidRPr="00672E2D">
        <w:rPr>
          <w:rFonts w:asciiTheme="majorHAnsi" w:hAnsiTheme="majorHAnsi"/>
          <w:spacing w:val="-12"/>
        </w:rPr>
        <w:t xml:space="preserve"> </w:t>
      </w:r>
      <w:r w:rsidR="006D67E1" w:rsidRPr="00672E2D">
        <w:rPr>
          <w:rFonts w:asciiTheme="majorHAnsi" w:hAnsiTheme="majorHAnsi"/>
        </w:rPr>
        <w:t>e</w:t>
      </w:r>
      <w:r w:rsidR="006D67E1" w:rsidRPr="00672E2D">
        <w:rPr>
          <w:rFonts w:asciiTheme="majorHAnsi" w:hAnsiTheme="majorHAnsi"/>
          <w:spacing w:val="-12"/>
        </w:rPr>
        <w:t xml:space="preserve"> </w:t>
      </w:r>
      <w:r w:rsidR="006D67E1" w:rsidRPr="00672E2D">
        <w:rPr>
          <w:rFonts w:asciiTheme="majorHAnsi" w:hAnsiTheme="majorHAnsi"/>
        </w:rPr>
        <w:t>a</w:t>
      </w:r>
      <w:r w:rsidR="006D67E1" w:rsidRPr="00672E2D">
        <w:rPr>
          <w:rFonts w:asciiTheme="majorHAnsi" w:hAnsiTheme="majorHAnsi"/>
          <w:spacing w:val="-12"/>
        </w:rPr>
        <w:t xml:space="preserve"> </w:t>
      </w:r>
      <w:r w:rsidRPr="00672E2D">
        <w:rPr>
          <w:rFonts w:asciiTheme="majorHAnsi" w:hAnsiTheme="majorHAnsi"/>
        </w:rPr>
        <w:t>Certidã</w:t>
      </w:r>
      <w:r w:rsidR="006D67E1" w:rsidRPr="00672E2D">
        <w:rPr>
          <w:rFonts w:asciiTheme="majorHAnsi" w:hAnsiTheme="majorHAnsi"/>
        </w:rPr>
        <w:t>o</w:t>
      </w:r>
      <w:r w:rsidR="006D67E1" w:rsidRPr="00672E2D">
        <w:rPr>
          <w:rFonts w:asciiTheme="majorHAnsi" w:hAnsiTheme="majorHAnsi"/>
          <w:spacing w:val="-12"/>
        </w:rPr>
        <w:t xml:space="preserve"> </w:t>
      </w:r>
      <w:r w:rsidR="006D67E1" w:rsidRPr="00672E2D">
        <w:rPr>
          <w:rFonts w:asciiTheme="majorHAnsi" w:hAnsiTheme="majorHAnsi"/>
        </w:rPr>
        <w:t>Negativa</w:t>
      </w:r>
      <w:r w:rsidR="006D67E1" w:rsidRPr="00672E2D">
        <w:rPr>
          <w:rFonts w:asciiTheme="majorHAnsi" w:hAnsiTheme="majorHAnsi"/>
          <w:spacing w:val="-12"/>
        </w:rPr>
        <w:t xml:space="preserve"> </w:t>
      </w:r>
      <w:r w:rsidR="006D67E1" w:rsidRPr="00672E2D">
        <w:rPr>
          <w:rFonts w:asciiTheme="majorHAnsi" w:hAnsiTheme="majorHAnsi"/>
        </w:rPr>
        <w:t>de</w:t>
      </w:r>
      <w:r w:rsidR="006D67E1" w:rsidRPr="00672E2D">
        <w:rPr>
          <w:rFonts w:asciiTheme="majorHAnsi" w:hAnsiTheme="majorHAnsi"/>
          <w:spacing w:val="-12"/>
        </w:rPr>
        <w:t xml:space="preserve"> </w:t>
      </w:r>
      <w:r w:rsidRPr="00672E2D">
        <w:rPr>
          <w:rFonts w:asciiTheme="majorHAnsi" w:hAnsiTheme="majorHAnsi"/>
        </w:rPr>
        <w:t>Dé</w:t>
      </w:r>
      <w:r w:rsidR="006D67E1" w:rsidRPr="00672E2D">
        <w:rPr>
          <w:rFonts w:asciiTheme="majorHAnsi" w:hAnsiTheme="majorHAnsi"/>
        </w:rPr>
        <w:t>bitos</w:t>
      </w:r>
      <w:r w:rsidR="006D67E1" w:rsidRPr="00672E2D">
        <w:rPr>
          <w:rFonts w:asciiTheme="majorHAnsi" w:hAnsiTheme="majorHAnsi"/>
          <w:spacing w:val="-10"/>
        </w:rPr>
        <w:t xml:space="preserve"> </w:t>
      </w:r>
      <w:r w:rsidR="006D67E1" w:rsidRPr="00672E2D">
        <w:rPr>
          <w:rFonts w:asciiTheme="majorHAnsi" w:hAnsiTheme="majorHAnsi"/>
        </w:rPr>
        <w:t>Trabalhistas</w:t>
      </w:r>
      <w:r w:rsidR="006D67E1" w:rsidRPr="00672E2D">
        <w:rPr>
          <w:rFonts w:asciiTheme="majorHAnsi" w:hAnsiTheme="majorHAnsi"/>
          <w:spacing w:val="-11"/>
        </w:rPr>
        <w:t xml:space="preserve"> </w:t>
      </w:r>
      <w:r w:rsidR="006D67E1" w:rsidRPr="00672E2D">
        <w:rPr>
          <w:rFonts w:asciiTheme="majorHAnsi" w:hAnsiTheme="majorHAnsi"/>
        </w:rPr>
        <w:t>(CNDT),</w:t>
      </w:r>
      <w:r w:rsidR="006D67E1" w:rsidRPr="00672E2D">
        <w:rPr>
          <w:rFonts w:asciiTheme="majorHAnsi" w:hAnsiTheme="majorHAnsi"/>
          <w:spacing w:val="-12"/>
        </w:rPr>
        <w:t xml:space="preserve"> </w:t>
      </w:r>
      <w:proofErr w:type="gramStart"/>
      <w:r w:rsidR="006D67E1" w:rsidRPr="00672E2D">
        <w:rPr>
          <w:rFonts w:asciiTheme="majorHAnsi" w:hAnsiTheme="majorHAnsi"/>
        </w:rPr>
        <w:t>sob</w:t>
      </w:r>
      <w:r w:rsidR="006D67E1" w:rsidRPr="00672E2D">
        <w:rPr>
          <w:rFonts w:asciiTheme="majorHAnsi" w:hAnsiTheme="majorHAnsi"/>
          <w:spacing w:val="-11"/>
        </w:rPr>
        <w:t xml:space="preserve"> </w:t>
      </w:r>
      <w:r w:rsidR="006D67E1" w:rsidRPr="00672E2D">
        <w:rPr>
          <w:rFonts w:asciiTheme="majorHAnsi" w:hAnsiTheme="majorHAnsi"/>
        </w:rPr>
        <w:t>pena</w:t>
      </w:r>
      <w:proofErr w:type="gramEnd"/>
      <w:r w:rsidR="006D67E1" w:rsidRPr="00672E2D">
        <w:rPr>
          <w:rFonts w:asciiTheme="majorHAnsi" w:hAnsiTheme="majorHAnsi"/>
          <w:spacing w:val="-11"/>
        </w:rPr>
        <w:t xml:space="preserve"> </w:t>
      </w:r>
      <w:r w:rsidR="006D67E1" w:rsidRPr="00672E2D">
        <w:rPr>
          <w:rFonts w:asciiTheme="majorHAnsi" w:hAnsiTheme="majorHAnsi"/>
        </w:rPr>
        <w:t>de</w:t>
      </w:r>
      <w:r w:rsidR="006D67E1" w:rsidRPr="00672E2D">
        <w:rPr>
          <w:rFonts w:asciiTheme="majorHAnsi" w:hAnsiTheme="majorHAnsi"/>
          <w:spacing w:val="-11"/>
        </w:rPr>
        <w:t xml:space="preserve"> </w:t>
      </w:r>
      <w:r w:rsidRPr="00672E2D">
        <w:rPr>
          <w:rFonts w:asciiTheme="majorHAnsi" w:hAnsiTheme="majorHAnsi"/>
        </w:rPr>
        <w:t>aplicaçã</w:t>
      </w:r>
      <w:r w:rsidR="006D67E1" w:rsidRPr="00672E2D">
        <w:rPr>
          <w:rFonts w:asciiTheme="majorHAnsi" w:hAnsiTheme="majorHAnsi"/>
        </w:rPr>
        <w:t>o das penalidades previstas no Item 16 deste edital.</w:t>
      </w:r>
    </w:p>
    <w:p w14:paraId="7B800426" w14:textId="77777777" w:rsidR="006D67E1" w:rsidRPr="00672E2D" w:rsidRDefault="006D67E1" w:rsidP="00151C6D">
      <w:pPr>
        <w:pStyle w:val="Corpodetexto"/>
        <w:spacing w:before="2" w:line="276" w:lineRule="auto"/>
        <w:rPr>
          <w:rFonts w:asciiTheme="majorHAnsi" w:hAnsiTheme="majorHAnsi"/>
          <w:sz w:val="22"/>
          <w:szCs w:val="22"/>
        </w:rPr>
      </w:pPr>
    </w:p>
    <w:p w14:paraId="792C2A93" w14:textId="3EBA6A13" w:rsidR="006D67E1" w:rsidRPr="00672E2D" w:rsidRDefault="00532837" w:rsidP="00BF2D8F">
      <w:pPr>
        <w:pStyle w:val="PargrafodaLista"/>
        <w:numPr>
          <w:ilvl w:val="1"/>
          <w:numId w:val="45"/>
        </w:numPr>
        <w:tabs>
          <w:tab w:val="left" w:pos="918"/>
        </w:tabs>
        <w:spacing w:line="276" w:lineRule="auto"/>
        <w:ind w:left="212" w:firstLine="0"/>
        <w:jc w:val="both"/>
        <w:rPr>
          <w:rFonts w:asciiTheme="majorHAnsi" w:hAnsiTheme="majorHAnsi"/>
        </w:rPr>
      </w:pPr>
      <w:r w:rsidRPr="00672E2D">
        <w:rPr>
          <w:rFonts w:asciiTheme="majorHAnsi" w:hAnsiTheme="majorHAnsi"/>
          <w:spacing w:val="-2"/>
        </w:rPr>
        <w:t>As eventuais despesas bancá</w:t>
      </w:r>
      <w:r w:rsidR="006D67E1" w:rsidRPr="00672E2D">
        <w:rPr>
          <w:rFonts w:asciiTheme="majorHAnsi" w:hAnsiTheme="majorHAnsi"/>
          <w:spacing w:val="-2"/>
        </w:rPr>
        <w:t xml:space="preserve">rias decorrentes de </w:t>
      </w:r>
      <w:r w:rsidR="006D67E1" w:rsidRPr="00672E2D">
        <w:rPr>
          <w:rFonts w:asciiTheme="majorHAnsi" w:hAnsiTheme="majorHAnsi"/>
          <w:spacing w:val="7"/>
        </w:rPr>
        <w:t>t</w:t>
      </w:r>
      <w:r w:rsidR="006D67E1" w:rsidRPr="00672E2D">
        <w:rPr>
          <w:rFonts w:asciiTheme="majorHAnsi" w:hAnsiTheme="majorHAnsi"/>
          <w:spacing w:val="1"/>
        </w:rPr>
        <w:t>r</w:t>
      </w:r>
      <w:r w:rsidR="006D67E1" w:rsidRPr="00672E2D">
        <w:rPr>
          <w:rFonts w:asciiTheme="majorHAnsi" w:hAnsiTheme="majorHAnsi"/>
          <w:spacing w:val="7"/>
        </w:rPr>
        <w:t>ans</w:t>
      </w:r>
      <w:r w:rsidR="006D67E1" w:rsidRPr="00672E2D">
        <w:rPr>
          <w:rFonts w:asciiTheme="majorHAnsi" w:hAnsiTheme="majorHAnsi"/>
          <w:spacing w:val="5"/>
        </w:rPr>
        <w:t>f</w:t>
      </w:r>
      <w:r w:rsidR="006D67E1" w:rsidRPr="00672E2D">
        <w:rPr>
          <w:rFonts w:asciiTheme="majorHAnsi" w:hAnsiTheme="majorHAnsi"/>
          <w:spacing w:val="4"/>
        </w:rPr>
        <w:t>er</w:t>
      </w:r>
      <w:r w:rsidRPr="00672E2D">
        <w:rPr>
          <w:rFonts w:asciiTheme="majorHAnsi" w:hAnsiTheme="majorHAnsi"/>
          <w:spacing w:val="-12"/>
        </w:rPr>
        <w:t>ên</w:t>
      </w:r>
      <w:r w:rsidR="006D67E1" w:rsidRPr="00672E2D">
        <w:rPr>
          <w:rFonts w:asciiTheme="majorHAnsi" w:hAnsiTheme="majorHAnsi"/>
          <w:spacing w:val="5"/>
        </w:rPr>
        <w:t>c</w:t>
      </w:r>
      <w:r w:rsidR="006D67E1" w:rsidRPr="00672E2D">
        <w:rPr>
          <w:rFonts w:asciiTheme="majorHAnsi" w:hAnsiTheme="majorHAnsi"/>
          <w:spacing w:val="7"/>
        </w:rPr>
        <w:t>ia</w:t>
      </w:r>
      <w:r w:rsidR="006D67E1" w:rsidRPr="00672E2D">
        <w:rPr>
          <w:rFonts w:asciiTheme="majorHAnsi" w:hAnsiTheme="majorHAnsi"/>
          <w:spacing w:val="-3"/>
        </w:rPr>
        <w:t xml:space="preserve"> </w:t>
      </w:r>
      <w:r w:rsidR="006D67E1" w:rsidRPr="00672E2D">
        <w:rPr>
          <w:rFonts w:asciiTheme="majorHAnsi" w:hAnsiTheme="majorHAnsi"/>
          <w:spacing w:val="-2"/>
        </w:rPr>
        <w:t xml:space="preserve">de valores para outras praças ou </w:t>
      </w:r>
      <w:r w:rsidRPr="00672E2D">
        <w:rPr>
          <w:rFonts w:asciiTheme="majorHAnsi" w:hAnsiTheme="majorHAnsi"/>
          <w:spacing w:val="13"/>
        </w:rPr>
        <w:t>agências</w:t>
      </w:r>
      <w:r w:rsidR="006D67E1" w:rsidRPr="00672E2D">
        <w:rPr>
          <w:rFonts w:asciiTheme="majorHAnsi" w:hAnsiTheme="majorHAnsi"/>
          <w:spacing w:val="-12"/>
        </w:rPr>
        <w:t xml:space="preserve"> </w:t>
      </w:r>
      <w:r w:rsidRPr="00672E2D">
        <w:rPr>
          <w:rFonts w:asciiTheme="majorHAnsi" w:hAnsiTheme="majorHAnsi"/>
        </w:rPr>
        <w:t>sã</w:t>
      </w:r>
      <w:r w:rsidR="006D67E1" w:rsidRPr="00672E2D">
        <w:rPr>
          <w:rFonts w:asciiTheme="majorHAnsi" w:hAnsiTheme="majorHAnsi"/>
        </w:rPr>
        <w:t>o</w:t>
      </w:r>
      <w:r w:rsidR="006D67E1" w:rsidRPr="00672E2D">
        <w:rPr>
          <w:rFonts w:asciiTheme="majorHAnsi" w:hAnsiTheme="majorHAnsi"/>
          <w:spacing w:val="-12"/>
        </w:rPr>
        <w:t xml:space="preserve"> </w:t>
      </w:r>
      <w:r w:rsidR="006D67E1" w:rsidRPr="00672E2D">
        <w:rPr>
          <w:rFonts w:asciiTheme="majorHAnsi" w:hAnsiTheme="majorHAnsi"/>
        </w:rPr>
        <w:t>de</w:t>
      </w:r>
      <w:r w:rsidR="006D67E1" w:rsidRPr="00672E2D">
        <w:rPr>
          <w:rFonts w:asciiTheme="majorHAnsi" w:hAnsiTheme="majorHAnsi"/>
          <w:spacing w:val="-13"/>
        </w:rPr>
        <w:t xml:space="preserve"> </w:t>
      </w:r>
      <w:r w:rsidR="006D67E1" w:rsidRPr="00672E2D">
        <w:rPr>
          <w:rFonts w:asciiTheme="majorHAnsi" w:hAnsiTheme="majorHAnsi"/>
        </w:rPr>
        <w:t>responsabilidade</w:t>
      </w:r>
      <w:r w:rsidR="006D67E1" w:rsidRPr="00672E2D">
        <w:rPr>
          <w:rFonts w:asciiTheme="majorHAnsi" w:hAnsiTheme="majorHAnsi"/>
          <w:spacing w:val="-12"/>
        </w:rPr>
        <w:t xml:space="preserve"> </w:t>
      </w:r>
      <w:r w:rsidR="006D67E1" w:rsidRPr="00672E2D">
        <w:rPr>
          <w:rFonts w:asciiTheme="majorHAnsi" w:hAnsiTheme="majorHAnsi"/>
        </w:rPr>
        <w:t>da</w:t>
      </w:r>
      <w:r w:rsidR="006D67E1" w:rsidRPr="00672E2D">
        <w:rPr>
          <w:rFonts w:asciiTheme="majorHAnsi" w:hAnsiTheme="majorHAnsi"/>
          <w:spacing w:val="-12"/>
        </w:rPr>
        <w:t xml:space="preserve"> </w:t>
      </w:r>
      <w:r w:rsidR="006D67E1" w:rsidRPr="00672E2D">
        <w:rPr>
          <w:rFonts w:asciiTheme="majorHAnsi" w:hAnsiTheme="majorHAnsi"/>
        </w:rPr>
        <w:t>CONTRATADA.</w:t>
      </w:r>
    </w:p>
    <w:p w14:paraId="2E6A4483" w14:textId="596982CA" w:rsidR="006D67E1" w:rsidRPr="00672E2D" w:rsidRDefault="006D67E1" w:rsidP="00BF2D8F">
      <w:pPr>
        <w:pStyle w:val="PargrafodaLista"/>
        <w:numPr>
          <w:ilvl w:val="1"/>
          <w:numId w:val="45"/>
        </w:numPr>
        <w:tabs>
          <w:tab w:val="left" w:pos="918"/>
          <w:tab w:val="left" w:pos="9923"/>
        </w:tabs>
        <w:spacing w:before="257" w:line="276" w:lineRule="auto"/>
        <w:ind w:left="212" w:firstLine="0"/>
        <w:jc w:val="both"/>
        <w:rPr>
          <w:rFonts w:asciiTheme="majorHAnsi" w:hAnsiTheme="majorHAnsi"/>
        </w:rPr>
      </w:pPr>
      <w:r w:rsidRPr="00672E2D">
        <w:rPr>
          <w:rFonts w:asciiTheme="majorHAnsi" w:hAnsiTheme="majorHAnsi"/>
        </w:rPr>
        <w:t>Havendo</w:t>
      </w:r>
      <w:r w:rsidRPr="00672E2D">
        <w:rPr>
          <w:rFonts w:asciiTheme="majorHAnsi" w:hAnsiTheme="majorHAnsi"/>
          <w:spacing w:val="-2"/>
        </w:rPr>
        <w:t xml:space="preserve"> </w:t>
      </w:r>
      <w:r w:rsidR="00532837" w:rsidRPr="00672E2D">
        <w:rPr>
          <w:rFonts w:asciiTheme="majorHAnsi" w:hAnsiTheme="majorHAnsi"/>
        </w:rPr>
        <w:t>ví</w:t>
      </w:r>
      <w:r w:rsidRPr="00672E2D">
        <w:rPr>
          <w:rFonts w:asciiTheme="majorHAnsi" w:hAnsiTheme="majorHAnsi"/>
        </w:rPr>
        <w:t>cio</w:t>
      </w:r>
      <w:r w:rsidRPr="00672E2D">
        <w:rPr>
          <w:rFonts w:asciiTheme="majorHAnsi" w:hAnsiTheme="majorHAnsi"/>
          <w:spacing w:val="-2"/>
        </w:rPr>
        <w:t xml:space="preserve"> </w:t>
      </w:r>
      <w:r w:rsidRPr="00672E2D">
        <w:rPr>
          <w:rFonts w:asciiTheme="majorHAnsi" w:hAnsiTheme="majorHAnsi"/>
        </w:rPr>
        <w:t>a</w:t>
      </w:r>
      <w:r w:rsidRPr="00672E2D">
        <w:rPr>
          <w:rFonts w:asciiTheme="majorHAnsi" w:hAnsiTheme="majorHAnsi"/>
          <w:spacing w:val="-4"/>
        </w:rPr>
        <w:t xml:space="preserve"> </w:t>
      </w:r>
      <w:r w:rsidRPr="00672E2D">
        <w:rPr>
          <w:rFonts w:asciiTheme="majorHAnsi" w:hAnsiTheme="majorHAnsi"/>
        </w:rPr>
        <w:t>reparar</w:t>
      </w:r>
      <w:r w:rsidRPr="00672E2D">
        <w:rPr>
          <w:rFonts w:asciiTheme="majorHAnsi" w:hAnsiTheme="majorHAnsi"/>
          <w:spacing w:val="-4"/>
        </w:rPr>
        <w:t xml:space="preserve"> </w:t>
      </w:r>
      <w:r w:rsidRPr="00672E2D">
        <w:rPr>
          <w:rFonts w:asciiTheme="majorHAnsi" w:hAnsiTheme="majorHAnsi"/>
        </w:rPr>
        <w:t>em</w:t>
      </w:r>
      <w:r w:rsidRPr="00672E2D">
        <w:rPr>
          <w:rFonts w:asciiTheme="majorHAnsi" w:hAnsiTheme="majorHAnsi"/>
          <w:spacing w:val="-1"/>
        </w:rPr>
        <w:t xml:space="preserve"> </w:t>
      </w:r>
      <w:r w:rsidR="00532837" w:rsidRPr="00672E2D">
        <w:rPr>
          <w:rFonts w:asciiTheme="majorHAnsi" w:hAnsiTheme="majorHAnsi"/>
        </w:rPr>
        <w:t>relação</w:t>
      </w:r>
      <w:r w:rsidRPr="00672E2D">
        <w:rPr>
          <w:rFonts w:asciiTheme="majorHAnsi" w:hAnsiTheme="majorHAnsi"/>
          <w:spacing w:val="-2"/>
        </w:rPr>
        <w:t xml:space="preserve"> </w:t>
      </w:r>
      <w:r w:rsidR="00532837" w:rsidRPr="00672E2D">
        <w:rPr>
          <w:rFonts w:asciiTheme="majorHAnsi" w:hAnsiTheme="majorHAnsi"/>
        </w:rPr>
        <w:t>à</w:t>
      </w:r>
      <w:r w:rsidRPr="00672E2D">
        <w:rPr>
          <w:rFonts w:asciiTheme="majorHAnsi" w:hAnsiTheme="majorHAnsi"/>
        </w:rPr>
        <w:t xml:space="preserve"> nota</w:t>
      </w:r>
      <w:r w:rsidRPr="00672E2D">
        <w:rPr>
          <w:rFonts w:asciiTheme="majorHAnsi" w:hAnsiTheme="majorHAnsi"/>
          <w:spacing w:val="-2"/>
        </w:rPr>
        <w:t xml:space="preserve"> </w:t>
      </w:r>
      <w:r w:rsidRPr="00672E2D">
        <w:rPr>
          <w:rFonts w:asciiTheme="majorHAnsi" w:hAnsiTheme="majorHAnsi"/>
        </w:rPr>
        <w:t>fiscal</w:t>
      </w:r>
      <w:r w:rsidRPr="00672E2D">
        <w:rPr>
          <w:rFonts w:asciiTheme="majorHAnsi" w:hAnsiTheme="majorHAnsi"/>
          <w:spacing w:val="-2"/>
        </w:rPr>
        <w:t xml:space="preserve"> </w:t>
      </w:r>
      <w:r w:rsidRPr="00672E2D">
        <w:rPr>
          <w:rFonts w:asciiTheme="majorHAnsi" w:hAnsiTheme="majorHAnsi"/>
        </w:rPr>
        <w:t>apresentada</w:t>
      </w:r>
      <w:r w:rsidRPr="00672E2D">
        <w:rPr>
          <w:rFonts w:asciiTheme="majorHAnsi" w:hAnsiTheme="majorHAnsi"/>
          <w:spacing w:val="-2"/>
        </w:rPr>
        <w:t xml:space="preserve"> </w:t>
      </w:r>
      <w:r w:rsidRPr="00672E2D">
        <w:rPr>
          <w:rFonts w:asciiTheme="majorHAnsi" w:hAnsiTheme="majorHAnsi"/>
        </w:rPr>
        <w:t>ou em</w:t>
      </w:r>
      <w:r w:rsidRPr="00672E2D">
        <w:rPr>
          <w:rFonts w:asciiTheme="majorHAnsi" w:hAnsiTheme="majorHAnsi"/>
          <w:spacing w:val="-2"/>
        </w:rPr>
        <w:t xml:space="preserve"> </w:t>
      </w:r>
      <w:r w:rsidRPr="00672E2D">
        <w:rPr>
          <w:rFonts w:asciiTheme="majorHAnsi" w:hAnsiTheme="majorHAnsi"/>
        </w:rPr>
        <w:t>caso</w:t>
      </w:r>
      <w:r w:rsidRPr="00672E2D">
        <w:rPr>
          <w:rFonts w:asciiTheme="majorHAnsi" w:hAnsiTheme="majorHAnsi"/>
          <w:spacing w:val="-2"/>
        </w:rPr>
        <w:t xml:space="preserve"> </w:t>
      </w:r>
      <w:r w:rsidRPr="00672E2D">
        <w:rPr>
          <w:rFonts w:asciiTheme="majorHAnsi" w:hAnsiTheme="majorHAnsi"/>
        </w:rPr>
        <w:t>de</w:t>
      </w:r>
      <w:r w:rsidRPr="00672E2D">
        <w:rPr>
          <w:rFonts w:asciiTheme="majorHAnsi" w:hAnsiTheme="majorHAnsi"/>
          <w:spacing w:val="-2"/>
        </w:rPr>
        <w:t xml:space="preserve"> </w:t>
      </w:r>
      <w:r w:rsidRPr="00672E2D">
        <w:rPr>
          <w:rFonts w:asciiTheme="majorHAnsi" w:hAnsiTheme="majorHAnsi"/>
        </w:rPr>
        <w:t>descumprimento pela</w:t>
      </w:r>
      <w:r w:rsidRPr="00672E2D">
        <w:rPr>
          <w:rFonts w:asciiTheme="majorHAnsi" w:hAnsiTheme="majorHAnsi"/>
          <w:spacing w:val="-5"/>
        </w:rPr>
        <w:t xml:space="preserve"> </w:t>
      </w:r>
      <w:r w:rsidRPr="00672E2D">
        <w:rPr>
          <w:rFonts w:asciiTheme="majorHAnsi" w:hAnsiTheme="majorHAnsi"/>
        </w:rPr>
        <w:t>CONTRATADA</w:t>
      </w:r>
      <w:r w:rsidRPr="00672E2D">
        <w:rPr>
          <w:rFonts w:asciiTheme="majorHAnsi" w:hAnsiTheme="majorHAnsi"/>
          <w:spacing w:val="-5"/>
        </w:rPr>
        <w:t xml:space="preserve"> </w:t>
      </w:r>
      <w:r w:rsidRPr="00672E2D">
        <w:rPr>
          <w:rFonts w:asciiTheme="majorHAnsi" w:hAnsiTheme="majorHAnsi"/>
        </w:rPr>
        <w:t>de</w:t>
      </w:r>
      <w:r w:rsidRPr="00672E2D">
        <w:rPr>
          <w:rFonts w:asciiTheme="majorHAnsi" w:hAnsiTheme="majorHAnsi"/>
          <w:spacing w:val="-7"/>
        </w:rPr>
        <w:t xml:space="preserve"> </w:t>
      </w:r>
      <w:r w:rsidRPr="00672E2D">
        <w:rPr>
          <w:rFonts w:asciiTheme="majorHAnsi" w:hAnsiTheme="majorHAnsi"/>
        </w:rPr>
        <w:t>suas</w:t>
      </w:r>
      <w:r w:rsidRPr="00672E2D">
        <w:rPr>
          <w:rFonts w:asciiTheme="majorHAnsi" w:hAnsiTheme="majorHAnsi"/>
          <w:spacing w:val="-4"/>
        </w:rPr>
        <w:t xml:space="preserve"> </w:t>
      </w:r>
      <w:r w:rsidR="00532837" w:rsidRPr="00672E2D">
        <w:rPr>
          <w:rFonts w:asciiTheme="majorHAnsi" w:hAnsiTheme="majorHAnsi"/>
        </w:rPr>
        <w:t>obrigaçõ</w:t>
      </w:r>
      <w:r w:rsidRPr="00672E2D">
        <w:rPr>
          <w:rFonts w:asciiTheme="majorHAnsi" w:hAnsiTheme="majorHAnsi"/>
        </w:rPr>
        <w:t>es</w:t>
      </w:r>
      <w:r w:rsidRPr="00672E2D">
        <w:rPr>
          <w:rFonts w:asciiTheme="majorHAnsi" w:hAnsiTheme="majorHAnsi"/>
          <w:spacing w:val="-6"/>
        </w:rPr>
        <w:t xml:space="preserve"> </w:t>
      </w:r>
      <w:r w:rsidRPr="00672E2D">
        <w:rPr>
          <w:rFonts w:asciiTheme="majorHAnsi" w:hAnsiTheme="majorHAnsi"/>
        </w:rPr>
        <w:t>e</w:t>
      </w:r>
      <w:r w:rsidRPr="00672E2D">
        <w:rPr>
          <w:rFonts w:asciiTheme="majorHAnsi" w:hAnsiTheme="majorHAnsi"/>
          <w:spacing w:val="-5"/>
        </w:rPr>
        <w:t xml:space="preserve"> </w:t>
      </w:r>
      <w:r w:rsidRPr="00672E2D">
        <w:rPr>
          <w:rFonts w:asciiTheme="majorHAnsi" w:hAnsiTheme="majorHAnsi"/>
        </w:rPr>
        <w:t>responsabilidades</w:t>
      </w:r>
      <w:r w:rsidRPr="00672E2D">
        <w:rPr>
          <w:rFonts w:asciiTheme="majorHAnsi" w:hAnsiTheme="majorHAnsi"/>
          <w:spacing w:val="-4"/>
        </w:rPr>
        <w:t xml:space="preserve"> </w:t>
      </w:r>
      <w:r w:rsidRPr="00672E2D">
        <w:rPr>
          <w:rFonts w:asciiTheme="majorHAnsi" w:hAnsiTheme="majorHAnsi"/>
        </w:rPr>
        <w:t>pertinentes</w:t>
      </w:r>
      <w:r w:rsidRPr="00672E2D">
        <w:rPr>
          <w:rFonts w:asciiTheme="majorHAnsi" w:hAnsiTheme="majorHAnsi"/>
          <w:spacing w:val="-4"/>
        </w:rPr>
        <w:t xml:space="preserve"> </w:t>
      </w:r>
      <w:r w:rsidRPr="00672E2D">
        <w:rPr>
          <w:rFonts w:asciiTheme="majorHAnsi" w:hAnsiTheme="majorHAnsi"/>
        </w:rPr>
        <w:t>a</w:t>
      </w:r>
      <w:r w:rsidRPr="00672E2D">
        <w:rPr>
          <w:rFonts w:asciiTheme="majorHAnsi" w:hAnsiTheme="majorHAnsi"/>
          <w:spacing w:val="-7"/>
        </w:rPr>
        <w:t xml:space="preserve"> </w:t>
      </w:r>
      <w:r w:rsidRPr="00672E2D">
        <w:rPr>
          <w:rFonts w:asciiTheme="majorHAnsi" w:hAnsiTheme="majorHAnsi"/>
        </w:rPr>
        <w:t>este</w:t>
      </w:r>
      <w:r w:rsidRPr="00672E2D">
        <w:rPr>
          <w:rFonts w:asciiTheme="majorHAnsi" w:hAnsiTheme="majorHAnsi"/>
          <w:spacing w:val="-7"/>
        </w:rPr>
        <w:t xml:space="preserve"> </w:t>
      </w:r>
      <w:r w:rsidRPr="00672E2D">
        <w:rPr>
          <w:rFonts w:asciiTheme="majorHAnsi" w:hAnsiTheme="majorHAnsi"/>
        </w:rPr>
        <w:t>edital,</w:t>
      </w:r>
      <w:r w:rsidRPr="00672E2D">
        <w:rPr>
          <w:rFonts w:asciiTheme="majorHAnsi" w:hAnsiTheme="majorHAnsi"/>
          <w:spacing w:val="-5"/>
        </w:rPr>
        <w:t xml:space="preserve"> </w:t>
      </w:r>
      <w:r w:rsidRPr="00672E2D">
        <w:rPr>
          <w:rFonts w:asciiTheme="majorHAnsi" w:hAnsiTheme="majorHAnsi"/>
        </w:rPr>
        <w:t>o</w:t>
      </w:r>
      <w:r w:rsidRPr="00672E2D">
        <w:rPr>
          <w:rFonts w:asciiTheme="majorHAnsi" w:hAnsiTheme="majorHAnsi"/>
          <w:spacing w:val="-7"/>
        </w:rPr>
        <w:t xml:space="preserve"> </w:t>
      </w:r>
      <w:r w:rsidRPr="00672E2D">
        <w:rPr>
          <w:rFonts w:asciiTheme="majorHAnsi" w:hAnsiTheme="majorHAnsi"/>
        </w:rPr>
        <w:t>prazo</w:t>
      </w:r>
      <w:r w:rsidRPr="00672E2D">
        <w:rPr>
          <w:rFonts w:asciiTheme="majorHAnsi" w:hAnsiTheme="majorHAnsi"/>
          <w:spacing w:val="-6"/>
        </w:rPr>
        <w:t xml:space="preserve"> </w:t>
      </w:r>
      <w:r w:rsidRPr="00672E2D">
        <w:rPr>
          <w:rFonts w:asciiTheme="majorHAnsi" w:hAnsiTheme="majorHAnsi"/>
        </w:rPr>
        <w:t xml:space="preserve">constante </w:t>
      </w:r>
      <w:r w:rsidRPr="00672E2D">
        <w:rPr>
          <w:rFonts w:asciiTheme="majorHAnsi" w:hAnsiTheme="majorHAnsi"/>
          <w:spacing w:val="-2"/>
        </w:rPr>
        <w:t>do</w:t>
      </w:r>
      <w:r w:rsidRPr="00672E2D">
        <w:rPr>
          <w:rFonts w:asciiTheme="majorHAnsi" w:hAnsiTheme="majorHAnsi"/>
          <w:spacing w:val="-5"/>
        </w:rPr>
        <w:t xml:space="preserve"> </w:t>
      </w:r>
      <w:r w:rsidRPr="00672E2D">
        <w:rPr>
          <w:rFonts w:asciiTheme="majorHAnsi" w:hAnsiTheme="majorHAnsi"/>
          <w:spacing w:val="-2"/>
        </w:rPr>
        <w:t>item</w:t>
      </w:r>
      <w:r w:rsidRPr="00672E2D">
        <w:rPr>
          <w:rFonts w:asciiTheme="majorHAnsi" w:hAnsiTheme="majorHAnsi"/>
          <w:spacing w:val="-5"/>
        </w:rPr>
        <w:t xml:space="preserve"> </w:t>
      </w:r>
      <w:r w:rsidRPr="00672E2D">
        <w:rPr>
          <w:rFonts w:asciiTheme="majorHAnsi" w:hAnsiTheme="majorHAnsi"/>
          <w:spacing w:val="-2"/>
        </w:rPr>
        <w:t>19.1</w:t>
      </w:r>
      <w:r w:rsidRPr="00672E2D">
        <w:rPr>
          <w:rFonts w:asciiTheme="majorHAnsi" w:hAnsiTheme="majorHAnsi"/>
          <w:spacing w:val="-5"/>
        </w:rPr>
        <w:t xml:space="preserve"> </w:t>
      </w:r>
      <w:r w:rsidR="00532837" w:rsidRPr="00672E2D">
        <w:rPr>
          <w:rFonts w:asciiTheme="majorHAnsi" w:hAnsiTheme="majorHAnsi"/>
          <w:spacing w:val="-2"/>
        </w:rPr>
        <w:t>poderá</w:t>
      </w:r>
      <w:r w:rsidRPr="00672E2D">
        <w:rPr>
          <w:rFonts w:asciiTheme="majorHAnsi" w:hAnsiTheme="majorHAnsi"/>
          <w:spacing w:val="13"/>
        </w:rPr>
        <w:t xml:space="preserve"> </w:t>
      </w:r>
      <w:r w:rsidRPr="00672E2D">
        <w:rPr>
          <w:rFonts w:asciiTheme="majorHAnsi" w:hAnsiTheme="majorHAnsi"/>
          <w:spacing w:val="-2"/>
        </w:rPr>
        <w:t>ser</w:t>
      </w:r>
      <w:r w:rsidRPr="00672E2D">
        <w:rPr>
          <w:rFonts w:asciiTheme="majorHAnsi" w:hAnsiTheme="majorHAnsi"/>
          <w:spacing w:val="-6"/>
        </w:rPr>
        <w:t xml:space="preserve"> </w:t>
      </w:r>
      <w:r w:rsidRPr="00672E2D">
        <w:rPr>
          <w:rFonts w:asciiTheme="majorHAnsi" w:hAnsiTheme="majorHAnsi"/>
          <w:spacing w:val="-2"/>
        </w:rPr>
        <w:t>suspenso</w:t>
      </w:r>
      <w:r w:rsidRPr="00672E2D">
        <w:rPr>
          <w:rFonts w:asciiTheme="majorHAnsi" w:hAnsiTheme="majorHAnsi"/>
          <w:spacing w:val="-5"/>
        </w:rPr>
        <w:t xml:space="preserve"> </w:t>
      </w:r>
      <w:r w:rsidR="00532837" w:rsidRPr="00672E2D">
        <w:rPr>
          <w:rFonts w:asciiTheme="majorHAnsi" w:hAnsiTheme="majorHAnsi"/>
          <w:spacing w:val="-2"/>
        </w:rPr>
        <w:t>até</w:t>
      </w:r>
      <w:r w:rsidRPr="00672E2D">
        <w:rPr>
          <w:rFonts w:asciiTheme="majorHAnsi" w:hAnsiTheme="majorHAnsi"/>
          <w:spacing w:val="12"/>
        </w:rPr>
        <w:t xml:space="preserve"> </w:t>
      </w:r>
      <w:r w:rsidRPr="00672E2D">
        <w:rPr>
          <w:rFonts w:asciiTheme="majorHAnsi" w:hAnsiTheme="majorHAnsi"/>
          <w:spacing w:val="-2"/>
        </w:rPr>
        <w:t>que</w:t>
      </w:r>
      <w:r w:rsidRPr="00672E2D">
        <w:rPr>
          <w:rFonts w:asciiTheme="majorHAnsi" w:hAnsiTheme="majorHAnsi"/>
          <w:spacing w:val="-5"/>
        </w:rPr>
        <w:t xml:space="preserve"> </w:t>
      </w:r>
      <w:r w:rsidRPr="00672E2D">
        <w:rPr>
          <w:rFonts w:asciiTheme="majorHAnsi" w:hAnsiTheme="majorHAnsi"/>
          <w:spacing w:val="-2"/>
        </w:rPr>
        <w:t>haja</w:t>
      </w:r>
      <w:r w:rsidRPr="00672E2D">
        <w:rPr>
          <w:rFonts w:asciiTheme="majorHAnsi" w:hAnsiTheme="majorHAnsi"/>
          <w:spacing w:val="-5"/>
        </w:rPr>
        <w:t xml:space="preserve"> </w:t>
      </w:r>
      <w:r w:rsidR="00532837" w:rsidRPr="00672E2D">
        <w:rPr>
          <w:rFonts w:asciiTheme="majorHAnsi" w:hAnsiTheme="majorHAnsi"/>
          <w:spacing w:val="-2"/>
        </w:rPr>
        <w:t>reparaçã</w:t>
      </w:r>
      <w:r w:rsidRPr="00672E2D">
        <w:rPr>
          <w:rFonts w:asciiTheme="majorHAnsi" w:hAnsiTheme="majorHAnsi"/>
          <w:spacing w:val="-2"/>
        </w:rPr>
        <w:t>o</w:t>
      </w:r>
      <w:r w:rsidRPr="00672E2D">
        <w:rPr>
          <w:rFonts w:asciiTheme="majorHAnsi" w:hAnsiTheme="majorHAnsi"/>
          <w:spacing w:val="-5"/>
        </w:rPr>
        <w:t xml:space="preserve"> </w:t>
      </w:r>
      <w:r w:rsidRPr="00672E2D">
        <w:rPr>
          <w:rFonts w:asciiTheme="majorHAnsi" w:hAnsiTheme="majorHAnsi"/>
          <w:spacing w:val="-2"/>
        </w:rPr>
        <w:t>do</w:t>
      </w:r>
      <w:r w:rsidRPr="00672E2D">
        <w:rPr>
          <w:rFonts w:asciiTheme="majorHAnsi" w:hAnsiTheme="majorHAnsi"/>
          <w:spacing w:val="-5"/>
        </w:rPr>
        <w:t xml:space="preserve"> </w:t>
      </w:r>
      <w:r w:rsidR="00B808E0" w:rsidRPr="00672E2D">
        <w:rPr>
          <w:rFonts w:asciiTheme="majorHAnsi" w:hAnsiTheme="majorHAnsi"/>
          <w:spacing w:val="-2"/>
        </w:rPr>
        <w:t>ví</w:t>
      </w:r>
      <w:r w:rsidRPr="00672E2D">
        <w:rPr>
          <w:rFonts w:asciiTheme="majorHAnsi" w:hAnsiTheme="majorHAnsi"/>
          <w:spacing w:val="-2"/>
        </w:rPr>
        <w:t>cio</w:t>
      </w:r>
      <w:r w:rsidRPr="00672E2D">
        <w:rPr>
          <w:rFonts w:asciiTheme="majorHAnsi" w:hAnsiTheme="majorHAnsi"/>
          <w:spacing w:val="-5"/>
        </w:rPr>
        <w:t xml:space="preserve"> </w:t>
      </w:r>
      <w:r w:rsidRPr="00672E2D">
        <w:rPr>
          <w:rFonts w:asciiTheme="majorHAnsi" w:hAnsiTheme="majorHAnsi"/>
          <w:spacing w:val="-2"/>
        </w:rPr>
        <w:t>ou</w:t>
      </w:r>
      <w:r w:rsidRPr="00672E2D">
        <w:rPr>
          <w:rFonts w:asciiTheme="majorHAnsi" w:hAnsiTheme="majorHAnsi"/>
          <w:spacing w:val="-8"/>
        </w:rPr>
        <w:t xml:space="preserve"> </w:t>
      </w:r>
      <w:r w:rsidRPr="00672E2D">
        <w:rPr>
          <w:rFonts w:asciiTheme="majorHAnsi" w:hAnsiTheme="majorHAnsi"/>
          <w:spacing w:val="-2"/>
        </w:rPr>
        <w:t>adimplemento</w:t>
      </w:r>
      <w:r w:rsidRPr="00672E2D">
        <w:rPr>
          <w:rFonts w:asciiTheme="majorHAnsi" w:hAnsiTheme="majorHAnsi"/>
          <w:spacing w:val="-5"/>
        </w:rPr>
        <w:t xml:space="preserve"> </w:t>
      </w:r>
      <w:r w:rsidRPr="00672E2D">
        <w:rPr>
          <w:rFonts w:asciiTheme="majorHAnsi" w:hAnsiTheme="majorHAnsi"/>
          <w:spacing w:val="-2"/>
        </w:rPr>
        <w:t>da</w:t>
      </w:r>
      <w:r w:rsidRPr="00672E2D">
        <w:rPr>
          <w:rFonts w:asciiTheme="majorHAnsi" w:hAnsiTheme="majorHAnsi"/>
          <w:spacing w:val="-6"/>
        </w:rPr>
        <w:t xml:space="preserve"> </w:t>
      </w:r>
      <w:r w:rsidR="00B808E0" w:rsidRPr="00672E2D">
        <w:rPr>
          <w:rFonts w:asciiTheme="majorHAnsi" w:hAnsiTheme="majorHAnsi"/>
          <w:spacing w:val="-2"/>
        </w:rPr>
        <w:t>obrigaçã</w:t>
      </w:r>
      <w:r w:rsidRPr="00672E2D">
        <w:rPr>
          <w:rFonts w:asciiTheme="majorHAnsi" w:hAnsiTheme="majorHAnsi"/>
          <w:spacing w:val="-2"/>
        </w:rPr>
        <w:t>o.</w:t>
      </w:r>
    </w:p>
    <w:p w14:paraId="3DD319DA" w14:textId="77777777" w:rsidR="006D67E1" w:rsidRPr="00672E2D" w:rsidRDefault="006D67E1" w:rsidP="00151C6D">
      <w:pPr>
        <w:pStyle w:val="Corpodetexto"/>
        <w:spacing w:line="276" w:lineRule="auto"/>
        <w:rPr>
          <w:rFonts w:asciiTheme="majorHAnsi" w:hAnsiTheme="majorHAnsi"/>
          <w:sz w:val="22"/>
          <w:szCs w:val="22"/>
        </w:rPr>
      </w:pPr>
    </w:p>
    <w:p w14:paraId="669385E0" w14:textId="679E9AD2" w:rsidR="006D67E1" w:rsidRPr="00672E2D" w:rsidRDefault="006D67E1" w:rsidP="00BF2D8F">
      <w:pPr>
        <w:pStyle w:val="PargrafodaLista"/>
        <w:numPr>
          <w:ilvl w:val="1"/>
          <w:numId w:val="45"/>
        </w:numPr>
        <w:tabs>
          <w:tab w:val="left" w:pos="918"/>
          <w:tab w:val="left" w:pos="9923"/>
        </w:tabs>
        <w:spacing w:line="276" w:lineRule="auto"/>
        <w:ind w:left="212" w:firstLine="0"/>
        <w:jc w:val="both"/>
        <w:rPr>
          <w:rFonts w:asciiTheme="majorHAnsi" w:hAnsiTheme="majorHAnsi"/>
        </w:rPr>
      </w:pPr>
      <w:r w:rsidRPr="00672E2D">
        <w:rPr>
          <w:rFonts w:asciiTheme="majorHAnsi" w:hAnsiTheme="majorHAnsi"/>
        </w:rPr>
        <w:t>Em caso de atraso de pagamento moti</w:t>
      </w:r>
      <w:r w:rsidR="00B808E0" w:rsidRPr="00672E2D">
        <w:rPr>
          <w:rFonts w:asciiTheme="majorHAnsi" w:hAnsiTheme="majorHAnsi"/>
        </w:rPr>
        <w:t>vado exclusivamente pelo MUNICÍPIO, o valor devido deverá</w:t>
      </w:r>
      <w:r w:rsidRPr="00672E2D">
        <w:rPr>
          <w:rFonts w:asciiTheme="majorHAnsi" w:hAnsiTheme="majorHAnsi"/>
        </w:rPr>
        <w:t xml:space="preserve"> ser</w:t>
      </w:r>
      <w:r w:rsidRPr="00672E2D">
        <w:rPr>
          <w:rFonts w:asciiTheme="majorHAnsi" w:hAnsiTheme="majorHAnsi"/>
          <w:spacing w:val="-11"/>
        </w:rPr>
        <w:t xml:space="preserve"> </w:t>
      </w:r>
      <w:r w:rsidRPr="00672E2D">
        <w:rPr>
          <w:rFonts w:asciiTheme="majorHAnsi" w:hAnsiTheme="majorHAnsi"/>
        </w:rPr>
        <w:t>acrescido</w:t>
      </w:r>
      <w:r w:rsidRPr="00672E2D">
        <w:rPr>
          <w:rFonts w:asciiTheme="majorHAnsi" w:hAnsiTheme="majorHAnsi"/>
          <w:spacing w:val="-10"/>
        </w:rPr>
        <w:t xml:space="preserve"> </w:t>
      </w:r>
      <w:r w:rsidRPr="00672E2D">
        <w:rPr>
          <w:rFonts w:asciiTheme="majorHAnsi" w:hAnsiTheme="majorHAnsi"/>
        </w:rPr>
        <w:t>de</w:t>
      </w:r>
      <w:r w:rsidRPr="00672E2D">
        <w:rPr>
          <w:rFonts w:asciiTheme="majorHAnsi" w:hAnsiTheme="majorHAnsi"/>
          <w:spacing w:val="-10"/>
        </w:rPr>
        <w:t xml:space="preserve"> </w:t>
      </w:r>
      <w:r w:rsidR="00B808E0" w:rsidRPr="00672E2D">
        <w:rPr>
          <w:rFonts w:asciiTheme="majorHAnsi" w:hAnsiTheme="majorHAnsi"/>
        </w:rPr>
        <w:t>atualização</w:t>
      </w:r>
      <w:r w:rsidRPr="00672E2D">
        <w:rPr>
          <w:rFonts w:asciiTheme="majorHAnsi" w:hAnsiTheme="majorHAnsi"/>
          <w:spacing w:val="-10"/>
        </w:rPr>
        <w:t xml:space="preserve"> </w:t>
      </w:r>
      <w:r w:rsidRPr="00672E2D">
        <w:rPr>
          <w:rFonts w:asciiTheme="majorHAnsi" w:hAnsiTheme="majorHAnsi"/>
        </w:rPr>
        <w:t>financeira,</w:t>
      </w:r>
      <w:r w:rsidRPr="00672E2D">
        <w:rPr>
          <w:rFonts w:asciiTheme="majorHAnsi" w:hAnsiTheme="majorHAnsi"/>
          <w:spacing w:val="-11"/>
        </w:rPr>
        <w:t xml:space="preserve"> </w:t>
      </w:r>
      <w:r w:rsidRPr="00672E2D">
        <w:rPr>
          <w:rFonts w:asciiTheme="majorHAnsi" w:hAnsiTheme="majorHAnsi"/>
        </w:rPr>
        <w:t>e</w:t>
      </w:r>
      <w:r w:rsidRPr="00672E2D">
        <w:rPr>
          <w:rFonts w:asciiTheme="majorHAnsi" w:hAnsiTheme="majorHAnsi"/>
          <w:spacing w:val="-10"/>
        </w:rPr>
        <w:t xml:space="preserve"> </w:t>
      </w:r>
      <w:r w:rsidRPr="00672E2D">
        <w:rPr>
          <w:rFonts w:asciiTheme="majorHAnsi" w:hAnsiTheme="majorHAnsi"/>
        </w:rPr>
        <w:t>sua</w:t>
      </w:r>
      <w:r w:rsidRPr="00672E2D">
        <w:rPr>
          <w:rFonts w:asciiTheme="majorHAnsi" w:hAnsiTheme="majorHAnsi"/>
          <w:spacing w:val="-10"/>
        </w:rPr>
        <w:t xml:space="preserve"> </w:t>
      </w:r>
      <w:r w:rsidR="00B808E0" w:rsidRPr="00672E2D">
        <w:rPr>
          <w:rFonts w:asciiTheme="majorHAnsi" w:hAnsiTheme="majorHAnsi"/>
        </w:rPr>
        <w:t>apuração</w:t>
      </w:r>
      <w:r w:rsidRPr="00672E2D">
        <w:rPr>
          <w:rFonts w:asciiTheme="majorHAnsi" w:hAnsiTheme="majorHAnsi"/>
          <w:spacing w:val="-11"/>
        </w:rPr>
        <w:t xml:space="preserve"> </w:t>
      </w:r>
      <w:r w:rsidRPr="00672E2D">
        <w:rPr>
          <w:rFonts w:asciiTheme="majorHAnsi" w:hAnsiTheme="majorHAnsi"/>
        </w:rPr>
        <w:t>se</w:t>
      </w:r>
      <w:r w:rsidRPr="00672E2D">
        <w:rPr>
          <w:rFonts w:asciiTheme="majorHAnsi" w:hAnsiTheme="majorHAnsi"/>
          <w:spacing w:val="-10"/>
        </w:rPr>
        <w:t xml:space="preserve"> </w:t>
      </w:r>
      <w:r w:rsidR="00B808E0" w:rsidRPr="00672E2D">
        <w:rPr>
          <w:rFonts w:asciiTheme="majorHAnsi" w:hAnsiTheme="majorHAnsi"/>
        </w:rPr>
        <w:t>fará</w:t>
      </w:r>
      <w:r w:rsidRPr="00672E2D">
        <w:rPr>
          <w:rFonts w:asciiTheme="majorHAnsi" w:hAnsiTheme="majorHAnsi"/>
        </w:rPr>
        <w:t xml:space="preserve"> desde</w:t>
      </w:r>
      <w:r w:rsidRPr="00672E2D">
        <w:rPr>
          <w:rFonts w:asciiTheme="majorHAnsi" w:hAnsiTheme="majorHAnsi"/>
          <w:spacing w:val="-11"/>
        </w:rPr>
        <w:t xml:space="preserve"> </w:t>
      </w:r>
      <w:r w:rsidRPr="00672E2D">
        <w:rPr>
          <w:rFonts w:asciiTheme="majorHAnsi" w:hAnsiTheme="majorHAnsi"/>
        </w:rPr>
        <w:t>a</w:t>
      </w:r>
      <w:r w:rsidRPr="00672E2D">
        <w:rPr>
          <w:rFonts w:asciiTheme="majorHAnsi" w:hAnsiTheme="majorHAnsi"/>
          <w:spacing w:val="-10"/>
        </w:rPr>
        <w:t xml:space="preserve"> </w:t>
      </w:r>
      <w:r w:rsidRPr="00672E2D">
        <w:rPr>
          <w:rFonts w:asciiTheme="majorHAnsi" w:hAnsiTheme="majorHAnsi"/>
        </w:rPr>
        <w:t>data</w:t>
      </w:r>
      <w:r w:rsidRPr="00672E2D">
        <w:rPr>
          <w:rFonts w:asciiTheme="majorHAnsi" w:hAnsiTheme="majorHAnsi"/>
          <w:spacing w:val="-10"/>
        </w:rPr>
        <w:t xml:space="preserve"> </w:t>
      </w:r>
      <w:r w:rsidRPr="00672E2D">
        <w:rPr>
          <w:rFonts w:asciiTheme="majorHAnsi" w:hAnsiTheme="majorHAnsi"/>
        </w:rPr>
        <w:t>de</w:t>
      </w:r>
      <w:r w:rsidRPr="00672E2D">
        <w:rPr>
          <w:rFonts w:asciiTheme="majorHAnsi" w:hAnsiTheme="majorHAnsi"/>
          <w:spacing w:val="-10"/>
        </w:rPr>
        <w:t xml:space="preserve"> </w:t>
      </w:r>
      <w:r w:rsidRPr="00672E2D">
        <w:rPr>
          <w:rFonts w:asciiTheme="majorHAnsi" w:hAnsiTheme="majorHAnsi"/>
        </w:rPr>
        <w:t>seu</w:t>
      </w:r>
      <w:r w:rsidRPr="00672E2D">
        <w:rPr>
          <w:rFonts w:asciiTheme="majorHAnsi" w:hAnsiTheme="majorHAnsi"/>
          <w:spacing w:val="-11"/>
        </w:rPr>
        <w:t xml:space="preserve"> </w:t>
      </w:r>
      <w:r w:rsidR="00B808E0" w:rsidRPr="00672E2D">
        <w:rPr>
          <w:rFonts w:asciiTheme="majorHAnsi" w:hAnsiTheme="majorHAnsi"/>
        </w:rPr>
        <w:t>vencimento até</w:t>
      </w:r>
      <w:r w:rsidRPr="00672E2D">
        <w:rPr>
          <w:rFonts w:asciiTheme="majorHAnsi" w:hAnsiTheme="majorHAnsi"/>
        </w:rPr>
        <w:t xml:space="preserve"> a data do efetivo pagamento, em que os juros de mora ser</w:t>
      </w:r>
      <w:r w:rsidR="00B808E0" w:rsidRPr="00672E2D">
        <w:rPr>
          <w:rFonts w:asciiTheme="majorHAnsi" w:hAnsiTheme="majorHAnsi"/>
        </w:rPr>
        <w:t>ão calculados à</w:t>
      </w:r>
      <w:r w:rsidRPr="00672E2D">
        <w:rPr>
          <w:rFonts w:asciiTheme="majorHAnsi" w:hAnsiTheme="majorHAnsi"/>
        </w:rPr>
        <w:t xml:space="preserve"> taxa de</w:t>
      </w:r>
      <w:r w:rsidRPr="00672E2D">
        <w:rPr>
          <w:rFonts w:asciiTheme="majorHAnsi" w:hAnsiTheme="majorHAnsi"/>
          <w:spacing w:val="-1"/>
        </w:rPr>
        <w:t xml:space="preserve"> </w:t>
      </w:r>
      <w:r w:rsidRPr="00672E2D">
        <w:rPr>
          <w:rFonts w:asciiTheme="majorHAnsi" w:hAnsiTheme="majorHAnsi"/>
        </w:rPr>
        <w:t>0,5% (meio por cento) ao</w:t>
      </w:r>
      <w:r w:rsidRPr="00672E2D">
        <w:rPr>
          <w:rFonts w:asciiTheme="majorHAnsi" w:hAnsiTheme="majorHAnsi"/>
          <w:spacing w:val="-1"/>
        </w:rPr>
        <w:t xml:space="preserve"> </w:t>
      </w:r>
      <w:r w:rsidRPr="00672E2D">
        <w:rPr>
          <w:rFonts w:asciiTheme="majorHAnsi" w:hAnsiTheme="majorHAnsi"/>
          <w:spacing w:val="25"/>
        </w:rPr>
        <w:t>m</w:t>
      </w:r>
      <w:r w:rsidR="00B808E0" w:rsidRPr="00672E2D">
        <w:rPr>
          <w:rFonts w:asciiTheme="majorHAnsi" w:hAnsiTheme="majorHAnsi"/>
          <w:spacing w:val="6"/>
        </w:rPr>
        <w:t>ê</w:t>
      </w:r>
      <w:r w:rsidRPr="00672E2D">
        <w:rPr>
          <w:rFonts w:asciiTheme="majorHAnsi" w:hAnsiTheme="majorHAnsi"/>
          <w:spacing w:val="25"/>
        </w:rPr>
        <w:t>s,</w:t>
      </w:r>
      <w:r w:rsidRPr="00672E2D">
        <w:rPr>
          <w:rFonts w:asciiTheme="majorHAnsi" w:hAnsiTheme="majorHAnsi"/>
        </w:rPr>
        <w:t xml:space="preserve"> ou 6% (seis por cento) ao ano.</w:t>
      </w:r>
    </w:p>
    <w:p w14:paraId="4483DFBB" w14:textId="77777777" w:rsidR="006D67E1" w:rsidRPr="00672E2D" w:rsidRDefault="006D67E1" w:rsidP="00151C6D">
      <w:pPr>
        <w:pStyle w:val="Corpodetexto"/>
        <w:spacing w:line="276" w:lineRule="auto"/>
        <w:rPr>
          <w:rFonts w:asciiTheme="majorHAnsi" w:hAnsiTheme="majorHAnsi"/>
          <w:sz w:val="22"/>
          <w:szCs w:val="22"/>
        </w:rPr>
      </w:pPr>
    </w:p>
    <w:p w14:paraId="122ADE5B" w14:textId="15E75705" w:rsidR="006D67E1" w:rsidRPr="00672E2D" w:rsidRDefault="00B808E0" w:rsidP="00BF2D8F">
      <w:pPr>
        <w:pStyle w:val="PargrafodaLista"/>
        <w:numPr>
          <w:ilvl w:val="1"/>
          <w:numId w:val="45"/>
        </w:numPr>
        <w:tabs>
          <w:tab w:val="left" w:pos="919"/>
        </w:tabs>
        <w:spacing w:line="276" w:lineRule="auto"/>
        <w:ind w:left="212" w:firstLine="0"/>
        <w:jc w:val="both"/>
        <w:rPr>
          <w:rFonts w:asciiTheme="majorHAnsi" w:hAnsiTheme="majorHAnsi"/>
        </w:rPr>
      </w:pPr>
      <w:r w:rsidRPr="00672E2D">
        <w:rPr>
          <w:rFonts w:asciiTheme="majorHAnsi" w:hAnsiTheme="majorHAnsi"/>
        </w:rPr>
        <w:t>O MUNICÍPIO efetuará</w:t>
      </w:r>
      <w:r w:rsidR="006D67E1" w:rsidRPr="00672E2D">
        <w:rPr>
          <w:rFonts w:asciiTheme="majorHAnsi" w:hAnsiTheme="majorHAnsi"/>
        </w:rPr>
        <w:t xml:space="preserve"> o desconto dos impostos do valor</w:t>
      </w:r>
      <w:r w:rsidRPr="00672E2D">
        <w:rPr>
          <w:rFonts w:asciiTheme="majorHAnsi" w:hAnsiTheme="majorHAnsi"/>
        </w:rPr>
        <w:t xml:space="preserve"> contratado, conforme legislaçã</w:t>
      </w:r>
      <w:r w:rsidR="006D67E1" w:rsidRPr="00672E2D">
        <w:rPr>
          <w:rFonts w:asciiTheme="majorHAnsi" w:hAnsiTheme="majorHAnsi"/>
        </w:rPr>
        <w:t xml:space="preserve">o </w:t>
      </w:r>
      <w:r w:rsidR="006D67E1" w:rsidRPr="00672E2D">
        <w:rPr>
          <w:rFonts w:asciiTheme="majorHAnsi" w:hAnsiTheme="majorHAnsi"/>
          <w:spacing w:val="-2"/>
        </w:rPr>
        <w:t>vigente.</w:t>
      </w:r>
    </w:p>
    <w:p w14:paraId="11A0FF3C" w14:textId="77777777" w:rsidR="006D67E1" w:rsidRPr="00672E2D" w:rsidRDefault="006D67E1" w:rsidP="00151C6D">
      <w:pPr>
        <w:pStyle w:val="Corpodetexto"/>
        <w:spacing w:before="1" w:line="276" w:lineRule="auto"/>
        <w:rPr>
          <w:rFonts w:asciiTheme="majorHAnsi" w:hAnsiTheme="majorHAnsi"/>
          <w:sz w:val="22"/>
          <w:szCs w:val="22"/>
        </w:rPr>
      </w:pPr>
    </w:p>
    <w:p w14:paraId="686C60C9" w14:textId="3DBB9F37" w:rsidR="006D67E1" w:rsidRPr="00672E2D" w:rsidRDefault="006D67E1" w:rsidP="00BF2D8F">
      <w:pPr>
        <w:pStyle w:val="Ttulo2"/>
        <w:numPr>
          <w:ilvl w:val="0"/>
          <w:numId w:val="45"/>
        </w:numPr>
        <w:tabs>
          <w:tab w:val="left" w:pos="681"/>
        </w:tabs>
        <w:spacing w:before="0" w:line="276" w:lineRule="auto"/>
        <w:ind w:left="681" w:hanging="406"/>
        <w:jc w:val="center"/>
        <w:rPr>
          <w:rFonts w:asciiTheme="majorHAnsi" w:hAnsiTheme="majorHAnsi"/>
        </w:rPr>
      </w:pPr>
      <w:r w:rsidRPr="00672E2D">
        <w:rPr>
          <w:rFonts w:asciiTheme="majorHAnsi" w:hAnsiTheme="majorHAnsi"/>
        </w:rPr>
        <w:t>–</w:t>
      </w:r>
      <w:r w:rsidRPr="00672E2D">
        <w:rPr>
          <w:rFonts w:asciiTheme="majorHAnsi" w:hAnsiTheme="majorHAnsi"/>
          <w:spacing w:val="-11"/>
        </w:rPr>
        <w:t xml:space="preserve"> </w:t>
      </w:r>
      <w:r w:rsidRPr="00672E2D">
        <w:rPr>
          <w:rFonts w:asciiTheme="majorHAnsi" w:hAnsiTheme="majorHAnsi"/>
        </w:rPr>
        <w:t>DO</w:t>
      </w:r>
      <w:r w:rsidRPr="00672E2D">
        <w:rPr>
          <w:rFonts w:asciiTheme="majorHAnsi" w:hAnsiTheme="majorHAnsi"/>
          <w:spacing w:val="-7"/>
        </w:rPr>
        <w:t xml:space="preserve"> </w:t>
      </w:r>
      <w:r w:rsidRPr="00672E2D">
        <w:rPr>
          <w:rFonts w:asciiTheme="majorHAnsi" w:hAnsiTheme="majorHAnsi"/>
        </w:rPr>
        <w:t>PRAZO,</w:t>
      </w:r>
      <w:r w:rsidRPr="00672E2D">
        <w:rPr>
          <w:rFonts w:asciiTheme="majorHAnsi" w:hAnsiTheme="majorHAnsi"/>
          <w:spacing w:val="-9"/>
        </w:rPr>
        <w:t xml:space="preserve"> </w:t>
      </w:r>
      <w:r w:rsidRPr="00672E2D">
        <w:rPr>
          <w:rFonts w:asciiTheme="majorHAnsi" w:hAnsiTheme="majorHAnsi"/>
        </w:rPr>
        <w:t>DO</w:t>
      </w:r>
      <w:r w:rsidRPr="00672E2D">
        <w:rPr>
          <w:rFonts w:asciiTheme="majorHAnsi" w:hAnsiTheme="majorHAnsi"/>
          <w:spacing w:val="-7"/>
        </w:rPr>
        <w:t xml:space="preserve"> </w:t>
      </w:r>
      <w:r w:rsidRPr="00672E2D">
        <w:rPr>
          <w:rFonts w:asciiTheme="majorHAnsi" w:hAnsiTheme="majorHAnsi"/>
        </w:rPr>
        <w:t>LOCAL</w:t>
      </w:r>
      <w:r w:rsidRPr="00672E2D">
        <w:rPr>
          <w:rFonts w:asciiTheme="majorHAnsi" w:hAnsiTheme="majorHAnsi"/>
          <w:spacing w:val="-9"/>
        </w:rPr>
        <w:t xml:space="preserve"> </w:t>
      </w:r>
      <w:r w:rsidRPr="00672E2D">
        <w:rPr>
          <w:rFonts w:asciiTheme="majorHAnsi" w:hAnsiTheme="majorHAnsi"/>
        </w:rPr>
        <w:t>E</w:t>
      </w:r>
      <w:r w:rsidRPr="00672E2D">
        <w:rPr>
          <w:rFonts w:asciiTheme="majorHAnsi" w:hAnsiTheme="majorHAnsi"/>
          <w:spacing w:val="-8"/>
        </w:rPr>
        <w:t xml:space="preserve"> </w:t>
      </w:r>
      <w:r w:rsidRPr="00672E2D">
        <w:rPr>
          <w:rFonts w:asciiTheme="majorHAnsi" w:hAnsiTheme="majorHAnsi"/>
        </w:rPr>
        <w:t>DAS</w:t>
      </w:r>
      <w:r w:rsidRPr="00672E2D">
        <w:rPr>
          <w:rFonts w:asciiTheme="majorHAnsi" w:hAnsiTheme="majorHAnsi"/>
          <w:spacing w:val="-9"/>
        </w:rPr>
        <w:t xml:space="preserve"> </w:t>
      </w:r>
      <w:r w:rsidRPr="00672E2D">
        <w:rPr>
          <w:rFonts w:asciiTheme="majorHAnsi" w:hAnsiTheme="majorHAnsi"/>
        </w:rPr>
        <w:t>CONDIÇÕES</w:t>
      </w:r>
      <w:r w:rsidRPr="00672E2D">
        <w:rPr>
          <w:rFonts w:asciiTheme="majorHAnsi" w:hAnsiTheme="majorHAnsi"/>
          <w:spacing w:val="-8"/>
        </w:rPr>
        <w:t xml:space="preserve"> </w:t>
      </w:r>
      <w:r w:rsidRPr="00672E2D">
        <w:rPr>
          <w:rFonts w:asciiTheme="majorHAnsi" w:hAnsiTheme="majorHAnsi"/>
        </w:rPr>
        <w:t>DE</w:t>
      </w:r>
      <w:r w:rsidRPr="00672E2D">
        <w:rPr>
          <w:rFonts w:asciiTheme="majorHAnsi" w:hAnsiTheme="majorHAnsi"/>
          <w:spacing w:val="-8"/>
        </w:rPr>
        <w:t xml:space="preserve"> </w:t>
      </w:r>
      <w:r w:rsidRPr="00672E2D">
        <w:rPr>
          <w:rFonts w:asciiTheme="majorHAnsi" w:hAnsiTheme="majorHAnsi"/>
        </w:rPr>
        <w:t>ENTREGA</w:t>
      </w:r>
      <w:r w:rsidRPr="00672E2D">
        <w:rPr>
          <w:rFonts w:asciiTheme="majorHAnsi" w:hAnsiTheme="majorHAnsi"/>
          <w:spacing w:val="-7"/>
        </w:rPr>
        <w:t xml:space="preserve"> </w:t>
      </w:r>
      <w:r w:rsidRPr="00672E2D">
        <w:rPr>
          <w:rFonts w:asciiTheme="majorHAnsi" w:hAnsiTheme="majorHAnsi"/>
        </w:rPr>
        <w:t>DOS</w:t>
      </w:r>
      <w:r w:rsidRPr="00672E2D">
        <w:rPr>
          <w:rFonts w:asciiTheme="majorHAnsi" w:hAnsiTheme="majorHAnsi"/>
          <w:spacing w:val="-9"/>
        </w:rPr>
        <w:t xml:space="preserve"> </w:t>
      </w:r>
      <w:r w:rsidRPr="00672E2D">
        <w:rPr>
          <w:rFonts w:asciiTheme="majorHAnsi" w:hAnsiTheme="majorHAnsi"/>
        </w:rPr>
        <w:t>MATERIAIS</w:t>
      </w:r>
      <w:r w:rsidRPr="00672E2D">
        <w:rPr>
          <w:rFonts w:asciiTheme="majorHAnsi" w:hAnsiTheme="majorHAnsi"/>
          <w:spacing w:val="-10"/>
        </w:rPr>
        <w:t xml:space="preserve"> </w:t>
      </w:r>
      <w:r w:rsidRPr="00672E2D">
        <w:rPr>
          <w:rFonts w:asciiTheme="majorHAnsi" w:hAnsiTheme="majorHAnsi"/>
        </w:rPr>
        <w:t>OU</w:t>
      </w:r>
      <w:r w:rsidRPr="00672E2D">
        <w:rPr>
          <w:rFonts w:asciiTheme="majorHAnsi" w:hAnsiTheme="majorHAnsi"/>
          <w:spacing w:val="-8"/>
        </w:rPr>
        <w:t xml:space="preserve"> </w:t>
      </w:r>
      <w:r w:rsidRPr="00672E2D">
        <w:rPr>
          <w:rFonts w:asciiTheme="majorHAnsi" w:hAnsiTheme="majorHAnsi"/>
        </w:rPr>
        <w:t>DA</w:t>
      </w:r>
      <w:r w:rsidRPr="00672E2D">
        <w:rPr>
          <w:rFonts w:asciiTheme="majorHAnsi" w:hAnsiTheme="majorHAnsi"/>
          <w:spacing w:val="-8"/>
        </w:rPr>
        <w:t xml:space="preserve"> </w:t>
      </w:r>
      <w:r w:rsidRPr="00672E2D">
        <w:rPr>
          <w:rFonts w:asciiTheme="majorHAnsi" w:hAnsiTheme="majorHAnsi"/>
          <w:spacing w:val="-2"/>
        </w:rPr>
        <w:t>PRESTAÇÃO</w:t>
      </w:r>
      <w:r w:rsidR="00712C17" w:rsidRPr="00672E2D">
        <w:rPr>
          <w:rFonts w:asciiTheme="majorHAnsi" w:hAnsiTheme="majorHAnsi"/>
          <w:spacing w:val="-2"/>
        </w:rPr>
        <w:t xml:space="preserve"> </w:t>
      </w:r>
      <w:r w:rsidR="003D6A94" w:rsidRPr="00672E2D">
        <w:rPr>
          <w:rFonts w:asciiTheme="majorHAnsi" w:hAnsiTheme="majorHAnsi"/>
          <w:spacing w:val="-2"/>
        </w:rPr>
        <w:t xml:space="preserve">DOS </w:t>
      </w:r>
      <w:proofErr w:type="gramStart"/>
      <w:r w:rsidR="003D6A94" w:rsidRPr="00672E2D">
        <w:rPr>
          <w:rFonts w:asciiTheme="majorHAnsi" w:hAnsiTheme="majorHAnsi"/>
          <w:spacing w:val="-2"/>
        </w:rPr>
        <w:t>SERVIÇOS</w:t>
      </w:r>
      <w:proofErr w:type="gramEnd"/>
    </w:p>
    <w:p w14:paraId="7B437992" w14:textId="77777777" w:rsidR="006D67E1" w:rsidRPr="00672E2D" w:rsidRDefault="006D67E1" w:rsidP="00151C6D">
      <w:pPr>
        <w:pStyle w:val="Corpodetexto"/>
        <w:spacing w:line="276" w:lineRule="auto"/>
        <w:rPr>
          <w:rFonts w:asciiTheme="majorHAnsi" w:hAnsiTheme="majorHAnsi"/>
          <w:b w:val="0"/>
          <w:sz w:val="22"/>
          <w:szCs w:val="22"/>
        </w:rPr>
      </w:pPr>
    </w:p>
    <w:p w14:paraId="669BE2D4" w14:textId="1D2DD303" w:rsidR="006D67E1" w:rsidRPr="00672E2D" w:rsidRDefault="00A54007" w:rsidP="00BF2D8F">
      <w:pPr>
        <w:pStyle w:val="PargrafodaLista"/>
        <w:numPr>
          <w:ilvl w:val="1"/>
          <w:numId w:val="45"/>
        </w:numPr>
        <w:tabs>
          <w:tab w:val="left" w:pos="918"/>
        </w:tabs>
        <w:spacing w:line="276" w:lineRule="auto"/>
        <w:ind w:left="212" w:firstLine="0"/>
        <w:jc w:val="both"/>
        <w:rPr>
          <w:rFonts w:asciiTheme="majorHAnsi" w:hAnsiTheme="majorHAnsi"/>
        </w:rPr>
      </w:pPr>
      <w:r w:rsidRPr="00672E2D">
        <w:rPr>
          <w:rFonts w:asciiTheme="majorHAnsi" w:hAnsiTheme="majorHAnsi" w:cstheme="minorHAnsi"/>
        </w:rPr>
        <w:t xml:space="preserve">O prazo de vigência da contratação é </w:t>
      </w:r>
      <w:r w:rsidRPr="00672E2D">
        <w:rPr>
          <w:rFonts w:asciiTheme="majorHAnsi" w:hAnsiTheme="majorHAnsi" w:cstheme="minorHAnsi"/>
          <w:color w:val="000000" w:themeColor="text1"/>
        </w:rPr>
        <w:t xml:space="preserve">de </w:t>
      </w:r>
      <w:r w:rsidR="002557A4" w:rsidRPr="00672E2D">
        <w:rPr>
          <w:rFonts w:asciiTheme="majorHAnsi" w:hAnsiTheme="majorHAnsi" w:cstheme="minorHAnsi"/>
          <w:color w:val="000000" w:themeColor="text1"/>
        </w:rPr>
        <w:t>120</w:t>
      </w:r>
      <w:r w:rsidRPr="00672E2D">
        <w:rPr>
          <w:rFonts w:asciiTheme="majorHAnsi" w:hAnsiTheme="majorHAnsi" w:cstheme="minorHAnsi"/>
          <w:color w:val="000000" w:themeColor="text1"/>
        </w:rPr>
        <w:t xml:space="preserve"> (</w:t>
      </w:r>
      <w:r w:rsidR="002557A4" w:rsidRPr="00672E2D">
        <w:rPr>
          <w:rFonts w:asciiTheme="majorHAnsi" w:hAnsiTheme="majorHAnsi" w:cstheme="minorHAnsi"/>
          <w:color w:val="000000" w:themeColor="text1"/>
        </w:rPr>
        <w:t>cento e vinte</w:t>
      </w:r>
      <w:r w:rsidRPr="00672E2D">
        <w:rPr>
          <w:rFonts w:asciiTheme="majorHAnsi" w:hAnsiTheme="majorHAnsi" w:cstheme="minorHAnsi"/>
          <w:color w:val="000000" w:themeColor="text1"/>
        </w:rPr>
        <w:t xml:space="preserve">) </w:t>
      </w:r>
      <w:r w:rsidR="002557A4" w:rsidRPr="00672E2D">
        <w:rPr>
          <w:rFonts w:asciiTheme="majorHAnsi" w:hAnsiTheme="majorHAnsi" w:cstheme="minorHAnsi"/>
          <w:color w:val="000000" w:themeColor="text1"/>
        </w:rPr>
        <w:t>dias</w:t>
      </w:r>
      <w:r w:rsidRPr="00672E2D">
        <w:rPr>
          <w:rFonts w:asciiTheme="majorHAnsi" w:hAnsiTheme="majorHAnsi" w:cstheme="minorHAnsi"/>
          <w:color w:val="000000" w:themeColor="text1"/>
        </w:rPr>
        <w:t> </w:t>
      </w:r>
      <w:r w:rsidRPr="00672E2D">
        <w:rPr>
          <w:rFonts w:asciiTheme="majorHAnsi" w:hAnsiTheme="majorHAnsi" w:cstheme="minorHAnsi"/>
        </w:rPr>
        <w:t xml:space="preserve">contados da assinatura do contrato, podendo ser prorrogado por igual período e alterado nos </w:t>
      </w:r>
      <w:r w:rsidR="00920AE7" w:rsidRPr="00672E2D">
        <w:rPr>
          <w:rFonts w:asciiTheme="majorHAnsi" w:hAnsiTheme="majorHAnsi"/>
        </w:rPr>
        <w:t>termos do Art. 107 e do Art. 108 da Lei nº 14.133/2021</w:t>
      </w:r>
      <w:r w:rsidR="006D67E1" w:rsidRPr="00672E2D">
        <w:rPr>
          <w:rFonts w:asciiTheme="majorHAnsi" w:hAnsiTheme="majorHAnsi"/>
        </w:rPr>
        <w:t>.</w:t>
      </w:r>
    </w:p>
    <w:p w14:paraId="2C0DE6C5" w14:textId="1BCBBDE0" w:rsidR="006D67E1" w:rsidRPr="00672E2D" w:rsidRDefault="000F15CB" w:rsidP="00BF2D8F">
      <w:pPr>
        <w:pStyle w:val="PargrafodaLista"/>
        <w:numPr>
          <w:ilvl w:val="1"/>
          <w:numId w:val="45"/>
        </w:numPr>
        <w:tabs>
          <w:tab w:val="left" w:pos="918"/>
        </w:tabs>
        <w:spacing w:before="256" w:line="276" w:lineRule="auto"/>
        <w:ind w:left="918" w:hanging="706"/>
        <w:jc w:val="both"/>
        <w:rPr>
          <w:rFonts w:asciiTheme="majorHAnsi" w:hAnsiTheme="majorHAnsi"/>
        </w:rPr>
      </w:pPr>
      <w:r w:rsidRPr="00672E2D">
        <w:rPr>
          <w:rFonts w:asciiTheme="majorHAnsi" w:hAnsiTheme="majorHAnsi" w:cs="Arial"/>
        </w:rPr>
        <w:t>A contratada</w:t>
      </w:r>
      <w:proofErr w:type="gramStart"/>
      <w:r w:rsidRPr="00672E2D">
        <w:rPr>
          <w:rFonts w:asciiTheme="majorHAnsi" w:hAnsiTheme="majorHAnsi" w:cs="Arial"/>
        </w:rPr>
        <w:t>, deverá</w:t>
      </w:r>
      <w:proofErr w:type="gramEnd"/>
      <w:r w:rsidRPr="00672E2D">
        <w:rPr>
          <w:rFonts w:asciiTheme="majorHAnsi" w:hAnsiTheme="majorHAnsi" w:cs="Arial"/>
        </w:rPr>
        <w:t xml:space="preserve"> realizar a </w:t>
      </w:r>
      <w:r w:rsidR="00785B40" w:rsidRPr="00672E2D">
        <w:rPr>
          <w:rFonts w:asciiTheme="majorHAnsi" w:hAnsiTheme="majorHAnsi" w:cs="Arial"/>
        </w:rPr>
        <w:t>entrega</w:t>
      </w:r>
      <w:r w:rsidR="00441EC8" w:rsidRPr="00672E2D">
        <w:rPr>
          <w:rFonts w:asciiTheme="majorHAnsi" w:hAnsiTheme="majorHAnsi" w:cs="Arial"/>
        </w:rPr>
        <w:t xml:space="preserve"> conforme TERMO DE REFERÊNCIA</w:t>
      </w:r>
      <w:r w:rsidRPr="00672E2D">
        <w:rPr>
          <w:rFonts w:asciiTheme="majorHAnsi" w:hAnsiTheme="majorHAnsi" w:cs="Arial"/>
          <w:b/>
        </w:rPr>
        <w:t>,</w:t>
      </w:r>
      <w:r w:rsidRPr="00672E2D">
        <w:rPr>
          <w:rFonts w:asciiTheme="majorHAnsi" w:hAnsiTheme="majorHAnsi" w:cs="Arial"/>
        </w:rPr>
        <w:t xml:space="preserve"> mediante as condições de quantidade e especificações conforme solicitação do órgão competente</w:t>
      </w:r>
      <w:r w:rsidR="009E76B3" w:rsidRPr="00672E2D">
        <w:rPr>
          <w:rFonts w:asciiTheme="majorHAnsi" w:hAnsiTheme="majorHAnsi"/>
          <w:spacing w:val="-2"/>
        </w:rPr>
        <w:t>.</w:t>
      </w:r>
    </w:p>
    <w:p w14:paraId="2C5ACF83" w14:textId="77777777" w:rsidR="006D67E1" w:rsidRPr="00672E2D" w:rsidRDefault="006D67E1" w:rsidP="00151C6D">
      <w:pPr>
        <w:pStyle w:val="Corpodetexto"/>
        <w:spacing w:line="276" w:lineRule="auto"/>
        <w:rPr>
          <w:rFonts w:asciiTheme="majorHAnsi" w:hAnsiTheme="majorHAnsi"/>
          <w:sz w:val="22"/>
          <w:szCs w:val="22"/>
        </w:rPr>
      </w:pPr>
    </w:p>
    <w:p w14:paraId="26341DBB" w14:textId="7769AA5D" w:rsidR="006D67E1" w:rsidRPr="00672E2D" w:rsidRDefault="00712F76" w:rsidP="00151C6D">
      <w:pPr>
        <w:pStyle w:val="Corpodetexto"/>
        <w:spacing w:line="276" w:lineRule="auto"/>
        <w:ind w:left="212"/>
        <w:jc w:val="both"/>
        <w:rPr>
          <w:rFonts w:asciiTheme="majorHAnsi" w:hAnsiTheme="majorHAnsi"/>
          <w:sz w:val="22"/>
          <w:szCs w:val="22"/>
        </w:rPr>
      </w:pPr>
      <w:r w:rsidRPr="00672E2D">
        <w:rPr>
          <w:rFonts w:asciiTheme="majorHAnsi" w:hAnsiTheme="majorHAnsi"/>
          <w:b w:val="0"/>
          <w:sz w:val="22"/>
          <w:szCs w:val="22"/>
        </w:rPr>
        <w:lastRenderedPageBreak/>
        <w:t>20</w:t>
      </w:r>
      <w:r w:rsidR="006D67E1" w:rsidRPr="00672E2D">
        <w:rPr>
          <w:rFonts w:asciiTheme="majorHAnsi" w:hAnsiTheme="majorHAnsi"/>
          <w:b w:val="0"/>
          <w:sz w:val="22"/>
          <w:szCs w:val="22"/>
        </w:rPr>
        <w:t>.4.</w:t>
      </w:r>
      <w:r w:rsidR="006D67E1" w:rsidRPr="00672E2D">
        <w:rPr>
          <w:rFonts w:asciiTheme="majorHAnsi" w:hAnsiTheme="majorHAnsi"/>
          <w:b w:val="0"/>
          <w:spacing w:val="80"/>
          <w:sz w:val="22"/>
          <w:szCs w:val="22"/>
        </w:rPr>
        <w:t xml:space="preserve"> </w:t>
      </w:r>
      <w:r w:rsidR="006D67E1" w:rsidRPr="00672E2D">
        <w:rPr>
          <w:rFonts w:asciiTheme="majorHAnsi" w:hAnsiTheme="majorHAnsi"/>
          <w:spacing w:val="-2"/>
          <w:sz w:val="22"/>
          <w:szCs w:val="22"/>
        </w:rPr>
        <w:t>Efetivada</w:t>
      </w:r>
      <w:r w:rsidR="006D67E1" w:rsidRPr="00672E2D">
        <w:rPr>
          <w:rFonts w:asciiTheme="majorHAnsi" w:hAnsiTheme="majorHAnsi"/>
          <w:spacing w:val="-5"/>
          <w:sz w:val="22"/>
          <w:szCs w:val="22"/>
        </w:rPr>
        <w:t xml:space="preserve"> </w:t>
      </w:r>
      <w:r w:rsidR="006D67E1" w:rsidRPr="00672E2D">
        <w:rPr>
          <w:rFonts w:asciiTheme="majorHAnsi" w:hAnsiTheme="majorHAnsi"/>
          <w:spacing w:val="-2"/>
          <w:sz w:val="22"/>
          <w:szCs w:val="22"/>
        </w:rPr>
        <w:t>a</w:t>
      </w:r>
      <w:r w:rsidR="006D67E1" w:rsidRPr="00672E2D">
        <w:rPr>
          <w:rFonts w:asciiTheme="majorHAnsi" w:hAnsiTheme="majorHAnsi"/>
          <w:spacing w:val="-4"/>
          <w:sz w:val="22"/>
          <w:szCs w:val="22"/>
        </w:rPr>
        <w:t xml:space="preserve"> </w:t>
      </w:r>
      <w:r w:rsidR="006D67E1" w:rsidRPr="00672E2D">
        <w:rPr>
          <w:rFonts w:asciiTheme="majorHAnsi" w:hAnsiTheme="majorHAnsi"/>
          <w:spacing w:val="-2"/>
          <w:sz w:val="22"/>
          <w:szCs w:val="22"/>
        </w:rPr>
        <w:t>entrega</w:t>
      </w:r>
      <w:r w:rsidR="006D67E1" w:rsidRPr="00672E2D">
        <w:rPr>
          <w:rFonts w:asciiTheme="majorHAnsi" w:hAnsiTheme="majorHAnsi"/>
          <w:spacing w:val="-5"/>
          <w:sz w:val="22"/>
          <w:szCs w:val="22"/>
        </w:rPr>
        <w:t xml:space="preserve"> </w:t>
      </w:r>
      <w:r w:rsidR="006D67E1" w:rsidRPr="00672E2D">
        <w:rPr>
          <w:rFonts w:asciiTheme="majorHAnsi" w:hAnsiTheme="majorHAnsi"/>
          <w:spacing w:val="-2"/>
          <w:sz w:val="22"/>
          <w:szCs w:val="22"/>
        </w:rPr>
        <w:t>ou</w:t>
      </w:r>
      <w:r w:rsidR="006D67E1" w:rsidRPr="00672E2D">
        <w:rPr>
          <w:rFonts w:asciiTheme="majorHAnsi" w:hAnsiTheme="majorHAnsi"/>
          <w:spacing w:val="-4"/>
          <w:sz w:val="22"/>
          <w:szCs w:val="22"/>
        </w:rPr>
        <w:t xml:space="preserve"> </w:t>
      </w:r>
      <w:r w:rsidR="006D67E1" w:rsidRPr="00672E2D">
        <w:rPr>
          <w:rFonts w:asciiTheme="majorHAnsi" w:hAnsiTheme="majorHAnsi"/>
          <w:spacing w:val="-2"/>
          <w:sz w:val="22"/>
          <w:szCs w:val="22"/>
        </w:rPr>
        <w:t>prestado</w:t>
      </w:r>
      <w:r w:rsidR="006D67E1" w:rsidRPr="00672E2D">
        <w:rPr>
          <w:rFonts w:asciiTheme="majorHAnsi" w:hAnsiTheme="majorHAnsi"/>
          <w:spacing w:val="-4"/>
          <w:sz w:val="22"/>
          <w:szCs w:val="22"/>
        </w:rPr>
        <w:t xml:space="preserve"> </w:t>
      </w:r>
      <w:r w:rsidR="006D67E1" w:rsidRPr="00672E2D">
        <w:rPr>
          <w:rFonts w:asciiTheme="majorHAnsi" w:hAnsiTheme="majorHAnsi"/>
          <w:spacing w:val="-2"/>
          <w:sz w:val="22"/>
          <w:szCs w:val="22"/>
        </w:rPr>
        <w:t>o</w:t>
      </w:r>
      <w:r w:rsidR="006D67E1" w:rsidRPr="00672E2D">
        <w:rPr>
          <w:rFonts w:asciiTheme="majorHAnsi" w:hAnsiTheme="majorHAnsi"/>
          <w:spacing w:val="-7"/>
          <w:sz w:val="22"/>
          <w:szCs w:val="22"/>
        </w:rPr>
        <w:t xml:space="preserve"> </w:t>
      </w:r>
      <w:r w:rsidR="006D67E1" w:rsidRPr="00672E2D">
        <w:rPr>
          <w:rFonts w:asciiTheme="majorHAnsi" w:hAnsiTheme="majorHAnsi"/>
          <w:spacing w:val="-2"/>
          <w:sz w:val="22"/>
          <w:szCs w:val="22"/>
        </w:rPr>
        <w:t>serviço,</w:t>
      </w:r>
      <w:r w:rsidR="006D67E1" w:rsidRPr="00672E2D">
        <w:rPr>
          <w:rFonts w:asciiTheme="majorHAnsi" w:hAnsiTheme="majorHAnsi"/>
          <w:spacing w:val="-4"/>
          <w:sz w:val="22"/>
          <w:szCs w:val="22"/>
        </w:rPr>
        <w:t xml:space="preserve"> </w:t>
      </w:r>
      <w:r w:rsidR="006D67E1" w:rsidRPr="00672E2D">
        <w:rPr>
          <w:rFonts w:asciiTheme="majorHAnsi" w:hAnsiTheme="majorHAnsi"/>
          <w:spacing w:val="-2"/>
          <w:sz w:val="22"/>
          <w:szCs w:val="22"/>
        </w:rPr>
        <w:t>o</w:t>
      </w:r>
      <w:r w:rsidR="006D67E1" w:rsidRPr="00672E2D">
        <w:rPr>
          <w:rFonts w:asciiTheme="majorHAnsi" w:hAnsiTheme="majorHAnsi"/>
          <w:spacing w:val="-4"/>
          <w:sz w:val="22"/>
          <w:szCs w:val="22"/>
        </w:rPr>
        <w:t xml:space="preserve"> </w:t>
      </w:r>
      <w:r w:rsidR="006D67E1" w:rsidRPr="00672E2D">
        <w:rPr>
          <w:rFonts w:asciiTheme="majorHAnsi" w:hAnsiTheme="majorHAnsi"/>
          <w:spacing w:val="-2"/>
          <w:sz w:val="22"/>
          <w:szCs w:val="22"/>
        </w:rPr>
        <w:t>objeto</w:t>
      </w:r>
      <w:r w:rsidR="006D67E1" w:rsidRPr="00672E2D">
        <w:rPr>
          <w:rFonts w:asciiTheme="majorHAnsi" w:hAnsiTheme="majorHAnsi"/>
          <w:spacing w:val="-4"/>
          <w:sz w:val="22"/>
          <w:szCs w:val="22"/>
        </w:rPr>
        <w:t xml:space="preserve"> </w:t>
      </w:r>
      <w:r w:rsidR="0044117D" w:rsidRPr="00672E2D">
        <w:rPr>
          <w:rFonts w:asciiTheme="majorHAnsi" w:hAnsiTheme="majorHAnsi"/>
          <w:spacing w:val="-2"/>
          <w:sz w:val="22"/>
          <w:szCs w:val="22"/>
        </w:rPr>
        <w:t>será</w:t>
      </w:r>
      <w:r w:rsidR="006D67E1" w:rsidRPr="00672E2D">
        <w:rPr>
          <w:rFonts w:asciiTheme="majorHAnsi" w:hAnsiTheme="majorHAnsi"/>
          <w:spacing w:val="15"/>
          <w:sz w:val="22"/>
          <w:szCs w:val="22"/>
        </w:rPr>
        <w:t xml:space="preserve"> </w:t>
      </w:r>
      <w:r w:rsidR="006D67E1" w:rsidRPr="00672E2D">
        <w:rPr>
          <w:rFonts w:asciiTheme="majorHAnsi" w:hAnsiTheme="majorHAnsi"/>
          <w:spacing w:val="-2"/>
          <w:sz w:val="22"/>
          <w:szCs w:val="22"/>
        </w:rPr>
        <w:t>recebido:</w:t>
      </w:r>
    </w:p>
    <w:p w14:paraId="212FD69E" w14:textId="753919E7" w:rsidR="006D67E1" w:rsidRPr="00672E2D" w:rsidRDefault="0044117D" w:rsidP="00CC7497">
      <w:pPr>
        <w:pStyle w:val="PargrafodaLista"/>
        <w:numPr>
          <w:ilvl w:val="2"/>
          <w:numId w:val="58"/>
        </w:numPr>
        <w:tabs>
          <w:tab w:val="left" w:pos="1636"/>
        </w:tabs>
        <w:spacing w:before="90" w:line="276" w:lineRule="auto"/>
        <w:jc w:val="both"/>
        <w:rPr>
          <w:rFonts w:asciiTheme="majorHAnsi" w:hAnsiTheme="majorHAnsi"/>
        </w:rPr>
      </w:pPr>
      <w:r w:rsidRPr="00672E2D">
        <w:rPr>
          <w:rFonts w:asciiTheme="majorHAnsi" w:hAnsiTheme="majorHAnsi"/>
        </w:rPr>
        <w:t>Provisoriamente, pelo responsá</w:t>
      </w:r>
      <w:r w:rsidR="006D67E1" w:rsidRPr="00672E2D">
        <w:rPr>
          <w:rFonts w:asciiTheme="majorHAnsi" w:hAnsiTheme="majorHAnsi"/>
        </w:rPr>
        <w:t xml:space="preserve">vel por </w:t>
      </w:r>
      <w:r w:rsidRPr="00672E2D">
        <w:rPr>
          <w:rFonts w:asciiTheme="majorHAnsi" w:hAnsiTheme="majorHAnsi"/>
        </w:rPr>
        <w:t>seu acompanhamento e fiscalizaçã</w:t>
      </w:r>
      <w:r w:rsidR="006D67E1" w:rsidRPr="00672E2D">
        <w:rPr>
          <w:rFonts w:asciiTheme="majorHAnsi" w:hAnsiTheme="majorHAnsi"/>
        </w:rPr>
        <w:t xml:space="preserve">o, com </w:t>
      </w:r>
      <w:r w:rsidRPr="00672E2D">
        <w:rPr>
          <w:rFonts w:asciiTheme="majorHAnsi" w:hAnsiTheme="majorHAnsi"/>
          <w:spacing w:val="-2"/>
        </w:rPr>
        <w:t>verificaçã</w:t>
      </w:r>
      <w:r w:rsidR="006D67E1" w:rsidRPr="00672E2D">
        <w:rPr>
          <w:rFonts w:asciiTheme="majorHAnsi" w:hAnsiTheme="majorHAnsi"/>
          <w:spacing w:val="-2"/>
        </w:rPr>
        <w:t>o</w:t>
      </w:r>
      <w:r w:rsidR="006D67E1" w:rsidRPr="00672E2D">
        <w:rPr>
          <w:rFonts w:asciiTheme="majorHAnsi" w:hAnsiTheme="majorHAnsi"/>
          <w:spacing w:val="-11"/>
        </w:rPr>
        <w:t xml:space="preserve"> </w:t>
      </w:r>
      <w:r w:rsidR="006D67E1" w:rsidRPr="00672E2D">
        <w:rPr>
          <w:rFonts w:asciiTheme="majorHAnsi" w:hAnsiTheme="majorHAnsi"/>
          <w:spacing w:val="-2"/>
        </w:rPr>
        <w:t>concomitante</w:t>
      </w:r>
      <w:r w:rsidR="006D67E1" w:rsidRPr="00672E2D">
        <w:rPr>
          <w:rFonts w:asciiTheme="majorHAnsi" w:hAnsiTheme="majorHAnsi"/>
          <w:spacing w:val="-10"/>
        </w:rPr>
        <w:t xml:space="preserve"> </w:t>
      </w:r>
      <w:r w:rsidR="006D67E1" w:rsidRPr="00672E2D">
        <w:rPr>
          <w:rFonts w:asciiTheme="majorHAnsi" w:hAnsiTheme="majorHAnsi"/>
          <w:spacing w:val="-2"/>
        </w:rPr>
        <w:t>da</w:t>
      </w:r>
      <w:r w:rsidR="006D67E1" w:rsidRPr="00672E2D">
        <w:rPr>
          <w:rFonts w:asciiTheme="majorHAnsi" w:hAnsiTheme="majorHAnsi"/>
          <w:spacing w:val="-10"/>
        </w:rPr>
        <w:t xml:space="preserve"> </w:t>
      </w:r>
      <w:r w:rsidR="006D67E1" w:rsidRPr="00672E2D">
        <w:rPr>
          <w:rFonts w:asciiTheme="majorHAnsi" w:hAnsiTheme="majorHAnsi"/>
          <w:spacing w:val="-2"/>
        </w:rPr>
        <w:t>conformidade</w:t>
      </w:r>
      <w:r w:rsidR="006D67E1" w:rsidRPr="00672E2D">
        <w:rPr>
          <w:rFonts w:asciiTheme="majorHAnsi" w:hAnsiTheme="majorHAnsi"/>
          <w:spacing w:val="-10"/>
        </w:rPr>
        <w:t xml:space="preserve"> </w:t>
      </w:r>
      <w:r w:rsidRPr="00672E2D">
        <w:rPr>
          <w:rFonts w:asciiTheme="majorHAnsi" w:hAnsiTheme="majorHAnsi"/>
          <w:spacing w:val="-2"/>
        </w:rPr>
        <w:t>ao</w:t>
      </w:r>
      <w:r w:rsidR="006D67E1" w:rsidRPr="00672E2D">
        <w:rPr>
          <w:rFonts w:asciiTheme="majorHAnsi" w:hAnsiTheme="majorHAnsi"/>
          <w:spacing w:val="-10"/>
        </w:rPr>
        <w:t xml:space="preserve"> </w:t>
      </w:r>
      <w:r w:rsidR="006D67E1" w:rsidRPr="00672E2D">
        <w:rPr>
          <w:rFonts w:asciiTheme="majorHAnsi" w:hAnsiTheme="majorHAnsi"/>
          <w:spacing w:val="-2"/>
        </w:rPr>
        <w:t>serviço</w:t>
      </w:r>
      <w:r w:rsidR="006D67E1" w:rsidRPr="00672E2D">
        <w:rPr>
          <w:rFonts w:asciiTheme="majorHAnsi" w:hAnsiTheme="majorHAnsi"/>
          <w:spacing w:val="-10"/>
        </w:rPr>
        <w:t xml:space="preserve"> </w:t>
      </w:r>
      <w:r w:rsidR="006D67E1" w:rsidRPr="00672E2D">
        <w:rPr>
          <w:rFonts w:asciiTheme="majorHAnsi" w:hAnsiTheme="majorHAnsi"/>
          <w:spacing w:val="-2"/>
        </w:rPr>
        <w:t>com</w:t>
      </w:r>
      <w:r w:rsidR="006D67E1" w:rsidRPr="00672E2D">
        <w:rPr>
          <w:rFonts w:asciiTheme="majorHAnsi" w:hAnsiTheme="majorHAnsi"/>
          <w:spacing w:val="-10"/>
        </w:rPr>
        <w:t xml:space="preserve"> </w:t>
      </w:r>
      <w:r w:rsidR="006D67E1" w:rsidRPr="00672E2D">
        <w:rPr>
          <w:rFonts w:asciiTheme="majorHAnsi" w:hAnsiTheme="majorHAnsi"/>
          <w:spacing w:val="-2"/>
        </w:rPr>
        <w:t>as</w:t>
      </w:r>
      <w:r w:rsidR="006D67E1" w:rsidRPr="00672E2D">
        <w:rPr>
          <w:rFonts w:asciiTheme="majorHAnsi" w:hAnsiTheme="majorHAnsi"/>
          <w:spacing w:val="-11"/>
        </w:rPr>
        <w:t xml:space="preserve"> </w:t>
      </w:r>
      <w:r w:rsidR="006D67E1" w:rsidRPr="00672E2D">
        <w:rPr>
          <w:rFonts w:asciiTheme="majorHAnsi" w:hAnsiTheme="majorHAnsi"/>
          <w:spacing w:val="7"/>
        </w:rPr>
        <w:t>e</w:t>
      </w:r>
      <w:r w:rsidR="006D67E1" w:rsidRPr="00672E2D">
        <w:rPr>
          <w:rFonts w:asciiTheme="majorHAnsi" w:hAnsiTheme="majorHAnsi"/>
          <w:spacing w:val="8"/>
        </w:rPr>
        <w:t>x</w:t>
      </w:r>
      <w:r w:rsidR="006D67E1" w:rsidRPr="00672E2D">
        <w:rPr>
          <w:rFonts w:asciiTheme="majorHAnsi" w:hAnsiTheme="majorHAnsi"/>
          <w:spacing w:val="10"/>
        </w:rPr>
        <w:t>i</w:t>
      </w:r>
      <w:r w:rsidR="006D67E1" w:rsidRPr="00672E2D">
        <w:rPr>
          <w:rFonts w:asciiTheme="majorHAnsi" w:hAnsiTheme="majorHAnsi"/>
          <w:spacing w:val="6"/>
        </w:rPr>
        <w:t>g</w:t>
      </w:r>
      <w:r w:rsidRPr="00672E2D">
        <w:rPr>
          <w:rFonts w:asciiTheme="majorHAnsi" w:hAnsiTheme="majorHAnsi"/>
          <w:spacing w:val="-9"/>
        </w:rPr>
        <w:t>ê</w:t>
      </w:r>
      <w:r w:rsidR="006D67E1" w:rsidRPr="00672E2D">
        <w:rPr>
          <w:rFonts w:asciiTheme="majorHAnsi" w:hAnsiTheme="majorHAnsi"/>
          <w:spacing w:val="9"/>
        </w:rPr>
        <w:t>n</w:t>
      </w:r>
      <w:r w:rsidR="006D67E1" w:rsidRPr="00672E2D">
        <w:rPr>
          <w:rFonts w:asciiTheme="majorHAnsi" w:hAnsiTheme="majorHAnsi"/>
          <w:spacing w:val="10"/>
        </w:rPr>
        <w:t>ci</w:t>
      </w:r>
      <w:r w:rsidR="006D67E1" w:rsidRPr="00672E2D">
        <w:rPr>
          <w:rFonts w:asciiTheme="majorHAnsi" w:hAnsiTheme="majorHAnsi"/>
          <w:spacing w:val="7"/>
        </w:rPr>
        <w:t>a</w:t>
      </w:r>
      <w:r w:rsidR="006D67E1" w:rsidRPr="00672E2D">
        <w:rPr>
          <w:rFonts w:asciiTheme="majorHAnsi" w:hAnsiTheme="majorHAnsi"/>
          <w:spacing w:val="10"/>
        </w:rPr>
        <w:t>s</w:t>
      </w:r>
      <w:r w:rsidR="006D67E1" w:rsidRPr="00672E2D">
        <w:rPr>
          <w:rFonts w:asciiTheme="majorHAnsi" w:hAnsiTheme="majorHAnsi"/>
          <w:spacing w:val="-9"/>
        </w:rPr>
        <w:t xml:space="preserve"> </w:t>
      </w:r>
      <w:r w:rsidR="006D67E1" w:rsidRPr="00672E2D">
        <w:rPr>
          <w:rFonts w:asciiTheme="majorHAnsi" w:hAnsiTheme="majorHAnsi"/>
          <w:spacing w:val="-2"/>
        </w:rPr>
        <w:t>contratuais.</w:t>
      </w:r>
    </w:p>
    <w:p w14:paraId="434939C6" w14:textId="6FF9AAF8" w:rsidR="006D67E1" w:rsidRPr="00672E2D" w:rsidRDefault="006D67E1" w:rsidP="00CC7497">
      <w:pPr>
        <w:pStyle w:val="PargrafodaLista"/>
        <w:numPr>
          <w:ilvl w:val="2"/>
          <w:numId w:val="58"/>
        </w:numPr>
        <w:tabs>
          <w:tab w:val="left" w:pos="1623"/>
        </w:tabs>
        <w:spacing w:before="257" w:line="276" w:lineRule="auto"/>
        <w:jc w:val="both"/>
        <w:rPr>
          <w:rFonts w:asciiTheme="majorHAnsi" w:hAnsiTheme="majorHAnsi"/>
        </w:rPr>
      </w:pPr>
      <w:r w:rsidRPr="00672E2D">
        <w:rPr>
          <w:rFonts w:asciiTheme="majorHAnsi" w:hAnsiTheme="majorHAnsi"/>
        </w:rPr>
        <w:t>Definitivamente, pelo gestor do contra</w:t>
      </w:r>
      <w:r w:rsidR="0044117D" w:rsidRPr="00672E2D">
        <w:rPr>
          <w:rFonts w:asciiTheme="majorHAnsi" w:hAnsiTheme="majorHAnsi"/>
        </w:rPr>
        <w:t>to ou da Ata, mediante termo hábil, após verificaçã</w:t>
      </w:r>
      <w:r w:rsidRPr="00672E2D">
        <w:rPr>
          <w:rFonts w:asciiTheme="majorHAnsi" w:hAnsiTheme="majorHAnsi"/>
        </w:rPr>
        <w:t>o</w:t>
      </w:r>
      <w:r w:rsidRPr="00672E2D">
        <w:rPr>
          <w:rFonts w:asciiTheme="majorHAnsi" w:hAnsiTheme="majorHAnsi"/>
          <w:spacing w:val="-13"/>
        </w:rPr>
        <w:t xml:space="preserve"> </w:t>
      </w:r>
      <w:r w:rsidRPr="00672E2D">
        <w:rPr>
          <w:rFonts w:asciiTheme="majorHAnsi" w:hAnsiTheme="majorHAnsi"/>
        </w:rPr>
        <w:t>do</w:t>
      </w:r>
      <w:r w:rsidRPr="00672E2D">
        <w:rPr>
          <w:rFonts w:asciiTheme="majorHAnsi" w:hAnsiTheme="majorHAnsi"/>
          <w:spacing w:val="-12"/>
        </w:rPr>
        <w:t xml:space="preserve"> </w:t>
      </w:r>
      <w:r w:rsidR="0044117D" w:rsidRPr="00672E2D">
        <w:rPr>
          <w:rFonts w:asciiTheme="majorHAnsi" w:hAnsiTheme="majorHAnsi"/>
        </w:rPr>
        <w:t>relató</w:t>
      </w:r>
      <w:r w:rsidRPr="00672E2D">
        <w:rPr>
          <w:rFonts w:asciiTheme="majorHAnsi" w:hAnsiTheme="majorHAnsi"/>
        </w:rPr>
        <w:t>rio</w:t>
      </w:r>
      <w:r w:rsidRPr="00672E2D">
        <w:rPr>
          <w:rFonts w:asciiTheme="majorHAnsi" w:hAnsiTheme="majorHAnsi"/>
          <w:spacing w:val="-12"/>
        </w:rPr>
        <w:t xml:space="preserve"> </w:t>
      </w:r>
      <w:r w:rsidRPr="00672E2D">
        <w:rPr>
          <w:rFonts w:asciiTheme="majorHAnsi" w:hAnsiTheme="majorHAnsi"/>
        </w:rPr>
        <w:t>detalhado</w:t>
      </w:r>
      <w:r w:rsidRPr="00672E2D">
        <w:rPr>
          <w:rFonts w:asciiTheme="majorHAnsi" w:hAnsiTheme="majorHAnsi"/>
          <w:spacing w:val="-11"/>
        </w:rPr>
        <w:t xml:space="preserve"> </w:t>
      </w:r>
      <w:r w:rsidRPr="00672E2D">
        <w:rPr>
          <w:rFonts w:asciiTheme="majorHAnsi" w:hAnsiTheme="majorHAnsi"/>
        </w:rPr>
        <w:t>e</w:t>
      </w:r>
      <w:r w:rsidRPr="00672E2D">
        <w:rPr>
          <w:rFonts w:asciiTheme="majorHAnsi" w:hAnsiTheme="majorHAnsi"/>
          <w:spacing w:val="-13"/>
        </w:rPr>
        <w:t xml:space="preserve"> </w:t>
      </w:r>
      <w:r w:rsidRPr="00672E2D">
        <w:rPr>
          <w:rFonts w:asciiTheme="majorHAnsi" w:hAnsiTheme="majorHAnsi"/>
        </w:rPr>
        <w:t>da</w:t>
      </w:r>
      <w:r w:rsidRPr="00672E2D">
        <w:rPr>
          <w:rFonts w:asciiTheme="majorHAnsi" w:hAnsiTheme="majorHAnsi"/>
          <w:spacing w:val="-11"/>
        </w:rPr>
        <w:t xml:space="preserve"> </w:t>
      </w:r>
      <w:r w:rsidR="0044117D" w:rsidRPr="00672E2D">
        <w:rPr>
          <w:rFonts w:asciiTheme="majorHAnsi" w:hAnsiTheme="majorHAnsi"/>
        </w:rPr>
        <w:t>documentaçã</w:t>
      </w:r>
      <w:r w:rsidRPr="00672E2D">
        <w:rPr>
          <w:rFonts w:asciiTheme="majorHAnsi" w:hAnsiTheme="majorHAnsi"/>
        </w:rPr>
        <w:t>o</w:t>
      </w:r>
      <w:r w:rsidRPr="00672E2D">
        <w:rPr>
          <w:rFonts w:asciiTheme="majorHAnsi" w:hAnsiTheme="majorHAnsi"/>
          <w:spacing w:val="-12"/>
        </w:rPr>
        <w:t xml:space="preserve"> </w:t>
      </w:r>
      <w:r w:rsidRPr="00672E2D">
        <w:rPr>
          <w:rFonts w:asciiTheme="majorHAnsi" w:hAnsiTheme="majorHAnsi"/>
        </w:rPr>
        <w:t>apresentada</w:t>
      </w:r>
      <w:r w:rsidRPr="00672E2D">
        <w:rPr>
          <w:rFonts w:asciiTheme="majorHAnsi" w:hAnsiTheme="majorHAnsi"/>
          <w:spacing w:val="-11"/>
        </w:rPr>
        <w:t xml:space="preserve"> </w:t>
      </w:r>
      <w:r w:rsidRPr="00672E2D">
        <w:rPr>
          <w:rFonts w:asciiTheme="majorHAnsi" w:hAnsiTheme="majorHAnsi"/>
        </w:rPr>
        <w:t>pelos</w:t>
      </w:r>
      <w:r w:rsidRPr="00672E2D">
        <w:rPr>
          <w:rFonts w:asciiTheme="majorHAnsi" w:hAnsiTheme="majorHAnsi"/>
          <w:spacing w:val="-12"/>
        </w:rPr>
        <w:t xml:space="preserve"> </w:t>
      </w:r>
      <w:r w:rsidRPr="00672E2D">
        <w:rPr>
          <w:rFonts w:asciiTheme="majorHAnsi" w:hAnsiTheme="majorHAnsi"/>
        </w:rPr>
        <w:t>fiscais</w:t>
      </w:r>
      <w:r w:rsidRPr="00672E2D">
        <w:rPr>
          <w:rFonts w:asciiTheme="majorHAnsi" w:hAnsiTheme="majorHAnsi"/>
          <w:spacing w:val="-11"/>
        </w:rPr>
        <w:t xml:space="preserve"> </w:t>
      </w:r>
      <w:r w:rsidRPr="00672E2D">
        <w:rPr>
          <w:rFonts w:asciiTheme="majorHAnsi" w:hAnsiTheme="majorHAnsi"/>
        </w:rPr>
        <w:t>do</w:t>
      </w:r>
      <w:r w:rsidRPr="00672E2D">
        <w:rPr>
          <w:rFonts w:asciiTheme="majorHAnsi" w:hAnsiTheme="majorHAnsi"/>
          <w:spacing w:val="-11"/>
        </w:rPr>
        <w:t xml:space="preserve"> </w:t>
      </w:r>
      <w:r w:rsidRPr="00672E2D">
        <w:rPr>
          <w:rFonts w:asciiTheme="majorHAnsi" w:hAnsiTheme="majorHAnsi"/>
        </w:rPr>
        <w:t>contrato.</w:t>
      </w:r>
    </w:p>
    <w:p w14:paraId="6B3A3A9E" w14:textId="77777777" w:rsidR="006D67E1" w:rsidRPr="00672E2D" w:rsidRDefault="006D67E1" w:rsidP="00151C6D">
      <w:pPr>
        <w:pStyle w:val="Corpodetexto"/>
        <w:spacing w:before="1" w:line="276" w:lineRule="auto"/>
        <w:rPr>
          <w:rFonts w:asciiTheme="majorHAnsi" w:hAnsiTheme="majorHAnsi"/>
          <w:sz w:val="22"/>
          <w:szCs w:val="22"/>
        </w:rPr>
      </w:pPr>
    </w:p>
    <w:p w14:paraId="33E7A97F" w14:textId="2D875625" w:rsidR="006D67E1" w:rsidRPr="00672E2D" w:rsidRDefault="006D67E1" w:rsidP="00CC7497">
      <w:pPr>
        <w:pStyle w:val="PargrafodaLista"/>
        <w:numPr>
          <w:ilvl w:val="1"/>
          <w:numId w:val="58"/>
        </w:numPr>
        <w:tabs>
          <w:tab w:val="left" w:pos="777"/>
          <w:tab w:val="left" w:pos="779"/>
          <w:tab w:val="left" w:pos="10065"/>
        </w:tabs>
        <w:spacing w:line="276" w:lineRule="auto"/>
        <w:ind w:left="779" w:hanging="577"/>
        <w:rPr>
          <w:rFonts w:asciiTheme="majorHAnsi" w:hAnsiTheme="majorHAnsi"/>
        </w:rPr>
      </w:pPr>
      <w:r w:rsidRPr="00672E2D">
        <w:rPr>
          <w:rFonts w:asciiTheme="majorHAnsi" w:hAnsiTheme="majorHAnsi"/>
        </w:rPr>
        <w:t>Constatadas</w:t>
      </w:r>
      <w:r w:rsidRPr="00672E2D">
        <w:rPr>
          <w:rFonts w:asciiTheme="majorHAnsi" w:hAnsiTheme="majorHAnsi"/>
          <w:spacing w:val="34"/>
        </w:rPr>
        <w:t xml:space="preserve"> </w:t>
      </w:r>
      <w:r w:rsidRPr="00672E2D">
        <w:rPr>
          <w:rFonts w:asciiTheme="majorHAnsi" w:hAnsiTheme="majorHAnsi"/>
        </w:rPr>
        <w:t>irregularidades</w:t>
      </w:r>
      <w:r w:rsidRPr="00672E2D">
        <w:rPr>
          <w:rFonts w:asciiTheme="majorHAnsi" w:hAnsiTheme="majorHAnsi"/>
          <w:spacing w:val="34"/>
        </w:rPr>
        <w:t xml:space="preserve"> </w:t>
      </w:r>
      <w:r w:rsidRPr="00672E2D">
        <w:rPr>
          <w:rFonts w:asciiTheme="majorHAnsi" w:hAnsiTheme="majorHAnsi"/>
        </w:rPr>
        <w:t>no</w:t>
      </w:r>
      <w:r w:rsidRPr="00672E2D">
        <w:rPr>
          <w:rFonts w:asciiTheme="majorHAnsi" w:hAnsiTheme="majorHAnsi"/>
          <w:spacing w:val="34"/>
        </w:rPr>
        <w:t xml:space="preserve"> </w:t>
      </w:r>
      <w:r w:rsidRPr="00672E2D">
        <w:rPr>
          <w:rFonts w:asciiTheme="majorHAnsi" w:hAnsiTheme="majorHAnsi"/>
        </w:rPr>
        <w:t>material</w:t>
      </w:r>
      <w:r w:rsidRPr="00672E2D">
        <w:rPr>
          <w:rFonts w:asciiTheme="majorHAnsi" w:hAnsiTheme="majorHAnsi"/>
          <w:spacing w:val="34"/>
        </w:rPr>
        <w:t xml:space="preserve"> </w:t>
      </w:r>
      <w:r w:rsidRPr="00672E2D">
        <w:rPr>
          <w:rFonts w:asciiTheme="majorHAnsi" w:hAnsiTheme="majorHAnsi"/>
        </w:rPr>
        <w:t>entregue</w:t>
      </w:r>
      <w:r w:rsidRPr="00672E2D">
        <w:rPr>
          <w:rFonts w:asciiTheme="majorHAnsi" w:hAnsiTheme="majorHAnsi"/>
          <w:spacing w:val="38"/>
        </w:rPr>
        <w:t xml:space="preserve"> </w:t>
      </w:r>
      <w:r w:rsidRPr="00672E2D">
        <w:rPr>
          <w:rFonts w:asciiTheme="majorHAnsi" w:hAnsiTheme="majorHAnsi"/>
        </w:rPr>
        <w:t>ou</w:t>
      </w:r>
      <w:r w:rsidRPr="00672E2D">
        <w:rPr>
          <w:rFonts w:asciiTheme="majorHAnsi" w:hAnsiTheme="majorHAnsi"/>
          <w:spacing w:val="34"/>
        </w:rPr>
        <w:t xml:space="preserve"> </w:t>
      </w:r>
      <w:r w:rsidRPr="00672E2D">
        <w:rPr>
          <w:rFonts w:asciiTheme="majorHAnsi" w:hAnsiTheme="majorHAnsi"/>
        </w:rPr>
        <w:t>na</w:t>
      </w:r>
      <w:r w:rsidRPr="00672E2D">
        <w:rPr>
          <w:rFonts w:asciiTheme="majorHAnsi" w:hAnsiTheme="majorHAnsi"/>
          <w:spacing w:val="34"/>
        </w:rPr>
        <w:t xml:space="preserve"> </w:t>
      </w:r>
      <w:r w:rsidR="0044117D" w:rsidRPr="00672E2D">
        <w:rPr>
          <w:rFonts w:asciiTheme="majorHAnsi" w:hAnsiTheme="majorHAnsi"/>
        </w:rPr>
        <w:t>prestaçã</w:t>
      </w:r>
      <w:r w:rsidRPr="00672E2D">
        <w:rPr>
          <w:rFonts w:asciiTheme="majorHAnsi" w:hAnsiTheme="majorHAnsi"/>
        </w:rPr>
        <w:t>o</w:t>
      </w:r>
      <w:r w:rsidRPr="00672E2D">
        <w:rPr>
          <w:rFonts w:asciiTheme="majorHAnsi" w:hAnsiTheme="majorHAnsi"/>
          <w:spacing w:val="34"/>
        </w:rPr>
        <w:t xml:space="preserve"> </w:t>
      </w:r>
      <w:r w:rsidRPr="00672E2D">
        <w:rPr>
          <w:rFonts w:asciiTheme="majorHAnsi" w:hAnsiTheme="majorHAnsi"/>
        </w:rPr>
        <w:t>do</w:t>
      </w:r>
      <w:r w:rsidRPr="00672E2D">
        <w:rPr>
          <w:rFonts w:asciiTheme="majorHAnsi" w:hAnsiTheme="majorHAnsi"/>
          <w:spacing w:val="31"/>
        </w:rPr>
        <w:t xml:space="preserve"> </w:t>
      </w:r>
      <w:r w:rsidRPr="00672E2D">
        <w:rPr>
          <w:rFonts w:asciiTheme="majorHAnsi" w:hAnsiTheme="majorHAnsi"/>
        </w:rPr>
        <w:t>serviço,</w:t>
      </w:r>
      <w:r w:rsidRPr="00672E2D">
        <w:rPr>
          <w:rFonts w:asciiTheme="majorHAnsi" w:hAnsiTheme="majorHAnsi"/>
          <w:spacing w:val="34"/>
        </w:rPr>
        <w:t xml:space="preserve"> </w:t>
      </w:r>
      <w:r w:rsidRPr="00672E2D">
        <w:rPr>
          <w:rFonts w:asciiTheme="majorHAnsi" w:hAnsiTheme="majorHAnsi"/>
        </w:rPr>
        <w:t>o</w:t>
      </w:r>
      <w:r w:rsidRPr="00672E2D">
        <w:rPr>
          <w:rFonts w:asciiTheme="majorHAnsi" w:hAnsiTheme="majorHAnsi"/>
          <w:spacing w:val="34"/>
        </w:rPr>
        <w:t xml:space="preserve"> </w:t>
      </w:r>
      <w:r w:rsidR="0044117D" w:rsidRPr="00672E2D">
        <w:rPr>
          <w:rFonts w:asciiTheme="majorHAnsi" w:hAnsiTheme="majorHAnsi"/>
        </w:rPr>
        <w:t>MUNÍCÍ</w:t>
      </w:r>
      <w:r w:rsidRPr="00672E2D">
        <w:rPr>
          <w:rFonts w:asciiTheme="majorHAnsi" w:hAnsiTheme="majorHAnsi"/>
        </w:rPr>
        <w:t xml:space="preserve">PIO </w:t>
      </w:r>
      <w:r w:rsidR="0044117D" w:rsidRPr="00672E2D">
        <w:rPr>
          <w:rFonts w:asciiTheme="majorHAnsi" w:hAnsiTheme="majorHAnsi"/>
          <w:spacing w:val="-2"/>
        </w:rPr>
        <w:t>poderá</w:t>
      </w:r>
      <w:r w:rsidRPr="00672E2D">
        <w:rPr>
          <w:rFonts w:asciiTheme="majorHAnsi" w:hAnsiTheme="majorHAnsi"/>
          <w:spacing w:val="-2"/>
        </w:rPr>
        <w:t>:</w:t>
      </w:r>
    </w:p>
    <w:p w14:paraId="595E4EC4" w14:textId="3EF033D8" w:rsidR="006D67E1" w:rsidRPr="00672E2D" w:rsidRDefault="0044117D" w:rsidP="00CC7497">
      <w:pPr>
        <w:pStyle w:val="PargrafodaLista"/>
        <w:numPr>
          <w:ilvl w:val="2"/>
          <w:numId w:val="58"/>
        </w:numPr>
        <w:tabs>
          <w:tab w:val="left" w:pos="1586"/>
        </w:tabs>
        <w:spacing w:before="257" w:line="276" w:lineRule="auto"/>
        <w:ind w:firstLine="0"/>
        <w:jc w:val="both"/>
        <w:rPr>
          <w:rFonts w:asciiTheme="majorHAnsi" w:hAnsiTheme="majorHAnsi"/>
        </w:rPr>
      </w:pPr>
      <w:r w:rsidRPr="00672E2D">
        <w:rPr>
          <w:rFonts w:asciiTheme="majorHAnsi" w:hAnsiTheme="majorHAnsi"/>
        </w:rPr>
        <w:t>Se disser respeito à especificação, rejeitá</w:t>
      </w:r>
      <w:r w:rsidR="006D67E1" w:rsidRPr="00672E2D">
        <w:rPr>
          <w:rFonts w:asciiTheme="majorHAnsi" w:hAnsiTheme="majorHAnsi"/>
        </w:rPr>
        <w:t>-lo no todo ou em part</w:t>
      </w:r>
      <w:r w:rsidRPr="00672E2D">
        <w:rPr>
          <w:rFonts w:asciiTheme="majorHAnsi" w:hAnsiTheme="majorHAnsi"/>
        </w:rPr>
        <w:t>e, determinando sua substituiçã</w:t>
      </w:r>
      <w:r w:rsidR="006D67E1" w:rsidRPr="00672E2D">
        <w:rPr>
          <w:rFonts w:asciiTheme="majorHAnsi" w:hAnsiTheme="majorHAnsi"/>
        </w:rPr>
        <w:t>o,</w:t>
      </w:r>
      <w:r w:rsidR="006D67E1" w:rsidRPr="00672E2D">
        <w:rPr>
          <w:rFonts w:asciiTheme="majorHAnsi" w:hAnsiTheme="majorHAnsi"/>
          <w:spacing w:val="-11"/>
        </w:rPr>
        <w:t xml:space="preserve"> </w:t>
      </w:r>
      <w:r w:rsidR="006D67E1" w:rsidRPr="00672E2D">
        <w:rPr>
          <w:rFonts w:asciiTheme="majorHAnsi" w:hAnsiTheme="majorHAnsi"/>
        </w:rPr>
        <w:t>sem</w:t>
      </w:r>
      <w:r w:rsidR="006D67E1" w:rsidRPr="00672E2D">
        <w:rPr>
          <w:rFonts w:asciiTheme="majorHAnsi" w:hAnsiTheme="majorHAnsi"/>
          <w:spacing w:val="-10"/>
        </w:rPr>
        <w:t xml:space="preserve"> </w:t>
      </w:r>
      <w:r w:rsidRPr="00672E2D">
        <w:rPr>
          <w:rFonts w:asciiTheme="majorHAnsi" w:hAnsiTheme="majorHAnsi"/>
        </w:rPr>
        <w:t>prejuí</w:t>
      </w:r>
      <w:r w:rsidR="006D67E1" w:rsidRPr="00672E2D">
        <w:rPr>
          <w:rFonts w:asciiTheme="majorHAnsi" w:hAnsiTheme="majorHAnsi"/>
        </w:rPr>
        <w:t>zo</w:t>
      </w:r>
      <w:r w:rsidR="006D67E1" w:rsidRPr="00672E2D">
        <w:rPr>
          <w:rFonts w:asciiTheme="majorHAnsi" w:hAnsiTheme="majorHAnsi"/>
          <w:spacing w:val="-11"/>
        </w:rPr>
        <w:t xml:space="preserve"> </w:t>
      </w:r>
      <w:r w:rsidR="006D67E1" w:rsidRPr="00672E2D">
        <w:rPr>
          <w:rFonts w:asciiTheme="majorHAnsi" w:hAnsiTheme="majorHAnsi"/>
        </w:rPr>
        <w:t>das</w:t>
      </w:r>
      <w:r w:rsidR="006D67E1" w:rsidRPr="00672E2D">
        <w:rPr>
          <w:rFonts w:asciiTheme="majorHAnsi" w:hAnsiTheme="majorHAnsi"/>
          <w:spacing w:val="-11"/>
        </w:rPr>
        <w:t xml:space="preserve"> </w:t>
      </w:r>
      <w:r w:rsidR="006D67E1" w:rsidRPr="00672E2D">
        <w:rPr>
          <w:rFonts w:asciiTheme="majorHAnsi" w:hAnsiTheme="majorHAnsi"/>
        </w:rPr>
        <w:t>penalidades</w:t>
      </w:r>
      <w:r w:rsidR="006D67E1" w:rsidRPr="00672E2D">
        <w:rPr>
          <w:rFonts w:asciiTheme="majorHAnsi" w:hAnsiTheme="majorHAnsi"/>
          <w:spacing w:val="-11"/>
        </w:rPr>
        <w:t xml:space="preserve"> </w:t>
      </w:r>
      <w:r w:rsidRPr="00672E2D">
        <w:rPr>
          <w:rFonts w:asciiTheme="majorHAnsi" w:hAnsiTheme="majorHAnsi"/>
        </w:rPr>
        <w:t>cabí</w:t>
      </w:r>
      <w:r w:rsidR="006D67E1" w:rsidRPr="00672E2D">
        <w:rPr>
          <w:rFonts w:asciiTheme="majorHAnsi" w:hAnsiTheme="majorHAnsi"/>
        </w:rPr>
        <w:t>veis,</w:t>
      </w:r>
      <w:r w:rsidR="006D67E1" w:rsidRPr="00672E2D">
        <w:rPr>
          <w:rFonts w:asciiTheme="majorHAnsi" w:hAnsiTheme="majorHAnsi"/>
          <w:spacing w:val="-11"/>
        </w:rPr>
        <w:t xml:space="preserve"> </w:t>
      </w:r>
      <w:r w:rsidR="006D67E1" w:rsidRPr="00672E2D">
        <w:rPr>
          <w:rFonts w:asciiTheme="majorHAnsi" w:hAnsiTheme="majorHAnsi"/>
        </w:rPr>
        <w:t>manifestando-se</w:t>
      </w:r>
      <w:r w:rsidR="006D67E1" w:rsidRPr="00672E2D">
        <w:rPr>
          <w:rFonts w:asciiTheme="majorHAnsi" w:hAnsiTheme="majorHAnsi"/>
          <w:spacing w:val="-11"/>
        </w:rPr>
        <w:t xml:space="preserve"> </w:t>
      </w:r>
      <w:r w:rsidR="006D67E1" w:rsidRPr="00672E2D">
        <w:rPr>
          <w:rFonts w:asciiTheme="majorHAnsi" w:hAnsiTheme="majorHAnsi"/>
        </w:rPr>
        <w:t>o</w:t>
      </w:r>
      <w:r w:rsidR="006D67E1" w:rsidRPr="00672E2D">
        <w:rPr>
          <w:rFonts w:asciiTheme="majorHAnsi" w:hAnsiTheme="majorHAnsi"/>
          <w:spacing w:val="-11"/>
        </w:rPr>
        <w:t xml:space="preserve"> </w:t>
      </w:r>
      <w:r w:rsidR="006D67E1" w:rsidRPr="00672E2D">
        <w:rPr>
          <w:rFonts w:asciiTheme="majorHAnsi" w:hAnsiTheme="majorHAnsi"/>
        </w:rPr>
        <w:t>gestor</w:t>
      </w:r>
      <w:r w:rsidR="006D67E1" w:rsidRPr="00672E2D">
        <w:rPr>
          <w:rFonts w:asciiTheme="majorHAnsi" w:hAnsiTheme="majorHAnsi"/>
          <w:spacing w:val="-11"/>
        </w:rPr>
        <w:t xml:space="preserve"> </w:t>
      </w:r>
      <w:r w:rsidR="006D67E1" w:rsidRPr="00672E2D">
        <w:rPr>
          <w:rFonts w:asciiTheme="majorHAnsi" w:hAnsiTheme="majorHAnsi"/>
        </w:rPr>
        <w:t>motivadamente sobre</w:t>
      </w:r>
      <w:r w:rsidR="006D67E1" w:rsidRPr="00672E2D">
        <w:rPr>
          <w:rFonts w:asciiTheme="majorHAnsi" w:hAnsiTheme="majorHAnsi"/>
          <w:spacing w:val="-9"/>
        </w:rPr>
        <w:t xml:space="preserve"> </w:t>
      </w:r>
      <w:r w:rsidR="006D67E1" w:rsidRPr="00672E2D">
        <w:rPr>
          <w:rFonts w:asciiTheme="majorHAnsi" w:hAnsiTheme="majorHAnsi"/>
        </w:rPr>
        <w:t>o</w:t>
      </w:r>
      <w:r w:rsidR="006D67E1" w:rsidRPr="00672E2D">
        <w:rPr>
          <w:rFonts w:asciiTheme="majorHAnsi" w:hAnsiTheme="majorHAnsi"/>
          <w:spacing w:val="-9"/>
        </w:rPr>
        <w:t xml:space="preserve"> </w:t>
      </w:r>
      <w:r w:rsidR="006D67E1" w:rsidRPr="00672E2D">
        <w:rPr>
          <w:rFonts w:asciiTheme="majorHAnsi" w:hAnsiTheme="majorHAnsi"/>
        </w:rPr>
        <w:t>assunto,</w:t>
      </w:r>
      <w:r w:rsidR="006D67E1" w:rsidRPr="00672E2D">
        <w:rPr>
          <w:rFonts w:asciiTheme="majorHAnsi" w:hAnsiTheme="majorHAnsi"/>
          <w:spacing w:val="-9"/>
        </w:rPr>
        <w:t xml:space="preserve"> </w:t>
      </w:r>
      <w:r w:rsidR="006D67E1" w:rsidRPr="00672E2D">
        <w:rPr>
          <w:rFonts w:asciiTheme="majorHAnsi" w:hAnsiTheme="majorHAnsi"/>
        </w:rPr>
        <w:t>cabendo</w:t>
      </w:r>
      <w:r w:rsidR="006D67E1" w:rsidRPr="00672E2D">
        <w:rPr>
          <w:rFonts w:asciiTheme="majorHAnsi" w:hAnsiTheme="majorHAnsi"/>
          <w:spacing w:val="-7"/>
        </w:rPr>
        <w:t xml:space="preserve"> </w:t>
      </w:r>
      <w:r w:rsidR="00266E1C" w:rsidRPr="00672E2D">
        <w:rPr>
          <w:rFonts w:asciiTheme="majorHAnsi" w:hAnsiTheme="majorHAnsi"/>
        </w:rPr>
        <w:t>à</w:t>
      </w:r>
      <w:r w:rsidR="006D67E1" w:rsidRPr="00672E2D">
        <w:rPr>
          <w:rFonts w:asciiTheme="majorHAnsi" w:hAnsiTheme="majorHAnsi"/>
          <w:spacing w:val="7"/>
        </w:rPr>
        <w:t xml:space="preserve"> </w:t>
      </w:r>
      <w:r w:rsidR="006D67E1" w:rsidRPr="00672E2D">
        <w:rPr>
          <w:rFonts w:asciiTheme="majorHAnsi" w:hAnsiTheme="majorHAnsi"/>
        </w:rPr>
        <w:t>CONTRATADA</w:t>
      </w:r>
      <w:r w:rsidR="006D67E1" w:rsidRPr="00672E2D">
        <w:rPr>
          <w:rFonts w:asciiTheme="majorHAnsi" w:hAnsiTheme="majorHAnsi"/>
          <w:spacing w:val="-7"/>
        </w:rPr>
        <w:t xml:space="preserve"> </w:t>
      </w:r>
      <w:r w:rsidR="006D67E1" w:rsidRPr="00672E2D">
        <w:rPr>
          <w:rFonts w:asciiTheme="majorHAnsi" w:hAnsiTheme="majorHAnsi"/>
        </w:rPr>
        <w:t>providenciar</w:t>
      </w:r>
      <w:r w:rsidR="006D67E1" w:rsidRPr="00672E2D">
        <w:rPr>
          <w:rFonts w:asciiTheme="majorHAnsi" w:hAnsiTheme="majorHAnsi"/>
          <w:spacing w:val="-9"/>
        </w:rPr>
        <w:t xml:space="preserve"> </w:t>
      </w:r>
      <w:r w:rsidR="006D67E1" w:rsidRPr="00672E2D">
        <w:rPr>
          <w:rFonts w:asciiTheme="majorHAnsi" w:hAnsiTheme="majorHAnsi"/>
        </w:rPr>
        <w:t>a</w:t>
      </w:r>
      <w:r w:rsidR="006D67E1" w:rsidRPr="00672E2D">
        <w:rPr>
          <w:rFonts w:asciiTheme="majorHAnsi" w:hAnsiTheme="majorHAnsi"/>
          <w:spacing w:val="-9"/>
        </w:rPr>
        <w:t xml:space="preserve"> </w:t>
      </w:r>
      <w:r w:rsidR="00266E1C" w:rsidRPr="00672E2D">
        <w:rPr>
          <w:rFonts w:asciiTheme="majorHAnsi" w:hAnsiTheme="majorHAnsi"/>
        </w:rPr>
        <w:t>substituição</w:t>
      </w:r>
      <w:r w:rsidR="006D67E1" w:rsidRPr="00672E2D">
        <w:rPr>
          <w:rFonts w:asciiTheme="majorHAnsi" w:hAnsiTheme="majorHAnsi"/>
          <w:spacing w:val="-9"/>
        </w:rPr>
        <w:t xml:space="preserve"> </w:t>
      </w:r>
      <w:r w:rsidR="006D67E1" w:rsidRPr="00672E2D">
        <w:rPr>
          <w:rFonts w:asciiTheme="majorHAnsi" w:hAnsiTheme="majorHAnsi"/>
        </w:rPr>
        <w:t>em</w:t>
      </w:r>
      <w:r w:rsidR="006D67E1" w:rsidRPr="00672E2D">
        <w:rPr>
          <w:rFonts w:asciiTheme="majorHAnsi" w:hAnsiTheme="majorHAnsi"/>
          <w:spacing w:val="-8"/>
        </w:rPr>
        <w:t xml:space="preserve"> </w:t>
      </w:r>
      <w:r w:rsidR="006D67E1" w:rsidRPr="00672E2D">
        <w:rPr>
          <w:rFonts w:asciiTheme="majorHAnsi" w:hAnsiTheme="majorHAnsi"/>
        </w:rPr>
        <w:t>conformidade</w:t>
      </w:r>
      <w:r w:rsidR="006D67E1" w:rsidRPr="00672E2D">
        <w:rPr>
          <w:rFonts w:asciiTheme="majorHAnsi" w:hAnsiTheme="majorHAnsi"/>
          <w:spacing w:val="-9"/>
        </w:rPr>
        <w:t xml:space="preserve"> </w:t>
      </w:r>
      <w:r w:rsidR="006D67E1" w:rsidRPr="00672E2D">
        <w:rPr>
          <w:rFonts w:asciiTheme="majorHAnsi" w:hAnsiTheme="majorHAnsi"/>
        </w:rPr>
        <w:t>com</w:t>
      </w:r>
      <w:r w:rsidR="006D67E1" w:rsidRPr="00672E2D">
        <w:rPr>
          <w:rFonts w:asciiTheme="majorHAnsi" w:hAnsiTheme="majorHAnsi"/>
          <w:spacing w:val="-7"/>
        </w:rPr>
        <w:t xml:space="preserve"> </w:t>
      </w:r>
      <w:r w:rsidR="006D67E1" w:rsidRPr="00672E2D">
        <w:rPr>
          <w:rFonts w:asciiTheme="majorHAnsi" w:hAnsiTheme="majorHAnsi"/>
        </w:rPr>
        <w:t xml:space="preserve">a </w:t>
      </w:r>
      <w:r w:rsidR="00266E1C" w:rsidRPr="00672E2D">
        <w:rPr>
          <w:rFonts w:asciiTheme="majorHAnsi" w:hAnsiTheme="majorHAnsi"/>
          <w:spacing w:val="-2"/>
        </w:rPr>
        <w:t>indicação</w:t>
      </w:r>
      <w:r w:rsidR="006D67E1" w:rsidRPr="00672E2D">
        <w:rPr>
          <w:rFonts w:asciiTheme="majorHAnsi" w:hAnsiTheme="majorHAnsi"/>
          <w:spacing w:val="-11"/>
        </w:rPr>
        <w:t xml:space="preserve"> </w:t>
      </w:r>
      <w:r w:rsidR="006D67E1" w:rsidRPr="00672E2D">
        <w:rPr>
          <w:rFonts w:asciiTheme="majorHAnsi" w:hAnsiTheme="majorHAnsi"/>
          <w:spacing w:val="-2"/>
        </w:rPr>
        <w:t>do</w:t>
      </w:r>
      <w:r w:rsidR="006D67E1" w:rsidRPr="00672E2D">
        <w:rPr>
          <w:rFonts w:asciiTheme="majorHAnsi" w:hAnsiTheme="majorHAnsi"/>
          <w:spacing w:val="-10"/>
        </w:rPr>
        <w:t xml:space="preserve"> </w:t>
      </w:r>
      <w:r w:rsidR="006D67E1" w:rsidRPr="00672E2D">
        <w:rPr>
          <w:rFonts w:asciiTheme="majorHAnsi" w:hAnsiTheme="majorHAnsi"/>
          <w:spacing w:val="-2"/>
        </w:rPr>
        <w:t>gestor,</w:t>
      </w:r>
      <w:r w:rsidR="006D67E1" w:rsidRPr="00672E2D">
        <w:rPr>
          <w:rFonts w:asciiTheme="majorHAnsi" w:hAnsiTheme="majorHAnsi"/>
          <w:spacing w:val="-10"/>
        </w:rPr>
        <w:t xml:space="preserve"> </w:t>
      </w:r>
      <w:r w:rsidR="006D67E1" w:rsidRPr="00672E2D">
        <w:rPr>
          <w:rFonts w:asciiTheme="majorHAnsi" w:hAnsiTheme="majorHAnsi"/>
          <w:spacing w:val="-2"/>
        </w:rPr>
        <w:t>no</w:t>
      </w:r>
      <w:r w:rsidR="006D67E1" w:rsidRPr="00672E2D">
        <w:rPr>
          <w:rFonts w:asciiTheme="majorHAnsi" w:hAnsiTheme="majorHAnsi"/>
          <w:spacing w:val="-10"/>
        </w:rPr>
        <w:t xml:space="preserve"> </w:t>
      </w:r>
      <w:r w:rsidR="006D67E1" w:rsidRPr="00672E2D">
        <w:rPr>
          <w:rFonts w:asciiTheme="majorHAnsi" w:hAnsiTheme="majorHAnsi"/>
          <w:spacing w:val="-2"/>
        </w:rPr>
        <w:t>prazo</w:t>
      </w:r>
      <w:r w:rsidR="006D67E1" w:rsidRPr="00672E2D">
        <w:rPr>
          <w:rFonts w:asciiTheme="majorHAnsi" w:hAnsiTheme="majorHAnsi"/>
          <w:spacing w:val="-10"/>
        </w:rPr>
        <w:t xml:space="preserve"> </w:t>
      </w:r>
      <w:r w:rsidR="00266E1C" w:rsidRPr="00672E2D">
        <w:rPr>
          <w:rFonts w:asciiTheme="majorHAnsi" w:hAnsiTheme="majorHAnsi"/>
          <w:spacing w:val="-2"/>
        </w:rPr>
        <w:t>má</w:t>
      </w:r>
      <w:r w:rsidR="006D67E1" w:rsidRPr="00672E2D">
        <w:rPr>
          <w:rFonts w:asciiTheme="majorHAnsi" w:hAnsiTheme="majorHAnsi"/>
          <w:spacing w:val="-2"/>
        </w:rPr>
        <w:t>ximo</w:t>
      </w:r>
      <w:r w:rsidR="006D67E1" w:rsidRPr="00672E2D">
        <w:rPr>
          <w:rFonts w:asciiTheme="majorHAnsi" w:hAnsiTheme="majorHAnsi"/>
          <w:spacing w:val="-10"/>
        </w:rPr>
        <w:t xml:space="preserve"> </w:t>
      </w:r>
      <w:r w:rsidR="006D67E1" w:rsidRPr="00672E2D">
        <w:rPr>
          <w:rFonts w:asciiTheme="majorHAnsi" w:hAnsiTheme="majorHAnsi"/>
          <w:spacing w:val="-2"/>
        </w:rPr>
        <w:t>de</w:t>
      </w:r>
      <w:r w:rsidR="006D67E1" w:rsidRPr="00672E2D">
        <w:rPr>
          <w:rFonts w:asciiTheme="majorHAnsi" w:hAnsiTheme="majorHAnsi"/>
          <w:spacing w:val="-10"/>
        </w:rPr>
        <w:t xml:space="preserve"> </w:t>
      </w:r>
      <w:proofErr w:type="gramStart"/>
      <w:r w:rsidR="006D67E1" w:rsidRPr="00672E2D">
        <w:rPr>
          <w:rFonts w:asciiTheme="majorHAnsi" w:hAnsiTheme="majorHAnsi"/>
          <w:spacing w:val="-2"/>
        </w:rPr>
        <w:t>2</w:t>
      </w:r>
      <w:proofErr w:type="gramEnd"/>
      <w:r w:rsidR="006D67E1" w:rsidRPr="00672E2D">
        <w:rPr>
          <w:rFonts w:asciiTheme="majorHAnsi" w:hAnsiTheme="majorHAnsi"/>
          <w:spacing w:val="-10"/>
        </w:rPr>
        <w:t xml:space="preserve"> </w:t>
      </w:r>
      <w:r w:rsidR="006D67E1" w:rsidRPr="00672E2D">
        <w:rPr>
          <w:rFonts w:asciiTheme="majorHAnsi" w:hAnsiTheme="majorHAnsi"/>
          <w:spacing w:val="-2"/>
        </w:rPr>
        <w:t>(dois)</w:t>
      </w:r>
      <w:r w:rsidR="006D67E1" w:rsidRPr="00672E2D">
        <w:rPr>
          <w:rFonts w:asciiTheme="majorHAnsi" w:hAnsiTheme="majorHAnsi"/>
          <w:spacing w:val="-10"/>
        </w:rPr>
        <w:t xml:space="preserve"> </w:t>
      </w:r>
      <w:r w:rsidR="006D67E1" w:rsidRPr="00672E2D">
        <w:rPr>
          <w:rFonts w:asciiTheme="majorHAnsi" w:hAnsiTheme="majorHAnsi"/>
          <w:spacing w:val="-2"/>
        </w:rPr>
        <w:t>dias</w:t>
      </w:r>
      <w:r w:rsidR="006D67E1" w:rsidRPr="00672E2D">
        <w:rPr>
          <w:rFonts w:asciiTheme="majorHAnsi" w:hAnsiTheme="majorHAnsi"/>
          <w:spacing w:val="-11"/>
        </w:rPr>
        <w:t xml:space="preserve"> </w:t>
      </w:r>
      <w:r w:rsidR="00266E1C" w:rsidRPr="00672E2D">
        <w:rPr>
          <w:rFonts w:asciiTheme="majorHAnsi" w:hAnsiTheme="majorHAnsi"/>
          <w:spacing w:val="-2"/>
        </w:rPr>
        <w:t>ú</w:t>
      </w:r>
      <w:r w:rsidR="006D67E1" w:rsidRPr="00672E2D">
        <w:rPr>
          <w:rFonts w:asciiTheme="majorHAnsi" w:hAnsiTheme="majorHAnsi"/>
          <w:spacing w:val="-2"/>
        </w:rPr>
        <w:t>teis,</w:t>
      </w:r>
      <w:r w:rsidR="006D67E1" w:rsidRPr="00672E2D">
        <w:rPr>
          <w:rFonts w:asciiTheme="majorHAnsi" w:hAnsiTheme="majorHAnsi"/>
          <w:spacing w:val="-10"/>
        </w:rPr>
        <w:t xml:space="preserve"> </w:t>
      </w:r>
      <w:r w:rsidR="006D67E1" w:rsidRPr="00672E2D">
        <w:rPr>
          <w:rFonts w:asciiTheme="majorHAnsi" w:hAnsiTheme="majorHAnsi"/>
          <w:spacing w:val="-2"/>
        </w:rPr>
        <w:t>contados</w:t>
      </w:r>
      <w:r w:rsidR="006D67E1" w:rsidRPr="00672E2D">
        <w:rPr>
          <w:rFonts w:asciiTheme="majorHAnsi" w:hAnsiTheme="majorHAnsi"/>
          <w:spacing w:val="-10"/>
        </w:rPr>
        <w:t xml:space="preserve"> </w:t>
      </w:r>
      <w:r w:rsidR="006D67E1" w:rsidRPr="00672E2D">
        <w:rPr>
          <w:rFonts w:asciiTheme="majorHAnsi" w:hAnsiTheme="majorHAnsi"/>
          <w:spacing w:val="-2"/>
        </w:rPr>
        <w:t>da</w:t>
      </w:r>
      <w:r w:rsidR="006D67E1" w:rsidRPr="00672E2D">
        <w:rPr>
          <w:rFonts w:asciiTheme="majorHAnsi" w:hAnsiTheme="majorHAnsi"/>
          <w:spacing w:val="-10"/>
        </w:rPr>
        <w:t xml:space="preserve"> </w:t>
      </w:r>
      <w:r w:rsidR="00266E1C" w:rsidRPr="00672E2D">
        <w:rPr>
          <w:rFonts w:asciiTheme="majorHAnsi" w:hAnsiTheme="majorHAnsi"/>
          <w:spacing w:val="-2"/>
        </w:rPr>
        <w:t>notificaçã</w:t>
      </w:r>
      <w:r w:rsidR="006D67E1" w:rsidRPr="00672E2D">
        <w:rPr>
          <w:rFonts w:asciiTheme="majorHAnsi" w:hAnsiTheme="majorHAnsi"/>
          <w:spacing w:val="-2"/>
        </w:rPr>
        <w:t>o</w:t>
      </w:r>
      <w:r w:rsidR="006D67E1" w:rsidRPr="00672E2D">
        <w:rPr>
          <w:rFonts w:asciiTheme="majorHAnsi" w:hAnsiTheme="majorHAnsi"/>
          <w:spacing w:val="-10"/>
        </w:rPr>
        <w:t xml:space="preserve"> </w:t>
      </w:r>
      <w:r w:rsidR="006D67E1" w:rsidRPr="00672E2D">
        <w:rPr>
          <w:rFonts w:asciiTheme="majorHAnsi" w:hAnsiTheme="majorHAnsi"/>
          <w:spacing w:val="-2"/>
        </w:rPr>
        <w:t>por</w:t>
      </w:r>
      <w:r w:rsidR="006D67E1" w:rsidRPr="00672E2D">
        <w:rPr>
          <w:rFonts w:asciiTheme="majorHAnsi" w:hAnsiTheme="majorHAnsi"/>
          <w:spacing w:val="-10"/>
        </w:rPr>
        <w:t xml:space="preserve"> </w:t>
      </w:r>
      <w:r w:rsidR="006D67E1" w:rsidRPr="00672E2D">
        <w:rPr>
          <w:rFonts w:asciiTheme="majorHAnsi" w:hAnsiTheme="majorHAnsi"/>
          <w:spacing w:val="-2"/>
        </w:rPr>
        <w:t>escrito;</w:t>
      </w:r>
    </w:p>
    <w:p w14:paraId="1200A90C" w14:textId="77777777" w:rsidR="006D67E1" w:rsidRPr="00672E2D" w:rsidRDefault="006D67E1" w:rsidP="00151C6D">
      <w:pPr>
        <w:pStyle w:val="Corpodetexto"/>
        <w:spacing w:before="2" w:line="276" w:lineRule="auto"/>
        <w:rPr>
          <w:rFonts w:asciiTheme="majorHAnsi" w:hAnsiTheme="majorHAnsi"/>
          <w:sz w:val="22"/>
          <w:szCs w:val="22"/>
        </w:rPr>
      </w:pPr>
    </w:p>
    <w:p w14:paraId="3E61DDCB" w14:textId="7E7C2E3C" w:rsidR="006D67E1" w:rsidRPr="00672E2D" w:rsidRDefault="00266E1C" w:rsidP="00CC7497">
      <w:pPr>
        <w:pStyle w:val="PargrafodaLista"/>
        <w:numPr>
          <w:ilvl w:val="2"/>
          <w:numId w:val="58"/>
        </w:numPr>
        <w:tabs>
          <w:tab w:val="left" w:pos="1665"/>
        </w:tabs>
        <w:spacing w:line="276" w:lineRule="auto"/>
        <w:ind w:firstLine="0"/>
        <w:jc w:val="both"/>
        <w:rPr>
          <w:rFonts w:asciiTheme="majorHAnsi" w:hAnsiTheme="majorHAnsi"/>
        </w:rPr>
      </w:pPr>
      <w:r w:rsidRPr="00672E2D">
        <w:rPr>
          <w:rFonts w:asciiTheme="majorHAnsi" w:hAnsiTheme="majorHAnsi"/>
        </w:rPr>
        <w:t>Se disser respeito à</w:t>
      </w:r>
      <w:r w:rsidR="006D67E1" w:rsidRPr="00672E2D">
        <w:rPr>
          <w:rFonts w:asciiTheme="majorHAnsi" w:hAnsiTheme="majorHAnsi"/>
        </w:rPr>
        <w:t xml:space="preserve"> diferença de quantidade ou de partes, determinar sua </w:t>
      </w:r>
      <w:r w:rsidRPr="00672E2D">
        <w:rPr>
          <w:rFonts w:asciiTheme="majorHAnsi" w:hAnsiTheme="majorHAnsi"/>
          <w:spacing w:val="-4"/>
        </w:rPr>
        <w:t>complementação</w:t>
      </w:r>
      <w:r w:rsidR="006D67E1" w:rsidRPr="00672E2D">
        <w:rPr>
          <w:rFonts w:asciiTheme="majorHAnsi" w:hAnsiTheme="majorHAnsi"/>
          <w:spacing w:val="-4"/>
        </w:rPr>
        <w:t xml:space="preserve">, devendo a CONTRATADA </w:t>
      </w:r>
      <w:r w:rsidRPr="00672E2D">
        <w:rPr>
          <w:rFonts w:asciiTheme="majorHAnsi" w:hAnsiTheme="majorHAnsi"/>
          <w:spacing w:val="14"/>
        </w:rPr>
        <w:t>fazê-lo</w:t>
      </w:r>
      <w:r w:rsidR="006D67E1" w:rsidRPr="00672E2D">
        <w:rPr>
          <w:rFonts w:asciiTheme="majorHAnsi" w:hAnsiTheme="majorHAnsi"/>
          <w:spacing w:val="-4"/>
        </w:rPr>
        <w:t xml:space="preserve"> em conformidade com a indicaça˜o do gestor, </w:t>
      </w:r>
      <w:r w:rsidR="006D67E1" w:rsidRPr="00672E2D">
        <w:rPr>
          <w:rFonts w:asciiTheme="majorHAnsi" w:hAnsiTheme="majorHAnsi"/>
        </w:rPr>
        <w:t>no</w:t>
      </w:r>
      <w:r w:rsidR="006D67E1" w:rsidRPr="00672E2D">
        <w:rPr>
          <w:rFonts w:asciiTheme="majorHAnsi" w:hAnsiTheme="majorHAnsi"/>
          <w:spacing w:val="-3"/>
        </w:rPr>
        <w:t xml:space="preserve"> </w:t>
      </w:r>
      <w:r w:rsidR="006D67E1" w:rsidRPr="00672E2D">
        <w:rPr>
          <w:rFonts w:asciiTheme="majorHAnsi" w:hAnsiTheme="majorHAnsi"/>
        </w:rPr>
        <w:t>prazo</w:t>
      </w:r>
      <w:r w:rsidR="006D67E1" w:rsidRPr="00672E2D">
        <w:rPr>
          <w:rFonts w:asciiTheme="majorHAnsi" w:hAnsiTheme="majorHAnsi"/>
          <w:spacing w:val="-3"/>
        </w:rPr>
        <w:t xml:space="preserve"> </w:t>
      </w:r>
      <w:r w:rsidRPr="00672E2D">
        <w:rPr>
          <w:rFonts w:asciiTheme="majorHAnsi" w:hAnsiTheme="majorHAnsi"/>
        </w:rPr>
        <w:t>má</w:t>
      </w:r>
      <w:r w:rsidR="006D67E1" w:rsidRPr="00672E2D">
        <w:rPr>
          <w:rFonts w:asciiTheme="majorHAnsi" w:hAnsiTheme="majorHAnsi"/>
        </w:rPr>
        <w:t>ximo</w:t>
      </w:r>
      <w:r w:rsidR="006D67E1" w:rsidRPr="00672E2D">
        <w:rPr>
          <w:rFonts w:asciiTheme="majorHAnsi" w:hAnsiTheme="majorHAnsi"/>
          <w:spacing w:val="-1"/>
        </w:rPr>
        <w:t xml:space="preserve"> </w:t>
      </w:r>
      <w:r w:rsidR="006D67E1" w:rsidRPr="00672E2D">
        <w:rPr>
          <w:rFonts w:asciiTheme="majorHAnsi" w:hAnsiTheme="majorHAnsi"/>
        </w:rPr>
        <w:t>de</w:t>
      </w:r>
      <w:r w:rsidR="006D67E1" w:rsidRPr="00672E2D">
        <w:rPr>
          <w:rFonts w:asciiTheme="majorHAnsi" w:hAnsiTheme="majorHAnsi"/>
          <w:spacing w:val="-3"/>
        </w:rPr>
        <w:t xml:space="preserve"> </w:t>
      </w:r>
      <w:proofErr w:type="gramStart"/>
      <w:r w:rsidR="006D67E1" w:rsidRPr="00672E2D">
        <w:rPr>
          <w:rFonts w:asciiTheme="majorHAnsi" w:hAnsiTheme="majorHAnsi"/>
        </w:rPr>
        <w:t>2</w:t>
      </w:r>
      <w:proofErr w:type="gramEnd"/>
      <w:r w:rsidR="006D67E1" w:rsidRPr="00672E2D">
        <w:rPr>
          <w:rFonts w:asciiTheme="majorHAnsi" w:hAnsiTheme="majorHAnsi"/>
          <w:spacing w:val="-3"/>
        </w:rPr>
        <w:t xml:space="preserve"> </w:t>
      </w:r>
      <w:r w:rsidR="006D67E1" w:rsidRPr="00672E2D">
        <w:rPr>
          <w:rFonts w:asciiTheme="majorHAnsi" w:hAnsiTheme="majorHAnsi"/>
        </w:rPr>
        <w:t>(dois)</w:t>
      </w:r>
      <w:r w:rsidR="006D67E1" w:rsidRPr="00672E2D">
        <w:rPr>
          <w:rFonts w:asciiTheme="majorHAnsi" w:hAnsiTheme="majorHAnsi"/>
          <w:spacing w:val="-4"/>
        </w:rPr>
        <w:t xml:space="preserve"> </w:t>
      </w:r>
      <w:r w:rsidR="006D67E1" w:rsidRPr="00672E2D">
        <w:rPr>
          <w:rFonts w:asciiTheme="majorHAnsi" w:hAnsiTheme="majorHAnsi"/>
        </w:rPr>
        <w:t>dias</w:t>
      </w:r>
      <w:r w:rsidR="006D67E1" w:rsidRPr="00672E2D">
        <w:rPr>
          <w:rFonts w:asciiTheme="majorHAnsi" w:hAnsiTheme="majorHAnsi"/>
          <w:spacing w:val="-3"/>
        </w:rPr>
        <w:t xml:space="preserve"> </w:t>
      </w:r>
      <w:r w:rsidRPr="00672E2D">
        <w:rPr>
          <w:rFonts w:asciiTheme="majorHAnsi" w:hAnsiTheme="majorHAnsi"/>
        </w:rPr>
        <w:t>ú</w:t>
      </w:r>
      <w:r w:rsidR="006D67E1" w:rsidRPr="00672E2D">
        <w:rPr>
          <w:rFonts w:asciiTheme="majorHAnsi" w:hAnsiTheme="majorHAnsi"/>
        </w:rPr>
        <w:t>teis,</w:t>
      </w:r>
      <w:r w:rsidR="006D67E1" w:rsidRPr="00672E2D">
        <w:rPr>
          <w:rFonts w:asciiTheme="majorHAnsi" w:hAnsiTheme="majorHAnsi"/>
          <w:spacing w:val="-3"/>
        </w:rPr>
        <w:t xml:space="preserve"> </w:t>
      </w:r>
      <w:r w:rsidR="006D67E1" w:rsidRPr="00672E2D">
        <w:rPr>
          <w:rFonts w:asciiTheme="majorHAnsi" w:hAnsiTheme="majorHAnsi"/>
        </w:rPr>
        <w:t>contados</w:t>
      </w:r>
      <w:r w:rsidR="006D67E1" w:rsidRPr="00672E2D">
        <w:rPr>
          <w:rFonts w:asciiTheme="majorHAnsi" w:hAnsiTheme="majorHAnsi"/>
          <w:spacing w:val="-3"/>
        </w:rPr>
        <w:t xml:space="preserve"> </w:t>
      </w:r>
      <w:r w:rsidR="006D67E1" w:rsidRPr="00672E2D">
        <w:rPr>
          <w:rFonts w:asciiTheme="majorHAnsi" w:hAnsiTheme="majorHAnsi"/>
        </w:rPr>
        <w:t>da</w:t>
      </w:r>
      <w:r w:rsidR="006D67E1" w:rsidRPr="00672E2D">
        <w:rPr>
          <w:rFonts w:asciiTheme="majorHAnsi" w:hAnsiTheme="majorHAnsi"/>
          <w:spacing w:val="-3"/>
        </w:rPr>
        <w:t xml:space="preserve"> </w:t>
      </w:r>
      <w:r w:rsidRPr="00672E2D">
        <w:rPr>
          <w:rFonts w:asciiTheme="majorHAnsi" w:hAnsiTheme="majorHAnsi"/>
        </w:rPr>
        <w:t>notificação</w:t>
      </w:r>
      <w:r w:rsidR="006D67E1" w:rsidRPr="00672E2D">
        <w:rPr>
          <w:rFonts w:asciiTheme="majorHAnsi" w:hAnsiTheme="majorHAnsi"/>
          <w:spacing w:val="-3"/>
        </w:rPr>
        <w:t xml:space="preserve"> </w:t>
      </w:r>
      <w:r w:rsidR="006D67E1" w:rsidRPr="00672E2D">
        <w:rPr>
          <w:rFonts w:asciiTheme="majorHAnsi" w:hAnsiTheme="majorHAnsi"/>
        </w:rPr>
        <w:t>por</w:t>
      </w:r>
      <w:r w:rsidR="006D67E1" w:rsidRPr="00672E2D">
        <w:rPr>
          <w:rFonts w:asciiTheme="majorHAnsi" w:hAnsiTheme="majorHAnsi"/>
          <w:spacing w:val="-4"/>
        </w:rPr>
        <w:t xml:space="preserve"> </w:t>
      </w:r>
      <w:r w:rsidR="006D67E1" w:rsidRPr="00672E2D">
        <w:rPr>
          <w:rFonts w:asciiTheme="majorHAnsi" w:hAnsiTheme="majorHAnsi"/>
        </w:rPr>
        <w:t>escrito,</w:t>
      </w:r>
      <w:r w:rsidR="006D67E1" w:rsidRPr="00672E2D">
        <w:rPr>
          <w:rFonts w:asciiTheme="majorHAnsi" w:hAnsiTheme="majorHAnsi"/>
          <w:spacing w:val="-3"/>
        </w:rPr>
        <w:t xml:space="preserve"> </w:t>
      </w:r>
      <w:r w:rsidR="006D67E1" w:rsidRPr="00672E2D">
        <w:rPr>
          <w:rFonts w:asciiTheme="majorHAnsi" w:hAnsiTheme="majorHAnsi"/>
        </w:rPr>
        <w:t>sem</w:t>
      </w:r>
      <w:r w:rsidR="006D67E1" w:rsidRPr="00672E2D">
        <w:rPr>
          <w:rFonts w:asciiTheme="majorHAnsi" w:hAnsiTheme="majorHAnsi"/>
          <w:spacing w:val="-2"/>
        </w:rPr>
        <w:t xml:space="preserve"> </w:t>
      </w:r>
      <w:r w:rsidRPr="00672E2D">
        <w:rPr>
          <w:rFonts w:asciiTheme="majorHAnsi" w:hAnsiTheme="majorHAnsi"/>
        </w:rPr>
        <w:t>prejuí</w:t>
      </w:r>
      <w:r w:rsidR="006D67E1" w:rsidRPr="00672E2D">
        <w:rPr>
          <w:rFonts w:asciiTheme="majorHAnsi" w:hAnsiTheme="majorHAnsi"/>
        </w:rPr>
        <w:t>zo</w:t>
      </w:r>
      <w:r w:rsidR="006D67E1" w:rsidRPr="00672E2D">
        <w:rPr>
          <w:rFonts w:asciiTheme="majorHAnsi" w:hAnsiTheme="majorHAnsi"/>
          <w:spacing w:val="-3"/>
        </w:rPr>
        <w:t xml:space="preserve"> </w:t>
      </w:r>
      <w:r w:rsidRPr="00672E2D">
        <w:rPr>
          <w:rFonts w:asciiTheme="majorHAnsi" w:hAnsiTheme="majorHAnsi"/>
        </w:rPr>
        <w:t>das penalidades cabí</w:t>
      </w:r>
      <w:r w:rsidR="006D67E1" w:rsidRPr="00672E2D">
        <w:rPr>
          <w:rFonts w:asciiTheme="majorHAnsi" w:hAnsiTheme="majorHAnsi"/>
        </w:rPr>
        <w:t>veis.</w:t>
      </w:r>
    </w:p>
    <w:p w14:paraId="4B868392" w14:textId="1C8C555A" w:rsidR="006D67E1" w:rsidRPr="00672E2D" w:rsidRDefault="006D67E1" w:rsidP="00CC7497">
      <w:pPr>
        <w:pStyle w:val="PargrafodaLista"/>
        <w:numPr>
          <w:ilvl w:val="1"/>
          <w:numId w:val="58"/>
        </w:numPr>
        <w:tabs>
          <w:tab w:val="left" w:pos="918"/>
        </w:tabs>
        <w:spacing w:before="257" w:line="276" w:lineRule="auto"/>
        <w:ind w:left="212" w:firstLine="0"/>
        <w:jc w:val="both"/>
        <w:rPr>
          <w:rFonts w:asciiTheme="majorHAnsi" w:hAnsiTheme="majorHAnsi"/>
        </w:rPr>
      </w:pPr>
      <w:r w:rsidRPr="00672E2D">
        <w:rPr>
          <w:rFonts w:asciiTheme="majorHAnsi" w:hAnsiTheme="majorHAnsi"/>
        </w:rPr>
        <w:t>Ao</w:t>
      </w:r>
      <w:r w:rsidRPr="00672E2D">
        <w:rPr>
          <w:rFonts w:asciiTheme="majorHAnsi" w:hAnsiTheme="majorHAnsi"/>
          <w:spacing w:val="-13"/>
        </w:rPr>
        <w:t xml:space="preserve"> </w:t>
      </w:r>
      <w:r w:rsidR="00266E1C" w:rsidRPr="00672E2D">
        <w:rPr>
          <w:rFonts w:asciiTheme="majorHAnsi" w:hAnsiTheme="majorHAnsi"/>
        </w:rPr>
        <w:t>MUNICÍ</w:t>
      </w:r>
      <w:r w:rsidRPr="00672E2D">
        <w:rPr>
          <w:rFonts w:asciiTheme="majorHAnsi" w:hAnsiTheme="majorHAnsi"/>
        </w:rPr>
        <w:t>PIO</w:t>
      </w:r>
      <w:r w:rsidRPr="00672E2D">
        <w:rPr>
          <w:rFonts w:asciiTheme="majorHAnsi" w:hAnsiTheme="majorHAnsi"/>
          <w:spacing w:val="-12"/>
        </w:rPr>
        <w:t xml:space="preserve"> </w:t>
      </w:r>
      <w:r w:rsidR="00266E1C" w:rsidRPr="00672E2D">
        <w:rPr>
          <w:rFonts w:asciiTheme="majorHAnsi" w:hAnsiTheme="majorHAnsi"/>
        </w:rPr>
        <w:t>não</w:t>
      </w:r>
      <w:r w:rsidRPr="00672E2D">
        <w:rPr>
          <w:rFonts w:asciiTheme="majorHAnsi" w:hAnsiTheme="majorHAnsi"/>
          <w:spacing w:val="-12"/>
        </w:rPr>
        <w:t xml:space="preserve"> </w:t>
      </w:r>
      <w:r w:rsidR="00266E1C" w:rsidRPr="00672E2D">
        <w:rPr>
          <w:rFonts w:asciiTheme="majorHAnsi" w:hAnsiTheme="majorHAnsi"/>
        </w:rPr>
        <w:t>caberá</w:t>
      </w:r>
      <w:r w:rsidRPr="00672E2D">
        <w:rPr>
          <w:rFonts w:asciiTheme="majorHAnsi" w:hAnsiTheme="majorHAnsi"/>
          <w:spacing w:val="-12"/>
        </w:rPr>
        <w:t xml:space="preserve"> </w:t>
      </w:r>
      <w:r w:rsidRPr="00672E2D">
        <w:rPr>
          <w:rFonts w:asciiTheme="majorHAnsi" w:hAnsiTheme="majorHAnsi"/>
        </w:rPr>
        <w:t>qualquer</w:t>
      </w:r>
      <w:r w:rsidRPr="00672E2D">
        <w:rPr>
          <w:rFonts w:asciiTheme="majorHAnsi" w:hAnsiTheme="majorHAnsi"/>
          <w:spacing w:val="-12"/>
        </w:rPr>
        <w:t xml:space="preserve"> </w:t>
      </w:r>
      <w:r w:rsidR="00266E1C" w:rsidRPr="00672E2D">
        <w:rPr>
          <w:rFonts w:asciiTheme="majorHAnsi" w:hAnsiTheme="majorHAnsi"/>
          <w:spacing w:val="-74"/>
        </w:rPr>
        <w:t>ô</w:t>
      </w:r>
      <w:r w:rsidRPr="00672E2D">
        <w:rPr>
          <w:rFonts w:asciiTheme="majorHAnsi" w:hAnsiTheme="majorHAnsi"/>
        </w:rPr>
        <w:t>nus</w:t>
      </w:r>
      <w:r w:rsidRPr="00672E2D">
        <w:rPr>
          <w:rFonts w:asciiTheme="majorHAnsi" w:hAnsiTheme="majorHAnsi"/>
          <w:spacing w:val="-12"/>
        </w:rPr>
        <w:t xml:space="preserve"> </w:t>
      </w:r>
      <w:r w:rsidRPr="00672E2D">
        <w:rPr>
          <w:rFonts w:asciiTheme="majorHAnsi" w:hAnsiTheme="majorHAnsi"/>
        </w:rPr>
        <w:t>pela</w:t>
      </w:r>
      <w:r w:rsidRPr="00672E2D">
        <w:rPr>
          <w:rFonts w:asciiTheme="majorHAnsi" w:hAnsiTheme="majorHAnsi"/>
          <w:spacing w:val="-12"/>
        </w:rPr>
        <w:t xml:space="preserve"> </w:t>
      </w:r>
      <w:r w:rsidR="00266E1C" w:rsidRPr="00672E2D">
        <w:rPr>
          <w:rFonts w:asciiTheme="majorHAnsi" w:hAnsiTheme="majorHAnsi"/>
        </w:rPr>
        <w:t>rejeiçã</w:t>
      </w:r>
      <w:r w:rsidRPr="00672E2D">
        <w:rPr>
          <w:rFonts w:asciiTheme="majorHAnsi" w:hAnsiTheme="majorHAnsi"/>
        </w:rPr>
        <w:t>o</w:t>
      </w:r>
      <w:r w:rsidRPr="00672E2D">
        <w:rPr>
          <w:rFonts w:asciiTheme="majorHAnsi" w:hAnsiTheme="majorHAnsi"/>
          <w:spacing w:val="-12"/>
        </w:rPr>
        <w:t xml:space="preserve"> </w:t>
      </w:r>
      <w:r w:rsidRPr="00672E2D">
        <w:rPr>
          <w:rFonts w:asciiTheme="majorHAnsi" w:hAnsiTheme="majorHAnsi"/>
        </w:rPr>
        <w:t>de</w:t>
      </w:r>
      <w:r w:rsidRPr="00672E2D">
        <w:rPr>
          <w:rFonts w:asciiTheme="majorHAnsi" w:hAnsiTheme="majorHAnsi"/>
          <w:spacing w:val="-13"/>
        </w:rPr>
        <w:t xml:space="preserve"> </w:t>
      </w:r>
      <w:r w:rsidRPr="00672E2D">
        <w:rPr>
          <w:rFonts w:asciiTheme="majorHAnsi" w:hAnsiTheme="majorHAnsi"/>
        </w:rPr>
        <w:t>materiais</w:t>
      </w:r>
      <w:r w:rsidRPr="00672E2D">
        <w:rPr>
          <w:rFonts w:asciiTheme="majorHAnsi" w:hAnsiTheme="majorHAnsi"/>
          <w:spacing w:val="-12"/>
        </w:rPr>
        <w:t xml:space="preserve"> </w:t>
      </w:r>
      <w:r w:rsidRPr="00672E2D">
        <w:rPr>
          <w:rFonts w:asciiTheme="majorHAnsi" w:hAnsiTheme="majorHAnsi"/>
        </w:rPr>
        <w:t>ou</w:t>
      </w:r>
      <w:r w:rsidRPr="00672E2D">
        <w:rPr>
          <w:rFonts w:asciiTheme="majorHAnsi" w:hAnsiTheme="majorHAnsi"/>
          <w:spacing w:val="-12"/>
        </w:rPr>
        <w:t xml:space="preserve"> </w:t>
      </w:r>
      <w:r w:rsidRPr="00672E2D">
        <w:rPr>
          <w:rFonts w:asciiTheme="majorHAnsi" w:hAnsiTheme="majorHAnsi"/>
        </w:rPr>
        <w:t>serviços</w:t>
      </w:r>
      <w:r w:rsidRPr="00672E2D">
        <w:rPr>
          <w:rFonts w:asciiTheme="majorHAnsi" w:hAnsiTheme="majorHAnsi"/>
          <w:spacing w:val="-10"/>
        </w:rPr>
        <w:t xml:space="preserve"> </w:t>
      </w:r>
      <w:r w:rsidRPr="00672E2D">
        <w:rPr>
          <w:rFonts w:asciiTheme="majorHAnsi" w:hAnsiTheme="majorHAnsi"/>
        </w:rPr>
        <w:t>considerados inadequados pelo gestor.</w:t>
      </w:r>
    </w:p>
    <w:p w14:paraId="0272552E" w14:textId="77777777" w:rsidR="006D67E1" w:rsidRPr="00672E2D" w:rsidRDefault="006D67E1" w:rsidP="00151C6D">
      <w:pPr>
        <w:pStyle w:val="Corpodetexto"/>
        <w:spacing w:before="1" w:line="276" w:lineRule="auto"/>
        <w:rPr>
          <w:rFonts w:asciiTheme="majorHAnsi" w:hAnsiTheme="majorHAnsi"/>
          <w:sz w:val="22"/>
          <w:szCs w:val="22"/>
        </w:rPr>
      </w:pPr>
    </w:p>
    <w:p w14:paraId="773A70B7" w14:textId="086EE896" w:rsidR="006D67E1" w:rsidRPr="00672E2D" w:rsidRDefault="006D67E1" w:rsidP="00CC7497">
      <w:pPr>
        <w:pStyle w:val="PargrafodaLista"/>
        <w:numPr>
          <w:ilvl w:val="1"/>
          <w:numId w:val="58"/>
        </w:numPr>
        <w:tabs>
          <w:tab w:val="left" w:pos="918"/>
        </w:tabs>
        <w:spacing w:line="276" w:lineRule="auto"/>
        <w:ind w:left="212" w:firstLine="0"/>
        <w:jc w:val="both"/>
        <w:rPr>
          <w:rFonts w:asciiTheme="majorHAnsi" w:hAnsiTheme="majorHAnsi"/>
        </w:rPr>
      </w:pPr>
      <w:r w:rsidRPr="00672E2D">
        <w:rPr>
          <w:rFonts w:asciiTheme="majorHAnsi" w:hAnsiTheme="majorHAnsi"/>
        </w:rPr>
        <w:t>Independentemente</w:t>
      </w:r>
      <w:r w:rsidRPr="00672E2D">
        <w:rPr>
          <w:rFonts w:asciiTheme="majorHAnsi" w:hAnsiTheme="majorHAnsi"/>
          <w:spacing w:val="-7"/>
        </w:rPr>
        <w:t xml:space="preserve"> </w:t>
      </w:r>
      <w:r w:rsidRPr="00672E2D">
        <w:rPr>
          <w:rFonts w:asciiTheme="majorHAnsi" w:hAnsiTheme="majorHAnsi"/>
        </w:rPr>
        <w:t>da</w:t>
      </w:r>
      <w:r w:rsidRPr="00672E2D">
        <w:rPr>
          <w:rFonts w:asciiTheme="majorHAnsi" w:hAnsiTheme="majorHAnsi"/>
          <w:spacing w:val="-7"/>
        </w:rPr>
        <w:t xml:space="preserve"> </w:t>
      </w:r>
      <w:r w:rsidR="00266E1C" w:rsidRPr="00672E2D">
        <w:rPr>
          <w:rFonts w:asciiTheme="majorHAnsi" w:hAnsiTheme="majorHAnsi"/>
        </w:rPr>
        <w:t>aceitaçã</w:t>
      </w:r>
      <w:r w:rsidRPr="00672E2D">
        <w:rPr>
          <w:rFonts w:asciiTheme="majorHAnsi" w:hAnsiTheme="majorHAnsi"/>
        </w:rPr>
        <w:t>o,</w:t>
      </w:r>
      <w:r w:rsidRPr="00672E2D">
        <w:rPr>
          <w:rFonts w:asciiTheme="majorHAnsi" w:hAnsiTheme="majorHAnsi"/>
          <w:spacing w:val="-5"/>
        </w:rPr>
        <w:t xml:space="preserve"> </w:t>
      </w:r>
      <w:r w:rsidRPr="00672E2D">
        <w:rPr>
          <w:rFonts w:asciiTheme="majorHAnsi" w:hAnsiTheme="majorHAnsi"/>
        </w:rPr>
        <w:t>a</w:t>
      </w:r>
      <w:r w:rsidRPr="00672E2D">
        <w:rPr>
          <w:rFonts w:asciiTheme="majorHAnsi" w:hAnsiTheme="majorHAnsi"/>
          <w:spacing w:val="-9"/>
        </w:rPr>
        <w:t xml:space="preserve"> </w:t>
      </w:r>
      <w:r w:rsidRPr="00672E2D">
        <w:rPr>
          <w:rFonts w:asciiTheme="majorHAnsi" w:hAnsiTheme="majorHAnsi"/>
        </w:rPr>
        <w:t>CONTRATADA</w:t>
      </w:r>
      <w:r w:rsidRPr="00672E2D">
        <w:rPr>
          <w:rFonts w:asciiTheme="majorHAnsi" w:hAnsiTheme="majorHAnsi"/>
          <w:spacing w:val="-8"/>
        </w:rPr>
        <w:t xml:space="preserve"> </w:t>
      </w:r>
      <w:r w:rsidR="00266E1C" w:rsidRPr="00672E2D">
        <w:rPr>
          <w:rFonts w:asciiTheme="majorHAnsi" w:hAnsiTheme="majorHAnsi"/>
        </w:rPr>
        <w:t>garantirá</w:t>
      </w:r>
      <w:r w:rsidRPr="00672E2D">
        <w:rPr>
          <w:rFonts w:asciiTheme="majorHAnsi" w:hAnsiTheme="majorHAnsi"/>
          <w:spacing w:val="-9"/>
        </w:rPr>
        <w:t xml:space="preserve"> </w:t>
      </w:r>
      <w:r w:rsidRPr="00672E2D">
        <w:rPr>
          <w:rFonts w:asciiTheme="majorHAnsi" w:hAnsiTheme="majorHAnsi"/>
        </w:rPr>
        <w:t>qualidade</w:t>
      </w:r>
      <w:r w:rsidRPr="00672E2D">
        <w:rPr>
          <w:rFonts w:asciiTheme="majorHAnsi" w:hAnsiTheme="majorHAnsi"/>
          <w:spacing w:val="-9"/>
        </w:rPr>
        <w:t xml:space="preserve"> </w:t>
      </w:r>
      <w:r w:rsidRPr="00672E2D">
        <w:rPr>
          <w:rFonts w:asciiTheme="majorHAnsi" w:hAnsiTheme="majorHAnsi"/>
        </w:rPr>
        <w:t>do</w:t>
      </w:r>
      <w:r w:rsidRPr="00672E2D">
        <w:rPr>
          <w:rFonts w:asciiTheme="majorHAnsi" w:hAnsiTheme="majorHAnsi"/>
          <w:spacing w:val="-8"/>
        </w:rPr>
        <w:t xml:space="preserve"> </w:t>
      </w:r>
      <w:r w:rsidRPr="00672E2D">
        <w:rPr>
          <w:rFonts w:asciiTheme="majorHAnsi" w:hAnsiTheme="majorHAnsi"/>
        </w:rPr>
        <w:t>produto</w:t>
      </w:r>
      <w:r w:rsidRPr="00672E2D">
        <w:rPr>
          <w:rFonts w:asciiTheme="majorHAnsi" w:hAnsiTheme="majorHAnsi"/>
          <w:spacing w:val="-8"/>
        </w:rPr>
        <w:t xml:space="preserve"> </w:t>
      </w:r>
      <w:r w:rsidRPr="00672E2D">
        <w:rPr>
          <w:rFonts w:asciiTheme="majorHAnsi" w:hAnsiTheme="majorHAnsi"/>
        </w:rPr>
        <w:t>fornecido ou serviço prestado pelo prazo estabelecido na respectiva garantia, obrigando-se a repor aquele que apresentar</w:t>
      </w:r>
      <w:r w:rsidRPr="00672E2D">
        <w:rPr>
          <w:rFonts w:asciiTheme="majorHAnsi" w:hAnsiTheme="majorHAnsi"/>
          <w:spacing w:val="-8"/>
        </w:rPr>
        <w:t xml:space="preserve"> </w:t>
      </w:r>
      <w:r w:rsidRPr="00672E2D">
        <w:rPr>
          <w:rFonts w:asciiTheme="majorHAnsi" w:hAnsiTheme="majorHAnsi"/>
        </w:rPr>
        <w:t>defeito</w:t>
      </w:r>
      <w:r w:rsidRPr="00672E2D">
        <w:rPr>
          <w:rFonts w:asciiTheme="majorHAnsi" w:hAnsiTheme="majorHAnsi"/>
          <w:spacing w:val="-8"/>
        </w:rPr>
        <w:t xml:space="preserve"> </w:t>
      </w:r>
      <w:r w:rsidRPr="00672E2D">
        <w:rPr>
          <w:rFonts w:asciiTheme="majorHAnsi" w:hAnsiTheme="majorHAnsi"/>
        </w:rPr>
        <w:t>no</w:t>
      </w:r>
      <w:r w:rsidRPr="00672E2D">
        <w:rPr>
          <w:rFonts w:asciiTheme="majorHAnsi" w:hAnsiTheme="majorHAnsi"/>
          <w:spacing w:val="-8"/>
        </w:rPr>
        <w:t xml:space="preserve"> </w:t>
      </w:r>
      <w:r w:rsidRPr="00672E2D">
        <w:rPr>
          <w:rFonts w:asciiTheme="majorHAnsi" w:hAnsiTheme="majorHAnsi"/>
        </w:rPr>
        <w:t>prazo</w:t>
      </w:r>
      <w:r w:rsidRPr="00672E2D">
        <w:rPr>
          <w:rFonts w:asciiTheme="majorHAnsi" w:hAnsiTheme="majorHAnsi"/>
          <w:spacing w:val="-8"/>
        </w:rPr>
        <w:t xml:space="preserve"> </w:t>
      </w:r>
      <w:r w:rsidR="00266E1C" w:rsidRPr="00672E2D">
        <w:rPr>
          <w:rFonts w:asciiTheme="majorHAnsi" w:hAnsiTheme="majorHAnsi"/>
        </w:rPr>
        <w:t>má</w:t>
      </w:r>
      <w:r w:rsidRPr="00672E2D">
        <w:rPr>
          <w:rFonts w:asciiTheme="majorHAnsi" w:hAnsiTheme="majorHAnsi"/>
        </w:rPr>
        <w:t>ximo</w:t>
      </w:r>
      <w:r w:rsidRPr="00672E2D">
        <w:rPr>
          <w:rFonts w:asciiTheme="majorHAnsi" w:hAnsiTheme="majorHAnsi"/>
          <w:spacing w:val="-8"/>
        </w:rPr>
        <w:t xml:space="preserve"> </w:t>
      </w:r>
      <w:r w:rsidRPr="00672E2D">
        <w:rPr>
          <w:rFonts w:asciiTheme="majorHAnsi" w:hAnsiTheme="majorHAnsi"/>
        </w:rPr>
        <w:t>de</w:t>
      </w:r>
      <w:r w:rsidRPr="00672E2D">
        <w:rPr>
          <w:rFonts w:asciiTheme="majorHAnsi" w:hAnsiTheme="majorHAnsi"/>
          <w:spacing w:val="-9"/>
        </w:rPr>
        <w:t xml:space="preserve"> </w:t>
      </w:r>
      <w:proofErr w:type="gramStart"/>
      <w:r w:rsidRPr="00672E2D">
        <w:rPr>
          <w:rFonts w:asciiTheme="majorHAnsi" w:hAnsiTheme="majorHAnsi"/>
        </w:rPr>
        <w:t>2</w:t>
      </w:r>
      <w:proofErr w:type="gramEnd"/>
      <w:r w:rsidRPr="00672E2D">
        <w:rPr>
          <w:rFonts w:asciiTheme="majorHAnsi" w:hAnsiTheme="majorHAnsi"/>
          <w:spacing w:val="-8"/>
        </w:rPr>
        <w:t xml:space="preserve"> </w:t>
      </w:r>
      <w:r w:rsidRPr="00672E2D">
        <w:rPr>
          <w:rFonts w:asciiTheme="majorHAnsi" w:hAnsiTheme="majorHAnsi"/>
        </w:rPr>
        <w:t>(dois)</w:t>
      </w:r>
      <w:r w:rsidRPr="00672E2D">
        <w:rPr>
          <w:rFonts w:asciiTheme="majorHAnsi" w:hAnsiTheme="majorHAnsi"/>
          <w:spacing w:val="-9"/>
        </w:rPr>
        <w:t xml:space="preserve"> </w:t>
      </w:r>
      <w:r w:rsidRPr="00672E2D">
        <w:rPr>
          <w:rFonts w:asciiTheme="majorHAnsi" w:hAnsiTheme="majorHAnsi"/>
        </w:rPr>
        <w:t>dias</w:t>
      </w:r>
      <w:r w:rsidRPr="00672E2D">
        <w:rPr>
          <w:rFonts w:asciiTheme="majorHAnsi" w:hAnsiTheme="majorHAnsi"/>
          <w:spacing w:val="-7"/>
        </w:rPr>
        <w:t xml:space="preserve"> </w:t>
      </w:r>
      <w:r w:rsidR="00266E1C" w:rsidRPr="00672E2D">
        <w:rPr>
          <w:rFonts w:asciiTheme="majorHAnsi" w:hAnsiTheme="majorHAnsi"/>
        </w:rPr>
        <w:t>ú</w:t>
      </w:r>
      <w:r w:rsidRPr="00672E2D">
        <w:rPr>
          <w:rFonts w:asciiTheme="majorHAnsi" w:hAnsiTheme="majorHAnsi"/>
        </w:rPr>
        <w:t>teis,</w:t>
      </w:r>
      <w:r w:rsidRPr="00672E2D">
        <w:rPr>
          <w:rFonts w:asciiTheme="majorHAnsi" w:hAnsiTheme="majorHAnsi"/>
          <w:spacing w:val="-10"/>
        </w:rPr>
        <w:t xml:space="preserve"> </w:t>
      </w:r>
      <w:r w:rsidRPr="00672E2D">
        <w:rPr>
          <w:rFonts w:asciiTheme="majorHAnsi" w:hAnsiTheme="majorHAnsi"/>
        </w:rPr>
        <w:t>contados</w:t>
      </w:r>
      <w:r w:rsidRPr="00672E2D">
        <w:rPr>
          <w:rFonts w:asciiTheme="majorHAnsi" w:hAnsiTheme="majorHAnsi"/>
          <w:spacing w:val="-7"/>
        </w:rPr>
        <w:t xml:space="preserve"> </w:t>
      </w:r>
      <w:r w:rsidRPr="00672E2D">
        <w:rPr>
          <w:rFonts w:asciiTheme="majorHAnsi" w:hAnsiTheme="majorHAnsi"/>
        </w:rPr>
        <w:t>da</w:t>
      </w:r>
      <w:r w:rsidRPr="00672E2D">
        <w:rPr>
          <w:rFonts w:asciiTheme="majorHAnsi" w:hAnsiTheme="majorHAnsi"/>
          <w:spacing w:val="-8"/>
        </w:rPr>
        <w:t xml:space="preserve"> </w:t>
      </w:r>
      <w:r w:rsidRPr="00672E2D">
        <w:rPr>
          <w:rFonts w:asciiTheme="majorHAnsi" w:hAnsiTheme="majorHAnsi"/>
        </w:rPr>
        <w:t>not</w:t>
      </w:r>
      <w:r w:rsidR="00266E1C" w:rsidRPr="00672E2D">
        <w:rPr>
          <w:rFonts w:asciiTheme="majorHAnsi" w:hAnsiTheme="majorHAnsi"/>
        </w:rPr>
        <w:t>ificaçã</w:t>
      </w:r>
      <w:r w:rsidRPr="00672E2D">
        <w:rPr>
          <w:rFonts w:asciiTheme="majorHAnsi" w:hAnsiTheme="majorHAnsi"/>
        </w:rPr>
        <w:t>o</w:t>
      </w:r>
      <w:r w:rsidRPr="00672E2D">
        <w:rPr>
          <w:rFonts w:asciiTheme="majorHAnsi" w:hAnsiTheme="majorHAnsi"/>
          <w:spacing w:val="-8"/>
        </w:rPr>
        <w:t xml:space="preserve"> </w:t>
      </w:r>
      <w:r w:rsidRPr="00672E2D">
        <w:rPr>
          <w:rFonts w:asciiTheme="majorHAnsi" w:hAnsiTheme="majorHAnsi"/>
        </w:rPr>
        <w:t>do</w:t>
      </w:r>
      <w:r w:rsidRPr="00672E2D">
        <w:rPr>
          <w:rFonts w:asciiTheme="majorHAnsi" w:hAnsiTheme="majorHAnsi"/>
          <w:spacing w:val="-8"/>
        </w:rPr>
        <w:t xml:space="preserve"> </w:t>
      </w:r>
      <w:r w:rsidRPr="00672E2D">
        <w:rPr>
          <w:rFonts w:asciiTheme="majorHAnsi" w:hAnsiTheme="majorHAnsi"/>
        </w:rPr>
        <w:t>gestor.</w:t>
      </w:r>
    </w:p>
    <w:p w14:paraId="180326BA" w14:textId="77777777" w:rsidR="006D67E1" w:rsidRPr="00672E2D" w:rsidRDefault="006D67E1" w:rsidP="00BF2D8F">
      <w:pPr>
        <w:pStyle w:val="Ttulo2"/>
        <w:numPr>
          <w:ilvl w:val="0"/>
          <w:numId w:val="45"/>
        </w:numPr>
        <w:tabs>
          <w:tab w:val="left" w:pos="306"/>
        </w:tabs>
        <w:spacing w:before="256" w:line="276" w:lineRule="auto"/>
        <w:ind w:left="306" w:hanging="306"/>
        <w:jc w:val="center"/>
        <w:rPr>
          <w:rFonts w:asciiTheme="majorHAnsi" w:hAnsiTheme="majorHAnsi"/>
        </w:rPr>
      </w:pPr>
      <w:r w:rsidRPr="00672E2D">
        <w:rPr>
          <w:rFonts w:asciiTheme="majorHAnsi" w:hAnsiTheme="majorHAnsi"/>
        </w:rPr>
        <w:t>–</w:t>
      </w:r>
      <w:r w:rsidRPr="00672E2D">
        <w:rPr>
          <w:rFonts w:asciiTheme="majorHAnsi" w:hAnsiTheme="majorHAnsi"/>
          <w:spacing w:val="-8"/>
        </w:rPr>
        <w:t xml:space="preserve"> </w:t>
      </w:r>
      <w:r w:rsidRPr="00672E2D">
        <w:rPr>
          <w:rFonts w:asciiTheme="majorHAnsi" w:hAnsiTheme="majorHAnsi"/>
        </w:rPr>
        <w:t>DA</w:t>
      </w:r>
      <w:r w:rsidRPr="00672E2D">
        <w:rPr>
          <w:rFonts w:asciiTheme="majorHAnsi" w:hAnsiTheme="majorHAnsi"/>
          <w:spacing w:val="-8"/>
        </w:rPr>
        <w:t xml:space="preserve"> </w:t>
      </w:r>
      <w:r w:rsidRPr="00672E2D">
        <w:rPr>
          <w:rFonts w:asciiTheme="majorHAnsi" w:hAnsiTheme="majorHAnsi"/>
        </w:rPr>
        <w:t>FISCALIZAÇÃO</w:t>
      </w:r>
      <w:r w:rsidRPr="00672E2D">
        <w:rPr>
          <w:rFonts w:asciiTheme="majorHAnsi" w:hAnsiTheme="majorHAnsi"/>
          <w:spacing w:val="-6"/>
        </w:rPr>
        <w:t xml:space="preserve"> </w:t>
      </w:r>
      <w:r w:rsidRPr="00672E2D">
        <w:rPr>
          <w:rFonts w:asciiTheme="majorHAnsi" w:hAnsiTheme="majorHAnsi"/>
        </w:rPr>
        <w:t>E</w:t>
      </w:r>
      <w:r w:rsidRPr="00672E2D">
        <w:rPr>
          <w:rFonts w:asciiTheme="majorHAnsi" w:hAnsiTheme="majorHAnsi"/>
          <w:spacing w:val="-9"/>
        </w:rPr>
        <w:t xml:space="preserve"> </w:t>
      </w:r>
      <w:r w:rsidRPr="00672E2D">
        <w:rPr>
          <w:rFonts w:asciiTheme="majorHAnsi" w:hAnsiTheme="majorHAnsi"/>
          <w:spacing w:val="-2"/>
        </w:rPr>
        <w:t>GESTÃO</w:t>
      </w:r>
    </w:p>
    <w:p w14:paraId="4BF17CEB" w14:textId="77777777" w:rsidR="006D67E1" w:rsidRPr="00672E2D" w:rsidRDefault="006D67E1" w:rsidP="00151C6D">
      <w:pPr>
        <w:pStyle w:val="Corpodetexto"/>
        <w:spacing w:before="1" w:line="276" w:lineRule="auto"/>
        <w:rPr>
          <w:rFonts w:asciiTheme="majorHAnsi" w:hAnsiTheme="majorHAnsi"/>
          <w:b w:val="0"/>
          <w:sz w:val="22"/>
          <w:szCs w:val="22"/>
        </w:rPr>
      </w:pPr>
    </w:p>
    <w:p w14:paraId="0A522AED" w14:textId="2019CE33" w:rsidR="006D67E1" w:rsidRPr="00672E2D" w:rsidRDefault="001F421B" w:rsidP="00BF2D8F">
      <w:pPr>
        <w:pStyle w:val="PargrafodaLista"/>
        <w:numPr>
          <w:ilvl w:val="1"/>
          <w:numId w:val="45"/>
        </w:numPr>
        <w:tabs>
          <w:tab w:val="left" w:pos="918"/>
        </w:tabs>
        <w:spacing w:line="276" w:lineRule="auto"/>
        <w:ind w:left="212" w:firstLine="0"/>
        <w:jc w:val="both"/>
        <w:rPr>
          <w:rFonts w:asciiTheme="majorHAnsi" w:hAnsiTheme="majorHAnsi"/>
        </w:rPr>
      </w:pPr>
      <w:r w:rsidRPr="00672E2D">
        <w:rPr>
          <w:rFonts w:asciiTheme="majorHAnsi" w:hAnsiTheme="majorHAnsi"/>
        </w:rPr>
        <w:t>Caber</w:t>
      </w:r>
      <w:r w:rsidR="00266E1C" w:rsidRPr="00672E2D">
        <w:rPr>
          <w:rFonts w:asciiTheme="majorHAnsi" w:hAnsiTheme="majorHAnsi"/>
        </w:rPr>
        <w:t>á</w:t>
      </w:r>
      <w:r w:rsidR="006D67E1" w:rsidRPr="00672E2D">
        <w:rPr>
          <w:rFonts w:asciiTheme="majorHAnsi" w:hAnsiTheme="majorHAnsi"/>
        </w:rPr>
        <w:t xml:space="preserve"> aos gestores e fiscais designados pela </w:t>
      </w:r>
      <w:r w:rsidR="00266E1C" w:rsidRPr="00672E2D">
        <w:rPr>
          <w:rFonts w:asciiTheme="majorHAnsi" w:hAnsiTheme="majorHAnsi"/>
        </w:rPr>
        <w:t>autoridade competente do Municí</w:t>
      </w:r>
      <w:r w:rsidR="006D67E1" w:rsidRPr="00672E2D">
        <w:rPr>
          <w:rFonts w:asciiTheme="majorHAnsi" w:hAnsiTheme="majorHAnsi"/>
        </w:rPr>
        <w:t>pio promover todas</w:t>
      </w:r>
      <w:r w:rsidR="006D67E1" w:rsidRPr="00672E2D">
        <w:rPr>
          <w:rFonts w:asciiTheme="majorHAnsi" w:hAnsiTheme="majorHAnsi"/>
          <w:spacing w:val="-1"/>
        </w:rPr>
        <w:t xml:space="preserve"> </w:t>
      </w:r>
      <w:r w:rsidR="006D67E1" w:rsidRPr="00672E2D">
        <w:rPr>
          <w:rFonts w:asciiTheme="majorHAnsi" w:hAnsiTheme="majorHAnsi"/>
        </w:rPr>
        <w:t>as</w:t>
      </w:r>
      <w:r w:rsidR="006D67E1" w:rsidRPr="00672E2D">
        <w:rPr>
          <w:rFonts w:asciiTheme="majorHAnsi" w:hAnsiTheme="majorHAnsi"/>
          <w:spacing w:val="-1"/>
        </w:rPr>
        <w:t xml:space="preserve"> </w:t>
      </w:r>
      <w:r w:rsidR="00266E1C" w:rsidRPr="00672E2D">
        <w:rPr>
          <w:rFonts w:asciiTheme="majorHAnsi" w:hAnsiTheme="majorHAnsi"/>
        </w:rPr>
        <w:t>açõ</w:t>
      </w:r>
      <w:r w:rsidR="006D67E1" w:rsidRPr="00672E2D">
        <w:rPr>
          <w:rFonts w:asciiTheme="majorHAnsi" w:hAnsiTheme="majorHAnsi"/>
        </w:rPr>
        <w:t>es</w:t>
      </w:r>
      <w:r w:rsidR="006D67E1" w:rsidRPr="00672E2D">
        <w:rPr>
          <w:rFonts w:asciiTheme="majorHAnsi" w:hAnsiTheme="majorHAnsi"/>
          <w:spacing w:val="-1"/>
        </w:rPr>
        <w:t xml:space="preserve"> </w:t>
      </w:r>
      <w:r w:rsidR="00266E1C" w:rsidRPr="00672E2D">
        <w:rPr>
          <w:rFonts w:asciiTheme="majorHAnsi" w:hAnsiTheme="majorHAnsi"/>
        </w:rPr>
        <w:t>necessá</w:t>
      </w:r>
      <w:r w:rsidR="006D67E1" w:rsidRPr="00672E2D">
        <w:rPr>
          <w:rFonts w:asciiTheme="majorHAnsi" w:hAnsiTheme="majorHAnsi"/>
        </w:rPr>
        <w:t>rias</w:t>
      </w:r>
      <w:r w:rsidR="006D67E1" w:rsidRPr="00672E2D">
        <w:rPr>
          <w:rFonts w:asciiTheme="majorHAnsi" w:hAnsiTheme="majorHAnsi"/>
          <w:spacing w:val="-1"/>
        </w:rPr>
        <w:t xml:space="preserve"> </w:t>
      </w:r>
      <w:r w:rsidR="006D67E1" w:rsidRPr="00672E2D">
        <w:rPr>
          <w:rFonts w:asciiTheme="majorHAnsi" w:hAnsiTheme="majorHAnsi"/>
        </w:rPr>
        <w:t>ao</w:t>
      </w:r>
      <w:r w:rsidR="006D67E1" w:rsidRPr="00672E2D">
        <w:rPr>
          <w:rFonts w:asciiTheme="majorHAnsi" w:hAnsiTheme="majorHAnsi"/>
          <w:spacing w:val="-2"/>
        </w:rPr>
        <w:t xml:space="preserve"> </w:t>
      </w:r>
      <w:r w:rsidR="006D67E1" w:rsidRPr="00672E2D">
        <w:rPr>
          <w:rFonts w:asciiTheme="majorHAnsi" w:hAnsiTheme="majorHAnsi"/>
        </w:rPr>
        <w:t>fiel</w:t>
      </w:r>
      <w:r w:rsidR="006D67E1" w:rsidRPr="00672E2D">
        <w:rPr>
          <w:rFonts w:asciiTheme="majorHAnsi" w:hAnsiTheme="majorHAnsi"/>
          <w:spacing w:val="-2"/>
        </w:rPr>
        <w:t xml:space="preserve"> </w:t>
      </w:r>
      <w:r w:rsidR="006D67E1" w:rsidRPr="00672E2D">
        <w:rPr>
          <w:rFonts w:asciiTheme="majorHAnsi" w:hAnsiTheme="majorHAnsi"/>
        </w:rPr>
        <w:t>cumprimento</w:t>
      </w:r>
      <w:r w:rsidR="006D67E1" w:rsidRPr="00672E2D">
        <w:rPr>
          <w:rFonts w:asciiTheme="majorHAnsi" w:hAnsiTheme="majorHAnsi"/>
          <w:spacing w:val="-2"/>
        </w:rPr>
        <w:t xml:space="preserve"> </w:t>
      </w:r>
      <w:r w:rsidR="006D67E1" w:rsidRPr="00672E2D">
        <w:rPr>
          <w:rFonts w:asciiTheme="majorHAnsi" w:hAnsiTheme="majorHAnsi"/>
        </w:rPr>
        <w:t>dos</w:t>
      </w:r>
      <w:r w:rsidR="006D67E1" w:rsidRPr="00672E2D">
        <w:rPr>
          <w:rFonts w:asciiTheme="majorHAnsi" w:hAnsiTheme="majorHAnsi"/>
          <w:spacing w:val="-4"/>
        </w:rPr>
        <w:t xml:space="preserve"> </w:t>
      </w:r>
      <w:r w:rsidR="006D67E1" w:rsidRPr="00672E2D">
        <w:rPr>
          <w:rFonts w:asciiTheme="majorHAnsi" w:hAnsiTheme="majorHAnsi"/>
        </w:rPr>
        <w:t>ajustes</w:t>
      </w:r>
      <w:r w:rsidR="006D67E1" w:rsidRPr="00672E2D">
        <w:rPr>
          <w:rFonts w:asciiTheme="majorHAnsi" w:hAnsiTheme="majorHAnsi"/>
          <w:spacing w:val="-1"/>
        </w:rPr>
        <w:t xml:space="preserve"> </w:t>
      </w:r>
      <w:r w:rsidR="006D67E1" w:rsidRPr="00672E2D">
        <w:rPr>
          <w:rFonts w:asciiTheme="majorHAnsi" w:hAnsiTheme="majorHAnsi"/>
        </w:rPr>
        <w:t>decorrentes do</w:t>
      </w:r>
      <w:r w:rsidR="006D67E1" w:rsidRPr="00672E2D">
        <w:rPr>
          <w:rFonts w:asciiTheme="majorHAnsi" w:hAnsiTheme="majorHAnsi"/>
          <w:spacing w:val="-2"/>
        </w:rPr>
        <w:t xml:space="preserve"> </w:t>
      </w:r>
      <w:r w:rsidR="006D67E1" w:rsidRPr="00672E2D">
        <w:rPr>
          <w:rFonts w:asciiTheme="majorHAnsi" w:hAnsiTheme="majorHAnsi"/>
        </w:rPr>
        <w:t>contrato</w:t>
      </w:r>
      <w:r w:rsidR="006D67E1" w:rsidRPr="00672E2D">
        <w:rPr>
          <w:rFonts w:asciiTheme="majorHAnsi" w:hAnsiTheme="majorHAnsi"/>
          <w:spacing w:val="-2"/>
        </w:rPr>
        <w:t xml:space="preserve"> </w:t>
      </w:r>
      <w:r w:rsidR="006D67E1" w:rsidRPr="00672E2D">
        <w:rPr>
          <w:rFonts w:asciiTheme="majorHAnsi" w:hAnsiTheme="majorHAnsi"/>
        </w:rPr>
        <w:t>ou</w:t>
      </w:r>
      <w:r w:rsidR="006D67E1" w:rsidRPr="00672E2D">
        <w:rPr>
          <w:rFonts w:asciiTheme="majorHAnsi" w:hAnsiTheme="majorHAnsi"/>
          <w:spacing w:val="-2"/>
        </w:rPr>
        <w:t xml:space="preserve"> </w:t>
      </w:r>
      <w:r w:rsidR="006D67E1" w:rsidRPr="00672E2D">
        <w:rPr>
          <w:rFonts w:asciiTheme="majorHAnsi" w:hAnsiTheme="majorHAnsi"/>
        </w:rPr>
        <w:t>da</w:t>
      </w:r>
      <w:r w:rsidR="006D67E1" w:rsidRPr="00672E2D">
        <w:rPr>
          <w:rFonts w:asciiTheme="majorHAnsi" w:hAnsiTheme="majorHAnsi"/>
          <w:spacing w:val="-2"/>
        </w:rPr>
        <w:t xml:space="preserve"> </w:t>
      </w:r>
      <w:r w:rsidR="006D67E1" w:rsidRPr="00672E2D">
        <w:rPr>
          <w:rFonts w:asciiTheme="majorHAnsi" w:hAnsiTheme="majorHAnsi"/>
        </w:rPr>
        <w:t>Ata.</w:t>
      </w:r>
    </w:p>
    <w:p w14:paraId="0D457AA0" w14:textId="77777777" w:rsidR="006D67E1" w:rsidRPr="00672E2D" w:rsidRDefault="006D67E1" w:rsidP="00151C6D">
      <w:pPr>
        <w:pStyle w:val="Corpodetexto"/>
        <w:spacing w:before="1" w:line="276" w:lineRule="auto"/>
        <w:rPr>
          <w:rFonts w:asciiTheme="majorHAnsi" w:hAnsiTheme="majorHAnsi"/>
          <w:sz w:val="22"/>
          <w:szCs w:val="22"/>
        </w:rPr>
      </w:pPr>
    </w:p>
    <w:p w14:paraId="3D7E0C44" w14:textId="56753CF8" w:rsidR="006D67E1" w:rsidRPr="00672E2D" w:rsidRDefault="006D67E1" w:rsidP="00BF2D8F">
      <w:pPr>
        <w:pStyle w:val="PargrafodaLista"/>
        <w:numPr>
          <w:ilvl w:val="1"/>
          <w:numId w:val="45"/>
        </w:numPr>
        <w:tabs>
          <w:tab w:val="left" w:pos="918"/>
        </w:tabs>
        <w:spacing w:line="276" w:lineRule="auto"/>
        <w:ind w:left="212" w:firstLine="0"/>
        <w:jc w:val="both"/>
        <w:rPr>
          <w:rFonts w:asciiTheme="majorHAnsi" w:hAnsiTheme="majorHAnsi"/>
        </w:rPr>
      </w:pPr>
      <w:r w:rsidRPr="00672E2D">
        <w:rPr>
          <w:rFonts w:asciiTheme="majorHAnsi" w:hAnsiTheme="majorHAnsi"/>
        </w:rPr>
        <w:t>A</w:t>
      </w:r>
      <w:r w:rsidRPr="00672E2D">
        <w:rPr>
          <w:rFonts w:asciiTheme="majorHAnsi" w:hAnsiTheme="majorHAnsi"/>
          <w:spacing w:val="-1"/>
        </w:rPr>
        <w:t xml:space="preserve"> </w:t>
      </w:r>
      <w:r w:rsidRPr="00672E2D">
        <w:rPr>
          <w:rFonts w:asciiTheme="majorHAnsi" w:hAnsiTheme="majorHAnsi"/>
        </w:rPr>
        <w:t>CONTRATADA</w:t>
      </w:r>
      <w:r w:rsidRPr="00672E2D">
        <w:rPr>
          <w:rFonts w:asciiTheme="majorHAnsi" w:hAnsiTheme="majorHAnsi"/>
          <w:spacing w:val="-1"/>
        </w:rPr>
        <w:t xml:space="preserve"> </w:t>
      </w:r>
      <w:r w:rsidRPr="00672E2D">
        <w:rPr>
          <w:rFonts w:asciiTheme="majorHAnsi" w:hAnsiTheme="majorHAnsi"/>
        </w:rPr>
        <w:t>dever</w:t>
      </w:r>
      <w:r w:rsidR="00266E1C" w:rsidRPr="00672E2D">
        <w:rPr>
          <w:rFonts w:asciiTheme="majorHAnsi" w:hAnsiTheme="majorHAnsi"/>
        </w:rPr>
        <w:t>á</w:t>
      </w:r>
      <w:r w:rsidRPr="00672E2D">
        <w:rPr>
          <w:rFonts w:asciiTheme="majorHAnsi" w:hAnsiTheme="majorHAnsi"/>
        </w:rPr>
        <w:t xml:space="preserve"> indicar</w:t>
      </w:r>
      <w:r w:rsidRPr="00672E2D">
        <w:rPr>
          <w:rFonts w:asciiTheme="majorHAnsi" w:hAnsiTheme="majorHAnsi"/>
          <w:spacing w:val="-2"/>
        </w:rPr>
        <w:t xml:space="preserve"> </w:t>
      </w:r>
      <w:r w:rsidRPr="00672E2D">
        <w:rPr>
          <w:rFonts w:asciiTheme="majorHAnsi" w:hAnsiTheme="majorHAnsi"/>
        </w:rPr>
        <w:t>preposto, durante</w:t>
      </w:r>
      <w:r w:rsidRPr="00672E2D">
        <w:rPr>
          <w:rFonts w:asciiTheme="majorHAnsi" w:hAnsiTheme="majorHAnsi"/>
          <w:spacing w:val="-1"/>
        </w:rPr>
        <w:t xml:space="preserve"> </w:t>
      </w:r>
      <w:r w:rsidR="00266E1C" w:rsidRPr="00672E2D">
        <w:rPr>
          <w:rFonts w:asciiTheme="majorHAnsi" w:hAnsiTheme="majorHAnsi"/>
        </w:rPr>
        <w:t>o perí</w:t>
      </w:r>
      <w:r w:rsidRPr="00672E2D">
        <w:rPr>
          <w:rFonts w:asciiTheme="majorHAnsi" w:hAnsiTheme="majorHAnsi"/>
        </w:rPr>
        <w:t>odo</w:t>
      </w:r>
      <w:r w:rsidRPr="00672E2D">
        <w:rPr>
          <w:rFonts w:asciiTheme="majorHAnsi" w:hAnsiTheme="majorHAnsi"/>
          <w:spacing w:val="-1"/>
        </w:rPr>
        <w:t xml:space="preserve"> </w:t>
      </w:r>
      <w:r w:rsidRPr="00672E2D">
        <w:rPr>
          <w:rFonts w:asciiTheme="majorHAnsi" w:hAnsiTheme="majorHAnsi"/>
        </w:rPr>
        <w:t xml:space="preserve">de </w:t>
      </w:r>
      <w:r w:rsidRPr="00672E2D">
        <w:rPr>
          <w:rFonts w:asciiTheme="majorHAnsi" w:hAnsiTheme="majorHAnsi"/>
          <w:spacing w:val="12"/>
        </w:rPr>
        <w:t>v</w:t>
      </w:r>
      <w:r w:rsidRPr="00672E2D">
        <w:rPr>
          <w:rFonts w:asciiTheme="majorHAnsi" w:hAnsiTheme="majorHAnsi"/>
          <w:spacing w:val="13"/>
        </w:rPr>
        <w:t>i</w:t>
      </w:r>
      <w:r w:rsidRPr="00672E2D">
        <w:rPr>
          <w:rFonts w:asciiTheme="majorHAnsi" w:hAnsiTheme="majorHAnsi"/>
          <w:spacing w:val="11"/>
        </w:rPr>
        <w:t>g</w:t>
      </w:r>
      <w:r w:rsidR="00266E1C" w:rsidRPr="00672E2D">
        <w:rPr>
          <w:rFonts w:asciiTheme="majorHAnsi" w:hAnsiTheme="majorHAnsi"/>
          <w:spacing w:val="11"/>
        </w:rPr>
        <w:t>ê</w:t>
      </w:r>
      <w:r w:rsidRPr="00672E2D">
        <w:rPr>
          <w:rFonts w:asciiTheme="majorHAnsi" w:hAnsiTheme="majorHAnsi"/>
          <w:spacing w:val="9"/>
        </w:rPr>
        <w:t>n</w:t>
      </w:r>
      <w:r w:rsidRPr="00672E2D">
        <w:rPr>
          <w:rFonts w:asciiTheme="majorHAnsi" w:hAnsiTheme="majorHAnsi"/>
          <w:spacing w:val="13"/>
        </w:rPr>
        <w:t>c</w:t>
      </w:r>
      <w:r w:rsidRPr="00672E2D">
        <w:rPr>
          <w:rFonts w:asciiTheme="majorHAnsi" w:hAnsiTheme="majorHAnsi"/>
          <w:spacing w:val="11"/>
        </w:rPr>
        <w:t>i</w:t>
      </w:r>
      <w:r w:rsidRPr="00672E2D">
        <w:rPr>
          <w:rFonts w:asciiTheme="majorHAnsi" w:hAnsiTheme="majorHAnsi"/>
          <w:spacing w:val="12"/>
        </w:rPr>
        <w:t>a</w:t>
      </w:r>
      <w:r w:rsidRPr="00672E2D">
        <w:rPr>
          <w:rFonts w:asciiTheme="majorHAnsi" w:hAnsiTheme="majorHAnsi"/>
          <w:spacing w:val="13"/>
        </w:rPr>
        <w:t>,</w:t>
      </w:r>
      <w:r w:rsidRPr="00672E2D">
        <w:rPr>
          <w:rFonts w:asciiTheme="majorHAnsi" w:hAnsiTheme="majorHAnsi"/>
          <w:spacing w:val="-1"/>
        </w:rPr>
        <w:t xml:space="preserve"> </w:t>
      </w:r>
      <w:r w:rsidR="00266E1C" w:rsidRPr="00672E2D">
        <w:rPr>
          <w:rFonts w:asciiTheme="majorHAnsi" w:hAnsiTheme="majorHAnsi"/>
        </w:rPr>
        <w:t>para representá-la sempre que for necessá</w:t>
      </w:r>
      <w:r w:rsidRPr="00672E2D">
        <w:rPr>
          <w:rFonts w:asciiTheme="majorHAnsi" w:hAnsiTheme="majorHAnsi"/>
        </w:rPr>
        <w:t>rio.</w:t>
      </w:r>
    </w:p>
    <w:p w14:paraId="27A952C3" w14:textId="77777777" w:rsidR="006D67E1" w:rsidRPr="00672E2D" w:rsidRDefault="006D67E1" w:rsidP="00BF2D8F">
      <w:pPr>
        <w:pStyle w:val="Ttulo2"/>
        <w:numPr>
          <w:ilvl w:val="0"/>
          <w:numId w:val="45"/>
        </w:numPr>
        <w:tabs>
          <w:tab w:val="left" w:pos="306"/>
        </w:tabs>
        <w:spacing w:before="257" w:line="276" w:lineRule="auto"/>
        <w:ind w:left="306" w:hanging="306"/>
        <w:jc w:val="center"/>
        <w:rPr>
          <w:rFonts w:asciiTheme="majorHAnsi" w:hAnsiTheme="majorHAnsi"/>
        </w:rPr>
      </w:pPr>
      <w:r w:rsidRPr="00672E2D">
        <w:rPr>
          <w:rFonts w:asciiTheme="majorHAnsi" w:hAnsiTheme="majorHAnsi"/>
        </w:rPr>
        <w:t>–</w:t>
      </w:r>
      <w:r w:rsidRPr="00672E2D">
        <w:rPr>
          <w:rFonts w:asciiTheme="majorHAnsi" w:hAnsiTheme="majorHAnsi"/>
          <w:spacing w:val="-9"/>
        </w:rPr>
        <w:t xml:space="preserve"> </w:t>
      </w:r>
      <w:r w:rsidRPr="00672E2D">
        <w:rPr>
          <w:rFonts w:asciiTheme="majorHAnsi" w:hAnsiTheme="majorHAnsi"/>
        </w:rPr>
        <w:t>DAS</w:t>
      </w:r>
      <w:r w:rsidRPr="00672E2D">
        <w:rPr>
          <w:rFonts w:asciiTheme="majorHAnsi" w:hAnsiTheme="majorHAnsi"/>
          <w:spacing w:val="-10"/>
        </w:rPr>
        <w:t xml:space="preserve"> </w:t>
      </w:r>
      <w:r w:rsidRPr="00672E2D">
        <w:rPr>
          <w:rFonts w:asciiTheme="majorHAnsi" w:hAnsiTheme="majorHAnsi"/>
        </w:rPr>
        <w:t>DISPOSIÇÕES</w:t>
      </w:r>
      <w:r w:rsidRPr="00672E2D">
        <w:rPr>
          <w:rFonts w:asciiTheme="majorHAnsi" w:hAnsiTheme="majorHAnsi"/>
          <w:spacing w:val="-8"/>
        </w:rPr>
        <w:t xml:space="preserve"> </w:t>
      </w:r>
      <w:r w:rsidRPr="00672E2D">
        <w:rPr>
          <w:rFonts w:asciiTheme="majorHAnsi" w:hAnsiTheme="majorHAnsi"/>
          <w:spacing w:val="-2"/>
        </w:rPr>
        <w:t>GERAIS</w:t>
      </w:r>
    </w:p>
    <w:p w14:paraId="25D8D650" w14:textId="77777777" w:rsidR="006D67E1" w:rsidRPr="00672E2D" w:rsidRDefault="006D67E1" w:rsidP="00151C6D">
      <w:pPr>
        <w:pStyle w:val="Corpodetexto"/>
        <w:spacing w:line="276" w:lineRule="auto"/>
        <w:rPr>
          <w:rFonts w:asciiTheme="majorHAnsi" w:hAnsiTheme="majorHAnsi"/>
          <w:b w:val="0"/>
          <w:sz w:val="22"/>
          <w:szCs w:val="22"/>
        </w:rPr>
      </w:pPr>
    </w:p>
    <w:p w14:paraId="0AA27BE1" w14:textId="798DE819" w:rsidR="006D67E1" w:rsidRPr="00672E2D" w:rsidRDefault="00E04D4F" w:rsidP="00BF2D8F">
      <w:pPr>
        <w:pStyle w:val="PargrafodaLista"/>
        <w:numPr>
          <w:ilvl w:val="1"/>
          <w:numId w:val="45"/>
        </w:numPr>
        <w:tabs>
          <w:tab w:val="left" w:pos="918"/>
        </w:tabs>
        <w:spacing w:line="276" w:lineRule="auto"/>
        <w:ind w:left="212" w:firstLine="0"/>
        <w:jc w:val="both"/>
        <w:rPr>
          <w:rFonts w:asciiTheme="majorHAnsi" w:hAnsiTheme="majorHAnsi"/>
        </w:rPr>
      </w:pPr>
      <w:r w:rsidRPr="00672E2D">
        <w:rPr>
          <w:rFonts w:asciiTheme="majorHAnsi" w:hAnsiTheme="majorHAnsi" w:cs="Times New Roman"/>
        </w:rPr>
        <w:t>O encaminhamento de proposta por meio do sistema eletrônico implica aceitação plena e irrestrita das condições e termos que regem o presente Pregão Eletrônico por parte da licitante</w:t>
      </w:r>
      <w:r w:rsidR="006D67E1" w:rsidRPr="00672E2D">
        <w:rPr>
          <w:rFonts w:asciiTheme="majorHAnsi" w:hAnsiTheme="majorHAnsi"/>
        </w:rPr>
        <w:t>.</w:t>
      </w:r>
    </w:p>
    <w:p w14:paraId="16771ECA" w14:textId="18BEECA2" w:rsidR="006D67E1" w:rsidRPr="00672E2D" w:rsidRDefault="00E04D4F" w:rsidP="00BF2D8F">
      <w:pPr>
        <w:pStyle w:val="PargrafodaLista"/>
        <w:numPr>
          <w:ilvl w:val="1"/>
          <w:numId w:val="45"/>
        </w:numPr>
        <w:tabs>
          <w:tab w:val="left" w:pos="918"/>
        </w:tabs>
        <w:spacing w:before="257" w:line="276" w:lineRule="auto"/>
        <w:ind w:left="212" w:firstLine="0"/>
        <w:jc w:val="both"/>
        <w:rPr>
          <w:rFonts w:asciiTheme="majorHAnsi" w:hAnsiTheme="majorHAnsi"/>
          <w:color w:val="FF0000"/>
        </w:rPr>
      </w:pPr>
      <w:r w:rsidRPr="00672E2D">
        <w:rPr>
          <w:rFonts w:asciiTheme="majorHAnsi" w:hAnsiTheme="majorHAnsi" w:cs="Times New Roman"/>
        </w:rPr>
        <w:t xml:space="preserve">Integram este edital os seguintes anexos: Anexo I – Termo de Referência; Anexo II – </w:t>
      </w:r>
      <w:r w:rsidR="000E02C3" w:rsidRPr="00672E2D">
        <w:rPr>
          <w:rFonts w:asciiTheme="majorHAnsi" w:hAnsiTheme="majorHAnsi" w:cs="Times New Roman"/>
        </w:rPr>
        <w:t xml:space="preserve">modelo de apresentação de proposta, </w:t>
      </w:r>
      <w:r w:rsidRPr="00672E2D">
        <w:rPr>
          <w:rFonts w:asciiTheme="majorHAnsi" w:hAnsiTheme="majorHAnsi" w:cs="Times New Roman"/>
        </w:rPr>
        <w:t xml:space="preserve">Anexo III – </w:t>
      </w:r>
      <w:r w:rsidR="0065470C" w:rsidRPr="00672E2D">
        <w:rPr>
          <w:rFonts w:asciiTheme="majorHAnsi" w:hAnsiTheme="majorHAnsi" w:cs="Times New Roman"/>
        </w:rPr>
        <w:t>minuta do contrato</w:t>
      </w:r>
      <w:r w:rsidRPr="00672E2D">
        <w:rPr>
          <w:rFonts w:asciiTheme="majorHAnsi" w:hAnsiTheme="majorHAnsi" w:cs="Times New Roman"/>
        </w:rPr>
        <w:t xml:space="preserve">; </w:t>
      </w:r>
      <w:r w:rsidR="000E02C3" w:rsidRPr="00672E2D">
        <w:rPr>
          <w:rFonts w:asciiTheme="majorHAnsi" w:hAnsiTheme="majorHAnsi" w:cs="Times New Roman"/>
        </w:rPr>
        <w:t>ANEXO IV – Declaração Unificada</w:t>
      </w:r>
      <w:r w:rsidR="00F42BB1" w:rsidRPr="00672E2D">
        <w:rPr>
          <w:rFonts w:asciiTheme="majorHAnsi" w:hAnsiTheme="majorHAnsi" w:cs="Times New Roman"/>
        </w:rPr>
        <w:t>.</w:t>
      </w:r>
      <w:r w:rsidR="000E02C3" w:rsidRPr="00672E2D">
        <w:rPr>
          <w:rFonts w:asciiTheme="majorHAnsi" w:hAnsiTheme="majorHAnsi" w:cs="Times New Roman"/>
        </w:rPr>
        <w:t xml:space="preserve"> </w:t>
      </w:r>
    </w:p>
    <w:p w14:paraId="72E4D9C3" w14:textId="77777777" w:rsidR="006D67E1" w:rsidRPr="00672E2D" w:rsidRDefault="006D67E1" w:rsidP="00151C6D">
      <w:pPr>
        <w:pStyle w:val="Corpodetexto"/>
        <w:spacing w:before="2" w:line="276" w:lineRule="auto"/>
        <w:rPr>
          <w:rFonts w:asciiTheme="majorHAnsi" w:hAnsiTheme="majorHAnsi"/>
          <w:sz w:val="22"/>
          <w:szCs w:val="22"/>
        </w:rPr>
      </w:pPr>
    </w:p>
    <w:p w14:paraId="5082F863" w14:textId="2BB4CAF8" w:rsidR="006D67E1" w:rsidRPr="00672E2D" w:rsidRDefault="006D67E1" w:rsidP="00BF2D8F">
      <w:pPr>
        <w:pStyle w:val="PargrafodaLista"/>
        <w:numPr>
          <w:ilvl w:val="1"/>
          <w:numId w:val="45"/>
        </w:numPr>
        <w:tabs>
          <w:tab w:val="left" w:pos="674"/>
        </w:tabs>
        <w:spacing w:line="276" w:lineRule="auto"/>
        <w:ind w:left="212" w:firstLine="0"/>
        <w:jc w:val="both"/>
        <w:rPr>
          <w:rFonts w:asciiTheme="majorHAnsi" w:hAnsiTheme="majorHAnsi"/>
        </w:rPr>
      </w:pPr>
      <w:r w:rsidRPr="00672E2D">
        <w:rPr>
          <w:rFonts w:asciiTheme="majorHAnsi" w:hAnsiTheme="majorHAnsi"/>
          <w:noProof/>
          <w:lang w:val="pt-BR" w:eastAsia="pt-BR"/>
        </w:rPr>
        <mc:AlternateContent>
          <mc:Choice Requires="wps">
            <w:drawing>
              <wp:anchor distT="0" distB="0" distL="0" distR="0" simplePos="0" relativeHeight="251660288" behindDoc="1" locked="0" layoutInCell="1" allowOverlap="1" wp14:anchorId="306BDD87" wp14:editId="351E460E">
                <wp:simplePos x="0" y="0"/>
                <wp:positionH relativeFrom="page">
                  <wp:posOffset>5682741</wp:posOffset>
                </wp:positionH>
                <wp:positionV relativeFrom="paragraph">
                  <wp:posOffset>303889</wp:posOffset>
                </wp:positionV>
                <wp:extent cx="29209" cy="10795"/>
                <wp:effectExtent l="0" t="0" r="0" b="0"/>
                <wp:wrapNone/>
                <wp:docPr id="7" name="Graphic 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29209" cy="10795"/>
                        </a:xfrm>
                        <a:custGeom>
                          <a:avLst/>
                          <a:gdLst/>
                          <a:ahLst/>
                          <a:cxnLst/>
                          <a:rect l="l" t="t" r="r" b="b"/>
                          <a:pathLst>
                            <a:path w="29209" h="10795">
                              <a:moveTo>
                                <a:pt x="28955" y="0"/>
                              </a:moveTo>
                              <a:lnTo>
                                <a:pt x="0" y="0"/>
                              </a:lnTo>
                              <a:lnTo>
                                <a:pt x="0" y="10668"/>
                              </a:lnTo>
                              <a:lnTo>
                                <a:pt x="28955" y="10668"/>
                              </a:lnTo>
                              <a:lnTo>
                                <a:pt x="28955" y="0"/>
                              </a:lnTo>
                              <a:close/>
                            </a:path>
                          </a:pathLst>
                        </a:custGeom>
                        <a:solidFill>
                          <a:srgbClr val="000000"/>
                        </a:solidFill>
                      </wps:spPr>
                      <wps:bodyPr wrap="square" lIns="0" tIns="0" rIns="0" bIns="0" rtlCol="0">
                        <a:prstTxWarp prst="textNoShape">
                          <a:avLst/>
                        </a:prstTxWarp>
                        <a:noAutofit/>
                      </wps:bodyPr>
                    </wps:wsp>
                  </a:graphicData>
                </a:graphic>
              </wp:anchor>
            </w:drawing>
          </mc:Choice>
          <mc:Fallback>
            <w:pict>
              <v:shape id="Graphic 7" o:spid="_x0000_s1026" style="position:absolute;margin-left:447.45pt;margin-top:23.95pt;width:2.3pt;height:.85pt;z-index:-251656192;visibility:visible;mso-wrap-style:square;mso-wrap-distance-left:0;mso-wrap-distance-top:0;mso-wrap-distance-right:0;mso-wrap-distance-bottom:0;mso-position-horizontal:absolute;mso-position-horizontal-relative:page;mso-position-vertical:absolute;mso-position-vertical-relative:text;v-text-anchor:top" coordsize="29209,1079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" path="m28955,l,,,10668r28955,l28955,xe" fillcolor="black" stroked="f">
                <v:path arrowok="t"/>
                <w10:wrap anchorx="page"/>
              </v:shape>
            </w:pict>
          </mc:Fallback>
        </mc:AlternateContent>
      </w:r>
      <w:r w:rsidR="00951FC7" w:rsidRPr="00672E2D">
        <w:rPr>
          <w:rFonts w:asciiTheme="majorHAnsi" w:hAnsiTheme="majorHAnsi" w:cs="Times New Roman"/>
        </w:rPr>
        <w:t xml:space="preserve"> Os atos normativos do Município referenciados neste edital podem ser consultados no sítio eletrônico </w:t>
      </w:r>
      <w:hyperlink r:id="rId19" w:history="1">
        <w:r w:rsidR="00951FC7" w:rsidRPr="00672E2D">
          <w:rPr>
            <w:rStyle w:val="Hyperlink"/>
            <w:rFonts w:asciiTheme="majorHAnsi" w:hAnsiTheme="majorHAnsi" w:cs="Times New Roman"/>
          </w:rPr>
          <w:t>https://www.pmsjorge.gov.br</w:t>
        </w:r>
      </w:hyperlink>
      <w:r w:rsidR="00951FC7" w:rsidRPr="00672E2D">
        <w:rPr>
          <w:rFonts w:asciiTheme="majorHAnsi" w:hAnsiTheme="majorHAnsi" w:cs="Times New Roman"/>
        </w:rPr>
        <w:t xml:space="preserve"> e </w:t>
      </w:r>
      <w:hyperlink r:id="rId20" w:history="1">
        <w:r w:rsidR="00951FC7" w:rsidRPr="00672E2D">
          <w:rPr>
            <w:rStyle w:val="Hyperlink"/>
            <w:rFonts w:asciiTheme="majorHAnsi" w:hAnsiTheme="majorHAnsi" w:cs="Times New Roman"/>
          </w:rPr>
          <w:t>https://www.gov.br/compras/pt-br</w:t>
        </w:r>
      </w:hyperlink>
      <w:proofErr w:type="gramStart"/>
      <w:r w:rsidR="00951FC7" w:rsidRPr="00672E2D">
        <w:rPr>
          <w:rFonts w:asciiTheme="majorHAnsi" w:hAnsiTheme="majorHAnsi"/>
          <w:b/>
          <w:color w:val="0462C1"/>
          <w:spacing w:val="-4"/>
          <w:u w:val="single" w:color="0462C1"/>
        </w:rPr>
        <w:t xml:space="preserve"> .</w:t>
      </w:r>
      <w:proofErr w:type="gramEnd"/>
    </w:p>
    <w:p w14:paraId="391F0F3F" w14:textId="77777777" w:rsidR="00951FC7" w:rsidRPr="00672E2D" w:rsidRDefault="00951FC7" w:rsidP="00151C6D">
      <w:pPr>
        <w:pStyle w:val="PargrafodaLista"/>
        <w:spacing w:line="276" w:lineRule="auto"/>
        <w:rPr>
          <w:rFonts w:asciiTheme="majorHAnsi" w:hAnsiTheme="majorHAnsi"/>
        </w:rPr>
      </w:pPr>
    </w:p>
    <w:p w14:paraId="6E15104B" w14:textId="77777777" w:rsidR="00951FC7" w:rsidRPr="00672E2D" w:rsidRDefault="00951FC7" w:rsidP="00151C6D">
      <w:pPr>
        <w:pStyle w:val="PargrafodaLista"/>
        <w:tabs>
          <w:tab w:val="left" w:pos="674"/>
        </w:tabs>
        <w:spacing w:line="276" w:lineRule="auto"/>
        <w:ind w:left="212"/>
        <w:jc w:val="right"/>
        <w:rPr>
          <w:rFonts w:asciiTheme="majorHAnsi" w:hAnsiTheme="majorHAnsi"/>
        </w:rPr>
      </w:pPr>
    </w:p>
    <w:p w14:paraId="01D5E7DB" w14:textId="1E7E4B22" w:rsidR="006D67E1" w:rsidRPr="00672E2D" w:rsidRDefault="00951FC7" w:rsidP="00BF2D8F">
      <w:pPr>
        <w:pStyle w:val="PargrafodaLista"/>
        <w:numPr>
          <w:ilvl w:val="1"/>
          <w:numId w:val="45"/>
        </w:numPr>
        <w:tabs>
          <w:tab w:val="left" w:pos="918"/>
        </w:tabs>
        <w:spacing w:line="276" w:lineRule="auto"/>
        <w:ind w:left="212" w:firstLine="0"/>
        <w:jc w:val="both"/>
        <w:rPr>
          <w:rFonts w:asciiTheme="majorHAnsi" w:hAnsiTheme="majorHAnsi"/>
        </w:rPr>
      </w:pPr>
      <w:r w:rsidRPr="00672E2D">
        <w:rPr>
          <w:rFonts w:asciiTheme="majorHAnsi" w:hAnsiTheme="majorHAnsi" w:cs="Times New Roman"/>
        </w:rPr>
        <w:t>É facultado ao Pregoeiro, em qualquer fase do pregão, promover diligências destinadas a esclarecer, sanear ou complementar a instrução do processo desta licitação, constituindo meio legal de prova os documentos obtidos</w:t>
      </w:r>
      <w:r w:rsidR="006D67E1" w:rsidRPr="00672E2D">
        <w:rPr>
          <w:rFonts w:asciiTheme="majorHAnsi" w:hAnsiTheme="majorHAnsi"/>
        </w:rPr>
        <w:t>.</w:t>
      </w:r>
    </w:p>
    <w:p w14:paraId="4D4A46F5" w14:textId="54D777CC" w:rsidR="006D67E1" w:rsidRPr="00672E2D" w:rsidRDefault="009A4C58" w:rsidP="00BF2D8F">
      <w:pPr>
        <w:pStyle w:val="PargrafodaLista"/>
        <w:numPr>
          <w:ilvl w:val="1"/>
          <w:numId w:val="45"/>
        </w:numPr>
        <w:tabs>
          <w:tab w:val="left" w:pos="918"/>
        </w:tabs>
        <w:spacing w:before="90" w:line="276" w:lineRule="auto"/>
        <w:ind w:left="212" w:firstLine="0"/>
        <w:jc w:val="both"/>
        <w:rPr>
          <w:rFonts w:asciiTheme="majorHAnsi" w:hAnsiTheme="majorHAnsi"/>
        </w:rPr>
      </w:pPr>
      <w:r w:rsidRPr="00672E2D">
        <w:rPr>
          <w:rFonts w:asciiTheme="majorHAnsi" w:hAnsiTheme="majorHAnsi" w:cs="Times New Roman"/>
        </w:rPr>
        <w:t>No julgamento das propostas e na fase de habilitação, o Pregoeiro poderá sanar erros ou falhas que não alterem a substância das propostas e dos documentos e a sua validade jurídica, mediante despacho fundamentado, registrado em ata e acessível a todos, atribuindo-lhes validade e eficácia para fins de classificação e habilitação</w:t>
      </w:r>
      <w:r w:rsidR="006D67E1" w:rsidRPr="00672E2D">
        <w:rPr>
          <w:rFonts w:asciiTheme="majorHAnsi" w:hAnsiTheme="majorHAnsi"/>
        </w:rPr>
        <w:t>.</w:t>
      </w:r>
    </w:p>
    <w:p w14:paraId="35910CEE" w14:textId="2684833B" w:rsidR="006D67E1" w:rsidRPr="00672E2D" w:rsidRDefault="00591ED6" w:rsidP="00BF2D8F">
      <w:pPr>
        <w:pStyle w:val="PargrafodaLista"/>
        <w:numPr>
          <w:ilvl w:val="1"/>
          <w:numId w:val="45"/>
        </w:numPr>
        <w:tabs>
          <w:tab w:val="left" w:pos="918"/>
        </w:tabs>
        <w:spacing w:before="257" w:line="276" w:lineRule="auto"/>
        <w:ind w:left="212" w:firstLine="0"/>
        <w:jc w:val="both"/>
        <w:rPr>
          <w:rFonts w:asciiTheme="majorHAnsi" w:hAnsiTheme="majorHAnsi"/>
        </w:rPr>
      </w:pPr>
      <w:r w:rsidRPr="00672E2D">
        <w:rPr>
          <w:rFonts w:asciiTheme="majorHAnsi" w:hAnsiTheme="majorHAnsi" w:cs="Times New Roman"/>
        </w:rPr>
        <w:t>As decisões do Pregoeiro durante os procedimentos do Pregão serão fundamentadas e registradas no sistema com acompanhamento em tempo real por todos os participantes</w:t>
      </w:r>
      <w:r w:rsidR="006D67E1" w:rsidRPr="00672E2D">
        <w:rPr>
          <w:rFonts w:asciiTheme="majorHAnsi" w:hAnsiTheme="majorHAnsi"/>
        </w:rPr>
        <w:t>.</w:t>
      </w:r>
    </w:p>
    <w:p w14:paraId="18A9DDD4" w14:textId="77777777" w:rsidR="006D67E1" w:rsidRPr="00672E2D" w:rsidRDefault="006D67E1" w:rsidP="00151C6D">
      <w:pPr>
        <w:pStyle w:val="Corpodetexto"/>
        <w:spacing w:before="2" w:line="276" w:lineRule="auto"/>
        <w:rPr>
          <w:rFonts w:asciiTheme="majorHAnsi" w:hAnsiTheme="majorHAnsi"/>
          <w:sz w:val="22"/>
          <w:szCs w:val="22"/>
        </w:rPr>
      </w:pPr>
    </w:p>
    <w:p w14:paraId="47AFDFE9" w14:textId="46BBC4C9" w:rsidR="006D67E1" w:rsidRPr="00672E2D" w:rsidRDefault="00591ED6" w:rsidP="00BF2D8F">
      <w:pPr>
        <w:pStyle w:val="PargrafodaLista"/>
        <w:numPr>
          <w:ilvl w:val="1"/>
          <w:numId w:val="45"/>
        </w:numPr>
        <w:tabs>
          <w:tab w:val="left" w:pos="918"/>
        </w:tabs>
        <w:spacing w:line="276" w:lineRule="auto"/>
        <w:ind w:left="212" w:firstLine="0"/>
        <w:jc w:val="both"/>
        <w:rPr>
          <w:rFonts w:asciiTheme="majorHAnsi" w:hAnsiTheme="majorHAnsi"/>
        </w:rPr>
      </w:pPr>
      <w:r w:rsidRPr="00672E2D">
        <w:rPr>
          <w:rFonts w:asciiTheme="majorHAnsi" w:hAnsiTheme="majorHAnsi" w:cs="Times New Roman"/>
        </w:rPr>
        <w:t xml:space="preserve">A aplicação dos normativos expedidos pela Secretaria de Gestão do Ministério da Economia limitar-se-á aos aspectos operacionais inerentes à parametrização do Sistema Eletrônico </w:t>
      </w:r>
      <w:proofErr w:type="gramStart"/>
      <w:r w:rsidRPr="00672E2D">
        <w:rPr>
          <w:rFonts w:asciiTheme="majorHAnsi" w:hAnsiTheme="majorHAnsi" w:cs="Times New Roman"/>
        </w:rPr>
        <w:t>Compras.</w:t>
      </w:r>
      <w:proofErr w:type="gramEnd"/>
      <w:r w:rsidRPr="00672E2D">
        <w:rPr>
          <w:rFonts w:asciiTheme="majorHAnsi" w:hAnsiTheme="majorHAnsi" w:cs="Times New Roman"/>
        </w:rPr>
        <w:t>gov.br, prevalecendo os normativos regulamentares do Município no tocante à disciplina da fase preparatória da contratação, da atuação do Pregoeiro, prazos e procedimentos atinentes ao envio de documentação pelas licitantes, diligências e saneamento de falhas, aplicação de sanções e procedimentos posteriores à homologação do certame</w:t>
      </w:r>
      <w:r w:rsidR="006D67E1" w:rsidRPr="00672E2D">
        <w:rPr>
          <w:rFonts w:asciiTheme="majorHAnsi" w:hAnsiTheme="majorHAnsi"/>
        </w:rPr>
        <w:t>.</w:t>
      </w:r>
    </w:p>
    <w:p w14:paraId="412DDBF0" w14:textId="7EA58942" w:rsidR="006D67E1" w:rsidRPr="00672E2D" w:rsidRDefault="000204E8" w:rsidP="00BF2D8F">
      <w:pPr>
        <w:pStyle w:val="PargrafodaLista"/>
        <w:numPr>
          <w:ilvl w:val="1"/>
          <w:numId w:val="45"/>
        </w:numPr>
        <w:tabs>
          <w:tab w:val="left" w:pos="918"/>
        </w:tabs>
        <w:spacing w:before="257" w:line="276" w:lineRule="auto"/>
        <w:ind w:left="212" w:firstLine="0"/>
        <w:jc w:val="both"/>
        <w:rPr>
          <w:rFonts w:asciiTheme="majorHAnsi" w:hAnsiTheme="majorHAnsi"/>
        </w:rPr>
      </w:pPr>
      <w:r w:rsidRPr="00672E2D">
        <w:rPr>
          <w:rFonts w:asciiTheme="majorHAnsi" w:hAnsiTheme="majorHAnsi" w:cs="Times New Roman"/>
        </w:rPr>
        <w:t xml:space="preserve">As limitações operacionais porventura existentes no Sistema Eletrônico </w:t>
      </w:r>
      <w:proofErr w:type="gramStart"/>
      <w:r w:rsidRPr="00672E2D">
        <w:rPr>
          <w:rFonts w:asciiTheme="majorHAnsi" w:hAnsiTheme="majorHAnsi" w:cs="Times New Roman"/>
        </w:rPr>
        <w:t>Compras.</w:t>
      </w:r>
      <w:proofErr w:type="gramEnd"/>
      <w:r w:rsidRPr="00672E2D">
        <w:rPr>
          <w:rFonts w:asciiTheme="majorHAnsi" w:hAnsiTheme="majorHAnsi" w:cs="Times New Roman"/>
        </w:rPr>
        <w:t>gov.br decorrentes de imposições normativas restritas ao âmbito do Sistema de Serviços Gerais - SISG, de que trata o Decreto nº 1.094, de 23 de março de 1994, não vinculam o Município, podendo ser adotadas medidas para a sua superação, prevalecendo, nesses casos, a instrução constante do processo administrativo correspondente ao certame</w:t>
      </w:r>
      <w:r w:rsidR="006D67E1" w:rsidRPr="00672E2D">
        <w:rPr>
          <w:rFonts w:asciiTheme="majorHAnsi" w:hAnsiTheme="majorHAnsi"/>
        </w:rPr>
        <w:t>.</w:t>
      </w:r>
    </w:p>
    <w:p w14:paraId="175B6E6A" w14:textId="77777777" w:rsidR="006D67E1" w:rsidRPr="00672E2D" w:rsidRDefault="006D67E1" w:rsidP="00151C6D">
      <w:pPr>
        <w:pStyle w:val="Corpodetexto"/>
        <w:spacing w:before="1" w:line="276" w:lineRule="auto"/>
        <w:rPr>
          <w:rFonts w:asciiTheme="majorHAnsi" w:hAnsiTheme="majorHAnsi"/>
          <w:sz w:val="22"/>
          <w:szCs w:val="22"/>
        </w:rPr>
      </w:pPr>
    </w:p>
    <w:p w14:paraId="29A7A563" w14:textId="6C57D92E" w:rsidR="006D67E1" w:rsidRPr="00672E2D" w:rsidRDefault="006D67E1" w:rsidP="00BF2D8F">
      <w:pPr>
        <w:pStyle w:val="PargrafodaLista"/>
        <w:numPr>
          <w:ilvl w:val="1"/>
          <w:numId w:val="45"/>
        </w:numPr>
        <w:tabs>
          <w:tab w:val="left" w:pos="919"/>
        </w:tabs>
        <w:spacing w:line="276" w:lineRule="auto"/>
        <w:ind w:left="212" w:firstLine="0"/>
        <w:jc w:val="both"/>
        <w:rPr>
          <w:rFonts w:asciiTheme="majorHAnsi" w:hAnsiTheme="majorHAnsi"/>
        </w:rPr>
      </w:pPr>
      <w:r w:rsidRPr="00672E2D">
        <w:rPr>
          <w:rFonts w:asciiTheme="majorHAnsi" w:hAnsiTheme="majorHAnsi"/>
          <w:spacing w:val="-4"/>
        </w:rPr>
        <w:t>O</w:t>
      </w:r>
      <w:r w:rsidRPr="00672E2D">
        <w:rPr>
          <w:rFonts w:asciiTheme="majorHAnsi" w:hAnsiTheme="majorHAnsi"/>
          <w:spacing w:val="-8"/>
        </w:rPr>
        <w:t xml:space="preserve"> </w:t>
      </w:r>
      <w:r w:rsidRPr="00672E2D">
        <w:rPr>
          <w:rFonts w:asciiTheme="majorHAnsi" w:hAnsiTheme="majorHAnsi"/>
          <w:spacing w:val="-4"/>
        </w:rPr>
        <w:t>Pregoeiro</w:t>
      </w:r>
      <w:r w:rsidRPr="00672E2D">
        <w:rPr>
          <w:rFonts w:asciiTheme="majorHAnsi" w:hAnsiTheme="majorHAnsi"/>
          <w:spacing w:val="-6"/>
        </w:rPr>
        <w:t xml:space="preserve"> </w:t>
      </w:r>
      <w:r w:rsidR="00C22F2B" w:rsidRPr="00672E2D">
        <w:rPr>
          <w:rFonts w:asciiTheme="majorHAnsi" w:hAnsiTheme="majorHAnsi"/>
          <w:spacing w:val="-4"/>
        </w:rPr>
        <w:t>não</w:t>
      </w:r>
      <w:r w:rsidRPr="00672E2D">
        <w:rPr>
          <w:rFonts w:asciiTheme="majorHAnsi" w:hAnsiTheme="majorHAnsi"/>
          <w:spacing w:val="-6"/>
        </w:rPr>
        <w:t xml:space="preserve"> </w:t>
      </w:r>
      <w:r w:rsidRPr="00672E2D">
        <w:rPr>
          <w:rFonts w:asciiTheme="majorHAnsi" w:hAnsiTheme="majorHAnsi"/>
          <w:spacing w:val="-4"/>
        </w:rPr>
        <w:t>se</w:t>
      </w:r>
      <w:r w:rsidRPr="00672E2D">
        <w:rPr>
          <w:rFonts w:asciiTheme="majorHAnsi" w:hAnsiTheme="majorHAnsi"/>
          <w:spacing w:val="-8"/>
        </w:rPr>
        <w:t xml:space="preserve"> </w:t>
      </w:r>
      <w:r w:rsidR="00C22F2B" w:rsidRPr="00672E2D">
        <w:rPr>
          <w:rFonts w:asciiTheme="majorHAnsi" w:hAnsiTheme="majorHAnsi"/>
          <w:spacing w:val="-4"/>
        </w:rPr>
        <w:t>responsabilizará</w:t>
      </w:r>
      <w:r w:rsidRPr="00672E2D">
        <w:rPr>
          <w:rFonts w:asciiTheme="majorHAnsi" w:hAnsiTheme="majorHAnsi"/>
          <w:spacing w:val="17"/>
        </w:rPr>
        <w:t xml:space="preserve"> </w:t>
      </w:r>
      <w:r w:rsidRPr="00672E2D">
        <w:rPr>
          <w:rFonts w:asciiTheme="majorHAnsi" w:hAnsiTheme="majorHAnsi"/>
          <w:spacing w:val="-4"/>
        </w:rPr>
        <w:t>por</w:t>
      </w:r>
      <w:r w:rsidRPr="00672E2D">
        <w:rPr>
          <w:rFonts w:asciiTheme="majorHAnsi" w:hAnsiTheme="majorHAnsi"/>
          <w:spacing w:val="-8"/>
        </w:rPr>
        <w:t xml:space="preserve"> </w:t>
      </w:r>
      <w:r w:rsidRPr="00672E2D">
        <w:rPr>
          <w:rFonts w:asciiTheme="majorHAnsi" w:hAnsiTheme="majorHAnsi"/>
          <w:spacing w:val="-4"/>
        </w:rPr>
        <w:t>e-mails</w:t>
      </w:r>
      <w:r w:rsidRPr="00672E2D">
        <w:rPr>
          <w:rFonts w:asciiTheme="majorHAnsi" w:hAnsiTheme="majorHAnsi"/>
          <w:spacing w:val="-6"/>
        </w:rPr>
        <w:t xml:space="preserve"> </w:t>
      </w:r>
      <w:r w:rsidRPr="00672E2D">
        <w:rPr>
          <w:rFonts w:asciiTheme="majorHAnsi" w:hAnsiTheme="majorHAnsi"/>
          <w:spacing w:val="-4"/>
        </w:rPr>
        <w:t>ou</w:t>
      </w:r>
      <w:r w:rsidRPr="00672E2D">
        <w:rPr>
          <w:rFonts w:asciiTheme="majorHAnsi" w:hAnsiTheme="majorHAnsi"/>
          <w:spacing w:val="-6"/>
        </w:rPr>
        <w:t xml:space="preserve"> </w:t>
      </w:r>
      <w:r w:rsidRPr="00672E2D">
        <w:rPr>
          <w:rFonts w:asciiTheme="majorHAnsi" w:hAnsiTheme="majorHAnsi"/>
          <w:spacing w:val="-4"/>
        </w:rPr>
        <w:t>contatos</w:t>
      </w:r>
      <w:r w:rsidRPr="00672E2D">
        <w:rPr>
          <w:rFonts w:asciiTheme="majorHAnsi" w:hAnsiTheme="majorHAnsi"/>
          <w:spacing w:val="-6"/>
        </w:rPr>
        <w:t xml:space="preserve"> </w:t>
      </w:r>
      <w:r w:rsidRPr="00672E2D">
        <w:rPr>
          <w:rFonts w:asciiTheme="majorHAnsi" w:hAnsiTheme="majorHAnsi"/>
          <w:spacing w:val="-4"/>
        </w:rPr>
        <w:t>que,</w:t>
      </w:r>
      <w:r w:rsidRPr="00672E2D">
        <w:rPr>
          <w:rFonts w:asciiTheme="majorHAnsi" w:hAnsiTheme="majorHAnsi"/>
          <w:spacing w:val="-8"/>
        </w:rPr>
        <w:t xml:space="preserve"> </w:t>
      </w:r>
      <w:r w:rsidRPr="00672E2D">
        <w:rPr>
          <w:rFonts w:asciiTheme="majorHAnsi" w:hAnsiTheme="majorHAnsi"/>
          <w:spacing w:val="-4"/>
        </w:rPr>
        <w:t>por</w:t>
      </w:r>
      <w:r w:rsidRPr="00672E2D">
        <w:rPr>
          <w:rFonts w:asciiTheme="majorHAnsi" w:hAnsiTheme="majorHAnsi"/>
          <w:spacing w:val="-8"/>
        </w:rPr>
        <w:t xml:space="preserve"> </w:t>
      </w:r>
      <w:r w:rsidRPr="00672E2D">
        <w:rPr>
          <w:rFonts w:asciiTheme="majorHAnsi" w:hAnsiTheme="majorHAnsi"/>
          <w:spacing w:val="-4"/>
        </w:rPr>
        <w:t>qualquer</w:t>
      </w:r>
      <w:r w:rsidRPr="00672E2D">
        <w:rPr>
          <w:rFonts w:asciiTheme="majorHAnsi" w:hAnsiTheme="majorHAnsi"/>
          <w:spacing w:val="-8"/>
        </w:rPr>
        <w:t xml:space="preserve"> </w:t>
      </w:r>
      <w:r w:rsidRPr="00672E2D">
        <w:rPr>
          <w:rFonts w:asciiTheme="majorHAnsi" w:hAnsiTheme="majorHAnsi"/>
          <w:spacing w:val="-4"/>
        </w:rPr>
        <w:t>motivo,</w:t>
      </w:r>
      <w:r w:rsidRPr="00672E2D">
        <w:rPr>
          <w:rFonts w:asciiTheme="majorHAnsi" w:hAnsiTheme="majorHAnsi"/>
          <w:spacing w:val="-8"/>
        </w:rPr>
        <w:t xml:space="preserve"> </w:t>
      </w:r>
      <w:r w:rsidR="00C22F2B" w:rsidRPr="00672E2D">
        <w:rPr>
          <w:rFonts w:asciiTheme="majorHAnsi" w:hAnsiTheme="majorHAnsi"/>
          <w:spacing w:val="-4"/>
        </w:rPr>
        <w:t>nã</w:t>
      </w:r>
      <w:r w:rsidRPr="00672E2D">
        <w:rPr>
          <w:rFonts w:asciiTheme="majorHAnsi" w:hAnsiTheme="majorHAnsi"/>
          <w:spacing w:val="-4"/>
        </w:rPr>
        <w:t>o</w:t>
      </w:r>
      <w:r w:rsidRPr="00672E2D">
        <w:rPr>
          <w:rFonts w:asciiTheme="majorHAnsi" w:hAnsiTheme="majorHAnsi"/>
          <w:spacing w:val="-6"/>
        </w:rPr>
        <w:t xml:space="preserve"> </w:t>
      </w:r>
      <w:r w:rsidRPr="00672E2D">
        <w:rPr>
          <w:rFonts w:asciiTheme="majorHAnsi" w:hAnsiTheme="majorHAnsi"/>
          <w:spacing w:val="-4"/>
        </w:rPr>
        <w:t xml:space="preserve">forem </w:t>
      </w:r>
      <w:r w:rsidRPr="00672E2D">
        <w:rPr>
          <w:rFonts w:asciiTheme="majorHAnsi" w:hAnsiTheme="majorHAnsi"/>
        </w:rPr>
        <w:t>recebidos</w:t>
      </w:r>
      <w:r w:rsidRPr="00672E2D">
        <w:rPr>
          <w:rFonts w:asciiTheme="majorHAnsi" w:hAnsiTheme="majorHAnsi"/>
          <w:spacing w:val="-10"/>
        </w:rPr>
        <w:t xml:space="preserve"> </w:t>
      </w:r>
      <w:r w:rsidRPr="00672E2D">
        <w:rPr>
          <w:rFonts w:asciiTheme="majorHAnsi" w:hAnsiTheme="majorHAnsi"/>
        </w:rPr>
        <w:t>em</w:t>
      </w:r>
      <w:r w:rsidRPr="00672E2D">
        <w:rPr>
          <w:rFonts w:asciiTheme="majorHAnsi" w:hAnsiTheme="majorHAnsi"/>
          <w:spacing w:val="-11"/>
        </w:rPr>
        <w:t xml:space="preserve"> </w:t>
      </w:r>
      <w:r w:rsidRPr="00672E2D">
        <w:rPr>
          <w:rFonts w:asciiTheme="majorHAnsi" w:hAnsiTheme="majorHAnsi"/>
        </w:rPr>
        <w:t>virtude</w:t>
      </w:r>
      <w:r w:rsidRPr="00672E2D">
        <w:rPr>
          <w:rFonts w:asciiTheme="majorHAnsi" w:hAnsiTheme="majorHAnsi"/>
          <w:spacing w:val="-11"/>
        </w:rPr>
        <w:t xml:space="preserve"> </w:t>
      </w:r>
      <w:r w:rsidRPr="00672E2D">
        <w:rPr>
          <w:rFonts w:asciiTheme="majorHAnsi" w:hAnsiTheme="majorHAnsi"/>
        </w:rPr>
        <w:t>de</w:t>
      </w:r>
      <w:r w:rsidRPr="00672E2D">
        <w:rPr>
          <w:rFonts w:asciiTheme="majorHAnsi" w:hAnsiTheme="majorHAnsi"/>
          <w:spacing w:val="-13"/>
        </w:rPr>
        <w:t xml:space="preserve"> </w:t>
      </w:r>
      <w:r w:rsidRPr="00672E2D">
        <w:rPr>
          <w:rFonts w:asciiTheme="majorHAnsi" w:hAnsiTheme="majorHAnsi"/>
        </w:rPr>
        <w:t>problemas</w:t>
      </w:r>
      <w:r w:rsidRPr="00672E2D">
        <w:rPr>
          <w:rFonts w:asciiTheme="majorHAnsi" w:hAnsiTheme="majorHAnsi"/>
          <w:spacing w:val="-9"/>
        </w:rPr>
        <w:t xml:space="preserve"> </w:t>
      </w:r>
      <w:r w:rsidRPr="00672E2D">
        <w:rPr>
          <w:rFonts w:asciiTheme="majorHAnsi" w:hAnsiTheme="majorHAnsi"/>
        </w:rPr>
        <w:t>no</w:t>
      </w:r>
      <w:r w:rsidRPr="00672E2D">
        <w:rPr>
          <w:rFonts w:asciiTheme="majorHAnsi" w:hAnsiTheme="majorHAnsi"/>
          <w:spacing w:val="-11"/>
        </w:rPr>
        <w:t xml:space="preserve"> </w:t>
      </w:r>
      <w:r w:rsidRPr="00672E2D">
        <w:rPr>
          <w:rFonts w:asciiTheme="majorHAnsi" w:hAnsiTheme="majorHAnsi"/>
        </w:rPr>
        <w:t>servidor</w:t>
      </w:r>
      <w:r w:rsidRPr="00672E2D">
        <w:rPr>
          <w:rFonts w:asciiTheme="majorHAnsi" w:hAnsiTheme="majorHAnsi"/>
          <w:spacing w:val="-11"/>
        </w:rPr>
        <w:t xml:space="preserve"> </w:t>
      </w:r>
      <w:r w:rsidRPr="00672E2D">
        <w:rPr>
          <w:rFonts w:asciiTheme="majorHAnsi" w:hAnsiTheme="majorHAnsi"/>
        </w:rPr>
        <w:t>ou</w:t>
      </w:r>
      <w:r w:rsidRPr="00672E2D">
        <w:rPr>
          <w:rFonts w:asciiTheme="majorHAnsi" w:hAnsiTheme="majorHAnsi"/>
          <w:spacing w:val="-12"/>
        </w:rPr>
        <w:t xml:space="preserve"> </w:t>
      </w:r>
      <w:r w:rsidRPr="00672E2D">
        <w:rPr>
          <w:rFonts w:asciiTheme="majorHAnsi" w:hAnsiTheme="majorHAnsi"/>
        </w:rPr>
        <w:t>navegador,</w:t>
      </w:r>
      <w:r w:rsidRPr="00672E2D">
        <w:rPr>
          <w:rFonts w:asciiTheme="majorHAnsi" w:hAnsiTheme="majorHAnsi"/>
          <w:spacing w:val="-11"/>
        </w:rPr>
        <w:t xml:space="preserve"> </w:t>
      </w:r>
      <w:r w:rsidRPr="00672E2D">
        <w:rPr>
          <w:rFonts w:asciiTheme="majorHAnsi" w:hAnsiTheme="majorHAnsi"/>
        </w:rPr>
        <w:t>tanto</w:t>
      </w:r>
      <w:r w:rsidRPr="00672E2D">
        <w:rPr>
          <w:rFonts w:asciiTheme="majorHAnsi" w:hAnsiTheme="majorHAnsi"/>
          <w:spacing w:val="-11"/>
        </w:rPr>
        <w:t xml:space="preserve"> </w:t>
      </w:r>
      <w:r w:rsidRPr="00672E2D">
        <w:rPr>
          <w:rFonts w:asciiTheme="majorHAnsi" w:hAnsiTheme="majorHAnsi"/>
        </w:rPr>
        <w:t>do</w:t>
      </w:r>
      <w:r w:rsidRPr="00672E2D">
        <w:rPr>
          <w:rFonts w:asciiTheme="majorHAnsi" w:hAnsiTheme="majorHAnsi"/>
          <w:spacing w:val="-11"/>
        </w:rPr>
        <w:t xml:space="preserve"> </w:t>
      </w:r>
      <w:r w:rsidR="00C22F2B" w:rsidRPr="00672E2D">
        <w:rPr>
          <w:rFonts w:asciiTheme="majorHAnsi" w:hAnsiTheme="majorHAnsi"/>
        </w:rPr>
        <w:t>Municí</w:t>
      </w:r>
      <w:r w:rsidRPr="00672E2D">
        <w:rPr>
          <w:rFonts w:asciiTheme="majorHAnsi" w:hAnsiTheme="majorHAnsi"/>
        </w:rPr>
        <w:t>pio</w:t>
      </w:r>
      <w:r w:rsidRPr="00672E2D">
        <w:rPr>
          <w:rFonts w:asciiTheme="majorHAnsi" w:hAnsiTheme="majorHAnsi"/>
          <w:spacing w:val="-11"/>
        </w:rPr>
        <w:t xml:space="preserve"> </w:t>
      </w:r>
      <w:r w:rsidRPr="00672E2D">
        <w:rPr>
          <w:rFonts w:asciiTheme="majorHAnsi" w:hAnsiTheme="majorHAnsi"/>
        </w:rPr>
        <w:t>de</w:t>
      </w:r>
      <w:r w:rsidRPr="00672E2D">
        <w:rPr>
          <w:rFonts w:asciiTheme="majorHAnsi" w:hAnsiTheme="majorHAnsi"/>
          <w:spacing w:val="-13"/>
        </w:rPr>
        <w:t xml:space="preserve"> </w:t>
      </w:r>
      <w:r w:rsidR="00C22F2B" w:rsidRPr="00672E2D">
        <w:rPr>
          <w:rFonts w:asciiTheme="majorHAnsi" w:hAnsiTheme="majorHAnsi"/>
        </w:rPr>
        <w:t>São Jorge D’Oeste</w:t>
      </w:r>
      <w:r w:rsidRPr="00672E2D">
        <w:rPr>
          <w:rFonts w:asciiTheme="majorHAnsi" w:hAnsiTheme="majorHAnsi"/>
        </w:rPr>
        <w:t xml:space="preserve"> quanto do emissor.</w:t>
      </w:r>
    </w:p>
    <w:p w14:paraId="1F808861" w14:textId="77777777" w:rsidR="006D67E1" w:rsidRPr="00672E2D" w:rsidRDefault="006D67E1" w:rsidP="00151C6D">
      <w:pPr>
        <w:pStyle w:val="Corpodetexto"/>
        <w:spacing w:line="276" w:lineRule="auto"/>
        <w:rPr>
          <w:rFonts w:asciiTheme="majorHAnsi" w:hAnsiTheme="majorHAnsi"/>
          <w:sz w:val="22"/>
          <w:szCs w:val="22"/>
        </w:rPr>
      </w:pPr>
    </w:p>
    <w:p w14:paraId="20FCBAAC" w14:textId="6584B566" w:rsidR="006D67E1" w:rsidRPr="00672E2D" w:rsidRDefault="006D67E1" w:rsidP="00BF2D8F">
      <w:pPr>
        <w:pStyle w:val="PargrafodaLista"/>
        <w:numPr>
          <w:ilvl w:val="1"/>
          <w:numId w:val="45"/>
        </w:numPr>
        <w:tabs>
          <w:tab w:val="left" w:pos="920"/>
        </w:tabs>
        <w:spacing w:before="1" w:line="276" w:lineRule="auto"/>
        <w:ind w:left="920" w:hanging="708"/>
        <w:jc w:val="both"/>
        <w:rPr>
          <w:rFonts w:asciiTheme="majorHAnsi" w:hAnsiTheme="majorHAnsi"/>
        </w:rPr>
      </w:pPr>
      <w:r w:rsidRPr="00672E2D">
        <w:rPr>
          <w:rFonts w:asciiTheme="majorHAnsi" w:hAnsiTheme="majorHAnsi"/>
          <w:spacing w:val="-6"/>
        </w:rPr>
        <w:t>A</w:t>
      </w:r>
      <w:r w:rsidRPr="00672E2D">
        <w:rPr>
          <w:rFonts w:asciiTheme="majorHAnsi" w:hAnsiTheme="majorHAnsi"/>
          <w:spacing w:val="-5"/>
        </w:rPr>
        <w:t xml:space="preserve"> </w:t>
      </w:r>
      <w:r w:rsidR="00C22F2B" w:rsidRPr="00672E2D">
        <w:rPr>
          <w:rFonts w:asciiTheme="majorHAnsi" w:hAnsiTheme="majorHAnsi"/>
          <w:spacing w:val="-6"/>
        </w:rPr>
        <w:t>homologação</w:t>
      </w:r>
      <w:r w:rsidRPr="00672E2D">
        <w:rPr>
          <w:rFonts w:asciiTheme="majorHAnsi" w:hAnsiTheme="majorHAnsi"/>
          <w:spacing w:val="-4"/>
        </w:rPr>
        <w:t xml:space="preserve"> </w:t>
      </w:r>
      <w:r w:rsidRPr="00672E2D">
        <w:rPr>
          <w:rFonts w:asciiTheme="majorHAnsi" w:hAnsiTheme="majorHAnsi"/>
          <w:spacing w:val="-6"/>
        </w:rPr>
        <w:t>do</w:t>
      </w:r>
      <w:r w:rsidRPr="00672E2D">
        <w:rPr>
          <w:rFonts w:asciiTheme="majorHAnsi" w:hAnsiTheme="majorHAnsi"/>
          <w:spacing w:val="-4"/>
        </w:rPr>
        <w:t xml:space="preserve"> </w:t>
      </w:r>
      <w:r w:rsidRPr="00672E2D">
        <w:rPr>
          <w:rFonts w:asciiTheme="majorHAnsi" w:hAnsiTheme="majorHAnsi"/>
          <w:spacing w:val="-6"/>
        </w:rPr>
        <w:t>resultado</w:t>
      </w:r>
      <w:r w:rsidRPr="00672E2D">
        <w:rPr>
          <w:rFonts w:asciiTheme="majorHAnsi" w:hAnsiTheme="majorHAnsi"/>
          <w:spacing w:val="-4"/>
        </w:rPr>
        <w:t xml:space="preserve"> </w:t>
      </w:r>
      <w:r w:rsidRPr="00672E2D">
        <w:rPr>
          <w:rFonts w:asciiTheme="majorHAnsi" w:hAnsiTheme="majorHAnsi"/>
          <w:spacing w:val="-6"/>
        </w:rPr>
        <w:t>desta</w:t>
      </w:r>
      <w:r w:rsidRPr="00672E2D">
        <w:rPr>
          <w:rFonts w:asciiTheme="majorHAnsi" w:hAnsiTheme="majorHAnsi"/>
          <w:spacing w:val="-4"/>
        </w:rPr>
        <w:t xml:space="preserve"> </w:t>
      </w:r>
      <w:r w:rsidR="00C22F2B" w:rsidRPr="00672E2D">
        <w:rPr>
          <w:rFonts w:asciiTheme="majorHAnsi" w:hAnsiTheme="majorHAnsi"/>
          <w:spacing w:val="-6"/>
        </w:rPr>
        <w:t>licitação</w:t>
      </w:r>
      <w:r w:rsidRPr="00672E2D">
        <w:rPr>
          <w:rFonts w:asciiTheme="majorHAnsi" w:hAnsiTheme="majorHAnsi"/>
          <w:spacing w:val="-4"/>
        </w:rPr>
        <w:t xml:space="preserve"> </w:t>
      </w:r>
      <w:r w:rsidR="00C22F2B" w:rsidRPr="00672E2D">
        <w:rPr>
          <w:rFonts w:asciiTheme="majorHAnsi" w:hAnsiTheme="majorHAnsi"/>
          <w:spacing w:val="-6"/>
        </w:rPr>
        <w:t>nã</w:t>
      </w:r>
      <w:r w:rsidRPr="00672E2D">
        <w:rPr>
          <w:rFonts w:asciiTheme="majorHAnsi" w:hAnsiTheme="majorHAnsi"/>
          <w:spacing w:val="-6"/>
        </w:rPr>
        <w:t>o</w:t>
      </w:r>
      <w:r w:rsidRPr="00672E2D">
        <w:rPr>
          <w:rFonts w:asciiTheme="majorHAnsi" w:hAnsiTheme="majorHAnsi"/>
          <w:spacing w:val="-4"/>
        </w:rPr>
        <w:t xml:space="preserve"> </w:t>
      </w:r>
      <w:r w:rsidR="00C22F2B" w:rsidRPr="00672E2D">
        <w:rPr>
          <w:rFonts w:asciiTheme="majorHAnsi" w:hAnsiTheme="majorHAnsi"/>
          <w:spacing w:val="-6"/>
        </w:rPr>
        <w:t>implicará</w:t>
      </w:r>
      <w:r w:rsidRPr="00672E2D">
        <w:rPr>
          <w:rFonts w:asciiTheme="majorHAnsi" w:hAnsiTheme="majorHAnsi"/>
          <w:spacing w:val="15"/>
        </w:rPr>
        <w:t xml:space="preserve"> </w:t>
      </w:r>
      <w:r w:rsidRPr="00672E2D">
        <w:rPr>
          <w:rFonts w:asciiTheme="majorHAnsi" w:hAnsiTheme="majorHAnsi"/>
          <w:spacing w:val="-6"/>
        </w:rPr>
        <w:t>direito</w:t>
      </w:r>
      <w:r w:rsidRPr="00672E2D">
        <w:rPr>
          <w:rFonts w:asciiTheme="majorHAnsi" w:hAnsiTheme="majorHAnsi"/>
          <w:spacing w:val="-4"/>
        </w:rPr>
        <w:t xml:space="preserve"> </w:t>
      </w:r>
      <w:r w:rsidR="00C22F2B" w:rsidRPr="00672E2D">
        <w:rPr>
          <w:rFonts w:asciiTheme="majorHAnsi" w:hAnsiTheme="majorHAnsi"/>
          <w:spacing w:val="-6"/>
        </w:rPr>
        <w:t>à</w:t>
      </w:r>
      <w:r w:rsidRPr="00672E2D">
        <w:rPr>
          <w:rFonts w:asciiTheme="majorHAnsi" w:hAnsiTheme="majorHAnsi"/>
          <w:spacing w:val="12"/>
        </w:rPr>
        <w:t xml:space="preserve"> </w:t>
      </w:r>
      <w:r w:rsidR="00C22F2B" w:rsidRPr="00672E2D">
        <w:rPr>
          <w:rFonts w:asciiTheme="majorHAnsi" w:hAnsiTheme="majorHAnsi"/>
          <w:spacing w:val="-6"/>
        </w:rPr>
        <w:t>contrataçã</w:t>
      </w:r>
      <w:r w:rsidRPr="00672E2D">
        <w:rPr>
          <w:rFonts w:asciiTheme="majorHAnsi" w:hAnsiTheme="majorHAnsi"/>
          <w:spacing w:val="-6"/>
        </w:rPr>
        <w:t>o.</w:t>
      </w:r>
    </w:p>
    <w:p w14:paraId="1A920C43" w14:textId="6B4F85BD" w:rsidR="006D67E1" w:rsidRPr="00672E2D" w:rsidRDefault="006D67E1" w:rsidP="00BF2D8F">
      <w:pPr>
        <w:pStyle w:val="PargrafodaLista"/>
        <w:numPr>
          <w:ilvl w:val="1"/>
          <w:numId w:val="45"/>
        </w:numPr>
        <w:tabs>
          <w:tab w:val="left" w:pos="919"/>
        </w:tabs>
        <w:spacing w:before="255" w:line="276" w:lineRule="auto"/>
        <w:ind w:left="212" w:firstLine="0"/>
        <w:jc w:val="both"/>
        <w:rPr>
          <w:rFonts w:asciiTheme="majorHAnsi" w:hAnsiTheme="majorHAnsi"/>
        </w:rPr>
      </w:pPr>
      <w:r w:rsidRPr="00672E2D">
        <w:rPr>
          <w:rFonts w:asciiTheme="majorHAnsi" w:hAnsiTheme="majorHAnsi"/>
          <w:spacing w:val="-2"/>
        </w:rPr>
        <w:t>Os</w:t>
      </w:r>
      <w:r w:rsidRPr="00672E2D">
        <w:rPr>
          <w:rFonts w:asciiTheme="majorHAnsi" w:hAnsiTheme="majorHAnsi"/>
          <w:spacing w:val="-7"/>
        </w:rPr>
        <w:t xml:space="preserve"> </w:t>
      </w:r>
      <w:r w:rsidRPr="00672E2D">
        <w:rPr>
          <w:rFonts w:asciiTheme="majorHAnsi" w:hAnsiTheme="majorHAnsi"/>
          <w:spacing w:val="-2"/>
        </w:rPr>
        <w:t>casos</w:t>
      </w:r>
      <w:r w:rsidRPr="00672E2D">
        <w:rPr>
          <w:rFonts w:asciiTheme="majorHAnsi" w:hAnsiTheme="majorHAnsi"/>
          <w:spacing w:val="-7"/>
        </w:rPr>
        <w:t xml:space="preserve"> </w:t>
      </w:r>
      <w:r w:rsidRPr="00672E2D">
        <w:rPr>
          <w:rFonts w:asciiTheme="majorHAnsi" w:hAnsiTheme="majorHAnsi"/>
          <w:spacing w:val="-2"/>
        </w:rPr>
        <w:t>omissos</w:t>
      </w:r>
      <w:r w:rsidRPr="00672E2D">
        <w:rPr>
          <w:rFonts w:asciiTheme="majorHAnsi" w:hAnsiTheme="majorHAnsi"/>
          <w:spacing w:val="-7"/>
        </w:rPr>
        <w:t xml:space="preserve"> </w:t>
      </w:r>
      <w:r w:rsidRPr="00672E2D">
        <w:rPr>
          <w:rFonts w:asciiTheme="majorHAnsi" w:hAnsiTheme="majorHAnsi"/>
          <w:spacing w:val="-2"/>
        </w:rPr>
        <w:t>e</w:t>
      </w:r>
      <w:r w:rsidRPr="00672E2D">
        <w:rPr>
          <w:rFonts w:asciiTheme="majorHAnsi" w:hAnsiTheme="majorHAnsi"/>
          <w:spacing w:val="-6"/>
        </w:rPr>
        <w:t xml:space="preserve"> </w:t>
      </w:r>
      <w:r w:rsidRPr="00672E2D">
        <w:rPr>
          <w:rFonts w:asciiTheme="majorHAnsi" w:hAnsiTheme="majorHAnsi"/>
          <w:spacing w:val="-2"/>
        </w:rPr>
        <w:t>as</w:t>
      </w:r>
      <w:r w:rsidRPr="00672E2D">
        <w:rPr>
          <w:rFonts w:asciiTheme="majorHAnsi" w:hAnsiTheme="majorHAnsi"/>
          <w:spacing w:val="-5"/>
        </w:rPr>
        <w:t xml:space="preserve"> </w:t>
      </w:r>
      <w:r w:rsidR="00C22F2B" w:rsidRPr="00672E2D">
        <w:rPr>
          <w:rFonts w:asciiTheme="majorHAnsi" w:hAnsiTheme="majorHAnsi"/>
          <w:spacing w:val="-2"/>
        </w:rPr>
        <w:t>dú</w:t>
      </w:r>
      <w:r w:rsidRPr="00672E2D">
        <w:rPr>
          <w:rFonts w:asciiTheme="majorHAnsi" w:hAnsiTheme="majorHAnsi"/>
          <w:spacing w:val="-2"/>
        </w:rPr>
        <w:t>vidas</w:t>
      </w:r>
      <w:r w:rsidRPr="00672E2D">
        <w:rPr>
          <w:rFonts w:asciiTheme="majorHAnsi" w:hAnsiTheme="majorHAnsi"/>
          <w:spacing w:val="-5"/>
        </w:rPr>
        <w:t xml:space="preserve"> </w:t>
      </w:r>
      <w:r w:rsidRPr="00672E2D">
        <w:rPr>
          <w:rFonts w:asciiTheme="majorHAnsi" w:hAnsiTheme="majorHAnsi"/>
          <w:spacing w:val="-2"/>
        </w:rPr>
        <w:t>suscitadas</w:t>
      </w:r>
      <w:r w:rsidRPr="00672E2D">
        <w:rPr>
          <w:rFonts w:asciiTheme="majorHAnsi" w:hAnsiTheme="majorHAnsi"/>
          <w:spacing w:val="-5"/>
        </w:rPr>
        <w:t xml:space="preserve"> </w:t>
      </w:r>
      <w:r w:rsidRPr="00672E2D">
        <w:rPr>
          <w:rFonts w:asciiTheme="majorHAnsi" w:hAnsiTheme="majorHAnsi"/>
          <w:spacing w:val="-2"/>
        </w:rPr>
        <w:t>em</w:t>
      </w:r>
      <w:r w:rsidRPr="00672E2D">
        <w:rPr>
          <w:rFonts w:asciiTheme="majorHAnsi" w:hAnsiTheme="majorHAnsi"/>
          <w:spacing w:val="-5"/>
        </w:rPr>
        <w:t xml:space="preserve"> </w:t>
      </w:r>
      <w:r w:rsidRPr="00672E2D">
        <w:rPr>
          <w:rFonts w:asciiTheme="majorHAnsi" w:hAnsiTheme="majorHAnsi"/>
          <w:spacing w:val="-2"/>
        </w:rPr>
        <w:t>qualquer</w:t>
      </w:r>
      <w:r w:rsidRPr="00672E2D">
        <w:rPr>
          <w:rFonts w:asciiTheme="majorHAnsi" w:hAnsiTheme="majorHAnsi"/>
          <w:spacing w:val="-6"/>
        </w:rPr>
        <w:t xml:space="preserve"> </w:t>
      </w:r>
      <w:r w:rsidRPr="00672E2D">
        <w:rPr>
          <w:rFonts w:asciiTheme="majorHAnsi" w:hAnsiTheme="majorHAnsi"/>
          <w:spacing w:val="-2"/>
        </w:rPr>
        <w:t>fase</w:t>
      </w:r>
      <w:r w:rsidRPr="00672E2D">
        <w:rPr>
          <w:rFonts w:asciiTheme="majorHAnsi" w:hAnsiTheme="majorHAnsi"/>
          <w:spacing w:val="-7"/>
        </w:rPr>
        <w:t xml:space="preserve"> </w:t>
      </w:r>
      <w:r w:rsidRPr="00672E2D">
        <w:rPr>
          <w:rFonts w:asciiTheme="majorHAnsi" w:hAnsiTheme="majorHAnsi"/>
          <w:spacing w:val="-2"/>
        </w:rPr>
        <w:t>do</w:t>
      </w:r>
      <w:r w:rsidRPr="00672E2D">
        <w:rPr>
          <w:rFonts w:asciiTheme="majorHAnsi" w:hAnsiTheme="majorHAnsi"/>
          <w:spacing w:val="-6"/>
        </w:rPr>
        <w:t xml:space="preserve"> </w:t>
      </w:r>
      <w:r w:rsidRPr="00672E2D">
        <w:rPr>
          <w:rFonts w:asciiTheme="majorHAnsi" w:hAnsiTheme="majorHAnsi"/>
          <w:spacing w:val="-2"/>
        </w:rPr>
        <w:t>presente</w:t>
      </w:r>
      <w:r w:rsidRPr="00672E2D">
        <w:rPr>
          <w:rFonts w:asciiTheme="majorHAnsi" w:hAnsiTheme="majorHAnsi"/>
          <w:spacing w:val="-6"/>
        </w:rPr>
        <w:t xml:space="preserve"> </w:t>
      </w:r>
      <w:r w:rsidR="00C22F2B" w:rsidRPr="00672E2D">
        <w:rPr>
          <w:rFonts w:asciiTheme="majorHAnsi" w:hAnsiTheme="majorHAnsi"/>
          <w:spacing w:val="-2"/>
        </w:rPr>
        <w:t>Pregã</w:t>
      </w:r>
      <w:r w:rsidRPr="00672E2D">
        <w:rPr>
          <w:rFonts w:asciiTheme="majorHAnsi" w:hAnsiTheme="majorHAnsi"/>
          <w:spacing w:val="-2"/>
        </w:rPr>
        <w:t>o</w:t>
      </w:r>
      <w:r w:rsidRPr="00672E2D">
        <w:rPr>
          <w:rFonts w:asciiTheme="majorHAnsi" w:hAnsiTheme="majorHAnsi"/>
          <w:spacing w:val="-5"/>
        </w:rPr>
        <w:t xml:space="preserve"> </w:t>
      </w:r>
      <w:r w:rsidR="00C22F2B" w:rsidRPr="00672E2D">
        <w:rPr>
          <w:rFonts w:asciiTheme="majorHAnsi" w:hAnsiTheme="majorHAnsi"/>
          <w:spacing w:val="-2"/>
        </w:rPr>
        <w:t>serã</w:t>
      </w:r>
      <w:r w:rsidRPr="00672E2D">
        <w:rPr>
          <w:rFonts w:asciiTheme="majorHAnsi" w:hAnsiTheme="majorHAnsi"/>
          <w:spacing w:val="-2"/>
        </w:rPr>
        <w:t>o</w:t>
      </w:r>
      <w:r w:rsidRPr="00672E2D">
        <w:rPr>
          <w:rFonts w:asciiTheme="majorHAnsi" w:hAnsiTheme="majorHAnsi"/>
          <w:spacing w:val="-5"/>
        </w:rPr>
        <w:t xml:space="preserve"> </w:t>
      </w:r>
      <w:r w:rsidRPr="00672E2D">
        <w:rPr>
          <w:rFonts w:asciiTheme="majorHAnsi" w:hAnsiTheme="majorHAnsi"/>
          <w:spacing w:val="-2"/>
        </w:rPr>
        <w:t xml:space="preserve">resolvidos </w:t>
      </w:r>
      <w:r w:rsidRPr="00672E2D">
        <w:rPr>
          <w:rFonts w:asciiTheme="majorHAnsi" w:hAnsiTheme="majorHAnsi"/>
        </w:rPr>
        <w:t>pelo Pregoeiro.</w:t>
      </w:r>
    </w:p>
    <w:p w14:paraId="379C5D77" w14:textId="37A6CC7E" w:rsidR="005325FF" w:rsidRPr="00672E2D" w:rsidRDefault="005325FF" w:rsidP="00BF2D8F">
      <w:pPr>
        <w:pStyle w:val="PargrafodaLista"/>
        <w:numPr>
          <w:ilvl w:val="0"/>
          <w:numId w:val="45"/>
        </w:numPr>
        <w:spacing w:before="234" w:line="276" w:lineRule="auto"/>
        <w:jc w:val="center"/>
        <w:rPr>
          <w:rFonts w:asciiTheme="majorHAnsi" w:hAnsiTheme="majorHAnsi"/>
          <w:b/>
        </w:rPr>
      </w:pPr>
      <w:r w:rsidRPr="00672E2D">
        <w:rPr>
          <w:rFonts w:asciiTheme="majorHAnsi" w:hAnsiTheme="majorHAnsi"/>
        </w:rPr>
        <w:t>-</w:t>
      </w:r>
      <w:r w:rsidR="00B96F6B" w:rsidRPr="00672E2D">
        <w:rPr>
          <w:rFonts w:asciiTheme="majorHAnsi" w:hAnsiTheme="majorHAnsi"/>
          <w:b/>
        </w:rPr>
        <w:t xml:space="preserve"> </w:t>
      </w:r>
      <w:r w:rsidRPr="00672E2D">
        <w:rPr>
          <w:rFonts w:asciiTheme="majorHAnsi" w:hAnsiTheme="majorHAnsi"/>
          <w:b/>
        </w:rPr>
        <w:t>DO</w:t>
      </w:r>
      <w:r w:rsidRPr="00672E2D">
        <w:rPr>
          <w:rFonts w:asciiTheme="majorHAnsi" w:hAnsiTheme="majorHAnsi"/>
          <w:b/>
          <w:spacing w:val="-9"/>
        </w:rPr>
        <w:t xml:space="preserve"> </w:t>
      </w:r>
      <w:r w:rsidRPr="00672E2D">
        <w:rPr>
          <w:rFonts w:asciiTheme="majorHAnsi" w:hAnsiTheme="majorHAnsi"/>
          <w:b/>
          <w:spacing w:val="-2"/>
        </w:rPr>
        <w:t>REAJUSTE</w:t>
      </w:r>
    </w:p>
    <w:p w14:paraId="04BA7DD8" w14:textId="77777777" w:rsidR="005325FF" w:rsidRPr="00672E2D" w:rsidRDefault="005325FF" w:rsidP="005325FF">
      <w:pPr>
        <w:pStyle w:val="Corpodetexto"/>
        <w:spacing w:before="1" w:line="276" w:lineRule="auto"/>
        <w:rPr>
          <w:rFonts w:asciiTheme="majorHAnsi" w:hAnsiTheme="majorHAnsi"/>
          <w:b w:val="0"/>
          <w:sz w:val="22"/>
          <w:szCs w:val="22"/>
        </w:rPr>
      </w:pPr>
    </w:p>
    <w:p w14:paraId="4A44772B" w14:textId="0623F1CF" w:rsidR="005325FF" w:rsidRPr="00672E2D" w:rsidRDefault="005325FF" w:rsidP="005325FF">
      <w:pPr>
        <w:spacing w:line="276" w:lineRule="auto"/>
        <w:ind w:left="212"/>
        <w:jc w:val="both"/>
        <w:rPr>
          <w:rFonts w:asciiTheme="majorHAnsi" w:hAnsiTheme="majorHAnsi"/>
        </w:rPr>
      </w:pPr>
      <w:r w:rsidRPr="00672E2D">
        <w:rPr>
          <w:rFonts w:asciiTheme="majorHAnsi" w:hAnsiTheme="majorHAnsi"/>
        </w:rPr>
        <w:t>PARÁGRAFO</w:t>
      </w:r>
      <w:r w:rsidRPr="00672E2D">
        <w:rPr>
          <w:rFonts w:asciiTheme="majorHAnsi" w:hAnsiTheme="majorHAnsi"/>
          <w:spacing w:val="-11"/>
        </w:rPr>
        <w:t xml:space="preserve"> </w:t>
      </w:r>
      <w:r w:rsidRPr="00672E2D">
        <w:rPr>
          <w:rFonts w:asciiTheme="majorHAnsi" w:hAnsiTheme="majorHAnsi"/>
        </w:rPr>
        <w:t>PRIMEIRO - Os</w:t>
      </w:r>
      <w:r w:rsidRPr="00672E2D">
        <w:rPr>
          <w:rFonts w:asciiTheme="majorHAnsi" w:hAnsiTheme="majorHAnsi"/>
          <w:spacing w:val="-8"/>
        </w:rPr>
        <w:t xml:space="preserve"> </w:t>
      </w:r>
      <w:r w:rsidRPr="00672E2D">
        <w:rPr>
          <w:rFonts w:asciiTheme="majorHAnsi" w:hAnsiTheme="majorHAnsi"/>
        </w:rPr>
        <w:t>preços</w:t>
      </w:r>
      <w:r w:rsidRPr="00672E2D">
        <w:rPr>
          <w:rFonts w:asciiTheme="majorHAnsi" w:hAnsiTheme="majorHAnsi"/>
          <w:spacing w:val="-8"/>
        </w:rPr>
        <w:t xml:space="preserve"> </w:t>
      </w:r>
      <w:r w:rsidRPr="00672E2D">
        <w:rPr>
          <w:rFonts w:asciiTheme="majorHAnsi" w:hAnsiTheme="majorHAnsi"/>
        </w:rPr>
        <w:t>inicialmente</w:t>
      </w:r>
      <w:r w:rsidRPr="00672E2D">
        <w:rPr>
          <w:rFonts w:asciiTheme="majorHAnsi" w:hAnsiTheme="majorHAnsi"/>
          <w:spacing w:val="-8"/>
        </w:rPr>
        <w:t xml:space="preserve"> </w:t>
      </w:r>
      <w:r w:rsidRPr="00672E2D">
        <w:rPr>
          <w:rFonts w:asciiTheme="majorHAnsi" w:hAnsiTheme="majorHAnsi"/>
        </w:rPr>
        <w:t>contratados</w:t>
      </w:r>
      <w:r w:rsidRPr="00672E2D">
        <w:rPr>
          <w:rFonts w:asciiTheme="majorHAnsi" w:hAnsiTheme="majorHAnsi"/>
          <w:spacing w:val="-8"/>
        </w:rPr>
        <w:t xml:space="preserve"> </w:t>
      </w:r>
      <w:r w:rsidRPr="00672E2D">
        <w:rPr>
          <w:rFonts w:asciiTheme="majorHAnsi" w:hAnsiTheme="majorHAnsi"/>
        </w:rPr>
        <w:t>são</w:t>
      </w:r>
      <w:r w:rsidRPr="00672E2D">
        <w:rPr>
          <w:rFonts w:asciiTheme="majorHAnsi" w:hAnsiTheme="majorHAnsi"/>
          <w:spacing w:val="-8"/>
        </w:rPr>
        <w:t xml:space="preserve"> </w:t>
      </w:r>
      <w:r w:rsidRPr="00672E2D">
        <w:rPr>
          <w:rFonts w:asciiTheme="majorHAnsi" w:hAnsiTheme="majorHAnsi"/>
        </w:rPr>
        <w:t>fixos</w:t>
      </w:r>
      <w:r w:rsidRPr="00672E2D">
        <w:rPr>
          <w:rFonts w:asciiTheme="majorHAnsi" w:hAnsiTheme="majorHAnsi"/>
          <w:spacing w:val="-6"/>
        </w:rPr>
        <w:t xml:space="preserve"> </w:t>
      </w:r>
      <w:r w:rsidRPr="00672E2D">
        <w:rPr>
          <w:rFonts w:asciiTheme="majorHAnsi" w:hAnsiTheme="majorHAnsi"/>
        </w:rPr>
        <w:t>e</w:t>
      </w:r>
      <w:r w:rsidRPr="00672E2D">
        <w:rPr>
          <w:rFonts w:asciiTheme="majorHAnsi" w:hAnsiTheme="majorHAnsi"/>
          <w:spacing w:val="-8"/>
        </w:rPr>
        <w:t xml:space="preserve"> </w:t>
      </w:r>
      <w:r w:rsidRPr="00672E2D">
        <w:rPr>
          <w:rFonts w:asciiTheme="majorHAnsi" w:hAnsiTheme="majorHAnsi"/>
        </w:rPr>
        <w:t>irreajustáveis</w:t>
      </w:r>
      <w:r w:rsidRPr="00672E2D">
        <w:rPr>
          <w:rFonts w:asciiTheme="majorHAnsi" w:hAnsiTheme="majorHAnsi"/>
          <w:spacing w:val="-8"/>
        </w:rPr>
        <w:t xml:space="preserve"> </w:t>
      </w:r>
      <w:r w:rsidRPr="00672E2D">
        <w:rPr>
          <w:rFonts w:asciiTheme="majorHAnsi" w:hAnsiTheme="majorHAnsi"/>
        </w:rPr>
        <w:t>no</w:t>
      </w:r>
      <w:r w:rsidRPr="00672E2D">
        <w:rPr>
          <w:rFonts w:asciiTheme="majorHAnsi" w:hAnsiTheme="majorHAnsi"/>
          <w:spacing w:val="-7"/>
        </w:rPr>
        <w:t xml:space="preserve"> </w:t>
      </w:r>
      <w:r w:rsidRPr="00672E2D">
        <w:rPr>
          <w:rFonts w:asciiTheme="majorHAnsi" w:hAnsiTheme="majorHAnsi"/>
        </w:rPr>
        <w:t>prazo</w:t>
      </w:r>
      <w:r w:rsidRPr="00672E2D">
        <w:rPr>
          <w:rFonts w:asciiTheme="majorHAnsi" w:hAnsiTheme="majorHAnsi"/>
          <w:spacing w:val="-6"/>
        </w:rPr>
        <w:t xml:space="preserve"> </w:t>
      </w:r>
      <w:r w:rsidRPr="00672E2D">
        <w:rPr>
          <w:rFonts w:asciiTheme="majorHAnsi" w:hAnsiTheme="majorHAnsi"/>
        </w:rPr>
        <w:t>de</w:t>
      </w:r>
      <w:r w:rsidRPr="00672E2D">
        <w:rPr>
          <w:rFonts w:asciiTheme="majorHAnsi" w:hAnsiTheme="majorHAnsi"/>
          <w:spacing w:val="-3"/>
        </w:rPr>
        <w:t xml:space="preserve"> </w:t>
      </w:r>
      <w:r w:rsidRPr="00672E2D">
        <w:rPr>
          <w:rFonts w:asciiTheme="majorHAnsi" w:hAnsiTheme="majorHAnsi"/>
        </w:rPr>
        <w:t>01</w:t>
      </w:r>
      <w:r w:rsidRPr="00672E2D">
        <w:rPr>
          <w:rFonts w:asciiTheme="majorHAnsi" w:hAnsiTheme="majorHAnsi"/>
          <w:spacing w:val="-8"/>
        </w:rPr>
        <w:t xml:space="preserve"> </w:t>
      </w:r>
      <w:r w:rsidRPr="00672E2D">
        <w:rPr>
          <w:rFonts w:asciiTheme="majorHAnsi" w:hAnsiTheme="majorHAnsi"/>
        </w:rPr>
        <w:t>(um)</w:t>
      </w:r>
      <w:r w:rsidRPr="00672E2D">
        <w:rPr>
          <w:rFonts w:asciiTheme="majorHAnsi" w:hAnsiTheme="majorHAnsi"/>
          <w:spacing w:val="-6"/>
        </w:rPr>
        <w:t xml:space="preserve"> </w:t>
      </w:r>
      <w:r w:rsidRPr="00672E2D">
        <w:rPr>
          <w:rFonts w:asciiTheme="majorHAnsi" w:hAnsiTheme="majorHAnsi"/>
        </w:rPr>
        <w:t xml:space="preserve">ano, contado da data do orçamento estimado, em </w:t>
      </w:r>
      <w:r w:rsidR="00CC7497" w:rsidRPr="00672E2D">
        <w:rPr>
          <w:rFonts w:asciiTheme="majorHAnsi" w:hAnsiTheme="majorHAnsi"/>
        </w:rPr>
        <w:t>SETEMBRO</w:t>
      </w:r>
      <w:r w:rsidRPr="00672E2D">
        <w:rPr>
          <w:rFonts w:asciiTheme="majorHAnsi" w:hAnsiTheme="majorHAnsi"/>
        </w:rPr>
        <w:t>/2025.</w:t>
      </w:r>
    </w:p>
    <w:p w14:paraId="3F9C86FC" w14:textId="77777777" w:rsidR="005325FF" w:rsidRPr="00672E2D" w:rsidRDefault="005325FF" w:rsidP="005325FF">
      <w:pPr>
        <w:spacing w:line="276" w:lineRule="auto"/>
        <w:ind w:left="212"/>
        <w:jc w:val="both"/>
        <w:rPr>
          <w:rFonts w:asciiTheme="majorHAnsi" w:hAnsiTheme="majorHAnsi"/>
        </w:rPr>
      </w:pPr>
    </w:p>
    <w:p w14:paraId="72F34DA2" w14:textId="32260903" w:rsidR="005325FF" w:rsidRPr="00672E2D" w:rsidRDefault="005325FF" w:rsidP="005325FF">
      <w:pPr>
        <w:spacing w:before="90" w:line="276" w:lineRule="auto"/>
        <w:ind w:left="212"/>
        <w:jc w:val="both"/>
        <w:rPr>
          <w:rFonts w:asciiTheme="majorHAnsi" w:hAnsiTheme="majorHAnsi"/>
        </w:rPr>
      </w:pPr>
      <w:r w:rsidRPr="00672E2D">
        <w:rPr>
          <w:rFonts w:asciiTheme="majorHAnsi" w:hAnsiTheme="majorHAnsi"/>
        </w:rPr>
        <w:lastRenderedPageBreak/>
        <w:t xml:space="preserve">PARÁGRAFO </w:t>
      </w:r>
      <w:r w:rsidR="00B96F6B" w:rsidRPr="00672E2D">
        <w:rPr>
          <w:rFonts w:asciiTheme="majorHAnsi" w:hAnsiTheme="majorHAnsi"/>
        </w:rPr>
        <w:t>SEGUNDO</w:t>
      </w:r>
      <w:r w:rsidRPr="00672E2D">
        <w:rPr>
          <w:rFonts w:asciiTheme="majorHAnsi" w:hAnsiTheme="majorHAnsi"/>
          <w:spacing w:val="-11"/>
        </w:rPr>
        <w:t xml:space="preserve"> </w:t>
      </w:r>
      <w:r w:rsidRPr="00672E2D">
        <w:rPr>
          <w:rFonts w:asciiTheme="majorHAnsi" w:hAnsiTheme="majorHAnsi"/>
        </w:rPr>
        <w:t>-</w:t>
      </w:r>
      <w:r w:rsidRPr="00672E2D">
        <w:rPr>
          <w:rFonts w:asciiTheme="majorHAnsi" w:hAnsiTheme="majorHAnsi"/>
          <w:spacing w:val="-11"/>
        </w:rPr>
        <w:t xml:space="preserve"> </w:t>
      </w:r>
      <w:r w:rsidRPr="00672E2D">
        <w:rPr>
          <w:rFonts w:asciiTheme="majorHAnsi" w:hAnsiTheme="majorHAnsi"/>
        </w:rPr>
        <w:t>Após</w:t>
      </w:r>
      <w:r w:rsidRPr="00672E2D">
        <w:rPr>
          <w:rFonts w:asciiTheme="majorHAnsi" w:hAnsiTheme="majorHAnsi"/>
          <w:spacing w:val="-9"/>
        </w:rPr>
        <w:t xml:space="preserve"> </w:t>
      </w:r>
      <w:r w:rsidRPr="00672E2D">
        <w:rPr>
          <w:rFonts w:asciiTheme="majorHAnsi" w:hAnsiTheme="majorHAnsi"/>
        </w:rPr>
        <w:t>o</w:t>
      </w:r>
      <w:r w:rsidRPr="00672E2D">
        <w:rPr>
          <w:rFonts w:asciiTheme="majorHAnsi" w:hAnsiTheme="majorHAnsi"/>
          <w:spacing w:val="-9"/>
        </w:rPr>
        <w:t xml:space="preserve"> </w:t>
      </w:r>
      <w:r w:rsidRPr="00672E2D">
        <w:rPr>
          <w:rFonts w:asciiTheme="majorHAnsi" w:hAnsiTheme="majorHAnsi"/>
        </w:rPr>
        <w:t>interregno</w:t>
      </w:r>
      <w:r w:rsidRPr="00672E2D">
        <w:rPr>
          <w:rFonts w:asciiTheme="majorHAnsi" w:hAnsiTheme="majorHAnsi"/>
          <w:spacing w:val="-7"/>
        </w:rPr>
        <w:t xml:space="preserve"> </w:t>
      </w:r>
      <w:r w:rsidRPr="00672E2D">
        <w:rPr>
          <w:rFonts w:asciiTheme="majorHAnsi" w:hAnsiTheme="majorHAnsi"/>
        </w:rPr>
        <w:t>de</w:t>
      </w:r>
      <w:r w:rsidRPr="00672E2D">
        <w:rPr>
          <w:rFonts w:asciiTheme="majorHAnsi" w:hAnsiTheme="majorHAnsi"/>
          <w:spacing w:val="-8"/>
        </w:rPr>
        <w:t xml:space="preserve"> </w:t>
      </w:r>
      <w:r w:rsidRPr="00672E2D">
        <w:rPr>
          <w:rFonts w:asciiTheme="majorHAnsi" w:hAnsiTheme="majorHAnsi"/>
        </w:rPr>
        <w:t>01</w:t>
      </w:r>
      <w:r w:rsidRPr="00672E2D">
        <w:rPr>
          <w:rFonts w:asciiTheme="majorHAnsi" w:hAnsiTheme="majorHAnsi"/>
          <w:spacing w:val="-7"/>
        </w:rPr>
        <w:t xml:space="preserve"> </w:t>
      </w:r>
      <w:r w:rsidRPr="00672E2D">
        <w:rPr>
          <w:rFonts w:asciiTheme="majorHAnsi" w:hAnsiTheme="majorHAnsi"/>
        </w:rPr>
        <w:t>(um)</w:t>
      </w:r>
      <w:r w:rsidRPr="00672E2D">
        <w:rPr>
          <w:rFonts w:asciiTheme="majorHAnsi" w:hAnsiTheme="majorHAnsi"/>
          <w:spacing w:val="-9"/>
        </w:rPr>
        <w:t xml:space="preserve"> </w:t>
      </w:r>
      <w:r w:rsidRPr="00672E2D">
        <w:rPr>
          <w:rFonts w:asciiTheme="majorHAnsi" w:hAnsiTheme="majorHAnsi"/>
        </w:rPr>
        <w:t>ano,</w:t>
      </w:r>
      <w:r w:rsidRPr="00672E2D">
        <w:rPr>
          <w:rFonts w:asciiTheme="majorHAnsi" w:hAnsiTheme="majorHAnsi"/>
          <w:spacing w:val="-7"/>
        </w:rPr>
        <w:t xml:space="preserve"> </w:t>
      </w:r>
      <w:r w:rsidRPr="00672E2D">
        <w:rPr>
          <w:rFonts w:asciiTheme="majorHAnsi" w:hAnsiTheme="majorHAnsi"/>
        </w:rPr>
        <w:t>mediante</w:t>
      </w:r>
      <w:r w:rsidRPr="00672E2D">
        <w:rPr>
          <w:rFonts w:asciiTheme="majorHAnsi" w:hAnsiTheme="majorHAnsi"/>
          <w:spacing w:val="-10"/>
        </w:rPr>
        <w:t xml:space="preserve"> </w:t>
      </w:r>
      <w:r w:rsidRPr="00672E2D">
        <w:rPr>
          <w:rFonts w:asciiTheme="majorHAnsi" w:hAnsiTheme="majorHAnsi"/>
        </w:rPr>
        <w:t>de</w:t>
      </w:r>
      <w:r w:rsidRPr="00672E2D">
        <w:rPr>
          <w:rFonts w:asciiTheme="majorHAnsi" w:hAnsiTheme="majorHAnsi"/>
          <w:spacing w:val="-8"/>
        </w:rPr>
        <w:t xml:space="preserve"> </w:t>
      </w:r>
      <w:r w:rsidRPr="00672E2D">
        <w:rPr>
          <w:rFonts w:asciiTheme="majorHAnsi" w:hAnsiTheme="majorHAnsi"/>
        </w:rPr>
        <w:t>pedido</w:t>
      </w:r>
      <w:r w:rsidRPr="00672E2D">
        <w:rPr>
          <w:rFonts w:asciiTheme="majorHAnsi" w:hAnsiTheme="majorHAnsi"/>
          <w:spacing w:val="-8"/>
        </w:rPr>
        <w:t xml:space="preserve"> </w:t>
      </w:r>
      <w:r w:rsidRPr="00672E2D">
        <w:rPr>
          <w:rFonts w:asciiTheme="majorHAnsi" w:hAnsiTheme="majorHAnsi"/>
        </w:rPr>
        <w:t>da</w:t>
      </w:r>
      <w:r w:rsidRPr="00672E2D">
        <w:rPr>
          <w:rFonts w:asciiTheme="majorHAnsi" w:hAnsiTheme="majorHAnsi"/>
          <w:spacing w:val="-6"/>
        </w:rPr>
        <w:t xml:space="preserve"> </w:t>
      </w:r>
      <w:r w:rsidRPr="00672E2D">
        <w:rPr>
          <w:rFonts w:asciiTheme="majorHAnsi" w:hAnsiTheme="majorHAnsi"/>
        </w:rPr>
        <w:t>CONTRATADA,</w:t>
      </w:r>
      <w:r w:rsidRPr="00672E2D">
        <w:rPr>
          <w:rFonts w:asciiTheme="majorHAnsi" w:hAnsiTheme="majorHAnsi"/>
          <w:spacing w:val="-7"/>
        </w:rPr>
        <w:t xml:space="preserve"> </w:t>
      </w:r>
      <w:r w:rsidRPr="00672E2D">
        <w:rPr>
          <w:rFonts w:asciiTheme="majorHAnsi" w:hAnsiTheme="majorHAnsi"/>
        </w:rPr>
        <w:t xml:space="preserve">os </w:t>
      </w:r>
      <w:r w:rsidRPr="00672E2D">
        <w:rPr>
          <w:rFonts w:asciiTheme="majorHAnsi" w:hAnsiTheme="majorHAnsi"/>
          <w:spacing w:val="-2"/>
        </w:rPr>
        <w:t>preços iniciais serão reajustados,</w:t>
      </w:r>
      <w:r w:rsidRPr="00672E2D">
        <w:rPr>
          <w:rFonts w:asciiTheme="majorHAnsi" w:hAnsiTheme="majorHAnsi"/>
          <w:spacing w:val="-3"/>
        </w:rPr>
        <w:t xml:space="preserve"> </w:t>
      </w:r>
      <w:r w:rsidRPr="00672E2D">
        <w:rPr>
          <w:rFonts w:asciiTheme="majorHAnsi" w:hAnsiTheme="majorHAnsi"/>
          <w:spacing w:val="-2"/>
        </w:rPr>
        <w:t>mediante</w:t>
      </w:r>
      <w:r w:rsidRPr="00672E2D">
        <w:rPr>
          <w:rFonts w:asciiTheme="majorHAnsi" w:hAnsiTheme="majorHAnsi"/>
          <w:spacing w:val="-3"/>
        </w:rPr>
        <w:t xml:space="preserve"> </w:t>
      </w:r>
      <w:r w:rsidRPr="00672E2D">
        <w:rPr>
          <w:rFonts w:asciiTheme="majorHAnsi" w:hAnsiTheme="majorHAnsi"/>
          <w:spacing w:val="-2"/>
        </w:rPr>
        <w:t>a</w:t>
      </w:r>
      <w:r w:rsidRPr="00672E2D">
        <w:rPr>
          <w:rFonts w:asciiTheme="majorHAnsi" w:hAnsiTheme="majorHAnsi"/>
          <w:spacing w:val="-3"/>
        </w:rPr>
        <w:t xml:space="preserve"> </w:t>
      </w:r>
      <w:r w:rsidRPr="00672E2D">
        <w:rPr>
          <w:rFonts w:asciiTheme="majorHAnsi" w:hAnsiTheme="majorHAnsi"/>
          <w:spacing w:val="-2"/>
        </w:rPr>
        <w:t>aplicação, pelo CONTRATANTE, do Índice IPCA</w:t>
      </w:r>
      <w:r w:rsidRPr="00672E2D">
        <w:rPr>
          <w:rFonts w:asciiTheme="majorHAnsi" w:eastAsia="Calibri" w:hAnsiTheme="majorHAnsi" w:cs="Times New Roman"/>
          <w:lang w:val="x-none"/>
        </w:rPr>
        <w:t xml:space="preserve"> ou INPC o que representar maior vantagem ao contratante</w:t>
      </w:r>
      <w:r w:rsidRPr="00672E2D">
        <w:rPr>
          <w:rFonts w:asciiTheme="majorHAnsi" w:hAnsiTheme="majorHAnsi"/>
          <w:spacing w:val="-2"/>
        </w:rPr>
        <w:t>.</w:t>
      </w:r>
    </w:p>
    <w:p w14:paraId="7AF622C1" w14:textId="1189D19A" w:rsidR="005325FF" w:rsidRPr="00672E2D" w:rsidRDefault="005325FF" w:rsidP="005325FF">
      <w:pPr>
        <w:spacing w:before="234" w:line="276" w:lineRule="auto"/>
        <w:ind w:left="212"/>
        <w:jc w:val="both"/>
        <w:rPr>
          <w:rFonts w:asciiTheme="majorHAnsi" w:hAnsiTheme="majorHAnsi"/>
        </w:rPr>
      </w:pPr>
      <w:r w:rsidRPr="00672E2D">
        <w:rPr>
          <w:rFonts w:asciiTheme="majorHAnsi" w:hAnsiTheme="majorHAnsi"/>
        </w:rPr>
        <w:t>PARÁGRAFO</w:t>
      </w:r>
      <w:r w:rsidRPr="00672E2D">
        <w:rPr>
          <w:rFonts w:asciiTheme="majorHAnsi" w:hAnsiTheme="majorHAnsi"/>
          <w:spacing w:val="-2"/>
        </w:rPr>
        <w:t xml:space="preserve"> </w:t>
      </w:r>
      <w:r w:rsidR="00B96F6B" w:rsidRPr="00672E2D">
        <w:rPr>
          <w:rFonts w:asciiTheme="majorHAnsi" w:hAnsiTheme="majorHAnsi"/>
          <w:spacing w:val="-2"/>
        </w:rPr>
        <w:t>TECEIRO</w:t>
      </w:r>
      <w:r w:rsidRPr="00672E2D">
        <w:rPr>
          <w:rFonts w:asciiTheme="majorHAnsi" w:hAnsiTheme="majorHAnsi"/>
          <w:spacing w:val="-9"/>
        </w:rPr>
        <w:t xml:space="preserve"> </w:t>
      </w:r>
      <w:r w:rsidRPr="00672E2D">
        <w:rPr>
          <w:rFonts w:asciiTheme="majorHAnsi" w:hAnsiTheme="majorHAnsi"/>
          <w:spacing w:val="-2"/>
        </w:rPr>
        <w:t>-</w:t>
      </w:r>
      <w:r w:rsidRPr="00672E2D">
        <w:rPr>
          <w:rFonts w:asciiTheme="majorHAnsi" w:hAnsiTheme="majorHAnsi"/>
          <w:spacing w:val="-9"/>
        </w:rPr>
        <w:t xml:space="preserve"> </w:t>
      </w:r>
      <w:r w:rsidRPr="00672E2D">
        <w:rPr>
          <w:rFonts w:asciiTheme="majorHAnsi" w:hAnsiTheme="majorHAnsi"/>
          <w:spacing w:val="-2"/>
        </w:rPr>
        <w:t>Nos</w:t>
      </w:r>
      <w:r w:rsidRPr="00672E2D">
        <w:rPr>
          <w:rFonts w:asciiTheme="majorHAnsi" w:hAnsiTheme="majorHAnsi"/>
          <w:spacing w:val="-9"/>
        </w:rPr>
        <w:t xml:space="preserve"> </w:t>
      </w:r>
      <w:r w:rsidRPr="00672E2D">
        <w:rPr>
          <w:rFonts w:asciiTheme="majorHAnsi" w:hAnsiTheme="majorHAnsi"/>
          <w:spacing w:val="-2"/>
        </w:rPr>
        <w:t>reajustes</w:t>
      </w:r>
      <w:r w:rsidRPr="00672E2D">
        <w:rPr>
          <w:rFonts w:asciiTheme="majorHAnsi" w:hAnsiTheme="majorHAnsi"/>
          <w:spacing w:val="-9"/>
        </w:rPr>
        <w:t xml:space="preserve"> </w:t>
      </w:r>
      <w:r w:rsidRPr="00672E2D">
        <w:rPr>
          <w:rFonts w:asciiTheme="majorHAnsi" w:hAnsiTheme="majorHAnsi"/>
          <w:spacing w:val="-2"/>
        </w:rPr>
        <w:t>subsequentes</w:t>
      </w:r>
      <w:r w:rsidRPr="00672E2D">
        <w:rPr>
          <w:rFonts w:asciiTheme="majorHAnsi" w:hAnsiTheme="majorHAnsi"/>
          <w:spacing w:val="-9"/>
        </w:rPr>
        <w:t xml:space="preserve"> </w:t>
      </w:r>
      <w:r w:rsidRPr="00672E2D">
        <w:rPr>
          <w:rFonts w:asciiTheme="majorHAnsi" w:hAnsiTheme="majorHAnsi"/>
          <w:spacing w:val="-2"/>
        </w:rPr>
        <w:t>ao</w:t>
      </w:r>
      <w:r w:rsidRPr="00672E2D">
        <w:rPr>
          <w:rFonts w:asciiTheme="majorHAnsi" w:hAnsiTheme="majorHAnsi"/>
          <w:spacing w:val="-9"/>
        </w:rPr>
        <w:t xml:space="preserve"> </w:t>
      </w:r>
      <w:r w:rsidRPr="00672E2D">
        <w:rPr>
          <w:rFonts w:asciiTheme="majorHAnsi" w:hAnsiTheme="majorHAnsi"/>
          <w:spacing w:val="-2"/>
        </w:rPr>
        <w:t>primeiro,</w:t>
      </w:r>
      <w:r w:rsidRPr="00672E2D">
        <w:rPr>
          <w:rFonts w:asciiTheme="majorHAnsi" w:hAnsiTheme="majorHAnsi"/>
          <w:spacing w:val="-9"/>
        </w:rPr>
        <w:t xml:space="preserve"> </w:t>
      </w:r>
      <w:r w:rsidRPr="00672E2D">
        <w:rPr>
          <w:rFonts w:asciiTheme="majorHAnsi" w:hAnsiTheme="majorHAnsi"/>
          <w:spacing w:val="-2"/>
        </w:rPr>
        <w:t>o</w:t>
      </w:r>
      <w:r w:rsidRPr="00672E2D">
        <w:rPr>
          <w:rFonts w:asciiTheme="majorHAnsi" w:hAnsiTheme="majorHAnsi"/>
          <w:spacing w:val="-9"/>
        </w:rPr>
        <w:t xml:space="preserve"> </w:t>
      </w:r>
      <w:r w:rsidRPr="00672E2D">
        <w:rPr>
          <w:rFonts w:asciiTheme="majorHAnsi" w:hAnsiTheme="majorHAnsi"/>
          <w:spacing w:val="-2"/>
        </w:rPr>
        <w:t>interregno</w:t>
      </w:r>
      <w:r w:rsidRPr="00672E2D">
        <w:rPr>
          <w:rFonts w:asciiTheme="majorHAnsi" w:hAnsiTheme="majorHAnsi"/>
          <w:spacing w:val="-9"/>
        </w:rPr>
        <w:t xml:space="preserve"> </w:t>
      </w:r>
      <w:r w:rsidRPr="00672E2D">
        <w:rPr>
          <w:rFonts w:asciiTheme="majorHAnsi" w:hAnsiTheme="majorHAnsi"/>
          <w:spacing w:val="-2"/>
        </w:rPr>
        <w:t>mínimo</w:t>
      </w:r>
      <w:r w:rsidRPr="00672E2D">
        <w:rPr>
          <w:rFonts w:asciiTheme="majorHAnsi" w:hAnsiTheme="majorHAnsi"/>
          <w:spacing w:val="-9"/>
        </w:rPr>
        <w:t xml:space="preserve"> </w:t>
      </w:r>
      <w:r w:rsidRPr="00672E2D">
        <w:rPr>
          <w:rFonts w:asciiTheme="majorHAnsi" w:hAnsiTheme="majorHAnsi"/>
          <w:spacing w:val="-2"/>
        </w:rPr>
        <w:t>de</w:t>
      </w:r>
      <w:r w:rsidRPr="00672E2D">
        <w:rPr>
          <w:rFonts w:asciiTheme="majorHAnsi" w:hAnsiTheme="majorHAnsi"/>
          <w:spacing w:val="-9"/>
        </w:rPr>
        <w:t xml:space="preserve"> </w:t>
      </w:r>
      <w:r w:rsidRPr="00672E2D">
        <w:rPr>
          <w:rFonts w:asciiTheme="majorHAnsi" w:hAnsiTheme="majorHAnsi"/>
          <w:spacing w:val="-2"/>
        </w:rPr>
        <w:t>01</w:t>
      </w:r>
      <w:r w:rsidRPr="00672E2D">
        <w:rPr>
          <w:rFonts w:asciiTheme="majorHAnsi" w:hAnsiTheme="majorHAnsi"/>
          <w:spacing w:val="-9"/>
        </w:rPr>
        <w:t xml:space="preserve"> </w:t>
      </w:r>
      <w:r w:rsidRPr="00672E2D">
        <w:rPr>
          <w:rFonts w:asciiTheme="majorHAnsi" w:hAnsiTheme="majorHAnsi"/>
          <w:spacing w:val="-2"/>
        </w:rPr>
        <w:t>(um)</w:t>
      </w:r>
      <w:r w:rsidRPr="00672E2D">
        <w:rPr>
          <w:rFonts w:asciiTheme="majorHAnsi" w:hAnsiTheme="majorHAnsi"/>
          <w:spacing w:val="-9"/>
        </w:rPr>
        <w:t xml:space="preserve"> </w:t>
      </w:r>
      <w:r w:rsidRPr="00672E2D">
        <w:rPr>
          <w:rFonts w:asciiTheme="majorHAnsi" w:hAnsiTheme="majorHAnsi"/>
          <w:spacing w:val="-2"/>
        </w:rPr>
        <w:t>ano</w:t>
      </w:r>
      <w:r w:rsidRPr="00672E2D">
        <w:rPr>
          <w:rFonts w:asciiTheme="majorHAnsi" w:hAnsiTheme="majorHAnsi"/>
          <w:spacing w:val="-9"/>
        </w:rPr>
        <w:t xml:space="preserve"> </w:t>
      </w:r>
      <w:r w:rsidRPr="00672E2D">
        <w:rPr>
          <w:rFonts w:asciiTheme="majorHAnsi" w:hAnsiTheme="majorHAnsi"/>
          <w:spacing w:val="-2"/>
        </w:rPr>
        <w:t>será</w:t>
      </w:r>
      <w:r w:rsidRPr="00672E2D">
        <w:rPr>
          <w:rFonts w:asciiTheme="majorHAnsi" w:hAnsiTheme="majorHAnsi"/>
          <w:spacing w:val="-9"/>
        </w:rPr>
        <w:t xml:space="preserve"> </w:t>
      </w:r>
      <w:r w:rsidRPr="00672E2D">
        <w:rPr>
          <w:rFonts w:asciiTheme="majorHAnsi" w:hAnsiTheme="majorHAnsi"/>
          <w:spacing w:val="-2"/>
        </w:rPr>
        <w:t xml:space="preserve">contado </w:t>
      </w:r>
      <w:r w:rsidRPr="00672E2D">
        <w:rPr>
          <w:rFonts w:asciiTheme="majorHAnsi" w:hAnsiTheme="majorHAnsi"/>
        </w:rPr>
        <w:t>a partir dos efeitos financeiros do último reajuste.</w:t>
      </w:r>
    </w:p>
    <w:p w14:paraId="4BA277CA" w14:textId="77777777" w:rsidR="00B96F6B" w:rsidRPr="00672E2D" w:rsidRDefault="00B96F6B" w:rsidP="005325FF">
      <w:pPr>
        <w:spacing w:line="276" w:lineRule="auto"/>
        <w:ind w:left="212"/>
        <w:jc w:val="both"/>
        <w:rPr>
          <w:rFonts w:asciiTheme="majorHAnsi" w:hAnsiTheme="majorHAnsi"/>
          <w:spacing w:val="-2"/>
        </w:rPr>
      </w:pPr>
    </w:p>
    <w:p w14:paraId="515D72B1" w14:textId="090169FE" w:rsidR="005325FF" w:rsidRPr="00672E2D" w:rsidRDefault="005325FF" w:rsidP="005325FF">
      <w:pPr>
        <w:spacing w:line="276" w:lineRule="auto"/>
        <w:ind w:left="212"/>
        <w:jc w:val="both"/>
        <w:rPr>
          <w:rFonts w:asciiTheme="majorHAnsi" w:hAnsiTheme="majorHAnsi"/>
        </w:rPr>
      </w:pPr>
      <w:r w:rsidRPr="00672E2D">
        <w:rPr>
          <w:rFonts w:asciiTheme="majorHAnsi" w:hAnsiTheme="majorHAnsi"/>
          <w:spacing w:val="-2"/>
        </w:rPr>
        <w:t>PARÁGRAFO</w:t>
      </w:r>
      <w:r w:rsidRPr="00672E2D">
        <w:rPr>
          <w:rFonts w:asciiTheme="majorHAnsi" w:hAnsiTheme="majorHAnsi"/>
          <w:spacing w:val="-9"/>
        </w:rPr>
        <w:t xml:space="preserve"> </w:t>
      </w:r>
      <w:r w:rsidR="00B96F6B" w:rsidRPr="00672E2D">
        <w:rPr>
          <w:rFonts w:asciiTheme="majorHAnsi" w:hAnsiTheme="majorHAnsi"/>
          <w:spacing w:val="-2"/>
        </w:rPr>
        <w:t>QUARTO</w:t>
      </w:r>
      <w:r w:rsidRPr="00672E2D">
        <w:rPr>
          <w:rFonts w:asciiTheme="majorHAnsi" w:hAnsiTheme="majorHAnsi"/>
          <w:spacing w:val="-9"/>
        </w:rPr>
        <w:t xml:space="preserve"> </w:t>
      </w:r>
      <w:r w:rsidRPr="00672E2D">
        <w:rPr>
          <w:rFonts w:asciiTheme="majorHAnsi" w:hAnsiTheme="majorHAnsi"/>
          <w:spacing w:val="-2"/>
        </w:rPr>
        <w:t>- Na ausência de previsão</w:t>
      </w:r>
      <w:r w:rsidRPr="00672E2D">
        <w:rPr>
          <w:rFonts w:asciiTheme="majorHAnsi" w:hAnsiTheme="majorHAnsi"/>
          <w:spacing w:val="-3"/>
        </w:rPr>
        <w:t xml:space="preserve"> </w:t>
      </w:r>
      <w:r w:rsidRPr="00672E2D">
        <w:rPr>
          <w:rFonts w:asciiTheme="majorHAnsi" w:hAnsiTheme="majorHAnsi"/>
          <w:spacing w:val="-2"/>
        </w:rPr>
        <w:t>legal quanto ao</w:t>
      </w:r>
      <w:r w:rsidRPr="00672E2D">
        <w:rPr>
          <w:rFonts w:asciiTheme="majorHAnsi" w:hAnsiTheme="majorHAnsi"/>
          <w:spacing w:val="-3"/>
        </w:rPr>
        <w:t xml:space="preserve"> </w:t>
      </w:r>
      <w:r w:rsidRPr="00672E2D">
        <w:rPr>
          <w:rFonts w:asciiTheme="majorHAnsi" w:hAnsiTheme="majorHAnsi"/>
          <w:spacing w:val="-2"/>
        </w:rPr>
        <w:t>índice substituto,</w:t>
      </w:r>
      <w:r w:rsidRPr="00672E2D">
        <w:rPr>
          <w:rFonts w:asciiTheme="majorHAnsi" w:hAnsiTheme="majorHAnsi"/>
          <w:spacing w:val="-3"/>
        </w:rPr>
        <w:t xml:space="preserve"> </w:t>
      </w:r>
      <w:r w:rsidRPr="00672E2D">
        <w:rPr>
          <w:rFonts w:asciiTheme="majorHAnsi" w:hAnsiTheme="majorHAnsi"/>
          <w:spacing w:val="-2"/>
        </w:rPr>
        <w:t xml:space="preserve">as partes elegerão novo índice </w:t>
      </w:r>
      <w:r w:rsidRPr="00672E2D">
        <w:rPr>
          <w:rFonts w:asciiTheme="majorHAnsi" w:hAnsiTheme="majorHAnsi"/>
        </w:rPr>
        <w:t>oficial, para reajustamento do preço do valor remanescente, por meio de termo aditivo.</w:t>
      </w:r>
    </w:p>
    <w:p w14:paraId="0905CC77" w14:textId="7392322F" w:rsidR="005325FF" w:rsidRPr="00672E2D" w:rsidRDefault="005325FF" w:rsidP="005325FF">
      <w:pPr>
        <w:spacing w:before="233" w:line="276" w:lineRule="auto"/>
        <w:ind w:left="212"/>
        <w:jc w:val="both"/>
        <w:rPr>
          <w:rFonts w:asciiTheme="majorHAnsi" w:hAnsiTheme="majorHAnsi"/>
          <w:spacing w:val="-6"/>
        </w:rPr>
      </w:pPr>
      <w:r w:rsidRPr="00672E2D">
        <w:rPr>
          <w:rFonts w:asciiTheme="majorHAnsi" w:hAnsiTheme="majorHAnsi"/>
        </w:rPr>
        <w:t>PARÁGRAFO</w:t>
      </w:r>
      <w:r w:rsidRPr="00672E2D">
        <w:rPr>
          <w:rFonts w:asciiTheme="majorHAnsi" w:hAnsiTheme="majorHAnsi"/>
          <w:spacing w:val="-6"/>
        </w:rPr>
        <w:t xml:space="preserve"> </w:t>
      </w:r>
      <w:r w:rsidR="00B96F6B" w:rsidRPr="00672E2D">
        <w:rPr>
          <w:rFonts w:asciiTheme="majorHAnsi" w:hAnsiTheme="majorHAnsi"/>
          <w:spacing w:val="-6"/>
        </w:rPr>
        <w:t>QUINTO</w:t>
      </w:r>
      <w:r w:rsidRPr="00672E2D">
        <w:rPr>
          <w:rFonts w:asciiTheme="majorHAnsi" w:hAnsiTheme="majorHAnsi"/>
          <w:spacing w:val="-5"/>
        </w:rPr>
        <w:t xml:space="preserve"> </w:t>
      </w:r>
      <w:r w:rsidRPr="00672E2D">
        <w:rPr>
          <w:rFonts w:asciiTheme="majorHAnsi" w:hAnsiTheme="majorHAnsi"/>
          <w:spacing w:val="-6"/>
        </w:rPr>
        <w:t>-</w:t>
      </w:r>
      <w:r w:rsidRPr="00672E2D">
        <w:rPr>
          <w:rFonts w:asciiTheme="majorHAnsi" w:hAnsiTheme="majorHAnsi"/>
          <w:spacing w:val="-5"/>
        </w:rPr>
        <w:t xml:space="preserve"> </w:t>
      </w:r>
      <w:r w:rsidRPr="00672E2D">
        <w:rPr>
          <w:rFonts w:asciiTheme="majorHAnsi" w:hAnsiTheme="majorHAnsi"/>
          <w:spacing w:val="-6"/>
        </w:rPr>
        <w:t>O</w:t>
      </w:r>
      <w:r w:rsidRPr="00672E2D">
        <w:rPr>
          <w:rFonts w:asciiTheme="majorHAnsi" w:hAnsiTheme="majorHAnsi"/>
          <w:spacing w:val="-5"/>
        </w:rPr>
        <w:t xml:space="preserve"> </w:t>
      </w:r>
      <w:r w:rsidRPr="00672E2D">
        <w:rPr>
          <w:rFonts w:asciiTheme="majorHAnsi" w:hAnsiTheme="majorHAnsi"/>
          <w:spacing w:val="-6"/>
        </w:rPr>
        <w:t>reajuste</w:t>
      </w:r>
      <w:r w:rsidRPr="00672E2D">
        <w:rPr>
          <w:rFonts w:asciiTheme="majorHAnsi" w:hAnsiTheme="majorHAnsi"/>
          <w:spacing w:val="-5"/>
        </w:rPr>
        <w:t xml:space="preserve"> </w:t>
      </w:r>
      <w:r w:rsidRPr="00672E2D">
        <w:rPr>
          <w:rFonts w:asciiTheme="majorHAnsi" w:hAnsiTheme="majorHAnsi"/>
          <w:spacing w:val="-6"/>
        </w:rPr>
        <w:t>será realizado</w:t>
      </w:r>
      <w:r w:rsidRPr="00672E2D">
        <w:rPr>
          <w:rFonts w:asciiTheme="majorHAnsi" w:hAnsiTheme="majorHAnsi"/>
          <w:spacing w:val="-5"/>
        </w:rPr>
        <w:t xml:space="preserve"> </w:t>
      </w:r>
      <w:r w:rsidRPr="00672E2D">
        <w:rPr>
          <w:rFonts w:asciiTheme="majorHAnsi" w:hAnsiTheme="majorHAnsi"/>
          <w:spacing w:val="-6"/>
        </w:rPr>
        <w:t>por</w:t>
      </w:r>
      <w:r w:rsidRPr="00672E2D">
        <w:rPr>
          <w:rFonts w:asciiTheme="majorHAnsi" w:hAnsiTheme="majorHAnsi"/>
          <w:spacing w:val="-5"/>
        </w:rPr>
        <w:t xml:space="preserve"> </w:t>
      </w:r>
      <w:r w:rsidRPr="00672E2D">
        <w:rPr>
          <w:rFonts w:asciiTheme="majorHAnsi" w:hAnsiTheme="majorHAnsi"/>
          <w:spacing w:val="-6"/>
        </w:rPr>
        <w:t>apostilamento.</w:t>
      </w:r>
    </w:p>
    <w:p w14:paraId="3E81B4BE" w14:textId="2BFAB29A" w:rsidR="005325FF" w:rsidRPr="00672E2D" w:rsidRDefault="005325FF" w:rsidP="005325FF">
      <w:pPr>
        <w:spacing w:before="233" w:line="276" w:lineRule="auto"/>
        <w:ind w:left="212"/>
        <w:jc w:val="both"/>
        <w:rPr>
          <w:rFonts w:asciiTheme="majorHAnsi" w:hAnsiTheme="majorHAnsi"/>
          <w:spacing w:val="-6"/>
        </w:rPr>
      </w:pPr>
      <w:r w:rsidRPr="00672E2D">
        <w:rPr>
          <w:rFonts w:asciiTheme="majorHAnsi" w:hAnsiTheme="majorHAnsi"/>
        </w:rPr>
        <w:t>PARÁGRAFO</w:t>
      </w:r>
      <w:r w:rsidRPr="00672E2D">
        <w:rPr>
          <w:rFonts w:asciiTheme="majorHAnsi" w:hAnsiTheme="majorHAnsi"/>
          <w:spacing w:val="-6"/>
        </w:rPr>
        <w:t xml:space="preserve"> </w:t>
      </w:r>
      <w:r w:rsidR="00B96F6B" w:rsidRPr="00672E2D">
        <w:rPr>
          <w:rFonts w:asciiTheme="majorHAnsi" w:hAnsiTheme="majorHAnsi"/>
          <w:spacing w:val="-6"/>
        </w:rPr>
        <w:t>SEXTO</w:t>
      </w:r>
      <w:r w:rsidRPr="00672E2D">
        <w:rPr>
          <w:rFonts w:asciiTheme="majorHAnsi" w:hAnsiTheme="majorHAnsi"/>
          <w:spacing w:val="-5"/>
        </w:rPr>
        <w:t xml:space="preserve"> </w:t>
      </w:r>
      <w:r w:rsidRPr="00672E2D">
        <w:rPr>
          <w:rFonts w:asciiTheme="majorHAnsi" w:hAnsiTheme="majorHAnsi"/>
          <w:spacing w:val="-6"/>
        </w:rPr>
        <w:t>-</w:t>
      </w:r>
      <w:r w:rsidRPr="00672E2D">
        <w:rPr>
          <w:rFonts w:asciiTheme="majorHAnsi" w:hAnsiTheme="majorHAnsi"/>
          <w:spacing w:val="-5"/>
        </w:rPr>
        <w:t xml:space="preserve"> </w:t>
      </w:r>
      <w:r w:rsidRPr="00672E2D">
        <w:rPr>
          <w:rFonts w:asciiTheme="majorHAnsi" w:hAnsiTheme="majorHAnsi"/>
          <w:spacing w:val="-6"/>
        </w:rPr>
        <w:t>O</w:t>
      </w:r>
      <w:r w:rsidRPr="00672E2D">
        <w:rPr>
          <w:rFonts w:asciiTheme="majorHAnsi" w:hAnsiTheme="majorHAnsi"/>
          <w:spacing w:val="-5"/>
        </w:rPr>
        <w:t xml:space="preserve"> </w:t>
      </w:r>
      <w:r w:rsidRPr="00672E2D">
        <w:rPr>
          <w:rFonts w:asciiTheme="majorHAnsi" w:hAnsiTheme="majorHAnsi"/>
          <w:spacing w:val="-6"/>
        </w:rPr>
        <w:t>pedido de reajustamento deverá ser respondido pela administração pública no prazo de 30 (trinta) dias.</w:t>
      </w:r>
    </w:p>
    <w:p w14:paraId="78F83695" w14:textId="77777777" w:rsidR="006D67E1" w:rsidRPr="00672E2D" w:rsidRDefault="006D67E1" w:rsidP="00BF2D8F">
      <w:pPr>
        <w:pStyle w:val="Ttulo2"/>
        <w:numPr>
          <w:ilvl w:val="0"/>
          <w:numId w:val="45"/>
        </w:numPr>
        <w:tabs>
          <w:tab w:val="left" w:pos="306"/>
        </w:tabs>
        <w:spacing w:line="276" w:lineRule="auto"/>
        <w:ind w:left="306" w:hanging="306"/>
        <w:jc w:val="center"/>
        <w:rPr>
          <w:rFonts w:asciiTheme="majorHAnsi" w:hAnsiTheme="majorHAnsi"/>
        </w:rPr>
      </w:pPr>
      <w:r w:rsidRPr="00672E2D">
        <w:rPr>
          <w:rFonts w:asciiTheme="majorHAnsi" w:hAnsiTheme="majorHAnsi"/>
        </w:rPr>
        <w:t>–</w:t>
      </w:r>
      <w:r w:rsidRPr="00672E2D">
        <w:rPr>
          <w:rFonts w:asciiTheme="majorHAnsi" w:hAnsiTheme="majorHAnsi"/>
          <w:spacing w:val="-2"/>
        </w:rPr>
        <w:t xml:space="preserve"> </w:t>
      </w:r>
      <w:r w:rsidRPr="00672E2D">
        <w:rPr>
          <w:rFonts w:asciiTheme="majorHAnsi" w:hAnsiTheme="majorHAnsi"/>
        </w:rPr>
        <w:t xml:space="preserve">DO </w:t>
      </w:r>
      <w:r w:rsidRPr="00672E2D">
        <w:rPr>
          <w:rFonts w:asciiTheme="majorHAnsi" w:hAnsiTheme="majorHAnsi"/>
          <w:spacing w:val="-4"/>
        </w:rPr>
        <w:t>FORO</w:t>
      </w:r>
    </w:p>
    <w:p w14:paraId="38A649F5" w14:textId="0BB56641" w:rsidR="006D67E1" w:rsidRPr="00672E2D" w:rsidRDefault="006D67E1" w:rsidP="00BF2D8F">
      <w:pPr>
        <w:pStyle w:val="PargrafodaLista"/>
        <w:numPr>
          <w:ilvl w:val="1"/>
          <w:numId w:val="45"/>
        </w:numPr>
        <w:tabs>
          <w:tab w:val="left" w:pos="918"/>
        </w:tabs>
        <w:spacing w:line="276" w:lineRule="auto"/>
        <w:ind w:left="212" w:firstLine="0"/>
        <w:jc w:val="both"/>
        <w:rPr>
          <w:rFonts w:asciiTheme="majorHAnsi" w:hAnsiTheme="majorHAnsi"/>
        </w:rPr>
      </w:pPr>
      <w:r w:rsidRPr="00672E2D">
        <w:rPr>
          <w:rFonts w:asciiTheme="majorHAnsi" w:hAnsiTheme="majorHAnsi"/>
          <w:spacing w:val="-2"/>
        </w:rPr>
        <w:t>Para</w:t>
      </w:r>
      <w:r w:rsidRPr="00672E2D">
        <w:rPr>
          <w:rFonts w:asciiTheme="majorHAnsi" w:hAnsiTheme="majorHAnsi"/>
          <w:spacing w:val="-7"/>
        </w:rPr>
        <w:t xml:space="preserve"> </w:t>
      </w:r>
      <w:r w:rsidRPr="00672E2D">
        <w:rPr>
          <w:rFonts w:asciiTheme="majorHAnsi" w:hAnsiTheme="majorHAnsi"/>
          <w:spacing w:val="-2"/>
        </w:rPr>
        <w:t>dirimir</w:t>
      </w:r>
      <w:r w:rsidRPr="00672E2D">
        <w:rPr>
          <w:rFonts w:asciiTheme="majorHAnsi" w:hAnsiTheme="majorHAnsi"/>
          <w:spacing w:val="-8"/>
        </w:rPr>
        <w:t xml:space="preserve"> </w:t>
      </w:r>
      <w:r w:rsidRPr="00672E2D">
        <w:rPr>
          <w:rFonts w:asciiTheme="majorHAnsi" w:hAnsiTheme="majorHAnsi"/>
          <w:spacing w:val="-2"/>
        </w:rPr>
        <w:t>qualquer</w:t>
      </w:r>
      <w:r w:rsidRPr="00672E2D">
        <w:rPr>
          <w:rFonts w:asciiTheme="majorHAnsi" w:hAnsiTheme="majorHAnsi"/>
          <w:spacing w:val="-7"/>
        </w:rPr>
        <w:t xml:space="preserve"> </w:t>
      </w:r>
      <w:r w:rsidR="00775B67" w:rsidRPr="00672E2D">
        <w:rPr>
          <w:rFonts w:asciiTheme="majorHAnsi" w:hAnsiTheme="majorHAnsi"/>
          <w:spacing w:val="-2"/>
        </w:rPr>
        <w:t>contrové</w:t>
      </w:r>
      <w:r w:rsidRPr="00672E2D">
        <w:rPr>
          <w:rFonts w:asciiTheme="majorHAnsi" w:hAnsiTheme="majorHAnsi"/>
          <w:spacing w:val="-2"/>
        </w:rPr>
        <w:t>rsia</w:t>
      </w:r>
      <w:r w:rsidRPr="00672E2D">
        <w:rPr>
          <w:rFonts w:asciiTheme="majorHAnsi" w:hAnsiTheme="majorHAnsi"/>
          <w:spacing w:val="-7"/>
        </w:rPr>
        <w:t xml:space="preserve"> </w:t>
      </w:r>
      <w:r w:rsidRPr="00672E2D">
        <w:rPr>
          <w:rFonts w:asciiTheme="majorHAnsi" w:hAnsiTheme="majorHAnsi"/>
          <w:spacing w:val="-2"/>
        </w:rPr>
        <w:t>decorrente</w:t>
      </w:r>
      <w:r w:rsidRPr="00672E2D">
        <w:rPr>
          <w:rFonts w:asciiTheme="majorHAnsi" w:hAnsiTheme="majorHAnsi"/>
          <w:spacing w:val="-7"/>
        </w:rPr>
        <w:t xml:space="preserve"> </w:t>
      </w:r>
      <w:r w:rsidRPr="00672E2D">
        <w:rPr>
          <w:rFonts w:asciiTheme="majorHAnsi" w:hAnsiTheme="majorHAnsi"/>
          <w:spacing w:val="-2"/>
        </w:rPr>
        <w:t>da</w:t>
      </w:r>
      <w:r w:rsidRPr="00672E2D">
        <w:rPr>
          <w:rFonts w:asciiTheme="majorHAnsi" w:hAnsiTheme="majorHAnsi"/>
          <w:spacing w:val="-7"/>
        </w:rPr>
        <w:t xml:space="preserve"> </w:t>
      </w:r>
      <w:r w:rsidRPr="00672E2D">
        <w:rPr>
          <w:rFonts w:asciiTheme="majorHAnsi" w:hAnsiTheme="majorHAnsi"/>
          <w:spacing w:val="-2"/>
        </w:rPr>
        <w:t>realizaça˜o</w:t>
      </w:r>
      <w:r w:rsidRPr="00672E2D">
        <w:rPr>
          <w:rFonts w:asciiTheme="majorHAnsi" w:hAnsiTheme="majorHAnsi"/>
          <w:spacing w:val="-7"/>
        </w:rPr>
        <w:t xml:space="preserve"> </w:t>
      </w:r>
      <w:r w:rsidRPr="00672E2D">
        <w:rPr>
          <w:rFonts w:asciiTheme="majorHAnsi" w:hAnsiTheme="majorHAnsi"/>
          <w:spacing w:val="-2"/>
        </w:rPr>
        <w:t>do</w:t>
      </w:r>
      <w:r w:rsidRPr="00672E2D">
        <w:rPr>
          <w:rFonts w:asciiTheme="majorHAnsi" w:hAnsiTheme="majorHAnsi"/>
          <w:spacing w:val="-7"/>
        </w:rPr>
        <w:t xml:space="preserve"> </w:t>
      </w:r>
      <w:r w:rsidRPr="00672E2D">
        <w:rPr>
          <w:rFonts w:asciiTheme="majorHAnsi" w:hAnsiTheme="majorHAnsi"/>
          <w:spacing w:val="-2"/>
        </w:rPr>
        <w:t>presente</w:t>
      </w:r>
      <w:r w:rsidRPr="00672E2D">
        <w:rPr>
          <w:rFonts w:asciiTheme="majorHAnsi" w:hAnsiTheme="majorHAnsi"/>
          <w:spacing w:val="-7"/>
        </w:rPr>
        <w:t xml:space="preserve"> </w:t>
      </w:r>
      <w:r w:rsidR="00C22F2B" w:rsidRPr="00672E2D">
        <w:rPr>
          <w:rFonts w:asciiTheme="majorHAnsi" w:hAnsiTheme="majorHAnsi"/>
          <w:spacing w:val="-2"/>
        </w:rPr>
        <w:t>Pregã</w:t>
      </w:r>
      <w:r w:rsidRPr="00672E2D">
        <w:rPr>
          <w:rFonts w:asciiTheme="majorHAnsi" w:hAnsiTheme="majorHAnsi"/>
          <w:spacing w:val="-2"/>
        </w:rPr>
        <w:t>o</w:t>
      </w:r>
      <w:r w:rsidRPr="00672E2D">
        <w:rPr>
          <w:rFonts w:asciiTheme="majorHAnsi" w:hAnsiTheme="majorHAnsi"/>
          <w:spacing w:val="-7"/>
        </w:rPr>
        <w:t xml:space="preserve"> </w:t>
      </w:r>
      <w:r w:rsidRPr="00672E2D">
        <w:rPr>
          <w:rFonts w:asciiTheme="majorHAnsi" w:hAnsiTheme="majorHAnsi"/>
          <w:spacing w:val="-2"/>
        </w:rPr>
        <w:t>que</w:t>
      </w:r>
      <w:r w:rsidRPr="00672E2D">
        <w:rPr>
          <w:rFonts w:asciiTheme="majorHAnsi" w:hAnsiTheme="majorHAnsi"/>
          <w:spacing w:val="-7"/>
        </w:rPr>
        <w:t xml:space="preserve"> </w:t>
      </w:r>
      <w:r w:rsidR="00C22F2B" w:rsidRPr="00672E2D">
        <w:rPr>
          <w:rFonts w:asciiTheme="majorHAnsi" w:hAnsiTheme="majorHAnsi"/>
          <w:spacing w:val="-2"/>
        </w:rPr>
        <w:t>nã</w:t>
      </w:r>
      <w:r w:rsidRPr="00672E2D">
        <w:rPr>
          <w:rFonts w:asciiTheme="majorHAnsi" w:hAnsiTheme="majorHAnsi"/>
          <w:spacing w:val="-2"/>
        </w:rPr>
        <w:t>o</w:t>
      </w:r>
      <w:r w:rsidRPr="00672E2D">
        <w:rPr>
          <w:rFonts w:asciiTheme="majorHAnsi" w:hAnsiTheme="majorHAnsi"/>
          <w:spacing w:val="-7"/>
        </w:rPr>
        <w:t xml:space="preserve"> </w:t>
      </w:r>
      <w:r w:rsidRPr="00672E2D">
        <w:rPr>
          <w:rFonts w:asciiTheme="majorHAnsi" w:hAnsiTheme="majorHAnsi"/>
          <w:spacing w:val="-2"/>
        </w:rPr>
        <w:t xml:space="preserve">possa </w:t>
      </w:r>
      <w:r w:rsidRPr="00672E2D">
        <w:rPr>
          <w:rFonts w:asciiTheme="majorHAnsi" w:hAnsiTheme="majorHAnsi"/>
        </w:rPr>
        <w:t xml:space="preserve">ser resolvida administrativamente, fica definido o foro da Comarca de </w:t>
      </w:r>
      <w:r w:rsidR="00C22F2B" w:rsidRPr="00672E2D">
        <w:rPr>
          <w:rFonts w:asciiTheme="majorHAnsi" w:hAnsiTheme="majorHAnsi" w:cs="Times New Roman"/>
        </w:rPr>
        <w:t>na cidade de São João, Paraná</w:t>
      </w:r>
      <w:r w:rsidR="00C22F2B" w:rsidRPr="00672E2D">
        <w:rPr>
          <w:rFonts w:asciiTheme="majorHAnsi" w:hAnsiTheme="majorHAnsi"/>
        </w:rPr>
        <w:t>, com exclusão</w:t>
      </w:r>
      <w:r w:rsidRPr="00672E2D">
        <w:rPr>
          <w:rFonts w:asciiTheme="majorHAnsi" w:hAnsiTheme="majorHAnsi"/>
        </w:rPr>
        <w:t xml:space="preserve"> de qualquer outro.</w:t>
      </w:r>
    </w:p>
    <w:p w14:paraId="71E6810F" w14:textId="77777777" w:rsidR="00142764" w:rsidRPr="00672E2D" w:rsidRDefault="00142764" w:rsidP="00151C6D">
      <w:pPr>
        <w:spacing w:line="276" w:lineRule="auto"/>
        <w:jc w:val="right"/>
        <w:rPr>
          <w:rFonts w:asciiTheme="majorHAnsi" w:hAnsiTheme="majorHAnsi" w:cs="Times New Roman"/>
          <w:b/>
          <w:bCs/>
        </w:rPr>
      </w:pPr>
    </w:p>
    <w:p w14:paraId="3C6688BD" w14:textId="688892D3" w:rsidR="00C22F2B" w:rsidRPr="00672E2D" w:rsidRDefault="00C22F2B" w:rsidP="00151C6D">
      <w:pPr>
        <w:spacing w:line="276" w:lineRule="auto"/>
        <w:jc w:val="right"/>
        <w:rPr>
          <w:rFonts w:asciiTheme="majorHAnsi" w:hAnsiTheme="majorHAnsi" w:cs="Times New Roman"/>
          <w:b/>
          <w:bCs/>
        </w:rPr>
      </w:pPr>
      <w:r w:rsidRPr="00672E2D">
        <w:rPr>
          <w:rFonts w:asciiTheme="majorHAnsi" w:hAnsiTheme="majorHAnsi" w:cs="Times New Roman"/>
          <w:b/>
          <w:bCs/>
        </w:rPr>
        <w:t xml:space="preserve">São Jorge D’Oeste, </w:t>
      </w:r>
      <w:r w:rsidR="00784841" w:rsidRPr="00672E2D">
        <w:rPr>
          <w:rFonts w:asciiTheme="majorHAnsi" w:hAnsiTheme="majorHAnsi" w:cs="Times New Roman"/>
          <w:b/>
          <w:bCs/>
        </w:rPr>
        <w:t>21</w:t>
      </w:r>
      <w:r w:rsidR="00A861C6" w:rsidRPr="00672E2D">
        <w:rPr>
          <w:rFonts w:asciiTheme="majorHAnsi" w:hAnsiTheme="majorHAnsi" w:cs="Times New Roman"/>
          <w:b/>
          <w:bCs/>
        </w:rPr>
        <w:t xml:space="preserve"> de </w:t>
      </w:r>
      <w:r w:rsidR="00784841" w:rsidRPr="00672E2D">
        <w:rPr>
          <w:rFonts w:asciiTheme="majorHAnsi" w:hAnsiTheme="majorHAnsi" w:cs="Times New Roman"/>
          <w:b/>
          <w:bCs/>
        </w:rPr>
        <w:t>outubro</w:t>
      </w:r>
      <w:r w:rsidRPr="00672E2D">
        <w:rPr>
          <w:rFonts w:asciiTheme="majorHAnsi" w:hAnsiTheme="majorHAnsi" w:cs="Times New Roman"/>
          <w:b/>
          <w:bCs/>
        </w:rPr>
        <w:t xml:space="preserve"> de 202</w:t>
      </w:r>
      <w:r w:rsidR="00FD511E" w:rsidRPr="00672E2D">
        <w:rPr>
          <w:rFonts w:asciiTheme="majorHAnsi" w:hAnsiTheme="majorHAnsi" w:cs="Times New Roman"/>
          <w:b/>
          <w:bCs/>
        </w:rPr>
        <w:t>5</w:t>
      </w:r>
      <w:r w:rsidRPr="00672E2D">
        <w:rPr>
          <w:rFonts w:asciiTheme="majorHAnsi" w:hAnsiTheme="majorHAnsi" w:cs="Times New Roman"/>
          <w:b/>
          <w:bCs/>
        </w:rPr>
        <w:t>.</w:t>
      </w:r>
    </w:p>
    <w:p w14:paraId="2367CB44" w14:textId="77777777" w:rsidR="00FD511E" w:rsidRPr="00672E2D" w:rsidRDefault="00FD511E" w:rsidP="00151C6D">
      <w:pPr>
        <w:spacing w:line="276" w:lineRule="auto"/>
        <w:jc w:val="center"/>
        <w:rPr>
          <w:rFonts w:asciiTheme="majorHAnsi" w:hAnsiTheme="majorHAnsi" w:cs="Times New Roman"/>
          <w:b/>
          <w:bCs/>
        </w:rPr>
      </w:pPr>
    </w:p>
    <w:p w14:paraId="4591F808" w14:textId="77777777" w:rsidR="00FD511E" w:rsidRPr="00672E2D" w:rsidRDefault="00FD511E" w:rsidP="00151C6D">
      <w:pPr>
        <w:spacing w:line="276" w:lineRule="auto"/>
        <w:jc w:val="center"/>
        <w:rPr>
          <w:rFonts w:asciiTheme="majorHAnsi" w:hAnsiTheme="majorHAnsi" w:cs="Times New Roman"/>
          <w:b/>
          <w:bCs/>
        </w:rPr>
      </w:pPr>
    </w:p>
    <w:p w14:paraId="5A7594C6" w14:textId="77777777" w:rsidR="00784841" w:rsidRPr="00672E2D" w:rsidRDefault="00784841" w:rsidP="00151C6D">
      <w:pPr>
        <w:spacing w:line="276" w:lineRule="auto"/>
        <w:jc w:val="center"/>
        <w:rPr>
          <w:rFonts w:asciiTheme="majorHAnsi" w:hAnsiTheme="majorHAnsi" w:cs="Times New Roman"/>
          <w:b/>
          <w:bCs/>
        </w:rPr>
      </w:pPr>
    </w:p>
    <w:p w14:paraId="6BD94DE3" w14:textId="77777777" w:rsidR="00784841" w:rsidRPr="00672E2D" w:rsidRDefault="00784841" w:rsidP="00151C6D">
      <w:pPr>
        <w:spacing w:line="276" w:lineRule="auto"/>
        <w:jc w:val="center"/>
        <w:rPr>
          <w:rFonts w:asciiTheme="majorHAnsi" w:hAnsiTheme="majorHAnsi" w:cs="Times New Roman"/>
          <w:b/>
          <w:bCs/>
        </w:rPr>
      </w:pPr>
    </w:p>
    <w:p w14:paraId="6027897D" w14:textId="5788F2D5" w:rsidR="00C22F2B" w:rsidRPr="00672E2D" w:rsidRDefault="00FD511E" w:rsidP="00151C6D">
      <w:pPr>
        <w:spacing w:line="276" w:lineRule="auto"/>
        <w:jc w:val="center"/>
        <w:rPr>
          <w:rFonts w:asciiTheme="majorHAnsi" w:hAnsiTheme="majorHAnsi" w:cs="Times New Roman"/>
          <w:b/>
          <w:bCs/>
        </w:rPr>
      </w:pPr>
      <w:r w:rsidRPr="00672E2D">
        <w:rPr>
          <w:rFonts w:asciiTheme="majorHAnsi" w:hAnsiTheme="majorHAnsi" w:cs="Times New Roman"/>
          <w:b/>
          <w:bCs/>
        </w:rPr>
        <w:t>GELSON COELHO DO ROSÁRIO</w:t>
      </w:r>
    </w:p>
    <w:p w14:paraId="67D27CCA" w14:textId="02C3E926" w:rsidR="00C22F2B" w:rsidRPr="00672E2D" w:rsidRDefault="00C22F2B" w:rsidP="00151C6D">
      <w:pPr>
        <w:spacing w:line="276" w:lineRule="auto"/>
        <w:jc w:val="center"/>
        <w:rPr>
          <w:rFonts w:asciiTheme="majorHAnsi" w:hAnsiTheme="majorHAnsi" w:cs="Times New Roman"/>
          <w:b/>
          <w:bCs/>
        </w:rPr>
      </w:pPr>
      <w:r w:rsidRPr="00672E2D">
        <w:rPr>
          <w:rFonts w:asciiTheme="majorHAnsi" w:hAnsiTheme="majorHAnsi" w:cs="Times New Roman"/>
          <w:b/>
          <w:bCs/>
        </w:rPr>
        <w:t>PREFEIT</w:t>
      </w:r>
      <w:r w:rsidR="00FD511E" w:rsidRPr="00672E2D">
        <w:rPr>
          <w:rFonts w:asciiTheme="majorHAnsi" w:hAnsiTheme="majorHAnsi" w:cs="Times New Roman"/>
          <w:b/>
          <w:bCs/>
        </w:rPr>
        <w:t>O</w:t>
      </w:r>
    </w:p>
    <w:p w14:paraId="30C7EDDA" w14:textId="77777777" w:rsidR="006D67E1" w:rsidRPr="00672E2D" w:rsidRDefault="006D67E1" w:rsidP="00151C6D">
      <w:pPr>
        <w:spacing w:line="276" w:lineRule="auto"/>
        <w:jc w:val="center"/>
        <w:rPr>
          <w:rFonts w:asciiTheme="majorHAnsi" w:hAnsiTheme="majorHAnsi"/>
        </w:rPr>
        <w:sectPr w:rsidR="006D67E1" w:rsidRPr="00672E2D" w:rsidSect="00151C6D">
          <w:headerReference w:type="default" r:id="rId21"/>
          <w:footerReference w:type="default" r:id="rId22"/>
          <w:pgSz w:w="11910" w:h="16840"/>
          <w:pgMar w:top="1718" w:right="1278" w:bottom="1202" w:left="1077" w:header="425" w:footer="1015" w:gutter="0"/>
          <w:cols w:space="720"/>
        </w:sectPr>
      </w:pPr>
    </w:p>
    <w:p w14:paraId="51C8C8D4" w14:textId="77777777" w:rsidR="005E105C" w:rsidRPr="00672E2D" w:rsidRDefault="005E105C" w:rsidP="00151C6D">
      <w:pPr>
        <w:spacing w:line="276" w:lineRule="auto"/>
        <w:jc w:val="center"/>
        <w:rPr>
          <w:rFonts w:asciiTheme="majorHAnsi" w:hAnsiTheme="majorHAnsi" w:cs="Times New Roman"/>
          <w:b/>
        </w:rPr>
      </w:pPr>
    </w:p>
    <w:p w14:paraId="1ECD5DB6" w14:textId="77777777" w:rsidR="005E105C" w:rsidRPr="00672E2D" w:rsidRDefault="005E105C" w:rsidP="00151C6D">
      <w:pPr>
        <w:spacing w:line="276" w:lineRule="auto"/>
        <w:jc w:val="center"/>
        <w:rPr>
          <w:rFonts w:asciiTheme="majorHAnsi" w:hAnsiTheme="majorHAnsi" w:cs="Times New Roman"/>
          <w:b/>
        </w:rPr>
      </w:pPr>
    </w:p>
    <w:p w14:paraId="16252525" w14:textId="77777777" w:rsidR="008770CF" w:rsidRPr="00672E2D" w:rsidRDefault="008770CF" w:rsidP="00151C6D">
      <w:pPr>
        <w:spacing w:line="276" w:lineRule="auto"/>
        <w:jc w:val="center"/>
        <w:rPr>
          <w:rFonts w:asciiTheme="majorHAnsi" w:hAnsiTheme="majorHAnsi" w:cs="Times New Roman"/>
          <w:b/>
        </w:rPr>
      </w:pPr>
    </w:p>
    <w:p w14:paraId="2A0EC101" w14:textId="77777777" w:rsidR="008770CF" w:rsidRPr="00672E2D" w:rsidRDefault="008770CF" w:rsidP="00151C6D">
      <w:pPr>
        <w:spacing w:line="276" w:lineRule="auto"/>
        <w:jc w:val="center"/>
        <w:rPr>
          <w:rFonts w:asciiTheme="majorHAnsi" w:hAnsiTheme="majorHAnsi" w:cs="Times New Roman"/>
          <w:b/>
        </w:rPr>
      </w:pPr>
    </w:p>
    <w:p w14:paraId="130EFE8F" w14:textId="77777777" w:rsidR="008770CF" w:rsidRPr="00672E2D" w:rsidRDefault="008770CF" w:rsidP="00151C6D">
      <w:pPr>
        <w:spacing w:line="276" w:lineRule="auto"/>
        <w:jc w:val="center"/>
        <w:rPr>
          <w:rFonts w:asciiTheme="majorHAnsi" w:hAnsiTheme="majorHAnsi" w:cs="Times New Roman"/>
          <w:b/>
        </w:rPr>
      </w:pPr>
    </w:p>
    <w:p w14:paraId="41487A75" w14:textId="77777777" w:rsidR="008770CF" w:rsidRPr="00672E2D" w:rsidRDefault="008770CF" w:rsidP="00151C6D">
      <w:pPr>
        <w:spacing w:line="276" w:lineRule="auto"/>
        <w:jc w:val="center"/>
        <w:rPr>
          <w:rFonts w:asciiTheme="majorHAnsi" w:hAnsiTheme="majorHAnsi" w:cs="Times New Roman"/>
          <w:b/>
        </w:rPr>
      </w:pPr>
    </w:p>
    <w:p w14:paraId="1B3E022D" w14:textId="77777777" w:rsidR="00221927" w:rsidRPr="00672E2D" w:rsidRDefault="00221927" w:rsidP="00151C6D">
      <w:pPr>
        <w:spacing w:line="276" w:lineRule="auto"/>
        <w:jc w:val="center"/>
        <w:rPr>
          <w:rFonts w:asciiTheme="majorHAnsi" w:hAnsiTheme="majorHAnsi" w:cs="Times New Roman"/>
          <w:b/>
        </w:rPr>
      </w:pPr>
    </w:p>
    <w:p w14:paraId="34E64048" w14:textId="77777777" w:rsidR="00221927" w:rsidRPr="00672E2D" w:rsidRDefault="00221927" w:rsidP="00151C6D">
      <w:pPr>
        <w:spacing w:line="276" w:lineRule="auto"/>
        <w:jc w:val="center"/>
        <w:rPr>
          <w:rFonts w:asciiTheme="majorHAnsi" w:hAnsiTheme="majorHAnsi" w:cs="Times New Roman"/>
          <w:b/>
        </w:rPr>
      </w:pPr>
    </w:p>
    <w:p w14:paraId="003CCC06" w14:textId="77777777" w:rsidR="00221927" w:rsidRPr="00672E2D" w:rsidRDefault="00221927" w:rsidP="00151C6D">
      <w:pPr>
        <w:spacing w:line="276" w:lineRule="auto"/>
        <w:jc w:val="center"/>
        <w:rPr>
          <w:rFonts w:asciiTheme="majorHAnsi" w:hAnsiTheme="majorHAnsi" w:cs="Times New Roman"/>
          <w:b/>
        </w:rPr>
      </w:pPr>
    </w:p>
    <w:p w14:paraId="376BA8B2" w14:textId="77777777" w:rsidR="00221927" w:rsidRPr="00672E2D" w:rsidRDefault="00221927" w:rsidP="00151C6D">
      <w:pPr>
        <w:spacing w:line="276" w:lineRule="auto"/>
        <w:jc w:val="center"/>
        <w:rPr>
          <w:rFonts w:asciiTheme="majorHAnsi" w:hAnsiTheme="majorHAnsi" w:cs="Times New Roman"/>
          <w:b/>
        </w:rPr>
      </w:pPr>
    </w:p>
    <w:p w14:paraId="38337614" w14:textId="77777777" w:rsidR="00221927" w:rsidRPr="00672E2D" w:rsidRDefault="00221927" w:rsidP="00151C6D">
      <w:pPr>
        <w:spacing w:line="276" w:lineRule="auto"/>
        <w:jc w:val="center"/>
        <w:rPr>
          <w:rFonts w:asciiTheme="majorHAnsi" w:hAnsiTheme="majorHAnsi" w:cs="Times New Roman"/>
          <w:b/>
        </w:rPr>
      </w:pPr>
    </w:p>
    <w:p w14:paraId="2945B515" w14:textId="77777777" w:rsidR="00221927" w:rsidRPr="00672E2D" w:rsidRDefault="00221927" w:rsidP="00151C6D">
      <w:pPr>
        <w:spacing w:line="276" w:lineRule="auto"/>
        <w:jc w:val="center"/>
        <w:rPr>
          <w:rFonts w:asciiTheme="majorHAnsi" w:hAnsiTheme="majorHAnsi" w:cs="Times New Roman"/>
          <w:b/>
        </w:rPr>
      </w:pPr>
    </w:p>
    <w:p w14:paraId="7240BBF8" w14:textId="77777777" w:rsidR="00221927" w:rsidRPr="00672E2D" w:rsidRDefault="00221927" w:rsidP="00151C6D">
      <w:pPr>
        <w:spacing w:line="276" w:lineRule="auto"/>
        <w:jc w:val="center"/>
        <w:rPr>
          <w:rFonts w:asciiTheme="majorHAnsi" w:hAnsiTheme="majorHAnsi" w:cs="Times New Roman"/>
          <w:b/>
        </w:rPr>
      </w:pPr>
    </w:p>
    <w:p w14:paraId="38781507" w14:textId="77777777" w:rsidR="00221927" w:rsidRPr="00672E2D" w:rsidRDefault="00221927" w:rsidP="00151C6D">
      <w:pPr>
        <w:spacing w:line="276" w:lineRule="auto"/>
        <w:jc w:val="center"/>
        <w:rPr>
          <w:rFonts w:asciiTheme="majorHAnsi" w:hAnsiTheme="majorHAnsi" w:cs="Times New Roman"/>
          <w:b/>
        </w:rPr>
      </w:pPr>
    </w:p>
    <w:p w14:paraId="71CB71CD" w14:textId="77777777" w:rsidR="00221927" w:rsidRPr="00672E2D" w:rsidRDefault="00221927" w:rsidP="00151C6D">
      <w:pPr>
        <w:spacing w:line="276" w:lineRule="auto"/>
        <w:jc w:val="center"/>
        <w:rPr>
          <w:rFonts w:asciiTheme="majorHAnsi" w:hAnsiTheme="majorHAnsi" w:cs="Times New Roman"/>
          <w:b/>
        </w:rPr>
      </w:pPr>
    </w:p>
    <w:p w14:paraId="24D9B185" w14:textId="77777777" w:rsidR="00221927" w:rsidRPr="00672E2D" w:rsidRDefault="00221927" w:rsidP="00151C6D">
      <w:pPr>
        <w:spacing w:line="276" w:lineRule="auto"/>
        <w:jc w:val="center"/>
        <w:rPr>
          <w:rFonts w:asciiTheme="majorHAnsi" w:hAnsiTheme="majorHAnsi" w:cs="Times New Roman"/>
          <w:b/>
        </w:rPr>
      </w:pPr>
    </w:p>
    <w:p w14:paraId="4E7C1275" w14:textId="77777777" w:rsidR="00221927" w:rsidRPr="00672E2D" w:rsidRDefault="00221927" w:rsidP="00151C6D">
      <w:pPr>
        <w:spacing w:line="276" w:lineRule="auto"/>
        <w:jc w:val="center"/>
        <w:rPr>
          <w:rFonts w:asciiTheme="majorHAnsi" w:hAnsiTheme="majorHAnsi" w:cs="Times New Roman"/>
          <w:b/>
        </w:rPr>
      </w:pPr>
    </w:p>
    <w:p w14:paraId="08DCF5DD" w14:textId="77777777" w:rsidR="00221927" w:rsidRPr="00672E2D" w:rsidRDefault="00221927" w:rsidP="00151C6D">
      <w:pPr>
        <w:spacing w:line="276" w:lineRule="auto"/>
        <w:jc w:val="center"/>
        <w:rPr>
          <w:rFonts w:asciiTheme="majorHAnsi" w:hAnsiTheme="majorHAnsi" w:cs="Times New Roman"/>
          <w:b/>
        </w:rPr>
      </w:pPr>
    </w:p>
    <w:p w14:paraId="598EB779" w14:textId="77777777" w:rsidR="000706FD" w:rsidRPr="00672E2D" w:rsidRDefault="000706FD" w:rsidP="00151C6D">
      <w:pPr>
        <w:spacing w:line="276" w:lineRule="auto"/>
        <w:jc w:val="center"/>
        <w:rPr>
          <w:rFonts w:asciiTheme="majorHAnsi" w:hAnsiTheme="majorHAnsi" w:cs="Times New Roman"/>
          <w:b/>
        </w:rPr>
      </w:pPr>
      <w:r w:rsidRPr="00672E2D">
        <w:rPr>
          <w:rFonts w:asciiTheme="majorHAnsi" w:hAnsiTheme="majorHAnsi" w:cs="Times New Roman"/>
          <w:b/>
        </w:rPr>
        <w:lastRenderedPageBreak/>
        <w:t>ANEXO I</w:t>
      </w:r>
    </w:p>
    <w:p w14:paraId="57DABF74" w14:textId="77777777" w:rsidR="00672E2D" w:rsidRPr="00672E2D" w:rsidRDefault="00672E2D" w:rsidP="00672E2D">
      <w:pPr>
        <w:rPr>
          <w:rFonts w:asciiTheme="majorHAnsi" w:hAnsiTheme="majorHAnsi" w:cstheme="minorHAnsi"/>
        </w:rPr>
      </w:pPr>
    </w:p>
    <w:p w14:paraId="7DEFA7F8" w14:textId="77777777" w:rsidR="00672E2D" w:rsidRPr="00672E2D" w:rsidRDefault="00672E2D" w:rsidP="00672E2D">
      <w:pPr>
        <w:rPr>
          <w:rFonts w:asciiTheme="majorHAnsi" w:hAnsiTheme="majorHAnsi" w:cstheme="minorHAnsi"/>
        </w:rPr>
      </w:pPr>
      <w:r w:rsidRPr="00672E2D">
        <w:rPr>
          <w:rFonts w:asciiTheme="majorHAnsi" w:hAnsiTheme="majorHAnsi" w:cstheme="minorHAnsi"/>
        </w:rPr>
        <w:t>PREFEITURA MUNICIPAL DE SÃO JORGE D’OESTE</w:t>
      </w:r>
    </w:p>
    <w:p w14:paraId="6E0BC555" w14:textId="77777777" w:rsidR="00672E2D" w:rsidRPr="00672E2D" w:rsidRDefault="00672E2D" w:rsidP="00672E2D">
      <w:pPr>
        <w:rPr>
          <w:rFonts w:asciiTheme="majorHAnsi" w:hAnsiTheme="majorHAnsi" w:cstheme="minorHAnsi"/>
        </w:rPr>
      </w:pPr>
      <w:r w:rsidRPr="00672E2D">
        <w:rPr>
          <w:rFonts w:asciiTheme="majorHAnsi" w:hAnsiTheme="majorHAnsi" w:cstheme="minorHAnsi"/>
        </w:rPr>
        <w:t>TERMO DE REFERÊNCIA PREGÃO ELETRÔNICO.</w:t>
      </w:r>
    </w:p>
    <w:p w14:paraId="549E51FA" w14:textId="77777777" w:rsidR="00672E2D" w:rsidRPr="00672E2D" w:rsidRDefault="00672E2D" w:rsidP="00672E2D">
      <w:pPr>
        <w:jc w:val="both"/>
        <w:rPr>
          <w:rFonts w:asciiTheme="majorHAnsi" w:hAnsiTheme="majorHAnsi" w:cstheme="minorHAnsi"/>
          <w:b/>
        </w:rPr>
      </w:pPr>
    </w:p>
    <w:p w14:paraId="58BBC6A6" w14:textId="77777777" w:rsidR="00672E2D" w:rsidRPr="00672E2D" w:rsidRDefault="00672E2D" w:rsidP="00672E2D">
      <w:pPr>
        <w:jc w:val="both"/>
        <w:rPr>
          <w:rFonts w:asciiTheme="majorHAnsi" w:hAnsiTheme="majorHAnsi" w:cstheme="minorHAnsi"/>
          <w:b/>
        </w:rPr>
      </w:pPr>
      <w:r w:rsidRPr="00672E2D">
        <w:rPr>
          <w:rFonts w:asciiTheme="majorHAnsi" w:hAnsiTheme="majorHAnsi" w:cstheme="minorHAnsi"/>
          <w:b/>
        </w:rPr>
        <w:t>INTRODUÇÃO</w:t>
      </w:r>
    </w:p>
    <w:p w14:paraId="36C0BE8C" w14:textId="77777777" w:rsidR="00672E2D" w:rsidRPr="00672E2D" w:rsidRDefault="00672E2D" w:rsidP="00672E2D">
      <w:pPr>
        <w:jc w:val="both"/>
        <w:rPr>
          <w:rFonts w:asciiTheme="majorHAnsi" w:hAnsiTheme="majorHAnsi" w:cstheme="minorHAnsi"/>
          <w:b/>
        </w:rPr>
      </w:pPr>
      <w:r w:rsidRPr="00672E2D">
        <w:rPr>
          <w:rFonts w:asciiTheme="majorHAnsi" w:hAnsiTheme="majorHAnsi" w:cstheme="minorHAnsi"/>
          <w:b/>
        </w:rPr>
        <w:t>Conceito e elementos.</w:t>
      </w:r>
    </w:p>
    <w:p w14:paraId="1B5ADE73" w14:textId="77777777" w:rsidR="00672E2D" w:rsidRPr="00672E2D" w:rsidRDefault="00672E2D" w:rsidP="00672E2D">
      <w:pPr>
        <w:jc w:val="both"/>
        <w:rPr>
          <w:rFonts w:asciiTheme="majorHAnsi" w:hAnsiTheme="majorHAnsi" w:cstheme="minorHAnsi"/>
        </w:rPr>
      </w:pPr>
      <w:r w:rsidRPr="00672E2D">
        <w:rPr>
          <w:rFonts w:asciiTheme="majorHAnsi" w:hAnsiTheme="majorHAnsi" w:cstheme="minorHAnsi"/>
        </w:rPr>
        <w:t>O Termo de Referência (TR)</w:t>
      </w:r>
      <w:proofErr w:type="gramStart"/>
      <w:r w:rsidRPr="00672E2D">
        <w:rPr>
          <w:rFonts w:asciiTheme="majorHAnsi" w:hAnsiTheme="majorHAnsi" w:cstheme="minorHAnsi"/>
        </w:rPr>
        <w:t>, é</w:t>
      </w:r>
      <w:proofErr w:type="gramEnd"/>
      <w:r w:rsidRPr="00672E2D">
        <w:rPr>
          <w:rFonts w:asciiTheme="majorHAnsi" w:hAnsiTheme="majorHAnsi" w:cstheme="minorHAnsi"/>
        </w:rPr>
        <w:t xml:space="preserve"> o documento constitutivo, elaborado a partir dos Estudos Técnicos Preliminares (ETP) e definirá o objeto para atendimento da necessidade (art. 65 do Decreto nº 3.927/2023); deverá estar alinhado com o Plano de Contratação Anual (PCA), além de outros instrumentos de planejamento da Administração (art. 66 do Decreto nº 3.927/2023); será elaborado conjuntamente por servidores da área técnica e requisitante ou, pela equipe de planejamento da contratação (art. 67 do Decreto nº 3.927/2023); e ainda, deverá ser divulgado na mesma data do edital ou do aviso de contratação direta, como um anexo do processo administrativo (art. 68 do Decreto nº 3.927/2023).</w:t>
      </w:r>
    </w:p>
    <w:p w14:paraId="0814903D" w14:textId="77777777" w:rsidR="00672E2D" w:rsidRPr="00672E2D" w:rsidRDefault="00672E2D" w:rsidP="00672E2D">
      <w:pPr>
        <w:jc w:val="both"/>
        <w:rPr>
          <w:rFonts w:asciiTheme="majorHAnsi" w:hAnsiTheme="majorHAnsi" w:cstheme="minorHAnsi"/>
        </w:rPr>
      </w:pPr>
      <w:r w:rsidRPr="00672E2D">
        <w:rPr>
          <w:rFonts w:asciiTheme="majorHAnsi" w:hAnsiTheme="majorHAnsi" w:cstheme="minorHAnsi"/>
        </w:rPr>
        <w:t xml:space="preserve">Sua elaboração será em conformidade com o Art. 18 da Lei Federal nº 14.133 de abril de 2021, regulamentado a nível Municipal pelo Art. 69 do Decreto Municipal n° 3.927/2023, nos seguintes </w:t>
      </w:r>
      <w:proofErr w:type="gramStart"/>
      <w:r w:rsidRPr="00672E2D">
        <w:rPr>
          <w:rFonts w:asciiTheme="majorHAnsi" w:hAnsiTheme="majorHAnsi" w:cstheme="minorHAnsi"/>
        </w:rPr>
        <w:t>termos:</w:t>
      </w:r>
      <w:proofErr w:type="gramEnd"/>
      <w:r w:rsidRPr="00672E2D">
        <w:rPr>
          <w:rFonts w:asciiTheme="majorHAnsi" w:hAnsiTheme="majorHAnsi" w:cstheme="minorHAnsi"/>
        </w:rPr>
        <w:t>t</w:t>
      </w:r>
    </w:p>
    <w:p w14:paraId="17EE18F4" w14:textId="77777777" w:rsidR="00672E2D" w:rsidRPr="00672E2D" w:rsidRDefault="00672E2D" w:rsidP="00672E2D">
      <w:pPr>
        <w:jc w:val="both"/>
        <w:rPr>
          <w:rFonts w:asciiTheme="majorHAnsi" w:hAnsiTheme="majorHAnsi" w:cstheme="minorHAnsi"/>
          <w:i/>
        </w:rPr>
      </w:pPr>
      <w:r w:rsidRPr="00672E2D">
        <w:rPr>
          <w:rFonts w:asciiTheme="majorHAnsi" w:hAnsiTheme="majorHAnsi" w:cstheme="minorHAnsi"/>
          <w:i/>
        </w:rPr>
        <w:t>“Deverão ser registrados no TR os seguintes parâmetros e elementos descritivos:”</w:t>
      </w:r>
      <w:r w:rsidRPr="00672E2D">
        <w:rPr>
          <w:rFonts w:asciiTheme="majorHAnsi" w:hAnsiTheme="majorHAnsi" w:cstheme="minorHAnsi"/>
        </w:rPr>
        <w:t xml:space="preserve"> (</w:t>
      </w:r>
      <w:r w:rsidRPr="00672E2D">
        <w:rPr>
          <w:rFonts w:asciiTheme="majorHAnsi" w:hAnsiTheme="majorHAnsi" w:cstheme="minorHAnsi"/>
          <w:b/>
        </w:rPr>
        <w:t>caput</w:t>
      </w:r>
      <w:r w:rsidRPr="00672E2D">
        <w:rPr>
          <w:rFonts w:asciiTheme="majorHAnsi" w:hAnsiTheme="majorHAnsi" w:cstheme="minorHAnsi"/>
        </w:rPr>
        <w:t xml:space="preserve"> do Art. 69 do Decreto nº 3.927/2023).</w:t>
      </w:r>
    </w:p>
    <w:p w14:paraId="2440033D" w14:textId="77777777" w:rsidR="00672E2D" w:rsidRPr="00672E2D" w:rsidRDefault="00672E2D" w:rsidP="00672E2D">
      <w:pPr>
        <w:jc w:val="both"/>
        <w:rPr>
          <w:rFonts w:asciiTheme="majorHAnsi" w:hAnsiTheme="majorHAnsi" w:cstheme="minorHAnsi"/>
          <w:i/>
        </w:rPr>
      </w:pPr>
      <w:r w:rsidRPr="00672E2D">
        <w:rPr>
          <w:rFonts w:asciiTheme="majorHAnsi" w:hAnsiTheme="majorHAnsi" w:cstheme="minorHAnsi"/>
          <w:i/>
        </w:rPr>
        <w:t>“I -</w:t>
      </w:r>
      <w:proofErr w:type="gramStart"/>
      <w:r w:rsidRPr="00672E2D">
        <w:rPr>
          <w:rFonts w:asciiTheme="majorHAnsi" w:hAnsiTheme="majorHAnsi" w:cstheme="minorHAnsi"/>
          <w:i/>
        </w:rPr>
        <w:t xml:space="preserve">  </w:t>
      </w:r>
      <w:proofErr w:type="gramEnd"/>
      <w:r w:rsidRPr="00672E2D">
        <w:rPr>
          <w:rFonts w:asciiTheme="majorHAnsi" w:hAnsiTheme="majorHAnsi" w:cstheme="minorHAnsi"/>
          <w:b/>
          <w:i/>
        </w:rPr>
        <w:t>definição do objeto</w:t>
      </w:r>
      <w:r w:rsidRPr="00672E2D">
        <w:rPr>
          <w:rFonts w:asciiTheme="majorHAnsi" w:hAnsiTheme="majorHAnsi" w:cstheme="minorHAnsi"/>
          <w:i/>
        </w:rPr>
        <w:t xml:space="preserve"> [..]” </w:t>
      </w:r>
      <w:r w:rsidRPr="00672E2D">
        <w:rPr>
          <w:rFonts w:asciiTheme="majorHAnsi" w:hAnsiTheme="majorHAnsi" w:cstheme="minorHAnsi"/>
        </w:rPr>
        <w:t xml:space="preserve">(inciso I do Art. 69 do Decreto nº 3.927/2023, e inciso I do §1º do Art. 18 da Lei nº 14.133/2021) </w:t>
      </w:r>
      <w:r w:rsidRPr="00672E2D">
        <w:rPr>
          <w:rFonts w:asciiTheme="majorHAnsi" w:hAnsiTheme="majorHAnsi" w:cstheme="minorHAnsi"/>
          <w:b/>
        </w:rPr>
        <w:t>seção 1</w:t>
      </w:r>
      <w:r w:rsidRPr="00672E2D">
        <w:rPr>
          <w:rFonts w:asciiTheme="majorHAnsi" w:hAnsiTheme="majorHAnsi" w:cstheme="minorHAnsi"/>
        </w:rPr>
        <w:t xml:space="preserve"> deste documento</w:t>
      </w:r>
      <w:r w:rsidRPr="00672E2D">
        <w:rPr>
          <w:rFonts w:asciiTheme="majorHAnsi" w:hAnsiTheme="majorHAnsi" w:cstheme="minorHAnsi"/>
          <w:i/>
        </w:rPr>
        <w:t>;</w:t>
      </w:r>
    </w:p>
    <w:p w14:paraId="46C8F049" w14:textId="77777777" w:rsidR="00672E2D" w:rsidRPr="00672E2D" w:rsidRDefault="00672E2D" w:rsidP="00672E2D">
      <w:pPr>
        <w:jc w:val="both"/>
        <w:rPr>
          <w:rFonts w:asciiTheme="majorHAnsi" w:hAnsiTheme="majorHAnsi" w:cstheme="minorHAnsi"/>
          <w:i/>
        </w:rPr>
      </w:pPr>
      <w:r w:rsidRPr="00672E2D">
        <w:rPr>
          <w:rFonts w:asciiTheme="majorHAnsi" w:hAnsiTheme="majorHAnsi" w:cstheme="minorHAnsi"/>
          <w:i/>
        </w:rPr>
        <w:t xml:space="preserve">“II – </w:t>
      </w:r>
      <w:r w:rsidRPr="00672E2D">
        <w:rPr>
          <w:rFonts w:asciiTheme="majorHAnsi" w:hAnsiTheme="majorHAnsi" w:cstheme="minorHAnsi"/>
          <w:b/>
          <w:i/>
        </w:rPr>
        <w:t xml:space="preserve">fundamentação da contratação </w:t>
      </w:r>
      <w:r w:rsidRPr="00672E2D">
        <w:rPr>
          <w:rFonts w:asciiTheme="majorHAnsi" w:hAnsiTheme="majorHAnsi" w:cstheme="minorHAnsi"/>
          <w:i/>
        </w:rPr>
        <w:t xml:space="preserve">[...]” </w:t>
      </w:r>
      <w:r w:rsidRPr="00672E2D">
        <w:rPr>
          <w:rFonts w:asciiTheme="majorHAnsi" w:hAnsiTheme="majorHAnsi" w:cstheme="minorHAnsi"/>
        </w:rPr>
        <w:t xml:space="preserve">(inciso II do Art. 69 do Decreto nº 3.927/2023 e inciso II do §1º do Art. 18 da Lei nº 14.133/2021) </w:t>
      </w:r>
      <w:r w:rsidRPr="00672E2D">
        <w:rPr>
          <w:rFonts w:asciiTheme="majorHAnsi" w:hAnsiTheme="majorHAnsi" w:cstheme="minorHAnsi"/>
          <w:b/>
        </w:rPr>
        <w:t>seção 2</w:t>
      </w:r>
      <w:r w:rsidRPr="00672E2D">
        <w:rPr>
          <w:rFonts w:asciiTheme="majorHAnsi" w:hAnsiTheme="majorHAnsi" w:cstheme="minorHAnsi"/>
        </w:rPr>
        <w:t xml:space="preserve"> deste documento</w:t>
      </w:r>
      <w:r w:rsidRPr="00672E2D">
        <w:rPr>
          <w:rFonts w:asciiTheme="majorHAnsi" w:hAnsiTheme="majorHAnsi" w:cstheme="minorHAnsi"/>
          <w:i/>
        </w:rPr>
        <w:t>;</w:t>
      </w:r>
    </w:p>
    <w:p w14:paraId="25B6F20B" w14:textId="77777777" w:rsidR="00672E2D" w:rsidRPr="00672E2D" w:rsidRDefault="00672E2D" w:rsidP="00672E2D">
      <w:pPr>
        <w:jc w:val="both"/>
        <w:rPr>
          <w:rFonts w:asciiTheme="majorHAnsi" w:hAnsiTheme="majorHAnsi" w:cstheme="minorHAnsi"/>
          <w:i/>
        </w:rPr>
      </w:pPr>
      <w:r w:rsidRPr="00672E2D">
        <w:rPr>
          <w:rFonts w:asciiTheme="majorHAnsi" w:hAnsiTheme="majorHAnsi" w:cstheme="minorHAnsi"/>
          <w:i/>
        </w:rPr>
        <w:t xml:space="preserve">“III – </w:t>
      </w:r>
      <w:r w:rsidRPr="00672E2D">
        <w:rPr>
          <w:rFonts w:asciiTheme="majorHAnsi" w:hAnsiTheme="majorHAnsi" w:cstheme="minorHAnsi"/>
          <w:b/>
          <w:i/>
        </w:rPr>
        <w:t>descrição da solução como um todo</w:t>
      </w:r>
      <w:r w:rsidRPr="00672E2D">
        <w:rPr>
          <w:rFonts w:asciiTheme="majorHAnsi" w:hAnsiTheme="majorHAnsi" w:cstheme="minorHAnsi"/>
          <w:i/>
        </w:rPr>
        <w:t xml:space="preserve"> [...]” </w:t>
      </w:r>
      <w:r w:rsidRPr="00672E2D">
        <w:rPr>
          <w:rFonts w:asciiTheme="majorHAnsi" w:hAnsiTheme="majorHAnsi" w:cstheme="minorHAnsi"/>
        </w:rPr>
        <w:t xml:space="preserve">(inciso III do Art. 69 do Decreto nº 3.927/2023, e inciso III do §1º do Art. 18 da Lei nº 14.133/2021) </w:t>
      </w:r>
      <w:r w:rsidRPr="00672E2D">
        <w:rPr>
          <w:rFonts w:asciiTheme="majorHAnsi" w:hAnsiTheme="majorHAnsi" w:cstheme="minorHAnsi"/>
          <w:b/>
        </w:rPr>
        <w:t>seção 3</w:t>
      </w:r>
      <w:r w:rsidRPr="00672E2D">
        <w:rPr>
          <w:rFonts w:asciiTheme="majorHAnsi" w:hAnsiTheme="majorHAnsi" w:cstheme="minorHAnsi"/>
        </w:rPr>
        <w:t xml:space="preserve"> deste documento</w:t>
      </w:r>
      <w:r w:rsidRPr="00672E2D">
        <w:rPr>
          <w:rFonts w:asciiTheme="majorHAnsi" w:hAnsiTheme="majorHAnsi" w:cstheme="minorHAnsi"/>
          <w:i/>
        </w:rPr>
        <w:t>;</w:t>
      </w:r>
    </w:p>
    <w:p w14:paraId="76705B72" w14:textId="77777777" w:rsidR="00672E2D" w:rsidRPr="00672E2D" w:rsidRDefault="00672E2D" w:rsidP="00672E2D">
      <w:pPr>
        <w:jc w:val="both"/>
        <w:rPr>
          <w:rFonts w:asciiTheme="majorHAnsi" w:hAnsiTheme="majorHAnsi" w:cstheme="minorHAnsi"/>
          <w:i/>
        </w:rPr>
      </w:pPr>
      <w:r w:rsidRPr="00672E2D">
        <w:rPr>
          <w:rFonts w:asciiTheme="majorHAnsi" w:hAnsiTheme="majorHAnsi" w:cstheme="minorHAnsi"/>
          <w:i/>
        </w:rPr>
        <w:t xml:space="preserve">“IV – </w:t>
      </w:r>
      <w:r w:rsidRPr="00672E2D">
        <w:rPr>
          <w:rFonts w:asciiTheme="majorHAnsi" w:hAnsiTheme="majorHAnsi" w:cstheme="minorHAnsi"/>
          <w:b/>
          <w:i/>
        </w:rPr>
        <w:t>requisitos da contratação;</w:t>
      </w:r>
      <w:r w:rsidRPr="00672E2D">
        <w:rPr>
          <w:rFonts w:asciiTheme="majorHAnsi" w:hAnsiTheme="majorHAnsi" w:cstheme="minorHAnsi"/>
          <w:i/>
        </w:rPr>
        <w:t xml:space="preserve">” </w:t>
      </w:r>
      <w:r w:rsidRPr="00672E2D">
        <w:rPr>
          <w:rFonts w:asciiTheme="majorHAnsi" w:hAnsiTheme="majorHAnsi" w:cstheme="minorHAnsi"/>
        </w:rPr>
        <w:t xml:space="preserve">(inciso IV do Art. 69 do Decreto nº 3.927/2023 e inciso IV do §1º do Art. 18 da Lei nº 14.133/2021) </w:t>
      </w:r>
      <w:r w:rsidRPr="00672E2D">
        <w:rPr>
          <w:rFonts w:asciiTheme="majorHAnsi" w:hAnsiTheme="majorHAnsi" w:cstheme="minorHAnsi"/>
          <w:b/>
        </w:rPr>
        <w:t>seção 4</w:t>
      </w:r>
      <w:r w:rsidRPr="00672E2D">
        <w:rPr>
          <w:rFonts w:asciiTheme="majorHAnsi" w:hAnsiTheme="majorHAnsi" w:cstheme="minorHAnsi"/>
        </w:rPr>
        <w:t xml:space="preserve"> deste documento</w:t>
      </w:r>
      <w:r w:rsidRPr="00672E2D">
        <w:rPr>
          <w:rFonts w:asciiTheme="majorHAnsi" w:hAnsiTheme="majorHAnsi" w:cstheme="minorHAnsi"/>
          <w:i/>
        </w:rPr>
        <w:t>;</w:t>
      </w:r>
    </w:p>
    <w:p w14:paraId="4F71213E" w14:textId="77777777" w:rsidR="00672E2D" w:rsidRPr="00672E2D" w:rsidRDefault="00672E2D" w:rsidP="00672E2D">
      <w:pPr>
        <w:jc w:val="both"/>
        <w:rPr>
          <w:rFonts w:asciiTheme="majorHAnsi" w:hAnsiTheme="majorHAnsi" w:cstheme="minorHAnsi"/>
          <w:i/>
        </w:rPr>
      </w:pPr>
      <w:r w:rsidRPr="00672E2D">
        <w:rPr>
          <w:rFonts w:asciiTheme="majorHAnsi" w:hAnsiTheme="majorHAnsi" w:cstheme="minorHAnsi"/>
          <w:i/>
        </w:rPr>
        <w:t xml:space="preserve">“V – </w:t>
      </w:r>
      <w:r w:rsidRPr="00672E2D">
        <w:rPr>
          <w:rFonts w:asciiTheme="majorHAnsi" w:hAnsiTheme="majorHAnsi" w:cstheme="minorHAnsi"/>
          <w:b/>
          <w:i/>
        </w:rPr>
        <w:t>modelo de execução do objeto</w:t>
      </w:r>
      <w:r w:rsidRPr="00672E2D">
        <w:rPr>
          <w:rFonts w:asciiTheme="majorHAnsi" w:hAnsiTheme="majorHAnsi" w:cstheme="minorHAnsi"/>
          <w:i/>
        </w:rPr>
        <w:t xml:space="preserve">, [...]” </w:t>
      </w:r>
      <w:r w:rsidRPr="00672E2D">
        <w:rPr>
          <w:rFonts w:asciiTheme="majorHAnsi" w:hAnsiTheme="majorHAnsi" w:cstheme="minorHAnsi"/>
        </w:rPr>
        <w:t xml:space="preserve">(inciso V do Art. 69 do Decreto nº 3.927/2023 e inciso V do §1º do Art. 18 da Lei nº 14.133/2021) </w:t>
      </w:r>
      <w:r w:rsidRPr="00672E2D">
        <w:rPr>
          <w:rFonts w:asciiTheme="majorHAnsi" w:hAnsiTheme="majorHAnsi" w:cstheme="minorHAnsi"/>
          <w:b/>
        </w:rPr>
        <w:t>seção 5</w:t>
      </w:r>
      <w:r w:rsidRPr="00672E2D">
        <w:rPr>
          <w:rFonts w:asciiTheme="majorHAnsi" w:hAnsiTheme="majorHAnsi" w:cstheme="minorHAnsi"/>
        </w:rPr>
        <w:t xml:space="preserve"> deste documento</w:t>
      </w:r>
      <w:r w:rsidRPr="00672E2D">
        <w:rPr>
          <w:rFonts w:asciiTheme="majorHAnsi" w:hAnsiTheme="majorHAnsi" w:cstheme="minorHAnsi"/>
          <w:i/>
        </w:rPr>
        <w:t>;</w:t>
      </w:r>
    </w:p>
    <w:p w14:paraId="4215390A" w14:textId="77777777" w:rsidR="00672E2D" w:rsidRPr="00672E2D" w:rsidRDefault="00672E2D" w:rsidP="00672E2D">
      <w:pPr>
        <w:jc w:val="both"/>
        <w:rPr>
          <w:rFonts w:asciiTheme="majorHAnsi" w:hAnsiTheme="majorHAnsi" w:cstheme="minorHAnsi"/>
          <w:i/>
        </w:rPr>
      </w:pPr>
      <w:r w:rsidRPr="00672E2D">
        <w:rPr>
          <w:rFonts w:asciiTheme="majorHAnsi" w:hAnsiTheme="majorHAnsi" w:cstheme="minorHAnsi"/>
          <w:i/>
        </w:rPr>
        <w:t xml:space="preserve">“VI – </w:t>
      </w:r>
      <w:r w:rsidRPr="00672E2D">
        <w:rPr>
          <w:rFonts w:asciiTheme="majorHAnsi" w:hAnsiTheme="majorHAnsi" w:cstheme="minorHAnsi"/>
          <w:b/>
          <w:i/>
        </w:rPr>
        <w:t xml:space="preserve">modelo de gestão do contrato, </w:t>
      </w:r>
      <w:r w:rsidRPr="00672E2D">
        <w:rPr>
          <w:rFonts w:asciiTheme="majorHAnsi" w:hAnsiTheme="majorHAnsi" w:cstheme="minorHAnsi"/>
          <w:i/>
        </w:rPr>
        <w:t xml:space="preserve">[...]” </w:t>
      </w:r>
      <w:r w:rsidRPr="00672E2D">
        <w:rPr>
          <w:rFonts w:asciiTheme="majorHAnsi" w:hAnsiTheme="majorHAnsi" w:cstheme="minorHAnsi"/>
        </w:rPr>
        <w:t xml:space="preserve">(inciso VI do Art. 69 do Decreto nº 3.927/2023 e inciso VI do §1º do Art. 18 da Lei nº 14.133/2021) </w:t>
      </w:r>
      <w:r w:rsidRPr="00672E2D">
        <w:rPr>
          <w:rFonts w:asciiTheme="majorHAnsi" w:hAnsiTheme="majorHAnsi" w:cstheme="minorHAnsi"/>
          <w:b/>
        </w:rPr>
        <w:t>seção 6</w:t>
      </w:r>
      <w:r w:rsidRPr="00672E2D">
        <w:rPr>
          <w:rFonts w:asciiTheme="majorHAnsi" w:hAnsiTheme="majorHAnsi" w:cstheme="minorHAnsi"/>
        </w:rPr>
        <w:t xml:space="preserve"> deste documento</w:t>
      </w:r>
      <w:r w:rsidRPr="00672E2D">
        <w:rPr>
          <w:rFonts w:asciiTheme="majorHAnsi" w:hAnsiTheme="majorHAnsi" w:cstheme="minorHAnsi"/>
          <w:i/>
        </w:rPr>
        <w:t>;</w:t>
      </w:r>
    </w:p>
    <w:p w14:paraId="433A1597" w14:textId="77777777" w:rsidR="00672E2D" w:rsidRPr="00672E2D" w:rsidRDefault="00672E2D" w:rsidP="00672E2D">
      <w:pPr>
        <w:jc w:val="both"/>
        <w:rPr>
          <w:rFonts w:asciiTheme="majorHAnsi" w:hAnsiTheme="majorHAnsi" w:cstheme="minorHAnsi"/>
          <w:i/>
        </w:rPr>
      </w:pPr>
      <w:r w:rsidRPr="00672E2D">
        <w:rPr>
          <w:rFonts w:asciiTheme="majorHAnsi" w:hAnsiTheme="majorHAnsi" w:cstheme="minorHAnsi"/>
          <w:i/>
        </w:rPr>
        <w:t xml:space="preserve">“VII – </w:t>
      </w:r>
      <w:r w:rsidRPr="00672E2D">
        <w:rPr>
          <w:rFonts w:asciiTheme="majorHAnsi" w:hAnsiTheme="majorHAnsi" w:cstheme="minorHAnsi"/>
          <w:b/>
          <w:i/>
        </w:rPr>
        <w:t>critérios de medição e pagamento;</w:t>
      </w:r>
      <w:r w:rsidRPr="00672E2D">
        <w:rPr>
          <w:rFonts w:asciiTheme="majorHAnsi" w:hAnsiTheme="majorHAnsi" w:cstheme="minorHAnsi"/>
          <w:i/>
        </w:rPr>
        <w:t xml:space="preserve">” </w:t>
      </w:r>
      <w:r w:rsidRPr="00672E2D">
        <w:rPr>
          <w:rFonts w:asciiTheme="majorHAnsi" w:hAnsiTheme="majorHAnsi" w:cstheme="minorHAnsi"/>
        </w:rPr>
        <w:t xml:space="preserve">(inciso VII do Art. 69 do Decreto nº 3.927/2023 e inciso VII do §1º do Art. 18 da Lei nº 14.133/2021) </w:t>
      </w:r>
      <w:r w:rsidRPr="00672E2D">
        <w:rPr>
          <w:rFonts w:asciiTheme="majorHAnsi" w:hAnsiTheme="majorHAnsi" w:cstheme="minorHAnsi"/>
          <w:b/>
        </w:rPr>
        <w:t>seção 7</w:t>
      </w:r>
      <w:r w:rsidRPr="00672E2D">
        <w:rPr>
          <w:rFonts w:asciiTheme="majorHAnsi" w:hAnsiTheme="majorHAnsi" w:cstheme="minorHAnsi"/>
        </w:rPr>
        <w:t xml:space="preserve"> deste documento</w:t>
      </w:r>
      <w:r w:rsidRPr="00672E2D">
        <w:rPr>
          <w:rFonts w:asciiTheme="majorHAnsi" w:hAnsiTheme="majorHAnsi" w:cstheme="minorHAnsi"/>
          <w:i/>
        </w:rPr>
        <w:t>;</w:t>
      </w:r>
    </w:p>
    <w:p w14:paraId="265B1D58" w14:textId="77777777" w:rsidR="00672E2D" w:rsidRPr="00672E2D" w:rsidRDefault="00672E2D" w:rsidP="00672E2D">
      <w:pPr>
        <w:jc w:val="both"/>
        <w:rPr>
          <w:rFonts w:asciiTheme="majorHAnsi" w:hAnsiTheme="majorHAnsi" w:cstheme="minorHAnsi"/>
          <w:i/>
        </w:rPr>
      </w:pPr>
      <w:r w:rsidRPr="00672E2D">
        <w:rPr>
          <w:rFonts w:asciiTheme="majorHAnsi" w:hAnsiTheme="majorHAnsi" w:cstheme="minorHAnsi"/>
          <w:i/>
        </w:rPr>
        <w:t xml:space="preserve">“VIII – </w:t>
      </w:r>
      <w:r w:rsidRPr="00672E2D">
        <w:rPr>
          <w:rFonts w:asciiTheme="majorHAnsi" w:hAnsiTheme="majorHAnsi" w:cstheme="minorHAnsi"/>
          <w:b/>
          <w:i/>
        </w:rPr>
        <w:t>forma e critérios de seleção do fornecedor [...]</w:t>
      </w:r>
      <w:r w:rsidRPr="00672E2D">
        <w:rPr>
          <w:rFonts w:asciiTheme="majorHAnsi" w:hAnsiTheme="majorHAnsi" w:cstheme="minorHAnsi"/>
          <w:i/>
        </w:rPr>
        <w:t xml:space="preserve">;” </w:t>
      </w:r>
      <w:r w:rsidRPr="00672E2D">
        <w:rPr>
          <w:rFonts w:asciiTheme="majorHAnsi" w:hAnsiTheme="majorHAnsi" w:cstheme="minorHAnsi"/>
        </w:rPr>
        <w:t xml:space="preserve">(inciso VIII do Art. 69 do Decreto nº 3.927/2023 e inciso VIII do §1º do Art. 18 da Lei nº 14.133/2021) </w:t>
      </w:r>
      <w:r w:rsidRPr="00672E2D">
        <w:rPr>
          <w:rFonts w:asciiTheme="majorHAnsi" w:hAnsiTheme="majorHAnsi" w:cstheme="minorHAnsi"/>
          <w:b/>
        </w:rPr>
        <w:t>seção 8</w:t>
      </w:r>
      <w:r w:rsidRPr="00672E2D">
        <w:rPr>
          <w:rFonts w:asciiTheme="majorHAnsi" w:hAnsiTheme="majorHAnsi" w:cstheme="minorHAnsi"/>
        </w:rPr>
        <w:t xml:space="preserve"> deste documento</w:t>
      </w:r>
      <w:r w:rsidRPr="00672E2D">
        <w:rPr>
          <w:rFonts w:asciiTheme="majorHAnsi" w:hAnsiTheme="majorHAnsi" w:cstheme="minorHAnsi"/>
          <w:i/>
        </w:rPr>
        <w:t>;</w:t>
      </w:r>
    </w:p>
    <w:p w14:paraId="10818A7E" w14:textId="77777777" w:rsidR="00672E2D" w:rsidRPr="00672E2D" w:rsidRDefault="00672E2D" w:rsidP="00672E2D">
      <w:pPr>
        <w:jc w:val="both"/>
        <w:rPr>
          <w:rFonts w:asciiTheme="majorHAnsi" w:hAnsiTheme="majorHAnsi" w:cstheme="minorHAnsi"/>
          <w:i/>
        </w:rPr>
      </w:pPr>
      <w:r w:rsidRPr="00672E2D">
        <w:rPr>
          <w:rFonts w:asciiTheme="majorHAnsi" w:hAnsiTheme="majorHAnsi" w:cstheme="minorHAnsi"/>
          <w:i/>
        </w:rPr>
        <w:t xml:space="preserve">“IX – </w:t>
      </w:r>
      <w:r w:rsidRPr="00672E2D">
        <w:rPr>
          <w:rFonts w:asciiTheme="majorHAnsi" w:hAnsiTheme="majorHAnsi" w:cstheme="minorHAnsi"/>
          <w:b/>
          <w:i/>
        </w:rPr>
        <w:t xml:space="preserve">estimativas do valor da contratação, </w:t>
      </w:r>
      <w:r w:rsidRPr="00672E2D">
        <w:rPr>
          <w:rFonts w:asciiTheme="majorHAnsi" w:hAnsiTheme="majorHAnsi" w:cstheme="minorHAnsi"/>
          <w:i/>
        </w:rPr>
        <w:t xml:space="preserve">[...]” </w:t>
      </w:r>
      <w:r w:rsidRPr="00672E2D">
        <w:rPr>
          <w:rFonts w:asciiTheme="majorHAnsi" w:hAnsiTheme="majorHAnsi" w:cstheme="minorHAnsi"/>
        </w:rPr>
        <w:t xml:space="preserve">(inciso IX do Art. 69 do Decreto nº 3.927/2023 e inciso IX do §1º do Art. 18 da Lei nº 14.133/2021) </w:t>
      </w:r>
      <w:r w:rsidRPr="00672E2D">
        <w:rPr>
          <w:rFonts w:asciiTheme="majorHAnsi" w:hAnsiTheme="majorHAnsi" w:cstheme="minorHAnsi"/>
          <w:b/>
        </w:rPr>
        <w:t>seção 9</w:t>
      </w:r>
      <w:r w:rsidRPr="00672E2D">
        <w:rPr>
          <w:rFonts w:asciiTheme="majorHAnsi" w:hAnsiTheme="majorHAnsi" w:cstheme="minorHAnsi"/>
        </w:rPr>
        <w:t xml:space="preserve"> deste documento</w:t>
      </w:r>
      <w:r w:rsidRPr="00672E2D">
        <w:rPr>
          <w:rFonts w:asciiTheme="majorHAnsi" w:hAnsiTheme="majorHAnsi" w:cstheme="minorHAnsi"/>
          <w:i/>
        </w:rPr>
        <w:t>;</w:t>
      </w:r>
    </w:p>
    <w:p w14:paraId="54AACF3A" w14:textId="77777777" w:rsidR="00672E2D" w:rsidRPr="00672E2D" w:rsidRDefault="00672E2D" w:rsidP="00672E2D">
      <w:pPr>
        <w:jc w:val="both"/>
        <w:rPr>
          <w:rFonts w:asciiTheme="majorHAnsi" w:hAnsiTheme="majorHAnsi" w:cstheme="minorHAnsi"/>
          <w:i/>
        </w:rPr>
      </w:pPr>
      <w:r w:rsidRPr="00672E2D">
        <w:rPr>
          <w:rFonts w:asciiTheme="majorHAnsi" w:hAnsiTheme="majorHAnsi" w:cstheme="minorHAnsi"/>
          <w:i/>
        </w:rPr>
        <w:t xml:space="preserve">“X – </w:t>
      </w:r>
      <w:r w:rsidRPr="00672E2D">
        <w:rPr>
          <w:rFonts w:asciiTheme="majorHAnsi" w:hAnsiTheme="majorHAnsi" w:cstheme="minorHAnsi"/>
          <w:b/>
          <w:i/>
        </w:rPr>
        <w:t>adequação orçamentária</w:t>
      </w:r>
      <w:r w:rsidRPr="00672E2D">
        <w:rPr>
          <w:rFonts w:asciiTheme="majorHAnsi" w:hAnsiTheme="majorHAnsi" w:cstheme="minorHAnsi"/>
          <w:i/>
        </w:rPr>
        <w:t xml:space="preserve">, [...]” </w:t>
      </w:r>
      <w:r w:rsidRPr="00672E2D">
        <w:rPr>
          <w:rFonts w:asciiTheme="majorHAnsi" w:hAnsiTheme="majorHAnsi" w:cstheme="minorHAnsi"/>
        </w:rPr>
        <w:t xml:space="preserve">(inciso X do Art. 69 do Decreto nº 3.927/2023 e inciso X do §1º do Art. 18 da Lei nº 14.133/2021) </w:t>
      </w:r>
      <w:r w:rsidRPr="00672E2D">
        <w:rPr>
          <w:rFonts w:asciiTheme="majorHAnsi" w:hAnsiTheme="majorHAnsi" w:cstheme="minorHAnsi"/>
          <w:b/>
        </w:rPr>
        <w:t>seção 10</w:t>
      </w:r>
      <w:r w:rsidRPr="00672E2D">
        <w:rPr>
          <w:rFonts w:asciiTheme="majorHAnsi" w:hAnsiTheme="majorHAnsi" w:cstheme="minorHAnsi"/>
        </w:rPr>
        <w:t xml:space="preserve"> deste documento</w:t>
      </w:r>
      <w:r w:rsidRPr="00672E2D">
        <w:rPr>
          <w:rFonts w:asciiTheme="majorHAnsi" w:hAnsiTheme="majorHAnsi" w:cstheme="minorHAnsi"/>
          <w:i/>
        </w:rPr>
        <w:t>;</w:t>
      </w:r>
    </w:p>
    <w:p w14:paraId="37DCBA8A" w14:textId="77777777" w:rsidR="00672E2D" w:rsidRPr="00672E2D" w:rsidRDefault="00672E2D" w:rsidP="00672E2D">
      <w:pPr>
        <w:jc w:val="both"/>
        <w:rPr>
          <w:rFonts w:asciiTheme="majorHAnsi" w:hAnsiTheme="majorHAnsi" w:cstheme="minorHAnsi"/>
        </w:rPr>
      </w:pPr>
    </w:p>
    <w:p w14:paraId="29ED0B23" w14:textId="77777777" w:rsidR="00672E2D" w:rsidRPr="00672E2D" w:rsidRDefault="00672E2D" w:rsidP="00672E2D">
      <w:pPr>
        <w:jc w:val="both"/>
        <w:rPr>
          <w:rFonts w:asciiTheme="majorHAnsi" w:hAnsiTheme="majorHAnsi" w:cstheme="minorHAnsi"/>
        </w:rPr>
      </w:pPr>
      <w:r w:rsidRPr="00672E2D">
        <w:rPr>
          <w:rFonts w:asciiTheme="majorHAnsi" w:hAnsiTheme="majorHAnsi" w:cstheme="minorHAnsi"/>
        </w:rPr>
        <w:t xml:space="preserve">O presente Termo de Referência apresenta as condições ponderadas pela contratante, visando </w:t>
      </w:r>
      <w:proofErr w:type="gramStart"/>
      <w:r w:rsidRPr="00672E2D">
        <w:rPr>
          <w:rFonts w:asciiTheme="majorHAnsi" w:hAnsiTheme="majorHAnsi" w:cstheme="minorHAnsi"/>
        </w:rPr>
        <w:t>a</w:t>
      </w:r>
      <w:proofErr w:type="gramEnd"/>
      <w:r w:rsidRPr="00672E2D">
        <w:rPr>
          <w:rFonts w:asciiTheme="majorHAnsi" w:hAnsiTheme="majorHAnsi" w:cstheme="minorHAnsi"/>
        </w:rPr>
        <w:t xml:space="preserve"> contratação de fornecedores para atender a demanda de serviços e/ou de produtos, os quais, estando vinculados a finalidade de atender aos anseios desta municipalidade.</w:t>
      </w:r>
    </w:p>
    <w:p w14:paraId="05D110BD" w14:textId="77777777" w:rsidR="00672E2D" w:rsidRPr="00672E2D" w:rsidRDefault="00672E2D" w:rsidP="00672E2D">
      <w:pPr>
        <w:jc w:val="both"/>
        <w:rPr>
          <w:rFonts w:asciiTheme="majorHAnsi" w:hAnsiTheme="majorHAnsi" w:cstheme="minorHAnsi"/>
        </w:rPr>
      </w:pPr>
      <w:r w:rsidRPr="00672E2D">
        <w:rPr>
          <w:rFonts w:asciiTheme="majorHAnsi" w:hAnsiTheme="majorHAnsi" w:cstheme="minorHAnsi"/>
        </w:rPr>
        <w:t>Assim, a delimitação da solução nos termos e condições aqui estipulados não são classificadas como sigilosas, conforme os nos termos previstos na Lei nº 15.527/2011, e</w:t>
      </w:r>
      <w:proofErr w:type="gramStart"/>
      <w:r w:rsidRPr="00672E2D">
        <w:rPr>
          <w:rFonts w:asciiTheme="majorHAnsi" w:hAnsiTheme="majorHAnsi" w:cstheme="minorHAnsi"/>
        </w:rPr>
        <w:t xml:space="preserve"> portanto</w:t>
      </w:r>
      <w:proofErr w:type="gramEnd"/>
      <w:r w:rsidRPr="00672E2D">
        <w:rPr>
          <w:rFonts w:asciiTheme="majorHAnsi" w:hAnsiTheme="majorHAnsi" w:cstheme="minorHAnsi"/>
        </w:rPr>
        <w:t>, é condição de eficácia, a execução do que disciplina o Art. 68 do Decreto Municipal nº 3.927/2023.</w:t>
      </w:r>
    </w:p>
    <w:p w14:paraId="407BE007" w14:textId="77777777" w:rsidR="00672E2D" w:rsidRPr="00672E2D" w:rsidRDefault="00672E2D" w:rsidP="00672E2D">
      <w:pPr>
        <w:jc w:val="both"/>
        <w:rPr>
          <w:rFonts w:asciiTheme="majorHAnsi" w:hAnsiTheme="majorHAnsi" w:cstheme="minorHAnsi"/>
        </w:rPr>
      </w:pPr>
    </w:p>
    <w:p w14:paraId="6B4E3D50" w14:textId="77777777" w:rsidR="00672E2D" w:rsidRPr="00672E2D" w:rsidRDefault="00672E2D" w:rsidP="00672E2D">
      <w:pPr>
        <w:jc w:val="both"/>
        <w:rPr>
          <w:rFonts w:asciiTheme="majorHAnsi" w:hAnsiTheme="majorHAnsi" w:cstheme="minorHAnsi"/>
        </w:rPr>
      </w:pPr>
    </w:p>
    <w:p w14:paraId="1D9D6E1B" w14:textId="77777777" w:rsidR="00672E2D" w:rsidRPr="00672E2D" w:rsidRDefault="00672E2D" w:rsidP="00672E2D">
      <w:pPr>
        <w:jc w:val="center"/>
        <w:rPr>
          <w:rFonts w:asciiTheme="majorHAnsi" w:hAnsiTheme="majorHAnsi" w:cstheme="minorHAnsi"/>
          <w:b/>
        </w:rPr>
      </w:pPr>
      <w:r w:rsidRPr="00672E2D">
        <w:rPr>
          <w:rFonts w:asciiTheme="majorHAnsi" w:hAnsiTheme="majorHAnsi" w:cstheme="minorHAnsi"/>
          <w:b/>
        </w:rPr>
        <w:lastRenderedPageBreak/>
        <w:t>TERMO DE REFERÊNCIA Nº 156/2025</w:t>
      </w:r>
    </w:p>
    <w:p w14:paraId="3B95C505" w14:textId="77777777" w:rsidR="00672E2D" w:rsidRPr="00672E2D" w:rsidRDefault="00672E2D" w:rsidP="00672E2D">
      <w:pPr>
        <w:jc w:val="center"/>
        <w:rPr>
          <w:rFonts w:asciiTheme="majorHAnsi" w:hAnsiTheme="majorHAnsi" w:cstheme="minorHAnsi"/>
          <w:b/>
        </w:rPr>
      </w:pPr>
      <w:r w:rsidRPr="00672E2D">
        <w:rPr>
          <w:rFonts w:asciiTheme="majorHAnsi" w:hAnsiTheme="majorHAnsi" w:cstheme="minorHAnsi"/>
          <w:b/>
        </w:rPr>
        <w:t xml:space="preserve">PREGÃO ELETRÔNICO ENFEITES NATALINOS </w:t>
      </w:r>
    </w:p>
    <w:p w14:paraId="7BB42808" w14:textId="77777777" w:rsidR="00672E2D" w:rsidRPr="00672E2D" w:rsidRDefault="00672E2D" w:rsidP="00672E2D">
      <w:pPr>
        <w:jc w:val="center"/>
        <w:rPr>
          <w:rFonts w:asciiTheme="majorHAnsi" w:hAnsiTheme="majorHAnsi" w:cstheme="minorHAnsi"/>
          <w:b/>
        </w:rPr>
      </w:pPr>
    </w:p>
    <w:p w14:paraId="4970A53B" w14:textId="77777777" w:rsidR="00672E2D" w:rsidRPr="00672E2D" w:rsidRDefault="00672E2D" w:rsidP="00672E2D">
      <w:pPr>
        <w:jc w:val="center"/>
        <w:rPr>
          <w:rFonts w:asciiTheme="majorHAnsi" w:hAnsiTheme="majorHAnsi" w:cstheme="minorHAnsi"/>
        </w:rPr>
      </w:pPr>
    </w:p>
    <w:p w14:paraId="017F98B0" w14:textId="77777777" w:rsidR="00672E2D" w:rsidRPr="00672E2D" w:rsidRDefault="00672E2D" w:rsidP="00672E2D">
      <w:pPr>
        <w:rPr>
          <w:rFonts w:asciiTheme="majorHAnsi" w:hAnsiTheme="majorHAnsi" w:cstheme="minorHAnsi"/>
        </w:rPr>
      </w:pPr>
      <w:r w:rsidRPr="00672E2D">
        <w:rPr>
          <w:rFonts w:asciiTheme="majorHAnsi" w:hAnsiTheme="majorHAnsi" w:cstheme="minorHAnsi"/>
          <w:b/>
        </w:rPr>
        <w:t>DAS CONDIÇÕES GERAIS DA CONTRATAÇÃO</w:t>
      </w:r>
      <w:r w:rsidRPr="00672E2D">
        <w:rPr>
          <w:rFonts w:asciiTheme="majorHAnsi" w:hAnsiTheme="majorHAnsi" w:cstheme="minorHAnsi"/>
        </w:rPr>
        <w:t xml:space="preserve"> (art. 6º, XXIII, “a” e “i” da Lei n. 14.133/2021</w:t>
      </w:r>
      <w:proofErr w:type="gramStart"/>
      <w:r w:rsidRPr="00672E2D">
        <w:rPr>
          <w:rFonts w:asciiTheme="majorHAnsi" w:hAnsiTheme="majorHAnsi" w:cstheme="minorHAnsi"/>
        </w:rPr>
        <w:t>)</w:t>
      </w:r>
      <w:proofErr w:type="gramEnd"/>
    </w:p>
    <w:p w14:paraId="171139A8" w14:textId="77777777" w:rsidR="00672E2D" w:rsidRPr="00672E2D" w:rsidRDefault="00672E2D" w:rsidP="00672E2D">
      <w:pPr>
        <w:pStyle w:val="PargrafodaLista"/>
        <w:spacing w:line="276" w:lineRule="auto"/>
        <w:jc w:val="both"/>
        <w:rPr>
          <w:rFonts w:asciiTheme="majorHAnsi" w:hAnsiTheme="majorHAnsi" w:cstheme="minorHAnsi"/>
        </w:rPr>
      </w:pPr>
      <w:r w:rsidRPr="00672E2D">
        <w:rPr>
          <w:rFonts w:asciiTheme="majorHAnsi" w:hAnsiTheme="majorHAnsi" w:cstheme="minorHAnsi"/>
          <w:b/>
        </w:rPr>
        <w:t>Órgão gestor:</w:t>
      </w:r>
    </w:p>
    <w:p w14:paraId="0ADDB1D6" w14:textId="77777777" w:rsidR="00672E2D" w:rsidRPr="00672E2D" w:rsidRDefault="00672E2D" w:rsidP="00672E2D">
      <w:pPr>
        <w:jc w:val="both"/>
        <w:rPr>
          <w:rFonts w:asciiTheme="majorHAnsi" w:hAnsiTheme="majorHAnsi" w:cstheme="minorHAnsi"/>
        </w:rPr>
      </w:pPr>
      <w:r w:rsidRPr="00672E2D">
        <w:rPr>
          <w:rFonts w:asciiTheme="majorHAnsi" w:hAnsiTheme="majorHAnsi" w:cstheme="minorHAnsi"/>
        </w:rPr>
        <w:t>Secretaria Municipal de Educação, Cultura e Esportes.</w:t>
      </w:r>
    </w:p>
    <w:p w14:paraId="75FC0883" w14:textId="77777777" w:rsidR="00672E2D" w:rsidRPr="00672E2D" w:rsidRDefault="00672E2D" w:rsidP="00672E2D">
      <w:pPr>
        <w:pStyle w:val="PargrafodaLista"/>
        <w:spacing w:line="276" w:lineRule="auto"/>
        <w:jc w:val="both"/>
        <w:rPr>
          <w:rFonts w:asciiTheme="majorHAnsi" w:hAnsiTheme="majorHAnsi" w:cstheme="minorHAnsi"/>
        </w:rPr>
      </w:pPr>
    </w:p>
    <w:p w14:paraId="60DF80C3" w14:textId="77777777" w:rsidR="00672E2D" w:rsidRPr="00672E2D" w:rsidRDefault="00672E2D" w:rsidP="00672E2D">
      <w:pPr>
        <w:pStyle w:val="PargrafodaLista"/>
        <w:spacing w:line="276" w:lineRule="auto"/>
        <w:jc w:val="both"/>
        <w:rPr>
          <w:rFonts w:asciiTheme="majorHAnsi" w:hAnsiTheme="majorHAnsi" w:cstheme="minorHAnsi"/>
        </w:rPr>
      </w:pPr>
    </w:p>
    <w:p w14:paraId="795BA21C" w14:textId="77777777" w:rsidR="00672E2D" w:rsidRPr="00672E2D" w:rsidRDefault="00672E2D" w:rsidP="00672E2D">
      <w:pPr>
        <w:pStyle w:val="PargrafodaLista"/>
        <w:spacing w:line="276" w:lineRule="auto"/>
        <w:jc w:val="both"/>
        <w:rPr>
          <w:rFonts w:asciiTheme="majorHAnsi" w:hAnsiTheme="majorHAnsi" w:cstheme="minorHAnsi"/>
        </w:rPr>
      </w:pPr>
      <w:r w:rsidRPr="00672E2D">
        <w:rPr>
          <w:rFonts w:asciiTheme="majorHAnsi" w:hAnsiTheme="majorHAnsi" w:cstheme="minorHAnsi"/>
          <w:b/>
        </w:rPr>
        <w:t>Órgãos participantes:</w:t>
      </w:r>
    </w:p>
    <w:p w14:paraId="4B67143E" w14:textId="77777777" w:rsidR="00672E2D" w:rsidRPr="00672E2D" w:rsidRDefault="00672E2D" w:rsidP="00672E2D">
      <w:pPr>
        <w:jc w:val="both"/>
        <w:rPr>
          <w:rFonts w:asciiTheme="majorHAnsi" w:hAnsiTheme="majorHAnsi" w:cstheme="minorHAnsi"/>
        </w:rPr>
      </w:pPr>
      <w:r w:rsidRPr="00672E2D">
        <w:rPr>
          <w:rFonts w:asciiTheme="majorHAnsi" w:hAnsiTheme="majorHAnsi" w:cstheme="minorHAnsi"/>
        </w:rPr>
        <w:t>Secretaria Municipal de Educação, Cultura e Esportes.</w:t>
      </w:r>
    </w:p>
    <w:p w14:paraId="4C8062F8" w14:textId="77777777" w:rsidR="00672E2D" w:rsidRPr="00672E2D" w:rsidRDefault="00672E2D" w:rsidP="00672E2D">
      <w:pPr>
        <w:jc w:val="both"/>
        <w:rPr>
          <w:rFonts w:asciiTheme="majorHAnsi" w:hAnsiTheme="majorHAnsi" w:cstheme="minorHAnsi"/>
        </w:rPr>
      </w:pPr>
      <w:r w:rsidRPr="00672E2D">
        <w:rPr>
          <w:rFonts w:asciiTheme="majorHAnsi" w:hAnsiTheme="majorHAnsi" w:cstheme="minorHAnsi"/>
        </w:rPr>
        <w:t>Secretaria Municipal de Planejamento, Desenvolvimento e Turismo.</w:t>
      </w:r>
    </w:p>
    <w:p w14:paraId="746192C4" w14:textId="77777777" w:rsidR="00672E2D" w:rsidRPr="00672E2D" w:rsidRDefault="00672E2D" w:rsidP="00672E2D">
      <w:pPr>
        <w:pStyle w:val="PargrafodaLista"/>
        <w:spacing w:line="276" w:lineRule="auto"/>
        <w:jc w:val="both"/>
        <w:rPr>
          <w:rFonts w:asciiTheme="majorHAnsi" w:hAnsiTheme="majorHAnsi" w:cstheme="minorHAnsi"/>
          <w:b/>
        </w:rPr>
      </w:pPr>
    </w:p>
    <w:p w14:paraId="5E485EC4" w14:textId="77777777" w:rsidR="00672E2D" w:rsidRPr="00672E2D" w:rsidRDefault="00672E2D" w:rsidP="00672E2D">
      <w:pPr>
        <w:pStyle w:val="PargrafodaLista"/>
        <w:spacing w:line="276" w:lineRule="auto"/>
        <w:jc w:val="both"/>
        <w:rPr>
          <w:rFonts w:asciiTheme="majorHAnsi" w:hAnsiTheme="majorHAnsi" w:cstheme="minorHAnsi"/>
        </w:rPr>
      </w:pPr>
      <w:r w:rsidRPr="00672E2D">
        <w:rPr>
          <w:rFonts w:asciiTheme="majorHAnsi" w:hAnsiTheme="majorHAnsi" w:cstheme="minorHAnsi"/>
          <w:b/>
        </w:rPr>
        <w:t>Planejamento municipal:</w:t>
      </w:r>
    </w:p>
    <w:p w14:paraId="19685EE5" w14:textId="77777777" w:rsidR="00672E2D" w:rsidRPr="00672E2D" w:rsidRDefault="00672E2D" w:rsidP="00672E2D">
      <w:pPr>
        <w:ind w:left="-33"/>
        <w:jc w:val="both"/>
        <w:rPr>
          <w:rFonts w:asciiTheme="majorHAnsi" w:hAnsiTheme="majorHAnsi" w:cstheme="minorHAnsi"/>
        </w:rPr>
      </w:pPr>
      <w:r w:rsidRPr="00672E2D">
        <w:rPr>
          <w:rFonts w:asciiTheme="majorHAnsi" w:hAnsiTheme="majorHAnsi" w:cstheme="minorHAnsi"/>
        </w:rPr>
        <w:t xml:space="preserve">Verifica-se que não há consonância com o Plano de Contratação Anual, elaborado pela Administração Municipal para o ano de 2025, regulamentado no art. 30º do Decreto nº 3.927/23, publicado e disponível para consulta em:  </w:t>
      </w:r>
      <w:hyperlink r:id="rId23" w:history="1">
        <w:r w:rsidRPr="00672E2D">
          <w:rPr>
            <w:rStyle w:val="Hyperlink"/>
            <w:rFonts w:asciiTheme="majorHAnsi" w:hAnsiTheme="majorHAnsi" w:cstheme="minorHAnsi"/>
          </w:rPr>
          <w:t>https://pmsjorge.pr.gov.br/divulga-licitacoes/plano-anual-de-compras/</w:t>
        </w:r>
      </w:hyperlink>
      <w:r w:rsidRPr="00672E2D">
        <w:rPr>
          <w:rFonts w:asciiTheme="majorHAnsi" w:hAnsiTheme="majorHAnsi" w:cstheme="minorHAnsi"/>
        </w:rPr>
        <w:t xml:space="preserve"> </w:t>
      </w:r>
    </w:p>
    <w:p w14:paraId="540D3AED" w14:textId="77777777" w:rsidR="00672E2D" w:rsidRPr="00672E2D" w:rsidRDefault="00672E2D" w:rsidP="00672E2D">
      <w:pPr>
        <w:jc w:val="both"/>
        <w:rPr>
          <w:rFonts w:asciiTheme="majorHAnsi" w:hAnsiTheme="majorHAnsi" w:cstheme="minorHAnsi"/>
        </w:rPr>
      </w:pPr>
      <w:r w:rsidRPr="00672E2D">
        <w:rPr>
          <w:rFonts w:asciiTheme="majorHAnsi" w:hAnsiTheme="majorHAnsi" w:cstheme="minorHAnsi"/>
        </w:rPr>
        <w:t>Esta pretendida contratação não está prevista no PCA visto que houve falha na elaboração do mesmo. Com a mudança na metodologia daquela aplicada na elaboração do PCA 2024, ou seja, este havia sido elaborado sem valores e genérico aos projetos programados, e aquele elaborado com base em cada um dos processos licitatórios que ocorreram de setembro/2023 a setembro/2024, e nesta alteração da metodologia a contratação referente os enfeites natalinos ocorreu um lapso, o que ocasionou a não apresentação do processo individualizado.</w:t>
      </w:r>
    </w:p>
    <w:p w14:paraId="1A9A77BB" w14:textId="77777777" w:rsidR="00672E2D" w:rsidRPr="00672E2D" w:rsidRDefault="00672E2D" w:rsidP="00672E2D">
      <w:pPr>
        <w:ind w:left="-33"/>
        <w:jc w:val="both"/>
        <w:rPr>
          <w:rFonts w:asciiTheme="majorHAnsi" w:hAnsiTheme="majorHAnsi" w:cstheme="minorHAnsi"/>
          <w:b/>
        </w:rPr>
      </w:pPr>
    </w:p>
    <w:p w14:paraId="32F00E69" w14:textId="77777777" w:rsidR="00672E2D" w:rsidRPr="00672E2D" w:rsidRDefault="00672E2D" w:rsidP="00672E2D">
      <w:pPr>
        <w:ind w:left="-33"/>
        <w:jc w:val="both"/>
        <w:rPr>
          <w:rFonts w:asciiTheme="majorHAnsi" w:hAnsiTheme="majorHAnsi" w:cstheme="minorHAnsi"/>
          <w:b/>
        </w:rPr>
      </w:pPr>
    </w:p>
    <w:p w14:paraId="3E65A4F1" w14:textId="77777777" w:rsidR="00672E2D" w:rsidRPr="00672E2D" w:rsidRDefault="00672E2D" w:rsidP="00672E2D">
      <w:pPr>
        <w:ind w:left="-33"/>
        <w:jc w:val="both"/>
        <w:rPr>
          <w:rFonts w:asciiTheme="majorHAnsi" w:hAnsiTheme="majorHAnsi" w:cstheme="minorHAnsi"/>
          <w:b/>
        </w:rPr>
      </w:pPr>
      <w:r w:rsidRPr="00672E2D">
        <w:rPr>
          <w:rFonts w:asciiTheme="majorHAnsi" w:hAnsiTheme="majorHAnsi" w:cstheme="minorHAnsi"/>
          <w:b/>
        </w:rPr>
        <w:t>Responsáveis pela elaboração deste Termo de Referência</w:t>
      </w:r>
    </w:p>
    <w:p w14:paraId="5C758060" w14:textId="77777777" w:rsidR="00672E2D" w:rsidRPr="00672E2D" w:rsidRDefault="00672E2D" w:rsidP="00672E2D">
      <w:pPr>
        <w:pStyle w:val="PargrafodaLista"/>
        <w:spacing w:line="276" w:lineRule="auto"/>
        <w:jc w:val="both"/>
        <w:rPr>
          <w:rFonts w:asciiTheme="majorHAnsi" w:hAnsiTheme="majorHAnsi" w:cstheme="minorHAnsi"/>
        </w:rPr>
      </w:pPr>
      <w:r w:rsidRPr="00672E2D">
        <w:rPr>
          <w:rFonts w:asciiTheme="majorHAnsi" w:hAnsiTheme="majorHAnsi" w:cstheme="minorHAnsi"/>
        </w:rPr>
        <w:t>Membros requisitantes:</w:t>
      </w:r>
    </w:p>
    <w:p w14:paraId="22CAC003" w14:textId="77777777" w:rsidR="00672E2D" w:rsidRPr="00672E2D" w:rsidRDefault="00672E2D" w:rsidP="00672E2D">
      <w:pPr>
        <w:pStyle w:val="PargrafodaLista"/>
        <w:widowControl/>
        <w:numPr>
          <w:ilvl w:val="0"/>
          <w:numId w:val="47"/>
        </w:numPr>
        <w:autoSpaceDE/>
        <w:autoSpaceDN/>
        <w:spacing w:line="276" w:lineRule="auto"/>
        <w:contextualSpacing/>
        <w:jc w:val="both"/>
        <w:rPr>
          <w:rFonts w:asciiTheme="majorHAnsi" w:hAnsiTheme="majorHAnsi" w:cstheme="minorHAnsi"/>
        </w:rPr>
      </w:pPr>
      <w:r w:rsidRPr="00672E2D">
        <w:rPr>
          <w:rFonts w:asciiTheme="majorHAnsi" w:hAnsiTheme="majorHAnsi" w:cstheme="minorHAnsi"/>
        </w:rPr>
        <w:t>Secretário Municipal de Planejamento, Desenvolvimento e Turismo, nomeado pelo Decreto nº 4487/2025, o Senhor SIDNEI LUIZ BONETTI;</w:t>
      </w:r>
    </w:p>
    <w:p w14:paraId="57350476" w14:textId="77777777" w:rsidR="00672E2D" w:rsidRPr="00672E2D" w:rsidRDefault="00672E2D" w:rsidP="00672E2D">
      <w:pPr>
        <w:pStyle w:val="PargrafodaLista"/>
        <w:widowControl/>
        <w:numPr>
          <w:ilvl w:val="0"/>
          <w:numId w:val="47"/>
        </w:numPr>
        <w:autoSpaceDE/>
        <w:autoSpaceDN/>
        <w:spacing w:line="276" w:lineRule="auto"/>
        <w:contextualSpacing/>
        <w:jc w:val="both"/>
        <w:rPr>
          <w:rFonts w:asciiTheme="majorHAnsi" w:hAnsiTheme="majorHAnsi" w:cstheme="minorHAnsi"/>
        </w:rPr>
      </w:pPr>
      <w:r w:rsidRPr="00672E2D">
        <w:rPr>
          <w:rFonts w:asciiTheme="majorHAnsi" w:hAnsiTheme="majorHAnsi" w:cstheme="minorHAnsi"/>
        </w:rPr>
        <w:t>Secretário Municipal de Educação, Cultura e Esportes, nomeada pelo Decreto nº 4496/2025, a Senhora NEIDE LORENCENA;</w:t>
      </w:r>
    </w:p>
    <w:p w14:paraId="27F906C0" w14:textId="77777777" w:rsidR="00672E2D" w:rsidRPr="00672E2D" w:rsidRDefault="00672E2D" w:rsidP="00672E2D">
      <w:pPr>
        <w:pStyle w:val="PargrafodaLista"/>
        <w:widowControl/>
        <w:numPr>
          <w:ilvl w:val="0"/>
          <w:numId w:val="47"/>
        </w:numPr>
        <w:autoSpaceDE/>
        <w:autoSpaceDN/>
        <w:spacing w:line="276" w:lineRule="auto"/>
        <w:contextualSpacing/>
        <w:jc w:val="both"/>
        <w:rPr>
          <w:rFonts w:asciiTheme="majorHAnsi" w:hAnsiTheme="majorHAnsi" w:cstheme="minorHAnsi"/>
        </w:rPr>
      </w:pPr>
      <w:r w:rsidRPr="00672E2D">
        <w:rPr>
          <w:rFonts w:asciiTheme="majorHAnsi" w:hAnsiTheme="majorHAnsi" w:cstheme="minorHAnsi"/>
        </w:rPr>
        <w:t>A fiscal setorial do contrato, a servidora efetiva, a Senhora Alexsandra Miri;</w:t>
      </w:r>
    </w:p>
    <w:p w14:paraId="1784AC19" w14:textId="77777777" w:rsidR="00672E2D" w:rsidRPr="00672E2D" w:rsidRDefault="00672E2D" w:rsidP="00672E2D">
      <w:pPr>
        <w:pStyle w:val="PargrafodaLista"/>
        <w:widowControl/>
        <w:numPr>
          <w:ilvl w:val="0"/>
          <w:numId w:val="47"/>
        </w:numPr>
        <w:autoSpaceDE/>
        <w:autoSpaceDN/>
        <w:spacing w:line="276" w:lineRule="auto"/>
        <w:contextualSpacing/>
        <w:jc w:val="both"/>
        <w:rPr>
          <w:rFonts w:asciiTheme="majorHAnsi" w:hAnsiTheme="majorHAnsi" w:cstheme="minorHAnsi"/>
        </w:rPr>
      </w:pPr>
      <w:r w:rsidRPr="00672E2D">
        <w:rPr>
          <w:rFonts w:asciiTheme="majorHAnsi" w:hAnsiTheme="majorHAnsi" w:cstheme="minorHAnsi"/>
        </w:rPr>
        <w:t>O Agente de Contratação para a fase interna, o servidor efetivo, o Senhor Clodoaldo Blank, nomeado pela Portaria nº 2865/2025.</w:t>
      </w:r>
    </w:p>
    <w:p w14:paraId="7E5138C2" w14:textId="77777777" w:rsidR="00672E2D" w:rsidRPr="00672E2D" w:rsidRDefault="00672E2D" w:rsidP="00672E2D">
      <w:pPr>
        <w:rPr>
          <w:rFonts w:asciiTheme="majorHAnsi" w:hAnsiTheme="majorHAnsi" w:cstheme="minorHAnsi"/>
          <w:b/>
        </w:rPr>
      </w:pPr>
    </w:p>
    <w:p w14:paraId="0CFB56E7" w14:textId="77777777" w:rsidR="00672E2D" w:rsidRPr="00672E2D" w:rsidRDefault="00672E2D" w:rsidP="00672E2D">
      <w:pPr>
        <w:rPr>
          <w:rFonts w:asciiTheme="majorHAnsi" w:hAnsiTheme="majorHAnsi" w:cstheme="minorHAnsi"/>
          <w:b/>
        </w:rPr>
      </w:pPr>
      <w:r w:rsidRPr="00672E2D">
        <w:rPr>
          <w:rFonts w:asciiTheme="majorHAnsi" w:hAnsiTheme="majorHAnsi" w:cstheme="minorHAnsi"/>
          <w:b/>
        </w:rPr>
        <w:t>SEÇÃO 1 – DAS DEFINIÇÕES DO OBJETO</w:t>
      </w:r>
    </w:p>
    <w:p w14:paraId="2141891A" w14:textId="77777777" w:rsidR="00672E2D" w:rsidRPr="00672E2D" w:rsidRDefault="00672E2D" w:rsidP="00672E2D">
      <w:pPr>
        <w:rPr>
          <w:rFonts w:asciiTheme="majorHAnsi" w:hAnsiTheme="majorHAnsi" w:cstheme="minorHAnsi"/>
          <w:sz w:val="18"/>
          <w:szCs w:val="18"/>
        </w:rPr>
      </w:pPr>
      <w:r w:rsidRPr="00672E2D">
        <w:rPr>
          <w:rFonts w:asciiTheme="majorHAnsi" w:hAnsiTheme="majorHAnsi" w:cstheme="minorHAnsi"/>
          <w:sz w:val="18"/>
          <w:szCs w:val="18"/>
        </w:rPr>
        <w:t>(inciso I do Art. 69 do Decreto nº 3.927/2023, e inciso I do §1º do Art. 18 da Lei nº 14.133/2021).</w:t>
      </w:r>
    </w:p>
    <w:p w14:paraId="6A357239" w14:textId="77777777" w:rsidR="00672E2D" w:rsidRPr="00672E2D" w:rsidRDefault="00672E2D" w:rsidP="00672E2D">
      <w:pPr>
        <w:rPr>
          <w:rFonts w:asciiTheme="majorHAnsi" w:hAnsiTheme="majorHAnsi" w:cstheme="minorHAnsi"/>
        </w:rPr>
      </w:pPr>
    </w:p>
    <w:p w14:paraId="1F6BF55C" w14:textId="77777777" w:rsidR="00672E2D" w:rsidRPr="00672E2D" w:rsidRDefault="00672E2D" w:rsidP="00672E2D">
      <w:pPr>
        <w:pStyle w:val="PargrafodaLista"/>
        <w:widowControl/>
        <w:numPr>
          <w:ilvl w:val="1"/>
          <w:numId w:val="50"/>
        </w:numPr>
        <w:autoSpaceDE/>
        <w:autoSpaceDN/>
        <w:spacing w:after="200" w:line="276" w:lineRule="auto"/>
        <w:contextualSpacing/>
        <w:rPr>
          <w:rFonts w:asciiTheme="majorHAnsi" w:hAnsiTheme="majorHAnsi" w:cstheme="minorHAnsi"/>
          <w:b/>
        </w:rPr>
      </w:pPr>
      <w:r w:rsidRPr="00672E2D">
        <w:rPr>
          <w:rFonts w:asciiTheme="majorHAnsi" w:hAnsiTheme="majorHAnsi" w:cstheme="minorHAnsi"/>
          <w:b/>
        </w:rPr>
        <w:t>– OBJETO.</w:t>
      </w:r>
    </w:p>
    <w:p w14:paraId="0BB09F8B" w14:textId="77777777" w:rsidR="00672E2D" w:rsidRPr="00A12296" w:rsidRDefault="00672E2D" w:rsidP="00672E2D">
      <w:pPr>
        <w:jc w:val="both"/>
        <w:rPr>
          <w:rStyle w:val="nfaseSutil"/>
          <w:rFonts w:asciiTheme="majorHAnsi" w:hAnsiTheme="majorHAnsi" w:cstheme="minorHAnsi"/>
          <w:b/>
          <w:bCs/>
          <w:i w:val="0"/>
          <w:color w:val="auto"/>
        </w:rPr>
      </w:pPr>
      <w:r w:rsidRPr="00A12296">
        <w:rPr>
          <w:rStyle w:val="nfaseSutil"/>
          <w:rFonts w:asciiTheme="majorHAnsi" w:hAnsiTheme="majorHAnsi" w:cstheme="minorHAnsi"/>
          <w:b/>
          <w:bCs/>
          <w:i w:val="0"/>
          <w:color w:val="auto"/>
        </w:rPr>
        <w:t xml:space="preserve">PREGÃO ELETRÔNICO, objetivando a contratação de empresa especializada em locação de enfeites temáticos – Natalinos – incluindo serviços de logística de transportes, instalação (incluso materiais de consumo pertinentes, como fita isolante e outros), manutenção durante o período de uso, mantendo a funcionalidade de todos os elementos decorativos, bem como, das desinstalações e desmontagem dos materiais ao final do tempo de locação solicitado pela Secretaria de Educação, Cultura e Esportes do município de São Jorge D’Oeste/PR. </w:t>
      </w:r>
    </w:p>
    <w:p w14:paraId="11E5582A" w14:textId="77777777" w:rsidR="00672E2D" w:rsidRPr="00A12296" w:rsidRDefault="00672E2D" w:rsidP="00672E2D">
      <w:pPr>
        <w:jc w:val="both"/>
        <w:rPr>
          <w:rStyle w:val="nfaseSutil"/>
          <w:rFonts w:asciiTheme="majorHAnsi" w:hAnsiTheme="majorHAnsi" w:cstheme="minorHAnsi"/>
          <w:b/>
          <w:bCs/>
          <w:i w:val="0"/>
          <w:color w:val="auto"/>
        </w:rPr>
      </w:pPr>
    </w:p>
    <w:p w14:paraId="2673ED5F" w14:textId="77777777" w:rsidR="00672E2D" w:rsidRPr="00672E2D" w:rsidRDefault="00672E2D" w:rsidP="00672E2D">
      <w:pPr>
        <w:jc w:val="both"/>
        <w:rPr>
          <w:rFonts w:asciiTheme="majorHAnsi" w:hAnsiTheme="majorHAnsi" w:cstheme="minorHAnsi"/>
          <w:b/>
        </w:rPr>
      </w:pPr>
      <w:r w:rsidRPr="00672E2D">
        <w:rPr>
          <w:rFonts w:asciiTheme="majorHAnsi" w:hAnsiTheme="majorHAnsi" w:cstheme="minorHAnsi"/>
          <w:b/>
        </w:rPr>
        <w:lastRenderedPageBreak/>
        <w:t>DA NATUREZA DO OBJETO</w:t>
      </w:r>
    </w:p>
    <w:p w14:paraId="48660C22" w14:textId="77777777" w:rsidR="00672E2D" w:rsidRPr="00672E2D" w:rsidRDefault="00672E2D" w:rsidP="00672E2D">
      <w:pPr>
        <w:tabs>
          <w:tab w:val="left" w:pos="1134"/>
        </w:tabs>
        <w:jc w:val="both"/>
        <w:rPr>
          <w:rFonts w:asciiTheme="majorHAnsi" w:hAnsiTheme="majorHAnsi" w:cstheme="minorHAnsi"/>
        </w:rPr>
      </w:pPr>
      <w:r w:rsidRPr="00672E2D">
        <w:rPr>
          <w:rFonts w:asciiTheme="majorHAnsi" w:hAnsiTheme="majorHAnsi" w:cstheme="minorHAnsi"/>
        </w:rPr>
        <w:t>O objeto desta contratação é caracterizado como serviços de natureza comum, conforme os termos do inciso</w:t>
      </w:r>
      <w:proofErr w:type="gramStart"/>
      <w:r w:rsidRPr="00672E2D">
        <w:rPr>
          <w:rFonts w:asciiTheme="majorHAnsi" w:hAnsiTheme="majorHAnsi" w:cstheme="minorHAnsi"/>
        </w:rPr>
        <w:t xml:space="preserve">  </w:t>
      </w:r>
      <w:proofErr w:type="gramEnd"/>
      <w:r w:rsidRPr="00672E2D">
        <w:rPr>
          <w:rFonts w:asciiTheme="majorHAnsi" w:hAnsiTheme="majorHAnsi" w:cstheme="minorHAnsi"/>
        </w:rPr>
        <w:t xml:space="preserve">VIII do art. 6º da Lei nº 14.133/2021. </w:t>
      </w:r>
      <w:r w:rsidRPr="00672E2D">
        <w:rPr>
          <w:rFonts w:asciiTheme="majorHAnsi" w:hAnsiTheme="majorHAnsi"/>
        </w:rPr>
        <w:t>Serviços de locação de materiais e montagem de decoração natalina, com responsabilidade pela instalação elétrica, manutenção e desmontagem após o término do período contratado.</w:t>
      </w:r>
    </w:p>
    <w:p w14:paraId="0DEC5E27" w14:textId="77777777" w:rsidR="00672E2D" w:rsidRPr="00672E2D" w:rsidRDefault="00672E2D" w:rsidP="00672E2D">
      <w:pPr>
        <w:pStyle w:val="PargrafodaLista"/>
        <w:widowControl/>
        <w:numPr>
          <w:ilvl w:val="2"/>
          <w:numId w:val="50"/>
        </w:numPr>
        <w:autoSpaceDE/>
        <w:autoSpaceDN/>
        <w:spacing w:after="200" w:line="276" w:lineRule="auto"/>
        <w:contextualSpacing/>
        <w:rPr>
          <w:rFonts w:asciiTheme="majorHAnsi" w:hAnsiTheme="majorHAnsi" w:cstheme="minorHAnsi"/>
          <w:b/>
        </w:rPr>
      </w:pPr>
      <w:r w:rsidRPr="00672E2D">
        <w:rPr>
          <w:rFonts w:asciiTheme="majorHAnsi" w:hAnsiTheme="majorHAnsi" w:cstheme="minorHAnsi"/>
          <w:b/>
        </w:rPr>
        <w:t>DA QUALIFICAÇÃO DO OBJETO</w:t>
      </w:r>
    </w:p>
    <w:p w14:paraId="3FE4C3ED" w14:textId="77777777" w:rsidR="00672E2D" w:rsidRPr="00672E2D" w:rsidRDefault="00672E2D" w:rsidP="00672E2D">
      <w:pPr>
        <w:jc w:val="both"/>
        <w:rPr>
          <w:rFonts w:asciiTheme="majorHAnsi" w:hAnsiTheme="majorHAnsi" w:cstheme="minorHAnsi"/>
        </w:rPr>
      </w:pPr>
      <w:r w:rsidRPr="00672E2D">
        <w:rPr>
          <w:rFonts w:asciiTheme="majorHAnsi" w:hAnsiTheme="majorHAnsi" w:cstheme="minorHAnsi"/>
        </w:rPr>
        <w:t>Verifica-se e certifica-se que os itens objeto desta contratação não se enquadram como artigos de luxo com características descritas no art. 41 do Decreto nº 3.927/23.</w:t>
      </w:r>
    </w:p>
    <w:p w14:paraId="463D390F" w14:textId="77777777" w:rsidR="00672E2D" w:rsidRPr="00672E2D" w:rsidRDefault="00672E2D" w:rsidP="00672E2D">
      <w:pPr>
        <w:tabs>
          <w:tab w:val="left" w:pos="1134"/>
        </w:tabs>
        <w:jc w:val="both"/>
        <w:rPr>
          <w:rFonts w:asciiTheme="majorHAnsi" w:hAnsiTheme="majorHAnsi" w:cstheme="minorHAnsi"/>
        </w:rPr>
      </w:pPr>
    </w:p>
    <w:p w14:paraId="35C2C5BF" w14:textId="77777777" w:rsidR="00672E2D" w:rsidRPr="00672E2D" w:rsidRDefault="00672E2D" w:rsidP="00672E2D">
      <w:pPr>
        <w:pStyle w:val="PargrafodaLista"/>
        <w:widowControl/>
        <w:numPr>
          <w:ilvl w:val="2"/>
          <w:numId w:val="50"/>
        </w:numPr>
        <w:autoSpaceDE/>
        <w:autoSpaceDN/>
        <w:spacing w:after="200" w:line="276" w:lineRule="auto"/>
        <w:contextualSpacing/>
        <w:rPr>
          <w:rFonts w:asciiTheme="majorHAnsi" w:hAnsiTheme="majorHAnsi" w:cstheme="minorHAnsi"/>
          <w:b/>
        </w:rPr>
      </w:pPr>
      <w:r w:rsidRPr="00672E2D">
        <w:rPr>
          <w:rFonts w:asciiTheme="majorHAnsi" w:hAnsiTheme="majorHAnsi" w:cstheme="minorHAnsi"/>
          <w:b/>
        </w:rPr>
        <w:t>DO QUANTITATIVO PRETENDIDO</w:t>
      </w:r>
    </w:p>
    <w:tbl>
      <w:tblPr>
        <w:tblW w:w="86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850"/>
        <w:gridCol w:w="850"/>
        <w:gridCol w:w="850"/>
        <w:gridCol w:w="4646"/>
        <w:gridCol w:w="709"/>
        <w:gridCol w:w="708"/>
      </w:tblGrid>
      <w:tr w:rsidR="00672E2D" w:rsidRPr="00672E2D" w14:paraId="7298EE51" w14:textId="77777777" w:rsidTr="003B3F71">
        <w:trPr>
          <w:trHeight w:val="122"/>
        </w:trPr>
        <w:tc>
          <w:tcPr>
            <w:tcW w:w="850" w:type="dxa"/>
          </w:tcPr>
          <w:p w14:paraId="0C290D4D" w14:textId="77777777" w:rsidR="00672E2D" w:rsidRPr="00672E2D" w:rsidRDefault="00672E2D" w:rsidP="003B3F71">
            <w:pPr>
              <w:jc w:val="center"/>
              <w:rPr>
                <w:rFonts w:asciiTheme="majorHAnsi" w:hAnsiTheme="majorHAnsi" w:cstheme="minorHAnsi"/>
                <w:sz w:val="18"/>
                <w:szCs w:val="18"/>
              </w:rPr>
            </w:pPr>
            <w:r w:rsidRPr="00672E2D">
              <w:rPr>
                <w:rFonts w:asciiTheme="majorHAnsi" w:hAnsiTheme="majorHAnsi" w:cstheme="minorHAnsi"/>
                <w:sz w:val="18"/>
                <w:szCs w:val="18"/>
              </w:rPr>
              <w:t>LOTE</w:t>
            </w:r>
          </w:p>
        </w:tc>
        <w:tc>
          <w:tcPr>
            <w:tcW w:w="850" w:type="dxa"/>
          </w:tcPr>
          <w:p w14:paraId="1DEFFF71" w14:textId="77777777" w:rsidR="00672E2D" w:rsidRPr="00672E2D" w:rsidRDefault="00672E2D" w:rsidP="003B3F71">
            <w:pPr>
              <w:jc w:val="center"/>
              <w:rPr>
                <w:rFonts w:asciiTheme="majorHAnsi" w:hAnsiTheme="majorHAnsi" w:cstheme="minorHAnsi"/>
                <w:sz w:val="18"/>
                <w:szCs w:val="18"/>
              </w:rPr>
            </w:pPr>
            <w:r w:rsidRPr="00672E2D">
              <w:rPr>
                <w:rFonts w:asciiTheme="majorHAnsi" w:hAnsiTheme="majorHAnsi" w:cstheme="minorHAnsi"/>
                <w:sz w:val="18"/>
                <w:szCs w:val="18"/>
              </w:rPr>
              <w:t>ITEM</w:t>
            </w:r>
          </w:p>
        </w:tc>
        <w:tc>
          <w:tcPr>
            <w:tcW w:w="850" w:type="dxa"/>
          </w:tcPr>
          <w:p w14:paraId="1B275BEF" w14:textId="77777777" w:rsidR="00672E2D" w:rsidRPr="00672E2D" w:rsidRDefault="00672E2D" w:rsidP="003B3F71">
            <w:pPr>
              <w:jc w:val="center"/>
              <w:rPr>
                <w:rFonts w:asciiTheme="majorHAnsi" w:hAnsiTheme="majorHAnsi" w:cstheme="minorHAnsi"/>
                <w:sz w:val="18"/>
                <w:szCs w:val="18"/>
              </w:rPr>
            </w:pPr>
            <w:r w:rsidRPr="00672E2D">
              <w:rPr>
                <w:rFonts w:asciiTheme="majorHAnsi" w:hAnsiTheme="majorHAnsi" w:cstheme="minorHAnsi"/>
                <w:sz w:val="18"/>
                <w:szCs w:val="18"/>
              </w:rPr>
              <w:t>COD EQUIP</w:t>
            </w:r>
          </w:p>
        </w:tc>
        <w:tc>
          <w:tcPr>
            <w:tcW w:w="4646" w:type="dxa"/>
          </w:tcPr>
          <w:p w14:paraId="4FFE970C" w14:textId="77777777" w:rsidR="00672E2D" w:rsidRPr="00672E2D" w:rsidRDefault="00672E2D" w:rsidP="003B3F71">
            <w:pPr>
              <w:jc w:val="center"/>
              <w:rPr>
                <w:rFonts w:asciiTheme="majorHAnsi" w:hAnsiTheme="majorHAnsi" w:cstheme="minorHAnsi"/>
                <w:sz w:val="18"/>
                <w:szCs w:val="18"/>
              </w:rPr>
            </w:pPr>
            <w:r w:rsidRPr="00672E2D">
              <w:rPr>
                <w:rFonts w:asciiTheme="majorHAnsi" w:hAnsiTheme="majorHAnsi" w:cstheme="minorHAnsi"/>
                <w:sz w:val="18"/>
                <w:szCs w:val="18"/>
              </w:rPr>
              <w:t>DESCRIÇÃO DO PRODUTO</w:t>
            </w:r>
          </w:p>
        </w:tc>
        <w:tc>
          <w:tcPr>
            <w:tcW w:w="709" w:type="dxa"/>
          </w:tcPr>
          <w:p w14:paraId="74F57C2D" w14:textId="77777777" w:rsidR="00672E2D" w:rsidRPr="00672E2D" w:rsidRDefault="00672E2D" w:rsidP="003B3F71">
            <w:pPr>
              <w:jc w:val="center"/>
              <w:rPr>
                <w:rFonts w:asciiTheme="majorHAnsi" w:hAnsiTheme="majorHAnsi" w:cstheme="minorHAnsi"/>
                <w:sz w:val="18"/>
                <w:szCs w:val="18"/>
              </w:rPr>
            </w:pPr>
            <w:r w:rsidRPr="00672E2D">
              <w:rPr>
                <w:rFonts w:asciiTheme="majorHAnsi" w:hAnsiTheme="majorHAnsi" w:cstheme="minorHAnsi"/>
                <w:sz w:val="18"/>
                <w:szCs w:val="18"/>
              </w:rPr>
              <w:t>UND</w:t>
            </w:r>
          </w:p>
        </w:tc>
        <w:tc>
          <w:tcPr>
            <w:tcW w:w="708" w:type="dxa"/>
          </w:tcPr>
          <w:p w14:paraId="08A9BBDE" w14:textId="77777777" w:rsidR="00672E2D" w:rsidRPr="00672E2D" w:rsidRDefault="00672E2D" w:rsidP="003B3F71">
            <w:pPr>
              <w:jc w:val="center"/>
              <w:rPr>
                <w:rFonts w:asciiTheme="majorHAnsi" w:hAnsiTheme="majorHAnsi" w:cstheme="minorHAnsi"/>
                <w:sz w:val="18"/>
                <w:szCs w:val="18"/>
              </w:rPr>
            </w:pPr>
            <w:r w:rsidRPr="00672E2D">
              <w:rPr>
                <w:rFonts w:asciiTheme="majorHAnsi" w:hAnsiTheme="majorHAnsi" w:cstheme="minorHAnsi"/>
                <w:sz w:val="18"/>
                <w:szCs w:val="18"/>
              </w:rPr>
              <w:t>QTD</w:t>
            </w:r>
          </w:p>
        </w:tc>
      </w:tr>
      <w:tr w:rsidR="00672E2D" w:rsidRPr="00672E2D" w14:paraId="5D1C4455" w14:textId="77777777" w:rsidTr="003B3F71">
        <w:tc>
          <w:tcPr>
            <w:tcW w:w="850" w:type="dxa"/>
            <w:vMerge w:val="restart"/>
          </w:tcPr>
          <w:p w14:paraId="6FFB7BE1" w14:textId="77777777" w:rsidR="00672E2D" w:rsidRPr="00672E2D" w:rsidRDefault="00672E2D" w:rsidP="003B3F71">
            <w:pPr>
              <w:jc w:val="center"/>
              <w:rPr>
                <w:rFonts w:asciiTheme="majorHAnsi" w:hAnsiTheme="majorHAnsi" w:cstheme="minorHAnsi"/>
                <w:sz w:val="18"/>
                <w:szCs w:val="18"/>
              </w:rPr>
            </w:pPr>
            <w:proofErr w:type="gramStart"/>
            <w:r w:rsidRPr="00672E2D">
              <w:rPr>
                <w:rFonts w:asciiTheme="majorHAnsi" w:hAnsiTheme="majorHAnsi" w:cstheme="minorHAnsi"/>
                <w:sz w:val="18"/>
                <w:szCs w:val="18"/>
              </w:rPr>
              <w:t>1</w:t>
            </w:r>
            <w:proofErr w:type="gramEnd"/>
          </w:p>
        </w:tc>
        <w:tc>
          <w:tcPr>
            <w:tcW w:w="850" w:type="dxa"/>
          </w:tcPr>
          <w:p w14:paraId="1DCC5AA8" w14:textId="08951B8A" w:rsidR="00672E2D" w:rsidRPr="00672E2D" w:rsidRDefault="00672E2D" w:rsidP="003B3F71">
            <w:pPr>
              <w:jc w:val="center"/>
              <w:rPr>
                <w:rFonts w:asciiTheme="majorHAnsi" w:hAnsiTheme="majorHAnsi" w:cstheme="minorHAnsi"/>
                <w:sz w:val="18"/>
                <w:szCs w:val="18"/>
              </w:rPr>
            </w:pPr>
          </w:p>
        </w:tc>
        <w:tc>
          <w:tcPr>
            <w:tcW w:w="850" w:type="dxa"/>
          </w:tcPr>
          <w:p w14:paraId="43BE9282" w14:textId="77777777" w:rsidR="00672E2D" w:rsidRPr="00672E2D" w:rsidRDefault="00672E2D" w:rsidP="003B3F71">
            <w:pPr>
              <w:jc w:val="center"/>
              <w:rPr>
                <w:rFonts w:asciiTheme="majorHAnsi" w:hAnsiTheme="majorHAnsi" w:cstheme="minorHAnsi"/>
                <w:sz w:val="18"/>
                <w:szCs w:val="18"/>
              </w:rPr>
            </w:pPr>
            <w:r w:rsidRPr="00672E2D">
              <w:rPr>
                <w:rFonts w:asciiTheme="majorHAnsi" w:hAnsiTheme="majorHAnsi" w:cstheme="minorHAnsi"/>
                <w:sz w:val="18"/>
                <w:szCs w:val="18"/>
              </w:rPr>
              <w:t>67321</w:t>
            </w:r>
          </w:p>
        </w:tc>
        <w:tc>
          <w:tcPr>
            <w:tcW w:w="4646" w:type="dxa"/>
          </w:tcPr>
          <w:p w14:paraId="010756E7" w14:textId="77777777" w:rsidR="00672E2D" w:rsidRPr="00672E2D" w:rsidRDefault="00672E2D" w:rsidP="003B3F71">
            <w:pPr>
              <w:jc w:val="both"/>
              <w:rPr>
                <w:rFonts w:asciiTheme="majorHAnsi" w:hAnsiTheme="majorHAnsi" w:cstheme="minorHAnsi"/>
                <w:sz w:val="18"/>
                <w:szCs w:val="18"/>
              </w:rPr>
            </w:pPr>
            <w:proofErr w:type="gramStart"/>
            <w:r w:rsidRPr="00672E2D">
              <w:rPr>
                <w:rFonts w:asciiTheme="majorHAnsi" w:hAnsiTheme="majorHAnsi" w:cstheme="minorHAnsi"/>
                <w:sz w:val="18"/>
                <w:szCs w:val="18"/>
              </w:rPr>
              <w:t>Locação de Snowfall decoração arvores</w:t>
            </w:r>
            <w:proofErr w:type="gramEnd"/>
            <w:r w:rsidRPr="00672E2D">
              <w:rPr>
                <w:rFonts w:asciiTheme="majorHAnsi" w:hAnsiTheme="majorHAnsi" w:cstheme="minorHAnsi"/>
                <w:sz w:val="18"/>
                <w:szCs w:val="18"/>
              </w:rPr>
              <w:t xml:space="preserve">: Barra de iluminação decorativa com efeito “Snowfall” (queda de neve), medindo 0,80 ou 1,00cm de comprimento, equipada com LEDs de alto brilho na tonalidade branco frio. Ideal para composições verticais que simulam o movimento de neve caindo, criando um efeito visual dinâmico, moderno e elegante. Alimentação elétrica em </w:t>
            </w:r>
            <w:proofErr w:type="gramStart"/>
            <w:r w:rsidRPr="00672E2D">
              <w:rPr>
                <w:rFonts w:asciiTheme="majorHAnsi" w:hAnsiTheme="majorHAnsi" w:cstheme="minorHAnsi"/>
                <w:sz w:val="18"/>
                <w:szCs w:val="18"/>
              </w:rPr>
              <w:t>220V</w:t>
            </w:r>
            <w:proofErr w:type="gramEnd"/>
            <w:r w:rsidRPr="00672E2D">
              <w:rPr>
                <w:rFonts w:asciiTheme="majorHAnsi" w:hAnsiTheme="majorHAnsi" w:cstheme="minorHAnsi"/>
                <w:sz w:val="18"/>
                <w:szCs w:val="18"/>
              </w:rPr>
              <w:t xml:space="preserve">. Estrutura resistente, com vedação adequada para uso externo, garantindo segurança e durabilidade mesmo em ambientes expostos à chuva e umidade. Indicado para instalação em árvores, beirais, fachadas de casinha do Papai Noel e Portal, decorações temáticas de Natal. </w:t>
            </w:r>
          </w:p>
        </w:tc>
        <w:tc>
          <w:tcPr>
            <w:tcW w:w="709" w:type="dxa"/>
          </w:tcPr>
          <w:p w14:paraId="119D8EF3" w14:textId="77777777" w:rsidR="00672E2D" w:rsidRPr="00672E2D" w:rsidRDefault="00672E2D" w:rsidP="003B3F71">
            <w:pPr>
              <w:jc w:val="center"/>
              <w:rPr>
                <w:rFonts w:asciiTheme="majorHAnsi" w:hAnsiTheme="majorHAnsi" w:cstheme="minorHAnsi"/>
                <w:sz w:val="18"/>
                <w:szCs w:val="18"/>
              </w:rPr>
            </w:pPr>
            <w:r w:rsidRPr="00672E2D">
              <w:rPr>
                <w:rFonts w:asciiTheme="majorHAnsi" w:hAnsiTheme="majorHAnsi" w:cstheme="minorHAnsi"/>
                <w:sz w:val="18"/>
                <w:szCs w:val="18"/>
              </w:rPr>
              <w:t>Und</w:t>
            </w:r>
          </w:p>
        </w:tc>
        <w:tc>
          <w:tcPr>
            <w:tcW w:w="708" w:type="dxa"/>
          </w:tcPr>
          <w:p w14:paraId="6481A823" w14:textId="77777777" w:rsidR="00672E2D" w:rsidRPr="00672E2D" w:rsidRDefault="00672E2D" w:rsidP="003B3F71">
            <w:pPr>
              <w:jc w:val="center"/>
              <w:rPr>
                <w:rFonts w:asciiTheme="majorHAnsi" w:hAnsiTheme="majorHAnsi" w:cstheme="minorHAnsi"/>
                <w:sz w:val="18"/>
                <w:szCs w:val="18"/>
              </w:rPr>
            </w:pPr>
            <w:r w:rsidRPr="00672E2D">
              <w:rPr>
                <w:rFonts w:asciiTheme="majorHAnsi" w:hAnsiTheme="majorHAnsi" w:cstheme="minorHAnsi"/>
                <w:sz w:val="18"/>
                <w:szCs w:val="18"/>
              </w:rPr>
              <w:t>700</w:t>
            </w:r>
          </w:p>
        </w:tc>
      </w:tr>
      <w:tr w:rsidR="00672E2D" w:rsidRPr="00672E2D" w14:paraId="12626487" w14:textId="77777777" w:rsidTr="003B3F71">
        <w:tc>
          <w:tcPr>
            <w:tcW w:w="850" w:type="dxa"/>
            <w:vMerge/>
          </w:tcPr>
          <w:p w14:paraId="20764B8B" w14:textId="77777777" w:rsidR="00672E2D" w:rsidRPr="00672E2D" w:rsidRDefault="00672E2D" w:rsidP="003B3F71">
            <w:pPr>
              <w:jc w:val="center"/>
              <w:rPr>
                <w:rFonts w:asciiTheme="majorHAnsi" w:hAnsiTheme="majorHAnsi" w:cstheme="minorHAnsi"/>
                <w:sz w:val="18"/>
                <w:szCs w:val="18"/>
              </w:rPr>
            </w:pPr>
          </w:p>
        </w:tc>
        <w:tc>
          <w:tcPr>
            <w:tcW w:w="850" w:type="dxa"/>
          </w:tcPr>
          <w:p w14:paraId="753CE517" w14:textId="5B4E2C1D" w:rsidR="00672E2D" w:rsidRPr="00672E2D" w:rsidRDefault="00672E2D" w:rsidP="003B3F71">
            <w:pPr>
              <w:jc w:val="center"/>
              <w:rPr>
                <w:rFonts w:asciiTheme="majorHAnsi" w:hAnsiTheme="majorHAnsi" w:cstheme="minorHAnsi"/>
                <w:sz w:val="18"/>
                <w:szCs w:val="18"/>
              </w:rPr>
            </w:pPr>
          </w:p>
        </w:tc>
        <w:tc>
          <w:tcPr>
            <w:tcW w:w="850" w:type="dxa"/>
          </w:tcPr>
          <w:p w14:paraId="3C2D9C24" w14:textId="77777777" w:rsidR="00672E2D" w:rsidRPr="00672E2D" w:rsidRDefault="00672E2D" w:rsidP="003B3F71">
            <w:pPr>
              <w:jc w:val="center"/>
              <w:rPr>
                <w:rFonts w:asciiTheme="majorHAnsi" w:hAnsiTheme="majorHAnsi" w:cstheme="minorHAnsi"/>
                <w:sz w:val="18"/>
                <w:szCs w:val="18"/>
              </w:rPr>
            </w:pPr>
            <w:r w:rsidRPr="00672E2D">
              <w:rPr>
                <w:rFonts w:asciiTheme="majorHAnsi" w:hAnsiTheme="majorHAnsi" w:cstheme="minorHAnsi"/>
                <w:sz w:val="18"/>
                <w:szCs w:val="18"/>
              </w:rPr>
              <w:t>67322</w:t>
            </w:r>
          </w:p>
        </w:tc>
        <w:tc>
          <w:tcPr>
            <w:tcW w:w="4646" w:type="dxa"/>
          </w:tcPr>
          <w:p w14:paraId="3CCBE36D" w14:textId="77777777" w:rsidR="00672E2D" w:rsidRPr="00672E2D" w:rsidRDefault="00672E2D" w:rsidP="003B3F71">
            <w:pPr>
              <w:jc w:val="both"/>
              <w:rPr>
                <w:rFonts w:asciiTheme="majorHAnsi" w:hAnsiTheme="majorHAnsi" w:cstheme="minorHAnsi"/>
                <w:sz w:val="18"/>
                <w:szCs w:val="18"/>
              </w:rPr>
            </w:pPr>
            <w:r w:rsidRPr="00672E2D">
              <w:rPr>
                <w:rFonts w:asciiTheme="majorHAnsi" w:hAnsiTheme="majorHAnsi" w:cstheme="minorHAnsi"/>
                <w:sz w:val="18"/>
                <w:szCs w:val="18"/>
              </w:rPr>
              <w:t>Locação de Mangueira de LED</w:t>
            </w:r>
            <w:proofErr w:type="gramStart"/>
            <w:r w:rsidRPr="00672E2D">
              <w:rPr>
                <w:rFonts w:asciiTheme="majorHAnsi" w:hAnsiTheme="majorHAnsi" w:cstheme="minorHAnsi"/>
                <w:sz w:val="18"/>
                <w:szCs w:val="18"/>
              </w:rPr>
              <w:t xml:space="preserve"> com efeito</w:t>
            </w:r>
            <w:proofErr w:type="gramEnd"/>
            <w:r w:rsidRPr="00672E2D">
              <w:rPr>
                <w:rFonts w:asciiTheme="majorHAnsi" w:hAnsiTheme="majorHAnsi" w:cstheme="minorHAnsi"/>
                <w:sz w:val="18"/>
                <w:szCs w:val="18"/>
              </w:rPr>
              <w:t xml:space="preserve"> pisca, com 100 metros de comprimento contínuo, ideal para decorações lineares e contornos em ambientes internos e externos. </w:t>
            </w:r>
            <w:proofErr w:type="gramStart"/>
            <w:r w:rsidRPr="00672E2D">
              <w:rPr>
                <w:rFonts w:asciiTheme="majorHAnsi" w:hAnsiTheme="majorHAnsi" w:cstheme="minorHAnsi"/>
                <w:sz w:val="18"/>
                <w:szCs w:val="18"/>
              </w:rPr>
              <w:t>Emissão de luz na tonalidade branco quente, criando um visual dinâmico e impactante</w:t>
            </w:r>
            <w:proofErr w:type="gramEnd"/>
            <w:r w:rsidRPr="00672E2D">
              <w:rPr>
                <w:rFonts w:asciiTheme="majorHAnsi" w:hAnsiTheme="majorHAnsi" w:cstheme="minorHAnsi"/>
                <w:sz w:val="18"/>
                <w:szCs w:val="18"/>
              </w:rPr>
              <w:t xml:space="preserve">. Produto flexível, resistente à água e às intempéries, indicado para instalação em fachadas, telhados, vitrines, árvores e estruturas metálicas. Alimentação elétrica em </w:t>
            </w:r>
            <w:proofErr w:type="gramStart"/>
            <w:r w:rsidRPr="00672E2D">
              <w:rPr>
                <w:rFonts w:asciiTheme="majorHAnsi" w:hAnsiTheme="majorHAnsi" w:cstheme="minorHAnsi"/>
                <w:sz w:val="18"/>
                <w:szCs w:val="18"/>
              </w:rPr>
              <w:t>220V</w:t>
            </w:r>
            <w:proofErr w:type="gramEnd"/>
            <w:r w:rsidRPr="00672E2D">
              <w:rPr>
                <w:rFonts w:asciiTheme="majorHAnsi" w:hAnsiTheme="majorHAnsi" w:cstheme="minorHAnsi"/>
                <w:sz w:val="18"/>
                <w:szCs w:val="18"/>
              </w:rPr>
              <w:t>. Excelente desempenho em decorações sazonais, eventos e projetos luminotécnicos.</w:t>
            </w:r>
          </w:p>
          <w:p w14:paraId="74E097F9" w14:textId="77777777" w:rsidR="00672E2D" w:rsidRPr="00672E2D" w:rsidRDefault="00672E2D" w:rsidP="003B3F71">
            <w:pPr>
              <w:jc w:val="both"/>
              <w:rPr>
                <w:rFonts w:asciiTheme="majorHAnsi" w:hAnsiTheme="majorHAnsi" w:cstheme="minorHAnsi"/>
                <w:sz w:val="18"/>
                <w:szCs w:val="18"/>
              </w:rPr>
            </w:pPr>
          </w:p>
        </w:tc>
        <w:tc>
          <w:tcPr>
            <w:tcW w:w="709" w:type="dxa"/>
          </w:tcPr>
          <w:p w14:paraId="67332151" w14:textId="77777777" w:rsidR="00672E2D" w:rsidRPr="00672E2D" w:rsidRDefault="00672E2D" w:rsidP="003B3F71">
            <w:pPr>
              <w:jc w:val="center"/>
              <w:rPr>
                <w:rFonts w:asciiTheme="majorHAnsi" w:hAnsiTheme="majorHAnsi" w:cstheme="minorHAnsi"/>
                <w:sz w:val="18"/>
                <w:szCs w:val="18"/>
              </w:rPr>
            </w:pPr>
            <w:proofErr w:type="gramStart"/>
            <w:r w:rsidRPr="00672E2D">
              <w:rPr>
                <w:rFonts w:asciiTheme="majorHAnsi" w:hAnsiTheme="majorHAnsi" w:cstheme="minorHAnsi"/>
                <w:sz w:val="18"/>
                <w:szCs w:val="18"/>
              </w:rPr>
              <w:t>Mt</w:t>
            </w:r>
            <w:proofErr w:type="gramEnd"/>
          </w:p>
        </w:tc>
        <w:tc>
          <w:tcPr>
            <w:tcW w:w="708" w:type="dxa"/>
          </w:tcPr>
          <w:p w14:paraId="2F9215FD" w14:textId="77777777" w:rsidR="00672E2D" w:rsidRPr="00672E2D" w:rsidRDefault="00672E2D" w:rsidP="003B3F71">
            <w:pPr>
              <w:jc w:val="center"/>
              <w:rPr>
                <w:rFonts w:asciiTheme="majorHAnsi" w:hAnsiTheme="majorHAnsi" w:cstheme="minorHAnsi"/>
                <w:sz w:val="18"/>
                <w:szCs w:val="18"/>
              </w:rPr>
            </w:pPr>
            <w:r w:rsidRPr="00672E2D">
              <w:rPr>
                <w:rFonts w:asciiTheme="majorHAnsi" w:hAnsiTheme="majorHAnsi" w:cstheme="minorHAnsi"/>
                <w:sz w:val="18"/>
                <w:szCs w:val="18"/>
              </w:rPr>
              <w:t>2000</w:t>
            </w:r>
          </w:p>
        </w:tc>
      </w:tr>
      <w:tr w:rsidR="00672E2D" w:rsidRPr="00672E2D" w14:paraId="00976FC9" w14:textId="77777777" w:rsidTr="003B3F71">
        <w:tc>
          <w:tcPr>
            <w:tcW w:w="850" w:type="dxa"/>
            <w:vMerge/>
          </w:tcPr>
          <w:p w14:paraId="63B74BCF" w14:textId="77777777" w:rsidR="00672E2D" w:rsidRPr="00672E2D" w:rsidRDefault="00672E2D" w:rsidP="003B3F71">
            <w:pPr>
              <w:jc w:val="center"/>
              <w:rPr>
                <w:rFonts w:asciiTheme="majorHAnsi" w:hAnsiTheme="majorHAnsi" w:cstheme="minorHAnsi"/>
                <w:sz w:val="18"/>
                <w:szCs w:val="18"/>
              </w:rPr>
            </w:pPr>
          </w:p>
        </w:tc>
        <w:tc>
          <w:tcPr>
            <w:tcW w:w="850" w:type="dxa"/>
          </w:tcPr>
          <w:p w14:paraId="09E429F5" w14:textId="60FF2A1A" w:rsidR="00672E2D" w:rsidRPr="00672E2D" w:rsidRDefault="00672E2D" w:rsidP="003B3F71">
            <w:pPr>
              <w:jc w:val="center"/>
              <w:rPr>
                <w:rFonts w:asciiTheme="majorHAnsi" w:hAnsiTheme="majorHAnsi" w:cstheme="minorHAnsi"/>
                <w:sz w:val="18"/>
                <w:szCs w:val="18"/>
              </w:rPr>
            </w:pPr>
          </w:p>
        </w:tc>
        <w:tc>
          <w:tcPr>
            <w:tcW w:w="850" w:type="dxa"/>
          </w:tcPr>
          <w:p w14:paraId="112A42BF" w14:textId="77777777" w:rsidR="00672E2D" w:rsidRPr="00672E2D" w:rsidRDefault="00672E2D" w:rsidP="003B3F71">
            <w:pPr>
              <w:jc w:val="center"/>
              <w:rPr>
                <w:rFonts w:asciiTheme="majorHAnsi" w:hAnsiTheme="majorHAnsi" w:cstheme="minorHAnsi"/>
                <w:sz w:val="18"/>
                <w:szCs w:val="18"/>
              </w:rPr>
            </w:pPr>
            <w:r w:rsidRPr="00672E2D">
              <w:rPr>
                <w:rFonts w:asciiTheme="majorHAnsi" w:hAnsiTheme="majorHAnsi" w:cstheme="minorHAnsi"/>
                <w:sz w:val="18"/>
                <w:szCs w:val="18"/>
              </w:rPr>
              <w:t>67323</w:t>
            </w:r>
          </w:p>
        </w:tc>
        <w:tc>
          <w:tcPr>
            <w:tcW w:w="4646" w:type="dxa"/>
          </w:tcPr>
          <w:p w14:paraId="1D4F4958" w14:textId="77777777" w:rsidR="00672E2D" w:rsidRPr="00672E2D" w:rsidRDefault="00672E2D" w:rsidP="003B3F71">
            <w:pPr>
              <w:jc w:val="both"/>
              <w:rPr>
                <w:rFonts w:asciiTheme="majorHAnsi" w:hAnsiTheme="majorHAnsi" w:cstheme="minorHAnsi"/>
                <w:sz w:val="18"/>
                <w:szCs w:val="18"/>
              </w:rPr>
            </w:pPr>
            <w:r w:rsidRPr="00672E2D">
              <w:rPr>
                <w:rFonts w:asciiTheme="majorHAnsi" w:hAnsiTheme="majorHAnsi" w:cstheme="minorHAnsi"/>
                <w:sz w:val="18"/>
                <w:szCs w:val="18"/>
              </w:rPr>
              <w:t xml:space="preserve">Locação de Anjo anunciação com </w:t>
            </w:r>
            <w:proofErr w:type="gramStart"/>
            <w:r w:rsidRPr="00672E2D">
              <w:rPr>
                <w:rFonts w:asciiTheme="majorHAnsi" w:hAnsiTheme="majorHAnsi" w:cstheme="minorHAnsi"/>
                <w:sz w:val="18"/>
                <w:szCs w:val="18"/>
              </w:rPr>
              <w:t>trombeta confeccionados em ferro contornada com Mangueira luminosa decorativa com LEDs de alto brilho na tonalidade branco frio (aproximadamente 6000 a 6500K), ideal para proporcionar uma iluminação contínua, estática e elegante</w:t>
            </w:r>
            <w:proofErr w:type="gramEnd"/>
            <w:r w:rsidRPr="00672E2D">
              <w:rPr>
                <w:rFonts w:asciiTheme="majorHAnsi" w:hAnsiTheme="majorHAnsi" w:cstheme="minorHAnsi"/>
                <w:sz w:val="18"/>
                <w:szCs w:val="18"/>
              </w:rPr>
              <w:t xml:space="preserve">. Alimentação elétrica em </w:t>
            </w:r>
            <w:proofErr w:type="gramStart"/>
            <w:r w:rsidRPr="00672E2D">
              <w:rPr>
                <w:rFonts w:asciiTheme="majorHAnsi" w:hAnsiTheme="majorHAnsi" w:cstheme="minorHAnsi"/>
                <w:sz w:val="18"/>
                <w:szCs w:val="18"/>
              </w:rPr>
              <w:t>220V</w:t>
            </w:r>
            <w:proofErr w:type="gramEnd"/>
            <w:r w:rsidRPr="00672E2D">
              <w:rPr>
                <w:rFonts w:asciiTheme="majorHAnsi" w:hAnsiTheme="majorHAnsi" w:cstheme="minorHAnsi"/>
                <w:sz w:val="18"/>
                <w:szCs w:val="18"/>
              </w:rPr>
              <w:t xml:space="preserve">. Produto com excelente durabilidade, resistência à umidade e proteção contra intempéries, sendo adequado para uso externo em fachadas, contornos de telhados, estruturas metálicas, vitrines e ambientes sazonais. Pode ser moldada conforme o projeto decorativo, oferecendo versatilidade e acabamento profissional, nas asas revestimento com cordão luminoso decorativo com 10 metros de comprimento e 500 LEDs de alto brilho, distribuídos uniformemente para uma iluminação intensa e homogênea. </w:t>
            </w:r>
            <w:proofErr w:type="gramStart"/>
            <w:r w:rsidRPr="00672E2D">
              <w:rPr>
                <w:rFonts w:asciiTheme="majorHAnsi" w:hAnsiTheme="majorHAnsi" w:cstheme="minorHAnsi"/>
                <w:sz w:val="18"/>
                <w:szCs w:val="18"/>
              </w:rPr>
              <w:t>Luz na tonalidade branco frio (aproximadamente 6000K), com pontos de estrobo intermitente na mesma cor, gerando um efeito visual moderno e dinâmico</w:t>
            </w:r>
            <w:proofErr w:type="gramEnd"/>
            <w:r w:rsidRPr="00672E2D">
              <w:rPr>
                <w:rFonts w:asciiTheme="majorHAnsi" w:hAnsiTheme="majorHAnsi" w:cstheme="minorHAnsi"/>
                <w:sz w:val="18"/>
                <w:szCs w:val="18"/>
              </w:rPr>
              <w:t xml:space="preserve">. Equipado com conectores macho e fêmea de rosca, que garantem uma instalação segura e </w:t>
            </w:r>
            <w:r w:rsidRPr="00672E2D">
              <w:rPr>
                <w:rFonts w:asciiTheme="majorHAnsi" w:hAnsiTheme="majorHAnsi" w:cstheme="minorHAnsi"/>
                <w:sz w:val="18"/>
                <w:szCs w:val="18"/>
              </w:rPr>
              <w:lastRenderedPageBreak/>
              <w:t xml:space="preserve">permitem a conexão em série. Tensão de alimentação de </w:t>
            </w:r>
            <w:proofErr w:type="gramStart"/>
            <w:r w:rsidRPr="00672E2D">
              <w:rPr>
                <w:rFonts w:asciiTheme="majorHAnsi" w:hAnsiTheme="majorHAnsi" w:cstheme="minorHAnsi"/>
                <w:sz w:val="18"/>
                <w:szCs w:val="18"/>
              </w:rPr>
              <w:t>220V</w:t>
            </w:r>
            <w:proofErr w:type="gramEnd"/>
            <w:r w:rsidRPr="00672E2D">
              <w:rPr>
                <w:rFonts w:asciiTheme="majorHAnsi" w:hAnsiTheme="majorHAnsi" w:cstheme="minorHAnsi"/>
                <w:sz w:val="18"/>
                <w:szCs w:val="18"/>
              </w:rPr>
              <w:t>. Produto blindado, com excelente resistência à água e às intempéries, ideal para uso externo em fachadas, árvores, beirais, estruturas metálicas e grandes montagens decorativas.</w:t>
            </w:r>
          </w:p>
          <w:p w14:paraId="05BD720A" w14:textId="77777777" w:rsidR="00672E2D" w:rsidRPr="00672E2D" w:rsidRDefault="00672E2D" w:rsidP="003B3F71">
            <w:pPr>
              <w:jc w:val="both"/>
              <w:rPr>
                <w:rFonts w:asciiTheme="majorHAnsi" w:hAnsiTheme="majorHAnsi" w:cstheme="minorHAnsi"/>
                <w:sz w:val="18"/>
                <w:szCs w:val="18"/>
              </w:rPr>
            </w:pPr>
            <w:r w:rsidRPr="00672E2D">
              <w:rPr>
                <w:rFonts w:asciiTheme="majorHAnsi" w:hAnsiTheme="majorHAnsi" w:cstheme="minorHAnsi"/>
                <w:noProof/>
                <w:sz w:val="18"/>
                <w:szCs w:val="18"/>
                <w:lang w:val="pt-BR" w:eastAsia="pt-BR"/>
              </w:rPr>
              <w:drawing>
                <wp:inline distT="0" distB="0" distL="0" distR="0" wp14:anchorId="385A1AFE" wp14:editId="73CA56A4">
                  <wp:extent cx="743585" cy="749935"/>
                  <wp:effectExtent l="0" t="0" r="0" b="0"/>
                  <wp:docPr id="12" name="Imagem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743585" cy="749935"/>
                          </a:xfrm>
                          <a:prstGeom prst="rect">
                            <a:avLst/>
                          </a:prstGeom>
                          <a:noFill/>
                        </pic:spPr>
                      </pic:pic>
                    </a:graphicData>
                  </a:graphic>
                </wp:inline>
              </w:drawing>
            </w:r>
          </w:p>
        </w:tc>
        <w:tc>
          <w:tcPr>
            <w:tcW w:w="709" w:type="dxa"/>
          </w:tcPr>
          <w:p w14:paraId="4FCC9E88" w14:textId="77777777" w:rsidR="00672E2D" w:rsidRPr="00672E2D" w:rsidRDefault="00672E2D" w:rsidP="003B3F71">
            <w:pPr>
              <w:jc w:val="center"/>
              <w:rPr>
                <w:rFonts w:asciiTheme="majorHAnsi" w:hAnsiTheme="majorHAnsi" w:cstheme="minorHAnsi"/>
                <w:sz w:val="18"/>
                <w:szCs w:val="18"/>
              </w:rPr>
            </w:pPr>
            <w:r w:rsidRPr="00672E2D">
              <w:rPr>
                <w:rFonts w:asciiTheme="majorHAnsi" w:hAnsiTheme="majorHAnsi" w:cstheme="minorHAnsi"/>
                <w:sz w:val="18"/>
                <w:szCs w:val="18"/>
              </w:rPr>
              <w:lastRenderedPageBreak/>
              <w:t>Und</w:t>
            </w:r>
          </w:p>
        </w:tc>
        <w:tc>
          <w:tcPr>
            <w:tcW w:w="708" w:type="dxa"/>
          </w:tcPr>
          <w:p w14:paraId="77EAAA62" w14:textId="77777777" w:rsidR="00672E2D" w:rsidRPr="00672E2D" w:rsidRDefault="00672E2D" w:rsidP="003B3F71">
            <w:pPr>
              <w:jc w:val="center"/>
              <w:rPr>
                <w:rFonts w:asciiTheme="majorHAnsi" w:hAnsiTheme="majorHAnsi" w:cstheme="minorHAnsi"/>
                <w:sz w:val="18"/>
                <w:szCs w:val="18"/>
              </w:rPr>
            </w:pPr>
            <w:r w:rsidRPr="00672E2D">
              <w:rPr>
                <w:rFonts w:asciiTheme="majorHAnsi" w:hAnsiTheme="majorHAnsi" w:cstheme="minorHAnsi"/>
                <w:sz w:val="18"/>
                <w:szCs w:val="18"/>
              </w:rPr>
              <w:t xml:space="preserve">02 </w:t>
            </w:r>
          </w:p>
        </w:tc>
      </w:tr>
      <w:tr w:rsidR="00672E2D" w:rsidRPr="00672E2D" w14:paraId="4B3EE71F" w14:textId="77777777" w:rsidTr="003B3F71">
        <w:tc>
          <w:tcPr>
            <w:tcW w:w="850" w:type="dxa"/>
            <w:vMerge/>
          </w:tcPr>
          <w:p w14:paraId="4CA82100" w14:textId="77777777" w:rsidR="00672E2D" w:rsidRPr="00672E2D" w:rsidRDefault="00672E2D" w:rsidP="003B3F71">
            <w:pPr>
              <w:jc w:val="center"/>
              <w:rPr>
                <w:rFonts w:asciiTheme="majorHAnsi" w:hAnsiTheme="majorHAnsi" w:cstheme="minorHAnsi"/>
                <w:sz w:val="18"/>
                <w:szCs w:val="18"/>
              </w:rPr>
            </w:pPr>
          </w:p>
        </w:tc>
        <w:tc>
          <w:tcPr>
            <w:tcW w:w="850" w:type="dxa"/>
          </w:tcPr>
          <w:p w14:paraId="6906D291" w14:textId="37FF11EB" w:rsidR="00672E2D" w:rsidRPr="00672E2D" w:rsidRDefault="00672E2D" w:rsidP="003B3F71">
            <w:pPr>
              <w:jc w:val="center"/>
              <w:rPr>
                <w:rFonts w:asciiTheme="majorHAnsi" w:hAnsiTheme="majorHAnsi" w:cstheme="minorHAnsi"/>
                <w:sz w:val="18"/>
                <w:szCs w:val="18"/>
              </w:rPr>
            </w:pPr>
          </w:p>
        </w:tc>
        <w:tc>
          <w:tcPr>
            <w:tcW w:w="850" w:type="dxa"/>
          </w:tcPr>
          <w:p w14:paraId="45C8FA9D" w14:textId="77777777" w:rsidR="00672E2D" w:rsidRPr="00672E2D" w:rsidRDefault="00672E2D" w:rsidP="003B3F71">
            <w:pPr>
              <w:jc w:val="center"/>
              <w:rPr>
                <w:rFonts w:asciiTheme="majorHAnsi" w:hAnsiTheme="majorHAnsi" w:cstheme="minorHAnsi"/>
                <w:sz w:val="18"/>
                <w:szCs w:val="18"/>
              </w:rPr>
            </w:pPr>
            <w:r w:rsidRPr="00672E2D">
              <w:rPr>
                <w:rFonts w:asciiTheme="majorHAnsi" w:hAnsiTheme="majorHAnsi" w:cstheme="minorHAnsi"/>
                <w:sz w:val="18"/>
                <w:szCs w:val="18"/>
              </w:rPr>
              <w:t>67324</w:t>
            </w:r>
          </w:p>
        </w:tc>
        <w:tc>
          <w:tcPr>
            <w:tcW w:w="4646" w:type="dxa"/>
          </w:tcPr>
          <w:p w14:paraId="4A432F21" w14:textId="77777777" w:rsidR="00672E2D" w:rsidRPr="00672E2D" w:rsidRDefault="00672E2D" w:rsidP="003B3F71">
            <w:pPr>
              <w:jc w:val="both"/>
              <w:rPr>
                <w:rFonts w:asciiTheme="majorHAnsi" w:hAnsiTheme="majorHAnsi" w:cstheme="minorHAnsi"/>
                <w:sz w:val="18"/>
                <w:szCs w:val="18"/>
              </w:rPr>
            </w:pPr>
            <w:r w:rsidRPr="00672E2D">
              <w:rPr>
                <w:rFonts w:asciiTheme="majorHAnsi" w:hAnsiTheme="majorHAnsi" w:cstheme="minorHAnsi"/>
                <w:sz w:val="18"/>
                <w:szCs w:val="18"/>
              </w:rPr>
              <w:t xml:space="preserve">Locação de arabescos postes: arabesco confeccionado em </w:t>
            </w:r>
            <w:proofErr w:type="gramStart"/>
            <w:r w:rsidRPr="00672E2D">
              <w:rPr>
                <w:rFonts w:asciiTheme="majorHAnsi" w:hAnsiTheme="majorHAnsi" w:cstheme="minorHAnsi"/>
                <w:sz w:val="18"/>
                <w:szCs w:val="18"/>
              </w:rPr>
              <w:t>ferro contornada com Mangueira luminosa decorativa com 100 metros de comprimento</w:t>
            </w:r>
            <w:proofErr w:type="gramEnd"/>
            <w:r w:rsidRPr="00672E2D">
              <w:rPr>
                <w:rFonts w:asciiTheme="majorHAnsi" w:hAnsiTheme="majorHAnsi" w:cstheme="minorHAnsi"/>
                <w:sz w:val="18"/>
                <w:szCs w:val="18"/>
              </w:rPr>
              <w:t xml:space="preserve">, equipada com LEDs de alto brilho na tonalidade branco quente (aproximadamente 2700K a 3000K), ideal para proporcionar uma iluminação contínua, estática e elegante. Alimentação elétrica em </w:t>
            </w:r>
            <w:proofErr w:type="gramStart"/>
            <w:r w:rsidRPr="00672E2D">
              <w:rPr>
                <w:rFonts w:asciiTheme="majorHAnsi" w:hAnsiTheme="majorHAnsi" w:cstheme="minorHAnsi"/>
                <w:sz w:val="18"/>
                <w:szCs w:val="18"/>
              </w:rPr>
              <w:t>220V</w:t>
            </w:r>
            <w:proofErr w:type="gramEnd"/>
            <w:r w:rsidRPr="00672E2D">
              <w:rPr>
                <w:rFonts w:asciiTheme="majorHAnsi" w:hAnsiTheme="majorHAnsi" w:cstheme="minorHAnsi"/>
                <w:sz w:val="18"/>
                <w:szCs w:val="18"/>
              </w:rPr>
              <w:t>. Produto com excelente durabilidade, resistência à umidade e proteção contra intempéries, sendo adequado para uso externo em fachadas, contornos de telhados, estruturas metálicas, vitrines e ambientes sazonais. Pode ser moldada conforme o projeto decorativo, oferecendo versatilidade e acabamento profissional.</w:t>
            </w:r>
          </w:p>
          <w:p w14:paraId="0E73D384" w14:textId="77777777" w:rsidR="00672E2D" w:rsidRPr="00672E2D" w:rsidRDefault="00672E2D" w:rsidP="003B3F71">
            <w:pPr>
              <w:jc w:val="both"/>
              <w:rPr>
                <w:rFonts w:asciiTheme="majorHAnsi" w:hAnsiTheme="majorHAnsi" w:cstheme="minorHAnsi"/>
                <w:sz w:val="18"/>
                <w:szCs w:val="18"/>
              </w:rPr>
            </w:pPr>
            <w:r w:rsidRPr="00672E2D">
              <w:rPr>
                <w:rFonts w:asciiTheme="majorHAnsi" w:hAnsiTheme="majorHAnsi" w:cstheme="minorHAnsi"/>
                <w:sz w:val="18"/>
                <w:szCs w:val="18"/>
              </w:rPr>
              <w:t xml:space="preserve">   </w:t>
            </w:r>
            <w:r w:rsidRPr="00672E2D">
              <w:rPr>
                <w:rFonts w:asciiTheme="majorHAnsi" w:hAnsiTheme="majorHAnsi" w:cstheme="minorHAnsi"/>
                <w:noProof/>
                <w:sz w:val="18"/>
                <w:szCs w:val="18"/>
                <w:lang w:val="pt-BR" w:eastAsia="pt-BR"/>
              </w:rPr>
              <w:drawing>
                <wp:inline distT="0" distB="0" distL="0" distR="0" wp14:anchorId="346ABFA6" wp14:editId="7E4716B2">
                  <wp:extent cx="743585" cy="688975"/>
                  <wp:effectExtent l="0" t="0" r="0" b="0"/>
                  <wp:docPr id="13" name="Imagem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743585" cy="688975"/>
                          </a:xfrm>
                          <a:prstGeom prst="rect">
                            <a:avLst/>
                          </a:prstGeom>
                          <a:noFill/>
                        </pic:spPr>
                      </pic:pic>
                    </a:graphicData>
                  </a:graphic>
                </wp:inline>
              </w:drawing>
            </w:r>
            <w:r w:rsidRPr="00672E2D">
              <w:rPr>
                <w:rFonts w:asciiTheme="majorHAnsi" w:hAnsiTheme="majorHAnsi" w:cstheme="minorHAnsi"/>
                <w:noProof/>
                <w:sz w:val="18"/>
                <w:szCs w:val="18"/>
                <w:lang w:val="pt-BR" w:eastAsia="pt-BR"/>
              </w:rPr>
              <w:drawing>
                <wp:inline distT="0" distB="0" distL="0" distR="0" wp14:anchorId="083EB13D" wp14:editId="68222D53">
                  <wp:extent cx="743585" cy="725170"/>
                  <wp:effectExtent l="0" t="0" r="0" b="0"/>
                  <wp:docPr id="14" name="Imagem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743585" cy="725170"/>
                          </a:xfrm>
                          <a:prstGeom prst="rect">
                            <a:avLst/>
                          </a:prstGeom>
                          <a:noFill/>
                        </pic:spPr>
                      </pic:pic>
                    </a:graphicData>
                  </a:graphic>
                </wp:inline>
              </w:drawing>
            </w:r>
            <w:r w:rsidRPr="00672E2D">
              <w:rPr>
                <w:rFonts w:asciiTheme="majorHAnsi" w:hAnsiTheme="majorHAnsi" w:cstheme="minorHAnsi"/>
                <w:noProof/>
                <w:sz w:val="18"/>
                <w:szCs w:val="18"/>
                <w:lang w:val="pt-BR" w:eastAsia="pt-BR"/>
              </w:rPr>
              <w:drawing>
                <wp:inline distT="0" distB="0" distL="0" distR="0" wp14:anchorId="0231C3E4" wp14:editId="4A34A32C">
                  <wp:extent cx="743585" cy="725170"/>
                  <wp:effectExtent l="0" t="0" r="0" b="0"/>
                  <wp:docPr id="15" name="Imagem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743585" cy="725170"/>
                          </a:xfrm>
                          <a:prstGeom prst="rect">
                            <a:avLst/>
                          </a:prstGeom>
                          <a:noFill/>
                        </pic:spPr>
                      </pic:pic>
                    </a:graphicData>
                  </a:graphic>
                </wp:inline>
              </w:drawing>
            </w:r>
          </w:p>
        </w:tc>
        <w:tc>
          <w:tcPr>
            <w:tcW w:w="709" w:type="dxa"/>
          </w:tcPr>
          <w:p w14:paraId="0C863038" w14:textId="77777777" w:rsidR="00672E2D" w:rsidRPr="00672E2D" w:rsidRDefault="00672E2D" w:rsidP="003B3F71">
            <w:pPr>
              <w:jc w:val="center"/>
              <w:rPr>
                <w:rFonts w:asciiTheme="majorHAnsi" w:hAnsiTheme="majorHAnsi" w:cstheme="minorHAnsi"/>
                <w:sz w:val="18"/>
                <w:szCs w:val="18"/>
              </w:rPr>
            </w:pPr>
            <w:r w:rsidRPr="00672E2D">
              <w:rPr>
                <w:rFonts w:asciiTheme="majorHAnsi" w:hAnsiTheme="majorHAnsi" w:cstheme="minorHAnsi"/>
                <w:sz w:val="18"/>
                <w:szCs w:val="18"/>
              </w:rPr>
              <w:t>Und</w:t>
            </w:r>
          </w:p>
        </w:tc>
        <w:tc>
          <w:tcPr>
            <w:tcW w:w="708" w:type="dxa"/>
          </w:tcPr>
          <w:p w14:paraId="12F48FD7" w14:textId="77777777" w:rsidR="00672E2D" w:rsidRPr="00672E2D" w:rsidRDefault="00672E2D" w:rsidP="003B3F71">
            <w:pPr>
              <w:jc w:val="center"/>
              <w:rPr>
                <w:rFonts w:asciiTheme="majorHAnsi" w:hAnsiTheme="majorHAnsi" w:cstheme="minorHAnsi"/>
                <w:sz w:val="18"/>
                <w:szCs w:val="18"/>
              </w:rPr>
            </w:pPr>
            <w:r w:rsidRPr="00672E2D">
              <w:rPr>
                <w:rFonts w:asciiTheme="majorHAnsi" w:hAnsiTheme="majorHAnsi" w:cstheme="minorHAnsi"/>
                <w:sz w:val="18"/>
                <w:szCs w:val="18"/>
              </w:rPr>
              <w:t xml:space="preserve">75 </w:t>
            </w:r>
          </w:p>
        </w:tc>
      </w:tr>
      <w:tr w:rsidR="00672E2D" w:rsidRPr="00672E2D" w14:paraId="128DCD16" w14:textId="77777777" w:rsidTr="003B3F71">
        <w:tc>
          <w:tcPr>
            <w:tcW w:w="850" w:type="dxa"/>
            <w:vMerge/>
          </w:tcPr>
          <w:p w14:paraId="47357D0F" w14:textId="77777777" w:rsidR="00672E2D" w:rsidRPr="00672E2D" w:rsidRDefault="00672E2D" w:rsidP="003B3F71">
            <w:pPr>
              <w:jc w:val="center"/>
              <w:rPr>
                <w:rFonts w:asciiTheme="majorHAnsi" w:hAnsiTheme="majorHAnsi" w:cstheme="minorHAnsi"/>
                <w:sz w:val="18"/>
                <w:szCs w:val="18"/>
              </w:rPr>
            </w:pPr>
          </w:p>
        </w:tc>
        <w:tc>
          <w:tcPr>
            <w:tcW w:w="850" w:type="dxa"/>
          </w:tcPr>
          <w:p w14:paraId="6A0B7865" w14:textId="4F5F427B" w:rsidR="00672E2D" w:rsidRPr="00672E2D" w:rsidRDefault="00672E2D" w:rsidP="003B3F71">
            <w:pPr>
              <w:jc w:val="center"/>
              <w:rPr>
                <w:rFonts w:asciiTheme="majorHAnsi" w:hAnsiTheme="majorHAnsi" w:cstheme="minorHAnsi"/>
                <w:sz w:val="18"/>
                <w:szCs w:val="18"/>
              </w:rPr>
            </w:pPr>
          </w:p>
        </w:tc>
        <w:tc>
          <w:tcPr>
            <w:tcW w:w="850" w:type="dxa"/>
          </w:tcPr>
          <w:p w14:paraId="5516B3A0" w14:textId="77777777" w:rsidR="00672E2D" w:rsidRPr="00672E2D" w:rsidRDefault="00672E2D" w:rsidP="003B3F71">
            <w:pPr>
              <w:jc w:val="center"/>
              <w:rPr>
                <w:rFonts w:asciiTheme="majorHAnsi" w:hAnsiTheme="majorHAnsi" w:cstheme="minorHAnsi"/>
                <w:sz w:val="18"/>
                <w:szCs w:val="18"/>
              </w:rPr>
            </w:pPr>
            <w:r w:rsidRPr="00672E2D">
              <w:rPr>
                <w:rFonts w:asciiTheme="majorHAnsi" w:hAnsiTheme="majorHAnsi" w:cstheme="minorHAnsi"/>
                <w:sz w:val="18"/>
                <w:szCs w:val="18"/>
              </w:rPr>
              <w:t>67325</w:t>
            </w:r>
          </w:p>
        </w:tc>
        <w:tc>
          <w:tcPr>
            <w:tcW w:w="4646" w:type="dxa"/>
          </w:tcPr>
          <w:p w14:paraId="62F5E168" w14:textId="77777777" w:rsidR="00672E2D" w:rsidRPr="00672E2D" w:rsidRDefault="00672E2D" w:rsidP="003B3F71">
            <w:pPr>
              <w:jc w:val="both"/>
              <w:rPr>
                <w:rFonts w:asciiTheme="majorHAnsi" w:hAnsiTheme="majorHAnsi" w:cstheme="minorHAnsi"/>
                <w:sz w:val="18"/>
                <w:szCs w:val="18"/>
              </w:rPr>
            </w:pPr>
            <w:r w:rsidRPr="00672E2D">
              <w:rPr>
                <w:rFonts w:asciiTheme="majorHAnsi" w:hAnsiTheme="majorHAnsi" w:cstheme="minorHAnsi"/>
                <w:sz w:val="18"/>
                <w:szCs w:val="18"/>
              </w:rPr>
              <w:t xml:space="preserve">Cordão luminoso decorativo com 10 metros de comprimento e 500 LEDs, com emissão de luz na tonalidade branco quente, (aproximadamente 2700K a 3000K), ideal para criar uma atmosfera acolhedora e sofisticada. Equipado com LEDs em efeito strobo também em branco quente, proporcionando brilho intermitente suave e elegante. Conectores macho e fêmea com rosca permitem instalação segura e ligação em série. Alimentação elétrica em </w:t>
            </w:r>
            <w:proofErr w:type="gramStart"/>
            <w:r w:rsidRPr="00672E2D">
              <w:rPr>
                <w:rFonts w:asciiTheme="majorHAnsi" w:hAnsiTheme="majorHAnsi" w:cstheme="minorHAnsi"/>
                <w:sz w:val="18"/>
                <w:szCs w:val="18"/>
              </w:rPr>
              <w:t>220V</w:t>
            </w:r>
            <w:proofErr w:type="gramEnd"/>
            <w:r w:rsidRPr="00672E2D">
              <w:rPr>
                <w:rFonts w:asciiTheme="majorHAnsi" w:hAnsiTheme="majorHAnsi" w:cstheme="minorHAnsi"/>
                <w:sz w:val="18"/>
                <w:szCs w:val="18"/>
              </w:rPr>
              <w:t xml:space="preserve">. Produto com estrutura blindada, desenvolvido para resistir à umidade e intempéries, sendo indicado para aplicações externas como fachadas, árvores, estruturas metálicas e projetos de iluminação decorativa de médio e grande porte, passados em tela plástica preta malha média com espaçamento de </w:t>
            </w:r>
            <w:proofErr w:type="gramStart"/>
            <w:r w:rsidRPr="00672E2D">
              <w:rPr>
                <w:rFonts w:asciiTheme="majorHAnsi" w:hAnsiTheme="majorHAnsi" w:cstheme="minorHAnsi"/>
                <w:sz w:val="18"/>
                <w:szCs w:val="18"/>
              </w:rPr>
              <w:t>3cm</w:t>
            </w:r>
            <w:proofErr w:type="gramEnd"/>
            <w:r w:rsidRPr="00672E2D">
              <w:rPr>
                <w:rFonts w:asciiTheme="majorHAnsi" w:hAnsiTheme="majorHAnsi" w:cstheme="minorHAnsi"/>
                <w:sz w:val="18"/>
                <w:szCs w:val="18"/>
              </w:rPr>
              <w:t xml:space="preserve"> entre os piscas altura de 1,5mt fixados com abraçadeiras de nylon.</w:t>
            </w:r>
          </w:p>
          <w:p w14:paraId="0DD53C49" w14:textId="77777777" w:rsidR="00672E2D" w:rsidRPr="00672E2D" w:rsidRDefault="00672E2D" w:rsidP="003B3F71">
            <w:pPr>
              <w:jc w:val="both"/>
              <w:rPr>
                <w:rFonts w:asciiTheme="majorHAnsi" w:hAnsiTheme="majorHAnsi" w:cstheme="minorHAnsi"/>
                <w:sz w:val="18"/>
                <w:szCs w:val="18"/>
              </w:rPr>
            </w:pPr>
            <w:r w:rsidRPr="00672E2D">
              <w:rPr>
                <w:rFonts w:asciiTheme="majorHAnsi" w:hAnsiTheme="majorHAnsi" w:cstheme="minorHAnsi"/>
                <w:noProof/>
                <w:sz w:val="18"/>
                <w:szCs w:val="18"/>
                <w:lang w:val="pt-BR" w:eastAsia="pt-BR"/>
              </w:rPr>
              <w:drawing>
                <wp:inline distT="0" distB="0" distL="0" distR="0" wp14:anchorId="6064A24E" wp14:editId="0FB37A95">
                  <wp:extent cx="743585" cy="633730"/>
                  <wp:effectExtent l="0" t="0" r="0" b="0"/>
                  <wp:docPr id="16" name="Imagem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743585" cy="633730"/>
                          </a:xfrm>
                          <a:prstGeom prst="rect">
                            <a:avLst/>
                          </a:prstGeom>
                          <a:noFill/>
                        </pic:spPr>
                      </pic:pic>
                    </a:graphicData>
                  </a:graphic>
                </wp:inline>
              </w:drawing>
            </w:r>
          </w:p>
        </w:tc>
        <w:tc>
          <w:tcPr>
            <w:tcW w:w="709" w:type="dxa"/>
          </w:tcPr>
          <w:p w14:paraId="48766667" w14:textId="77777777" w:rsidR="00672E2D" w:rsidRPr="00672E2D" w:rsidRDefault="00672E2D" w:rsidP="003B3F71">
            <w:pPr>
              <w:jc w:val="center"/>
              <w:rPr>
                <w:rFonts w:asciiTheme="majorHAnsi" w:hAnsiTheme="majorHAnsi" w:cstheme="minorHAnsi"/>
                <w:sz w:val="18"/>
                <w:szCs w:val="18"/>
              </w:rPr>
            </w:pPr>
            <w:r w:rsidRPr="00672E2D">
              <w:rPr>
                <w:rFonts w:asciiTheme="majorHAnsi" w:hAnsiTheme="majorHAnsi" w:cstheme="minorHAnsi"/>
                <w:sz w:val="18"/>
                <w:szCs w:val="18"/>
              </w:rPr>
              <w:t>Und</w:t>
            </w:r>
          </w:p>
        </w:tc>
        <w:tc>
          <w:tcPr>
            <w:tcW w:w="708" w:type="dxa"/>
          </w:tcPr>
          <w:p w14:paraId="01436BDE" w14:textId="77777777" w:rsidR="00672E2D" w:rsidRPr="00672E2D" w:rsidRDefault="00672E2D" w:rsidP="003B3F71">
            <w:pPr>
              <w:jc w:val="center"/>
              <w:rPr>
                <w:rFonts w:asciiTheme="majorHAnsi" w:hAnsiTheme="majorHAnsi" w:cstheme="minorHAnsi"/>
                <w:sz w:val="18"/>
                <w:szCs w:val="18"/>
              </w:rPr>
            </w:pPr>
            <w:r w:rsidRPr="00672E2D">
              <w:rPr>
                <w:rFonts w:asciiTheme="majorHAnsi" w:hAnsiTheme="majorHAnsi" w:cstheme="minorHAnsi"/>
                <w:sz w:val="18"/>
                <w:szCs w:val="18"/>
              </w:rPr>
              <w:t>40</w:t>
            </w:r>
          </w:p>
        </w:tc>
      </w:tr>
      <w:tr w:rsidR="00672E2D" w:rsidRPr="00672E2D" w14:paraId="7762B928" w14:textId="77777777" w:rsidTr="003B3F71">
        <w:tc>
          <w:tcPr>
            <w:tcW w:w="850" w:type="dxa"/>
            <w:vMerge/>
          </w:tcPr>
          <w:p w14:paraId="650189A0" w14:textId="77777777" w:rsidR="00672E2D" w:rsidRPr="00672E2D" w:rsidRDefault="00672E2D" w:rsidP="003B3F71">
            <w:pPr>
              <w:jc w:val="center"/>
              <w:rPr>
                <w:rFonts w:asciiTheme="majorHAnsi" w:hAnsiTheme="majorHAnsi" w:cstheme="minorHAnsi"/>
                <w:sz w:val="18"/>
                <w:szCs w:val="18"/>
              </w:rPr>
            </w:pPr>
          </w:p>
        </w:tc>
        <w:tc>
          <w:tcPr>
            <w:tcW w:w="850" w:type="dxa"/>
          </w:tcPr>
          <w:p w14:paraId="0709B328" w14:textId="148647EC" w:rsidR="00672E2D" w:rsidRPr="00672E2D" w:rsidRDefault="00672E2D" w:rsidP="003B3F71">
            <w:pPr>
              <w:jc w:val="center"/>
              <w:rPr>
                <w:rFonts w:asciiTheme="majorHAnsi" w:hAnsiTheme="majorHAnsi" w:cstheme="minorHAnsi"/>
                <w:sz w:val="18"/>
                <w:szCs w:val="18"/>
              </w:rPr>
            </w:pPr>
          </w:p>
        </w:tc>
        <w:tc>
          <w:tcPr>
            <w:tcW w:w="850" w:type="dxa"/>
          </w:tcPr>
          <w:p w14:paraId="1A2AB03E" w14:textId="77777777" w:rsidR="00672E2D" w:rsidRPr="00672E2D" w:rsidRDefault="00672E2D" w:rsidP="003B3F71">
            <w:pPr>
              <w:jc w:val="center"/>
              <w:rPr>
                <w:rFonts w:asciiTheme="majorHAnsi" w:hAnsiTheme="majorHAnsi" w:cstheme="minorHAnsi"/>
                <w:sz w:val="18"/>
                <w:szCs w:val="18"/>
              </w:rPr>
            </w:pPr>
            <w:r w:rsidRPr="00672E2D">
              <w:rPr>
                <w:rFonts w:asciiTheme="majorHAnsi" w:hAnsiTheme="majorHAnsi" w:cstheme="minorHAnsi"/>
                <w:sz w:val="18"/>
                <w:szCs w:val="18"/>
              </w:rPr>
              <w:t>67326</w:t>
            </w:r>
          </w:p>
        </w:tc>
        <w:tc>
          <w:tcPr>
            <w:tcW w:w="4646" w:type="dxa"/>
          </w:tcPr>
          <w:p w14:paraId="72B80287" w14:textId="77777777" w:rsidR="00672E2D" w:rsidRPr="00672E2D" w:rsidRDefault="00672E2D" w:rsidP="003B3F71">
            <w:pPr>
              <w:jc w:val="both"/>
              <w:rPr>
                <w:rFonts w:asciiTheme="majorHAnsi" w:hAnsiTheme="majorHAnsi" w:cstheme="minorHAnsi"/>
                <w:sz w:val="18"/>
                <w:szCs w:val="18"/>
              </w:rPr>
            </w:pPr>
            <w:r w:rsidRPr="00672E2D">
              <w:rPr>
                <w:rFonts w:asciiTheme="majorHAnsi" w:hAnsiTheme="majorHAnsi" w:cstheme="minorHAnsi"/>
                <w:sz w:val="18"/>
                <w:szCs w:val="18"/>
              </w:rPr>
              <w:t xml:space="preserve">Locação de Iluminação decorativa tipo cascata com 10 metros de largura, composta por (400/LEDs distribuídos uniformemente em fios verticais, proporcionando um efeito visual contínuo e intenso. Emissão de luz principal na tonalidade branco quente (aproximadamente 2700K a 3000K), com 180 LEDs em efeito estrobo branco frio (aproximadamente 6000K), que criam pontos de brilho intermitente e sofisticado. Produto com conexão macho/fêmea com rosca, permitindo ligação em série e maior segurança na instalação. Alimentação em </w:t>
            </w:r>
            <w:proofErr w:type="gramStart"/>
            <w:r w:rsidRPr="00672E2D">
              <w:rPr>
                <w:rFonts w:asciiTheme="majorHAnsi" w:hAnsiTheme="majorHAnsi" w:cstheme="minorHAnsi"/>
                <w:sz w:val="18"/>
                <w:szCs w:val="18"/>
              </w:rPr>
              <w:t>220V</w:t>
            </w:r>
            <w:proofErr w:type="gramEnd"/>
            <w:r w:rsidRPr="00672E2D">
              <w:rPr>
                <w:rFonts w:asciiTheme="majorHAnsi" w:hAnsiTheme="majorHAnsi" w:cstheme="minorHAnsi"/>
                <w:sz w:val="18"/>
                <w:szCs w:val="18"/>
              </w:rPr>
              <w:t xml:space="preserve">. </w:t>
            </w:r>
            <w:r w:rsidRPr="00672E2D">
              <w:rPr>
                <w:rFonts w:asciiTheme="majorHAnsi" w:hAnsiTheme="majorHAnsi" w:cstheme="minorHAnsi"/>
                <w:sz w:val="18"/>
                <w:szCs w:val="18"/>
              </w:rPr>
              <w:lastRenderedPageBreak/>
              <w:t>Revestimento resistente à água e às intempéries, ideal para aplicações externas como fachadas, beirais, pergolados, árvores e estruturas de grande porte.</w:t>
            </w:r>
          </w:p>
        </w:tc>
        <w:tc>
          <w:tcPr>
            <w:tcW w:w="709" w:type="dxa"/>
          </w:tcPr>
          <w:p w14:paraId="1845E43D" w14:textId="77777777" w:rsidR="00672E2D" w:rsidRPr="00672E2D" w:rsidRDefault="00672E2D" w:rsidP="003B3F71">
            <w:pPr>
              <w:jc w:val="center"/>
              <w:rPr>
                <w:rFonts w:asciiTheme="majorHAnsi" w:hAnsiTheme="majorHAnsi" w:cstheme="minorHAnsi"/>
                <w:sz w:val="18"/>
                <w:szCs w:val="18"/>
              </w:rPr>
            </w:pPr>
            <w:r w:rsidRPr="00672E2D">
              <w:rPr>
                <w:rFonts w:asciiTheme="majorHAnsi" w:hAnsiTheme="majorHAnsi" w:cstheme="minorHAnsi"/>
                <w:sz w:val="18"/>
                <w:szCs w:val="18"/>
              </w:rPr>
              <w:lastRenderedPageBreak/>
              <w:t>Und</w:t>
            </w:r>
          </w:p>
        </w:tc>
        <w:tc>
          <w:tcPr>
            <w:tcW w:w="708" w:type="dxa"/>
          </w:tcPr>
          <w:p w14:paraId="4C51C0EA" w14:textId="77777777" w:rsidR="00672E2D" w:rsidRPr="00672E2D" w:rsidRDefault="00672E2D" w:rsidP="003B3F71">
            <w:pPr>
              <w:jc w:val="center"/>
              <w:rPr>
                <w:rFonts w:asciiTheme="majorHAnsi" w:hAnsiTheme="majorHAnsi" w:cstheme="minorHAnsi"/>
                <w:sz w:val="18"/>
                <w:szCs w:val="18"/>
              </w:rPr>
            </w:pPr>
            <w:r w:rsidRPr="00672E2D">
              <w:rPr>
                <w:rFonts w:asciiTheme="majorHAnsi" w:hAnsiTheme="majorHAnsi" w:cstheme="minorHAnsi"/>
                <w:sz w:val="18"/>
                <w:szCs w:val="18"/>
              </w:rPr>
              <w:t>30</w:t>
            </w:r>
          </w:p>
        </w:tc>
      </w:tr>
      <w:tr w:rsidR="00672E2D" w:rsidRPr="00672E2D" w14:paraId="18148270" w14:textId="77777777" w:rsidTr="003B3F71">
        <w:tc>
          <w:tcPr>
            <w:tcW w:w="850" w:type="dxa"/>
            <w:vMerge/>
          </w:tcPr>
          <w:p w14:paraId="21661FCE" w14:textId="77777777" w:rsidR="00672E2D" w:rsidRPr="00672E2D" w:rsidRDefault="00672E2D" w:rsidP="003B3F71">
            <w:pPr>
              <w:jc w:val="center"/>
              <w:rPr>
                <w:rFonts w:asciiTheme="majorHAnsi" w:hAnsiTheme="majorHAnsi" w:cstheme="minorHAnsi"/>
                <w:sz w:val="18"/>
                <w:szCs w:val="18"/>
              </w:rPr>
            </w:pPr>
          </w:p>
        </w:tc>
        <w:tc>
          <w:tcPr>
            <w:tcW w:w="850" w:type="dxa"/>
          </w:tcPr>
          <w:p w14:paraId="65DEE771" w14:textId="7E81D709" w:rsidR="00672E2D" w:rsidRPr="00672E2D" w:rsidRDefault="00672E2D" w:rsidP="003B3F71">
            <w:pPr>
              <w:jc w:val="center"/>
              <w:rPr>
                <w:rFonts w:asciiTheme="majorHAnsi" w:hAnsiTheme="majorHAnsi" w:cstheme="minorHAnsi"/>
                <w:sz w:val="18"/>
                <w:szCs w:val="18"/>
              </w:rPr>
            </w:pPr>
          </w:p>
        </w:tc>
        <w:tc>
          <w:tcPr>
            <w:tcW w:w="850" w:type="dxa"/>
          </w:tcPr>
          <w:p w14:paraId="3361D070" w14:textId="77777777" w:rsidR="00672E2D" w:rsidRPr="00672E2D" w:rsidRDefault="00672E2D" w:rsidP="003B3F71">
            <w:pPr>
              <w:jc w:val="center"/>
              <w:rPr>
                <w:rFonts w:asciiTheme="majorHAnsi" w:hAnsiTheme="majorHAnsi" w:cstheme="minorHAnsi"/>
                <w:sz w:val="18"/>
                <w:szCs w:val="18"/>
              </w:rPr>
            </w:pPr>
            <w:r w:rsidRPr="00672E2D">
              <w:rPr>
                <w:rFonts w:asciiTheme="majorHAnsi" w:hAnsiTheme="majorHAnsi" w:cstheme="minorHAnsi"/>
                <w:sz w:val="18"/>
                <w:szCs w:val="18"/>
              </w:rPr>
              <w:t>67327</w:t>
            </w:r>
          </w:p>
        </w:tc>
        <w:tc>
          <w:tcPr>
            <w:tcW w:w="4646" w:type="dxa"/>
          </w:tcPr>
          <w:p w14:paraId="4A86323A" w14:textId="77777777" w:rsidR="00672E2D" w:rsidRPr="00672E2D" w:rsidRDefault="00672E2D" w:rsidP="003B3F71">
            <w:pPr>
              <w:jc w:val="both"/>
              <w:rPr>
                <w:rFonts w:asciiTheme="majorHAnsi" w:hAnsiTheme="majorHAnsi" w:cstheme="minorHAnsi"/>
                <w:sz w:val="18"/>
                <w:szCs w:val="18"/>
              </w:rPr>
            </w:pPr>
            <w:r w:rsidRPr="00672E2D">
              <w:rPr>
                <w:rFonts w:asciiTheme="majorHAnsi" w:hAnsiTheme="majorHAnsi" w:cstheme="minorHAnsi"/>
                <w:sz w:val="18"/>
                <w:szCs w:val="18"/>
              </w:rPr>
              <w:t>Locação de Sagrada família medindo aproximadamente 4,00</w:t>
            </w:r>
            <w:proofErr w:type="gramStart"/>
            <w:r w:rsidRPr="00672E2D">
              <w:rPr>
                <w:rFonts w:asciiTheme="majorHAnsi" w:hAnsiTheme="majorHAnsi" w:cstheme="minorHAnsi"/>
                <w:sz w:val="18"/>
                <w:szCs w:val="18"/>
              </w:rPr>
              <w:t>mtx2,</w:t>
            </w:r>
            <w:proofErr w:type="gramEnd"/>
            <w:r w:rsidRPr="00672E2D">
              <w:rPr>
                <w:rFonts w:asciiTheme="majorHAnsi" w:hAnsiTheme="majorHAnsi" w:cstheme="minorHAnsi"/>
                <w:sz w:val="18"/>
                <w:szCs w:val="18"/>
              </w:rPr>
              <w:t xml:space="preserve">68mt confeccionada em ferro contornada com Mangueira luminosa decorativa equipada com LEDs de alto brilho na tonalidade branco quente (aproximadamente 2700K a 3000K), ideal para proporcionar uma iluminação contínua, estática e elegante. Alimentação elétrica em </w:t>
            </w:r>
            <w:proofErr w:type="gramStart"/>
            <w:r w:rsidRPr="00672E2D">
              <w:rPr>
                <w:rFonts w:asciiTheme="majorHAnsi" w:hAnsiTheme="majorHAnsi" w:cstheme="minorHAnsi"/>
                <w:sz w:val="18"/>
                <w:szCs w:val="18"/>
              </w:rPr>
              <w:t>220V</w:t>
            </w:r>
            <w:proofErr w:type="gramEnd"/>
            <w:r w:rsidRPr="00672E2D">
              <w:rPr>
                <w:rFonts w:asciiTheme="majorHAnsi" w:hAnsiTheme="majorHAnsi" w:cstheme="minorHAnsi"/>
                <w:sz w:val="18"/>
                <w:szCs w:val="18"/>
              </w:rPr>
              <w:t xml:space="preserve">. Produto com excelente durabilidade, resistência à umidade e proteção contra intempéries, sendo adequado para uso externo em fachadas, contornos de telhados, estruturas metálicas, vitrines e ambientes sazonais. Pode ser moldada conforme o projeto decorativo, oferecendo versatilidade e acabamento profissional, revestidos com Cordão luminoso decorativo com 10 metros de comprimento e 500 LEDs de alto brilho, distribuídos uniformemente para uma iluminação intensa e homogênea. </w:t>
            </w:r>
            <w:proofErr w:type="gramStart"/>
            <w:r w:rsidRPr="00672E2D">
              <w:rPr>
                <w:rFonts w:asciiTheme="majorHAnsi" w:hAnsiTheme="majorHAnsi" w:cstheme="minorHAnsi"/>
                <w:sz w:val="18"/>
                <w:szCs w:val="18"/>
              </w:rPr>
              <w:t>Luz na tonalidade branco frio (aproximadamente 6000K), com 4pontos de estrobo intermitente na mesma cor, gerando um efeito visual moderno e dinâmico</w:t>
            </w:r>
            <w:proofErr w:type="gramEnd"/>
            <w:r w:rsidRPr="00672E2D">
              <w:rPr>
                <w:rFonts w:asciiTheme="majorHAnsi" w:hAnsiTheme="majorHAnsi" w:cstheme="minorHAnsi"/>
                <w:sz w:val="18"/>
                <w:szCs w:val="18"/>
              </w:rPr>
              <w:t xml:space="preserve">. Equipado com conectores macho e fêmea de rosca, que garantem uma instalação segura e permitem a conexão em série. Tensão de alimentação de </w:t>
            </w:r>
            <w:proofErr w:type="gramStart"/>
            <w:r w:rsidRPr="00672E2D">
              <w:rPr>
                <w:rFonts w:asciiTheme="majorHAnsi" w:hAnsiTheme="majorHAnsi" w:cstheme="minorHAnsi"/>
                <w:sz w:val="18"/>
                <w:szCs w:val="18"/>
              </w:rPr>
              <w:t>220V</w:t>
            </w:r>
            <w:proofErr w:type="gramEnd"/>
            <w:r w:rsidRPr="00672E2D">
              <w:rPr>
                <w:rFonts w:asciiTheme="majorHAnsi" w:hAnsiTheme="majorHAnsi" w:cstheme="minorHAnsi"/>
                <w:sz w:val="18"/>
                <w:szCs w:val="18"/>
              </w:rPr>
              <w:t>. Produto blindado, com excelente resistência à água e às intempéries, ideal para uso externo em fachadas, árvores, beirais, estruturas metálicas e grandes montagens decorativas.</w:t>
            </w:r>
          </w:p>
          <w:p w14:paraId="1941B73C" w14:textId="77777777" w:rsidR="00672E2D" w:rsidRPr="00672E2D" w:rsidRDefault="00672E2D" w:rsidP="003B3F71">
            <w:pPr>
              <w:jc w:val="both"/>
              <w:rPr>
                <w:rFonts w:asciiTheme="majorHAnsi" w:hAnsiTheme="majorHAnsi" w:cstheme="minorHAnsi"/>
                <w:sz w:val="18"/>
                <w:szCs w:val="18"/>
              </w:rPr>
            </w:pPr>
            <w:r w:rsidRPr="00672E2D">
              <w:rPr>
                <w:rFonts w:asciiTheme="majorHAnsi" w:hAnsiTheme="majorHAnsi" w:cstheme="minorHAnsi"/>
                <w:noProof/>
                <w:sz w:val="18"/>
                <w:szCs w:val="18"/>
                <w:lang w:val="pt-BR" w:eastAsia="pt-BR"/>
              </w:rPr>
              <w:drawing>
                <wp:inline distT="0" distB="0" distL="0" distR="0" wp14:anchorId="73725D59" wp14:editId="05741A85">
                  <wp:extent cx="743585" cy="749935"/>
                  <wp:effectExtent l="0" t="0" r="0" b="0"/>
                  <wp:docPr id="17" name="Imagem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743585" cy="749935"/>
                          </a:xfrm>
                          <a:prstGeom prst="rect">
                            <a:avLst/>
                          </a:prstGeom>
                          <a:noFill/>
                        </pic:spPr>
                      </pic:pic>
                    </a:graphicData>
                  </a:graphic>
                </wp:inline>
              </w:drawing>
            </w:r>
          </w:p>
        </w:tc>
        <w:tc>
          <w:tcPr>
            <w:tcW w:w="709" w:type="dxa"/>
          </w:tcPr>
          <w:p w14:paraId="091F3C50" w14:textId="77777777" w:rsidR="00672E2D" w:rsidRPr="00672E2D" w:rsidRDefault="00672E2D" w:rsidP="003B3F71">
            <w:pPr>
              <w:jc w:val="center"/>
              <w:rPr>
                <w:rFonts w:asciiTheme="majorHAnsi" w:hAnsiTheme="majorHAnsi" w:cstheme="minorHAnsi"/>
                <w:sz w:val="18"/>
                <w:szCs w:val="18"/>
              </w:rPr>
            </w:pPr>
            <w:r w:rsidRPr="00672E2D">
              <w:rPr>
                <w:rFonts w:asciiTheme="majorHAnsi" w:hAnsiTheme="majorHAnsi" w:cstheme="minorHAnsi"/>
                <w:sz w:val="18"/>
                <w:szCs w:val="18"/>
              </w:rPr>
              <w:t>Und</w:t>
            </w:r>
          </w:p>
        </w:tc>
        <w:tc>
          <w:tcPr>
            <w:tcW w:w="708" w:type="dxa"/>
          </w:tcPr>
          <w:p w14:paraId="0E596F6E" w14:textId="77777777" w:rsidR="00672E2D" w:rsidRPr="00672E2D" w:rsidRDefault="00672E2D" w:rsidP="003B3F71">
            <w:pPr>
              <w:jc w:val="center"/>
              <w:rPr>
                <w:rFonts w:asciiTheme="majorHAnsi" w:hAnsiTheme="majorHAnsi" w:cstheme="minorHAnsi"/>
                <w:sz w:val="18"/>
                <w:szCs w:val="18"/>
              </w:rPr>
            </w:pPr>
            <w:r w:rsidRPr="00672E2D">
              <w:rPr>
                <w:rFonts w:asciiTheme="majorHAnsi" w:hAnsiTheme="majorHAnsi" w:cstheme="minorHAnsi"/>
                <w:sz w:val="18"/>
                <w:szCs w:val="18"/>
              </w:rPr>
              <w:t xml:space="preserve">01 </w:t>
            </w:r>
          </w:p>
        </w:tc>
      </w:tr>
      <w:tr w:rsidR="00672E2D" w:rsidRPr="00672E2D" w14:paraId="7C64855C" w14:textId="77777777" w:rsidTr="003B3F71">
        <w:tc>
          <w:tcPr>
            <w:tcW w:w="850" w:type="dxa"/>
            <w:vMerge/>
          </w:tcPr>
          <w:p w14:paraId="65DCD45B" w14:textId="77777777" w:rsidR="00672E2D" w:rsidRPr="00672E2D" w:rsidRDefault="00672E2D" w:rsidP="003B3F71">
            <w:pPr>
              <w:jc w:val="center"/>
              <w:rPr>
                <w:rFonts w:asciiTheme="majorHAnsi" w:hAnsiTheme="majorHAnsi" w:cstheme="minorHAnsi"/>
                <w:sz w:val="18"/>
                <w:szCs w:val="18"/>
              </w:rPr>
            </w:pPr>
          </w:p>
        </w:tc>
        <w:tc>
          <w:tcPr>
            <w:tcW w:w="850" w:type="dxa"/>
          </w:tcPr>
          <w:p w14:paraId="63CBA6CF" w14:textId="56237E36" w:rsidR="00672E2D" w:rsidRPr="00672E2D" w:rsidRDefault="00672E2D" w:rsidP="003B3F71">
            <w:pPr>
              <w:jc w:val="center"/>
              <w:rPr>
                <w:rFonts w:asciiTheme="majorHAnsi" w:hAnsiTheme="majorHAnsi" w:cstheme="minorHAnsi"/>
                <w:sz w:val="18"/>
                <w:szCs w:val="18"/>
              </w:rPr>
            </w:pPr>
          </w:p>
        </w:tc>
        <w:tc>
          <w:tcPr>
            <w:tcW w:w="850" w:type="dxa"/>
          </w:tcPr>
          <w:p w14:paraId="16CB47CA" w14:textId="77777777" w:rsidR="00672E2D" w:rsidRPr="00672E2D" w:rsidRDefault="00672E2D" w:rsidP="003B3F71">
            <w:pPr>
              <w:jc w:val="center"/>
              <w:rPr>
                <w:rFonts w:asciiTheme="majorHAnsi" w:hAnsiTheme="majorHAnsi" w:cstheme="minorHAnsi"/>
                <w:sz w:val="18"/>
                <w:szCs w:val="18"/>
              </w:rPr>
            </w:pPr>
            <w:r w:rsidRPr="00672E2D">
              <w:rPr>
                <w:rFonts w:asciiTheme="majorHAnsi" w:hAnsiTheme="majorHAnsi" w:cstheme="minorHAnsi"/>
                <w:sz w:val="18"/>
                <w:szCs w:val="18"/>
              </w:rPr>
              <w:t>67328</w:t>
            </w:r>
          </w:p>
        </w:tc>
        <w:tc>
          <w:tcPr>
            <w:tcW w:w="4646" w:type="dxa"/>
          </w:tcPr>
          <w:p w14:paraId="0F8DDC23" w14:textId="77777777" w:rsidR="00672E2D" w:rsidRPr="00672E2D" w:rsidRDefault="00672E2D" w:rsidP="003B3F71">
            <w:pPr>
              <w:jc w:val="both"/>
              <w:rPr>
                <w:rFonts w:asciiTheme="majorHAnsi" w:hAnsiTheme="majorHAnsi" w:cstheme="minorHAnsi"/>
                <w:sz w:val="18"/>
                <w:szCs w:val="18"/>
              </w:rPr>
            </w:pPr>
            <w:r w:rsidRPr="00672E2D">
              <w:rPr>
                <w:rFonts w:asciiTheme="majorHAnsi" w:hAnsiTheme="majorHAnsi" w:cstheme="minorHAnsi"/>
                <w:sz w:val="18"/>
                <w:szCs w:val="18"/>
              </w:rPr>
              <w:t>Árvore de galhos secos 3D branca</w:t>
            </w:r>
          </w:p>
          <w:p w14:paraId="5042F6B1" w14:textId="77777777" w:rsidR="00672E2D" w:rsidRPr="00672E2D" w:rsidRDefault="00672E2D" w:rsidP="003B3F71">
            <w:pPr>
              <w:jc w:val="both"/>
              <w:rPr>
                <w:rFonts w:asciiTheme="majorHAnsi" w:hAnsiTheme="majorHAnsi" w:cstheme="minorHAnsi"/>
                <w:sz w:val="18"/>
                <w:szCs w:val="18"/>
              </w:rPr>
            </w:pPr>
            <w:r w:rsidRPr="00672E2D">
              <w:rPr>
                <w:rFonts w:asciiTheme="majorHAnsi" w:hAnsiTheme="majorHAnsi" w:cstheme="minorHAnsi"/>
                <w:sz w:val="18"/>
                <w:szCs w:val="18"/>
              </w:rPr>
              <w:t xml:space="preserve">Locação de luminoso em forma de árvore de galhos secos com 100 pontas, medindo aproximadamente (2,40m Altura X 1,15m Largura X 1,15m Profundidade), produzido em estrutura metálica galvanizada de ferros redondos 3/8, cano 2,5 polegadas e chapa </w:t>
            </w:r>
            <w:proofErr w:type="gramStart"/>
            <w:r w:rsidRPr="00672E2D">
              <w:rPr>
                <w:rFonts w:asciiTheme="majorHAnsi" w:hAnsiTheme="majorHAnsi" w:cstheme="minorHAnsi"/>
                <w:sz w:val="18"/>
                <w:szCs w:val="18"/>
              </w:rPr>
              <w:t>3mm</w:t>
            </w:r>
            <w:proofErr w:type="gramEnd"/>
            <w:r w:rsidRPr="00672E2D">
              <w:rPr>
                <w:rFonts w:asciiTheme="majorHAnsi" w:hAnsiTheme="majorHAnsi" w:cstheme="minorHAnsi"/>
                <w:sz w:val="18"/>
                <w:szCs w:val="18"/>
              </w:rPr>
              <w:t xml:space="preserve"> com tubos 20x20, e chapas 3mm para base de fixação, com aplicação de lâmpadas led blindadas e cordão fio branco com 3 fios de 2 mm, lâmpada de 5mm, tomada macho e fêmea e retificador blindado de 9.0x2.5cm, cada cordão medindo 10 metros de comprimento com espaçamento de 0.10m entre as lâmpadas 12w bivolt.</w:t>
            </w:r>
          </w:p>
          <w:p w14:paraId="33FEC52F" w14:textId="77777777" w:rsidR="00672E2D" w:rsidRPr="00672E2D" w:rsidRDefault="00672E2D" w:rsidP="003B3F71">
            <w:pPr>
              <w:jc w:val="both"/>
              <w:rPr>
                <w:rFonts w:asciiTheme="majorHAnsi" w:hAnsiTheme="majorHAnsi" w:cstheme="minorHAnsi"/>
                <w:sz w:val="18"/>
                <w:szCs w:val="18"/>
              </w:rPr>
            </w:pPr>
            <w:r w:rsidRPr="00672E2D">
              <w:rPr>
                <w:rFonts w:asciiTheme="majorHAnsi" w:hAnsiTheme="majorHAnsi" w:cstheme="minorHAnsi"/>
                <w:noProof/>
                <w:sz w:val="18"/>
                <w:szCs w:val="18"/>
                <w:lang w:val="pt-BR" w:eastAsia="pt-BR"/>
              </w:rPr>
              <w:drawing>
                <wp:inline distT="0" distB="0" distL="0" distR="0" wp14:anchorId="522A051B" wp14:editId="3112BDC4">
                  <wp:extent cx="914400" cy="914400"/>
                  <wp:effectExtent l="0" t="0" r="0" b="0"/>
                  <wp:docPr id="80" name="Imagem 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914400" cy="914400"/>
                          </a:xfrm>
                          <a:prstGeom prst="rect">
                            <a:avLst/>
                          </a:prstGeom>
                          <a:noFill/>
                        </pic:spPr>
                      </pic:pic>
                    </a:graphicData>
                  </a:graphic>
                </wp:inline>
              </w:drawing>
            </w:r>
          </w:p>
        </w:tc>
        <w:tc>
          <w:tcPr>
            <w:tcW w:w="709" w:type="dxa"/>
          </w:tcPr>
          <w:p w14:paraId="4FDF7098" w14:textId="77777777" w:rsidR="00672E2D" w:rsidRPr="00672E2D" w:rsidRDefault="00672E2D" w:rsidP="003B3F71">
            <w:pPr>
              <w:jc w:val="center"/>
              <w:rPr>
                <w:rFonts w:asciiTheme="majorHAnsi" w:hAnsiTheme="majorHAnsi" w:cstheme="minorHAnsi"/>
                <w:sz w:val="18"/>
                <w:szCs w:val="18"/>
              </w:rPr>
            </w:pPr>
            <w:r w:rsidRPr="00672E2D">
              <w:rPr>
                <w:rFonts w:asciiTheme="majorHAnsi" w:hAnsiTheme="majorHAnsi" w:cstheme="minorHAnsi"/>
                <w:sz w:val="18"/>
                <w:szCs w:val="18"/>
              </w:rPr>
              <w:t>Und</w:t>
            </w:r>
          </w:p>
        </w:tc>
        <w:tc>
          <w:tcPr>
            <w:tcW w:w="708" w:type="dxa"/>
          </w:tcPr>
          <w:p w14:paraId="49EF4CDD" w14:textId="77777777" w:rsidR="00672E2D" w:rsidRPr="00672E2D" w:rsidRDefault="00672E2D" w:rsidP="003B3F71">
            <w:pPr>
              <w:jc w:val="center"/>
              <w:rPr>
                <w:rFonts w:asciiTheme="majorHAnsi" w:hAnsiTheme="majorHAnsi" w:cstheme="minorHAnsi"/>
                <w:sz w:val="18"/>
                <w:szCs w:val="18"/>
              </w:rPr>
            </w:pPr>
            <w:r w:rsidRPr="00672E2D">
              <w:rPr>
                <w:rFonts w:asciiTheme="majorHAnsi" w:hAnsiTheme="majorHAnsi" w:cstheme="minorHAnsi"/>
                <w:sz w:val="18"/>
                <w:szCs w:val="18"/>
              </w:rPr>
              <w:t>03</w:t>
            </w:r>
          </w:p>
        </w:tc>
      </w:tr>
      <w:tr w:rsidR="00672E2D" w:rsidRPr="00672E2D" w14:paraId="2101B668" w14:textId="77777777" w:rsidTr="003B3F71">
        <w:tc>
          <w:tcPr>
            <w:tcW w:w="850" w:type="dxa"/>
            <w:vMerge/>
          </w:tcPr>
          <w:p w14:paraId="375D1AC6" w14:textId="77777777" w:rsidR="00672E2D" w:rsidRPr="00672E2D" w:rsidRDefault="00672E2D" w:rsidP="003B3F71">
            <w:pPr>
              <w:jc w:val="center"/>
              <w:rPr>
                <w:rFonts w:asciiTheme="majorHAnsi" w:hAnsiTheme="majorHAnsi" w:cstheme="minorHAnsi"/>
                <w:sz w:val="18"/>
                <w:szCs w:val="18"/>
              </w:rPr>
            </w:pPr>
          </w:p>
        </w:tc>
        <w:tc>
          <w:tcPr>
            <w:tcW w:w="850" w:type="dxa"/>
          </w:tcPr>
          <w:p w14:paraId="09D8FD9E" w14:textId="2AADC6E5" w:rsidR="00672E2D" w:rsidRPr="00672E2D" w:rsidRDefault="00672E2D" w:rsidP="003B3F71">
            <w:pPr>
              <w:jc w:val="center"/>
              <w:rPr>
                <w:rFonts w:asciiTheme="majorHAnsi" w:hAnsiTheme="majorHAnsi" w:cstheme="minorHAnsi"/>
                <w:sz w:val="18"/>
                <w:szCs w:val="18"/>
              </w:rPr>
            </w:pPr>
          </w:p>
        </w:tc>
        <w:tc>
          <w:tcPr>
            <w:tcW w:w="850" w:type="dxa"/>
          </w:tcPr>
          <w:p w14:paraId="64864826" w14:textId="77777777" w:rsidR="00672E2D" w:rsidRPr="00672E2D" w:rsidRDefault="00672E2D" w:rsidP="003B3F71">
            <w:pPr>
              <w:jc w:val="center"/>
              <w:rPr>
                <w:rFonts w:asciiTheme="majorHAnsi" w:hAnsiTheme="majorHAnsi" w:cstheme="minorHAnsi"/>
                <w:sz w:val="18"/>
                <w:szCs w:val="18"/>
              </w:rPr>
            </w:pPr>
            <w:r w:rsidRPr="00672E2D">
              <w:rPr>
                <w:rFonts w:asciiTheme="majorHAnsi" w:hAnsiTheme="majorHAnsi" w:cstheme="minorHAnsi"/>
                <w:sz w:val="18"/>
                <w:szCs w:val="18"/>
              </w:rPr>
              <w:t>67329</w:t>
            </w:r>
          </w:p>
        </w:tc>
        <w:tc>
          <w:tcPr>
            <w:tcW w:w="4646" w:type="dxa"/>
          </w:tcPr>
          <w:p w14:paraId="0E8ACB06" w14:textId="77777777" w:rsidR="00672E2D" w:rsidRPr="00672E2D" w:rsidRDefault="00672E2D" w:rsidP="003B3F71">
            <w:pPr>
              <w:jc w:val="both"/>
              <w:rPr>
                <w:rFonts w:asciiTheme="majorHAnsi" w:hAnsiTheme="majorHAnsi" w:cstheme="minorHAnsi"/>
                <w:sz w:val="18"/>
                <w:szCs w:val="18"/>
              </w:rPr>
            </w:pPr>
            <w:r w:rsidRPr="00672E2D">
              <w:rPr>
                <w:rFonts w:asciiTheme="majorHAnsi" w:hAnsiTheme="majorHAnsi" w:cstheme="minorHAnsi"/>
                <w:sz w:val="18"/>
                <w:szCs w:val="18"/>
              </w:rPr>
              <w:t xml:space="preserve">Locação de trenó em fibra de vidro com altura 1 metro, largura 0,80m por 1,20m de comprimento com pintura em esmalte sintético automotivo, recorte de </w:t>
            </w:r>
            <w:proofErr w:type="gramStart"/>
            <w:r w:rsidRPr="00672E2D">
              <w:rPr>
                <w:rFonts w:asciiTheme="majorHAnsi" w:hAnsiTheme="majorHAnsi" w:cstheme="minorHAnsi"/>
                <w:sz w:val="18"/>
                <w:szCs w:val="18"/>
              </w:rPr>
              <w:t>cores feitos</w:t>
            </w:r>
            <w:proofErr w:type="gramEnd"/>
            <w:r w:rsidRPr="00672E2D">
              <w:rPr>
                <w:rFonts w:asciiTheme="majorHAnsi" w:hAnsiTheme="majorHAnsi" w:cstheme="minorHAnsi"/>
                <w:sz w:val="18"/>
                <w:szCs w:val="18"/>
              </w:rPr>
              <w:t xml:space="preserve"> a mão, e renas em pé, altura de 1,30m e 0,50m de largura, comprimento de 1,15m, produzido em fibra de vidro e pintura em esmalte sintético automotivo semi brilho, recorte de cores feitos a mão.</w:t>
            </w:r>
          </w:p>
          <w:p w14:paraId="7D9B6A43" w14:textId="77777777" w:rsidR="00672E2D" w:rsidRPr="00672E2D" w:rsidRDefault="00672E2D" w:rsidP="003B3F71">
            <w:pPr>
              <w:jc w:val="both"/>
              <w:rPr>
                <w:rFonts w:asciiTheme="majorHAnsi" w:hAnsiTheme="majorHAnsi" w:cstheme="minorHAnsi"/>
                <w:sz w:val="18"/>
                <w:szCs w:val="18"/>
              </w:rPr>
            </w:pPr>
            <w:r w:rsidRPr="00672E2D">
              <w:rPr>
                <w:rFonts w:asciiTheme="majorHAnsi" w:hAnsiTheme="majorHAnsi" w:cstheme="minorHAnsi"/>
                <w:noProof/>
                <w:sz w:val="18"/>
                <w:szCs w:val="18"/>
                <w:lang w:val="pt-BR" w:eastAsia="pt-BR"/>
              </w:rPr>
              <w:lastRenderedPageBreak/>
              <w:drawing>
                <wp:inline distT="0" distB="0" distL="0" distR="0" wp14:anchorId="3706E3B1" wp14:editId="1E59CED3">
                  <wp:extent cx="914400" cy="408305"/>
                  <wp:effectExtent l="0" t="0" r="0" b="0"/>
                  <wp:docPr id="19" name="Imagem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914400" cy="408305"/>
                          </a:xfrm>
                          <a:prstGeom prst="rect">
                            <a:avLst/>
                          </a:prstGeom>
                          <a:noFill/>
                        </pic:spPr>
                      </pic:pic>
                    </a:graphicData>
                  </a:graphic>
                </wp:inline>
              </w:drawing>
            </w:r>
          </w:p>
        </w:tc>
        <w:tc>
          <w:tcPr>
            <w:tcW w:w="709" w:type="dxa"/>
          </w:tcPr>
          <w:p w14:paraId="4E487850" w14:textId="77777777" w:rsidR="00672E2D" w:rsidRPr="00672E2D" w:rsidRDefault="00672E2D" w:rsidP="003B3F71">
            <w:pPr>
              <w:jc w:val="center"/>
              <w:rPr>
                <w:rFonts w:asciiTheme="majorHAnsi" w:hAnsiTheme="majorHAnsi" w:cstheme="minorHAnsi"/>
                <w:sz w:val="18"/>
                <w:szCs w:val="18"/>
              </w:rPr>
            </w:pPr>
            <w:r w:rsidRPr="00672E2D">
              <w:rPr>
                <w:rFonts w:asciiTheme="majorHAnsi" w:hAnsiTheme="majorHAnsi" w:cstheme="minorHAnsi"/>
                <w:sz w:val="18"/>
                <w:szCs w:val="18"/>
              </w:rPr>
              <w:lastRenderedPageBreak/>
              <w:t>Und</w:t>
            </w:r>
          </w:p>
        </w:tc>
        <w:tc>
          <w:tcPr>
            <w:tcW w:w="708" w:type="dxa"/>
          </w:tcPr>
          <w:p w14:paraId="4D3C6529" w14:textId="77777777" w:rsidR="00672E2D" w:rsidRPr="00672E2D" w:rsidRDefault="00672E2D" w:rsidP="003B3F71">
            <w:pPr>
              <w:jc w:val="center"/>
              <w:rPr>
                <w:rFonts w:asciiTheme="majorHAnsi" w:hAnsiTheme="majorHAnsi" w:cstheme="minorHAnsi"/>
                <w:sz w:val="18"/>
                <w:szCs w:val="18"/>
              </w:rPr>
            </w:pPr>
            <w:r w:rsidRPr="00672E2D">
              <w:rPr>
                <w:rFonts w:asciiTheme="majorHAnsi" w:hAnsiTheme="majorHAnsi" w:cstheme="minorHAnsi"/>
                <w:sz w:val="18"/>
                <w:szCs w:val="18"/>
              </w:rPr>
              <w:t>01</w:t>
            </w:r>
          </w:p>
        </w:tc>
      </w:tr>
      <w:tr w:rsidR="00672E2D" w:rsidRPr="00672E2D" w14:paraId="7108E4AA" w14:textId="77777777" w:rsidTr="003B3F71">
        <w:tc>
          <w:tcPr>
            <w:tcW w:w="850" w:type="dxa"/>
            <w:vMerge/>
          </w:tcPr>
          <w:p w14:paraId="59BF6575" w14:textId="77777777" w:rsidR="00672E2D" w:rsidRPr="00672E2D" w:rsidRDefault="00672E2D" w:rsidP="003B3F71">
            <w:pPr>
              <w:jc w:val="center"/>
              <w:rPr>
                <w:rFonts w:asciiTheme="majorHAnsi" w:hAnsiTheme="majorHAnsi" w:cstheme="minorHAnsi"/>
                <w:sz w:val="18"/>
                <w:szCs w:val="18"/>
              </w:rPr>
            </w:pPr>
          </w:p>
        </w:tc>
        <w:tc>
          <w:tcPr>
            <w:tcW w:w="850" w:type="dxa"/>
          </w:tcPr>
          <w:p w14:paraId="1EA423C1" w14:textId="67B3FA88" w:rsidR="00672E2D" w:rsidRPr="00672E2D" w:rsidRDefault="00672E2D" w:rsidP="003B3F71">
            <w:pPr>
              <w:jc w:val="center"/>
              <w:rPr>
                <w:rFonts w:asciiTheme="majorHAnsi" w:hAnsiTheme="majorHAnsi" w:cstheme="minorHAnsi"/>
                <w:sz w:val="18"/>
                <w:szCs w:val="18"/>
              </w:rPr>
            </w:pPr>
          </w:p>
        </w:tc>
        <w:tc>
          <w:tcPr>
            <w:tcW w:w="850" w:type="dxa"/>
          </w:tcPr>
          <w:p w14:paraId="19FC6C52" w14:textId="77777777" w:rsidR="00672E2D" w:rsidRPr="00672E2D" w:rsidRDefault="00672E2D" w:rsidP="003B3F71">
            <w:pPr>
              <w:jc w:val="center"/>
              <w:rPr>
                <w:rFonts w:asciiTheme="majorHAnsi" w:hAnsiTheme="majorHAnsi" w:cstheme="minorHAnsi"/>
                <w:sz w:val="18"/>
                <w:szCs w:val="18"/>
              </w:rPr>
            </w:pPr>
            <w:r w:rsidRPr="00672E2D">
              <w:rPr>
                <w:rFonts w:asciiTheme="majorHAnsi" w:hAnsiTheme="majorHAnsi" w:cstheme="minorHAnsi"/>
                <w:sz w:val="18"/>
                <w:szCs w:val="18"/>
              </w:rPr>
              <w:t>67330</w:t>
            </w:r>
          </w:p>
        </w:tc>
        <w:tc>
          <w:tcPr>
            <w:tcW w:w="4646" w:type="dxa"/>
          </w:tcPr>
          <w:p w14:paraId="03D44B07" w14:textId="77777777" w:rsidR="00672E2D" w:rsidRPr="00672E2D" w:rsidRDefault="00672E2D" w:rsidP="003B3F71">
            <w:pPr>
              <w:jc w:val="both"/>
              <w:rPr>
                <w:rFonts w:asciiTheme="majorHAnsi" w:hAnsiTheme="majorHAnsi" w:cstheme="minorHAnsi"/>
                <w:sz w:val="18"/>
                <w:szCs w:val="18"/>
              </w:rPr>
            </w:pPr>
            <w:r w:rsidRPr="00672E2D">
              <w:rPr>
                <w:rFonts w:asciiTheme="majorHAnsi" w:hAnsiTheme="majorHAnsi" w:cstheme="minorHAnsi"/>
                <w:sz w:val="18"/>
                <w:szCs w:val="18"/>
              </w:rPr>
              <w:t xml:space="preserve">Locação de Sino para fundo fotográfico com </w:t>
            </w:r>
            <w:proofErr w:type="gramStart"/>
            <w:r w:rsidRPr="00672E2D">
              <w:rPr>
                <w:rFonts w:asciiTheme="majorHAnsi" w:hAnsiTheme="majorHAnsi" w:cstheme="minorHAnsi"/>
                <w:sz w:val="18"/>
                <w:szCs w:val="18"/>
              </w:rPr>
              <w:t>entrada produzido em tubo 20 x 20</w:t>
            </w:r>
            <w:proofErr w:type="gramEnd"/>
            <w:r w:rsidRPr="00672E2D">
              <w:rPr>
                <w:rFonts w:asciiTheme="majorHAnsi" w:hAnsiTheme="majorHAnsi" w:cstheme="minorHAnsi"/>
                <w:sz w:val="18"/>
                <w:szCs w:val="18"/>
              </w:rPr>
              <w:t xml:space="preserve"> e barra 3/8 revestido com tela plástica malha 2,5 e cordões de led e contornados em mangueiras de led na base e borda de entrada, chão em grama sintética verde em proporção da peça 2,60 de altura x 2,80 de largura, tensão 220v. </w:t>
            </w:r>
            <w:proofErr w:type="gramStart"/>
            <w:r w:rsidRPr="00672E2D">
              <w:rPr>
                <w:rFonts w:asciiTheme="majorHAnsi" w:hAnsiTheme="majorHAnsi" w:cstheme="minorHAnsi"/>
                <w:sz w:val="18"/>
                <w:szCs w:val="18"/>
              </w:rPr>
              <w:t>aplicação</w:t>
            </w:r>
            <w:proofErr w:type="gramEnd"/>
            <w:r w:rsidRPr="00672E2D">
              <w:rPr>
                <w:rFonts w:asciiTheme="majorHAnsi" w:hAnsiTheme="majorHAnsi" w:cstheme="minorHAnsi"/>
                <w:sz w:val="18"/>
                <w:szCs w:val="18"/>
              </w:rPr>
              <w:t xml:space="preserve"> de tela plástica preenchido com cordão de LED, parte interna contornado por mangueira luminosa de LED 13mm e 36 LED por metro. </w:t>
            </w:r>
            <w:proofErr w:type="gramStart"/>
            <w:r w:rsidRPr="00672E2D">
              <w:rPr>
                <w:rFonts w:asciiTheme="majorHAnsi" w:hAnsiTheme="majorHAnsi" w:cstheme="minorHAnsi"/>
                <w:sz w:val="18"/>
                <w:szCs w:val="18"/>
              </w:rPr>
              <w:t>220V</w:t>
            </w:r>
            <w:proofErr w:type="gramEnd"/>
            <w:r w:rsidRPr="00672E2D">
              <w:rPr>
                <w:rFonts w:asciiTheme="majorHAnsi" w:hAnsiTheme="majorHAnsi" w:cstheme="minorHAnsi"/>
                <w:sz w:val="18"/>
                <w:szCs w:val="18"/>
              </w:rPr>
              <w:t>.</w:t>
            </w:r>
          </w:p>
          <w:p w14:paraId="024EF8BB" w14:textId="77777777" w:rsidR="00672E2D" w:rsidRPr="00672E2D" w:rsidRDefault="00672E2D" w:rsidP="003B3F71">
            <w:pPr>
              <w:jc w:val="both"/>
              <w:rPr>
                <w:rFonts w:asciiTheme="majorHAnsi" w:hAnsiTheme="majorHAnsi" w:cstheme="minorHAnsi"/>
                <w:sz w:val="18"/>
                <w:szCs w:val="18"/>
              </w:rPr>
            </w:pPr>
            <w:r w:rsidRPr="00672E2D">
              <w:rPr>
                <w:rFonts w:asciiTheme="majorHAnsi" w:hAnsiTheme="majorHAnsi" w:cstheme="minorHAnsi"/>
                <w:noProof/>
                <w:sz w:val="18"/>
                <w:szCs w:val="18"/>
                <w:lang w:val="pt-BR" w:eastAsia="pt-BR"/>
              </w:rPr>
              <w:drawing>
                <wp:inline distT="0" distB="0" distL="0" distR="0" wp14:anchorId="7660401A" wp14:editId="65882246">
                  <wp:extent cx="914400" cy="749935"/>
                  <wp:effectExtent l="0" t="0" r="0" b="0"/>
                  <wp:docPr id="20" name="Imagem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914400" cy="749935"/>
                          </a:xfrm>
                          <a:prstGeom prst="rect">
                            <a:avLst/>
                          </a:prstGeom>
                          <a:noFill/>
                        </pic:spPr>
                      </pic:pic>
                    </a:graphicData>
                  </a:graphic>
                </wp:inline>
              </w:drawing>
            </w:r>
          </w:p>
        </w:tc>
        <w:tc>
          <w:tcPr>
            <w:tcW w:w="709" w:type="dxa"/>
          </w:tcPr>
          <w:p w14:paraId="2AA8BF5A" w14:textId="77777777" w:rsidR="00672E2D" w:rsidRPr="00672E2D" w:rsidRDefault="00672E2D" w:rsidP="003B3F71">
            <w:pPr>
              <w:jc w:val="center"/>
              <w:rPr>
                <w:rFonts w:asciiTheme="majorHAnsi" w:hAnsiTheme="majorHAnsi" w:cstheme="minorHAnsi"/>
                <w:sz w:val="18"/>
                <w:szCs w:val="18"/>
              </w:rPr>
            </w:pPr>
            <w:r w:rsidRPr="00672E2D">
              <w:rPr>
                <w:rFonts w:asciiTheme="majorHAnsi" w:hAnsiTheme="majorHAnsi" w:cstheme="minorHAnsi"/>
                <w:sz w:val="18"/>
                <w:szCs w:val="18"/>
              </w:rPr>
              <w:t>Und</w:t>
            </w:r>
          </w:p>
        </w:tc>
        <w:tc>
          <w:tcPr>
            <w:tcW w:w="708" w:type="dxa"/>
          </w:tcPr>
          <w:p w14:paraId="26C1B9FD" w14:textId="77777777" w:rsidR="00672E2D" w:rsidRPr="00672E2D" w:rsidRDefault="00672E2D" w:rsidP="003B3F71">
            <w:pPr>
              <w:jc w:val="center"/>
              <w:rPr>
                <w:rFonts w:asciiTheme="majorHAnsi" w:hAnsiTheme="majorHAnsi" w:cstheme="minorHAnsi"/>
                <w:sz w:val="18"/>
                <w:szCs w:val="18"/>
              </w:rPr>
            </w:pPr>
            <w:r w:rsidRPr="00672E2D">
              <w:rPr>
                <w:rFonts w:asciiTheme="majorHAnsi" w:hAnsiTheme="majorHAnsi" w:cstheme="minorHAnsi"/>
                <w:sz w:val="18"/>
                <w:szCs w:val="18"/>
              </w:rPr>
              <w:t>01</w:t>
            </w:r>
          </w:p>
        </w:tc>
      </w:tr>
      <w:tr w:rsidR="00672E2D" w:rsidRPr="00672E2D" w14:paraId="0EA066A6" w14:textId="77777777" w:rsidTr="003B3F71">
        <w:tc>
          <w:tcPr>
            <w:tcW w:w="850" w:type="dxa"/>
            <w:vMerge/>
          </w:tcPr>
          <w:p w14:paraId="7D395214" w14:textId="77777777" w:rsidR="00672E2D" w:rsidRPr="00672E2D" w:rsidRDefault="00672E2D" w:rsidP="003B3F71">
            <w:pPr>
              <w:jc w:val="center"/>
              <w:rPr>
                <w:rFonts w:asciiTheme="majorHAnsi" w:hAnsiTheme="majorHAnsi" w:cstheme="minorHAnsi"/>
                <w:sz w:val="18"/>
                <w:szCs w:val="18"/>
              </w:rPr>
            </w:pPr>
          </w:p>
        </w:tc>
        <w:tc>
          <w:tcPr>
            <w:tcW w:w="850" w:type="dxa"/>
          </w:tcPr>
          <w:p w14:paraId="1B0EC114" w14:textId="7E9F2E36" w:rsidR="00672E2D" w:rsidRPr="00672E2D" w:rsidRDefault="00672E2D" w:rsidP="003B3F71">
            <w:pPr>
              <w:jc w:val="center"/>
              <w:rPr>
                <w:rFonts w:asciiTheme="majorHAnsi" w:hAnsiTheme="majorHAnsi" w:cstheme="minorHAnsi"/>
                <w:sz w:val="18"/>
                <w:szCs w:val="18"/>
              </w:rPr>
            </w:pPr>
          </w:p>
        </w:tc>
        <w:tc>
          <w:tcPr>
            <w:tcW w:w="850" w:type="dxa"/>
          </w:tcPr>
          <w:p w14:paraId="2011E0D4" w14:textId="77777777" w:rsidR="00672E2D" w:rsidRPr="00672E2D" w:rsidRDefault="00672E2D" w:rsidP="003B3F71">
            <w:pPr>
              <w:jc w:val="center"/>
              <w:rPr>
                <w:rFonts w:asciiTheme="majorHAnsi" w:hAnsiTheme="majorHAnsi" w:cstheme="minorHAnsi"/>
                <w:sz w:val="18"/>
                <w:szCs w:val="18"/>
              </w:rPr>
            </w:pPr>
            <w:r w:rsidRPr="00672E2D">
              <w:rPr>
                <w:rFonts w:asciiTheme="majorHAnsi" w:hAnsiTheme="majorHAnsi" w:cstheme="minorHAnsi"/>
                <w:sz w:val="18"/>
                <w:szCs w:val="18"/>
              </w:rPr>
              <w:t>67331</w:t>
            </w:r>
          </w:p>
        </w:tc>
        <w:tc>
          <w:tcPr>
            <w:tcW w:w="4646" w:type="dxa"/>
          </w:tcPr>
          <w:p w14:paraId="68EAE035" w14:textId="77777777" w:rsidR="00672E2D" w:rsidRPr="00672E2D" w:rsidRDefault="00672E2D" w:rsidP="003B3F71">
            <w:pPr>
              <w:jc w:val="both"/>
              <w:rPr>
                <w:rFonts w:asciiTheme="majorHAnsi" w:hAnsiTheme="majorHAnsi" w:cstheme="minorHAnsi"/>
                <w:sz w:val="18"/>
                <w:szCs w:val="18"/>
              </w:rPr>
            </w:pPr>
            <w:r w:rsidRPr="00672E2D">
              <w:rPr>
                <w:rFonts w:asciiTheme="majorHAnsi" w:hAnsiTheme="majorHAnsi" w:cstheme="minorHAnsi"/>
                <w:sz w:val="18"/>
                <w:szCs w:val="18"/>
              </w:rPr>
              <w:t xml:space="preserve">Locação de portal de estrela com papai </w:t>
            </w:r>
            <w:proofErr w:type="gramStart"/>
            <w:r w:rsidRPr="00672E2D">
              <w:rPr>
                <w:rFonts w:asciiTheme="majorHAnsi" w:hAnsiTheme="majorHAnsi" w:cstheme="minorHAnsi"/>
                <w:sz w:val="18"/>
                <w:szCs w:val="18"/>
              </w:rPr>
              <w:t>noel</w:t>
            </w:r>
            <w:proofErr w:type="gramEnd"/>
            <w:r w:rsidRPr="00672E2D">
              <w:rPr>
                <w:rFonts w:asciiTheme="majorHAnsi" w:hAnsiTheme="majorHAnsi" w:cstheme="minorHAnsi"/>
                <w:sz w:val="18"/>
                <w:szCs w:val="18"/>
              </w:rPr>
              <w:t>, fabricados em tubo 20x20, chapa 1.2mm, barra hata ⅝”x3/16”, e ferro mecânico ¼”. Medindo 3,2m de altura e 3m de largura e 0,4m de profundidade. Aplicação de tela plástica preenchido com cordão de LED, parte interna contornado por mangueira luminosa de LED 13mm e 36 LED por metro. 220V</w:t>
            </w:r>
          </w:p>
          <w:p w14:paraId="15A83E21" w14:textId="77777777" w:rsidR="00672E2D" w:rsidRPr="00672E2D" w:rsidRDefault="00672E2D" w:rsidP="003B3F71">
            <w:pPr>
              <w:jc w:val="both"/>
              <w:rPr>
                <w:rFonts w:asciiTheme="majorHAnsi" w:hAnsiTheme="majorHAnsi" w:cstheme="minorHAnsi"/>
                <w:sz w:val="18"/>
                <w:szCs w:val="18"/>
              </w:rPr>
            </w:pPr>
            <w:r w:rsidRPr="00672E2D">
              <w:rPr>
                <w:rFonts w:asciiTheme="majorHAnsi" w:hAnsiTheme="majorHAnsi" w:cstheme="minorHAnsi"/>
                <w:noProof/>
                <w:sz w:val="18"/>
                <w:szCs w:val="18"/>
                <w:lang w:val="pt-BR" w:eastAsia="pt-BR"/>
              </w:rPr>
              <w:drawing>
                <wp:inline distT="0" distB="0" distL="0" distR="0" wp14:anchorId="3297C8F2" wp14:editId="0404CCE0">
                  <wp:extent cx="914400" cy="1219200"/>
                  <wp:effectExtent l="0" t="0" r="0" b="0"/>
                  <wp:docPr id="21" name="Imagem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914400" cy="1219200"/>
                          </a:xfrm>
                          <a:prstGeom prst="rect">
                            <a:avLst/>
                          </a:prstGeom>
                          <a:noFill/>
                        </pic:spPr>
                      </pic:pic>
                    </a:graphicData>
                  </a:graphic>
                </wp:inline>
              </w:drawing>
            </w:r>
          </w:p>
        </w:tc>
        <w:tc>
          <w:tcPr>
            <w:tcW w:w="709" w:type="dxa"/>
          </w:tcPr>
          <w:p w14:paraId="7264288A" w14:textId="77777777" w:rsidR="00672E2D" w:rsidRPr="00672E2D" w:rsidRDefault="00672E2D" w:rsidP="003B3F71">
            <w:pPr>
              <w:jc w:val="center"/>
              <w:rPr>
                <w:rFonts w:asciiTheme="majorHAnsi" w:hAnsiTheme="majorHAnsi" w:cstheme="minorHAnsi"/>
                <w:sz w:val="18"/>
                <w:szCs w:val="18"/>
              </w:rPr>
            </w:pPr>
            <w:r w:rsidRPr="00672E2D">
              <w:rPr>
                <w:rFonts w:asciiTheme="majorHAnsi" w:hAnsiTheme="majorHAnsi" w:cstheme="minorHAnsi"/>
                <w:sz w:val="18"/>
                <w:szCs w:val="18"/>
              </w:rPr>
              <w:t>Und</w:t>
            </w:r>
          </w:p>
        </w:tc>
        <w:tc>
          <w:tcPr>
            <w:tcW w:w="708" w:type="dxa"/>
          </w:tcPr>
          <w:p w14:paraId="07742AF3" w14:textId="77777777" w:rsidR="00672E2D" w:rsidRPr="00672E2D" w:rsidRDefault="00672E2D" w:rsidP="003B3F71">
            <w:pPr>
              <w:jc w:val="center"/>
              <w:rPr>
                <w:rFonts w:asciiTheme="majorHAnsi" w:hAnsiTheme="majorHAnsi" w:cstheme="minorHAnsi"/>
                <w:sz w:val="18"/>
                <w:szCs w:val="18"/>
              </w:rPr>
            </w:pPr>
            <w:r w:rsidRPr="00672E2D">
              <w:rPr>
                <w:rFonts w:asciiTheme="majorHAnsi" w:hAnsiTheme="majorHAnsi" w:cstheme="minorHAnsi"/>
                <w:sz w:val="18"/>
                <w:szCs w:val="18"/>
              </w:rPr>
              <w:t>01</w:t>
            </w:r>
          </w:p>
        </w:tc>
      </w:tr>
      <w:tr w:rsidR="00672E2D" w:rsidRPr="00672E2D" w14:paraId="5C2D6A34" w14:textId="77777777" w:rsidTr="003B3F71">
        <w:tc>
          <w:tcPr>
            <w:tcW w:w="850" w:type="dxa"/>
            <w:vMerge/>
          </w:tcPr>
          <w:p w14:paraId="3A8EB4E3" w14:textId="77777777" w:rsidR="00672E2D" w:rsidRPr="00672E2D" w:rsidRDefault="00672E2D" w:rsidP="003B3F71">
            <w:pPr>
              <w:jc w:val="center"/>
              <w:rPr>
                <w:rFonts w:asciiTheme="majorHAnsi" w:hAnsiTheme="majorHAnsi" w:cstheme="minorHAnsi"/>
                <w:sz w:val="18"/>
                <w:szCs w:val="18"/>
              </w:rPr>
            </w:pPr>
          </w:p>
        </w:tc>
        <w:tc>
          <w:tcPr>
            <w:tcW w:w="850" w:type="dxa"/>
          </w:tcPr>
          <w:p w14:paraId="0FBE465A" w14:textId="3BBCC2A8" w:rsidR="00672E2D" w:rsidRPr="00672E2D" w:rsidRDefault="00672E2D" w:rsidP="003B3F71">
            <w:pPr>
              <w:jc w:val="center"/>
              <w:rPr>
                <w:rFonts w:asciiTheme="majorHAnsi" w:hAnsiTheme="majorHAnsi" w:cstheme="minorHAnsi"/>
                <w:sz w:val="18"/>
                <w:szCs w:val="18"/>
              </w:rPr>
            </w:pPr>
          </w:p>
        </w:tc>
        <w:tc>
          <w:tcPr>
            <w:tcW w:w="850" w:type="dxa"/>
          </w:tcPr>
          <w:p w14:paraId="119DB507" w14:textId="77777777" w:rsidR="00672E2D" w:rsidRPr="00672E2D" w:rsidRDefault="00672E2D" w:rsidP="003B3F71">
            <w:pPr>
              <w:jc w:val="center"/>
              <w:rPr>
                <w:rFonts w:asciiTheme="majorHAnsi" w:hAnsiTheme="majorHAnsi" w:cstheme="minorHAnsi"/>
                <w:sz w:val="18"/>
                <w:szCs w:val="18"/>
              </w:rPr>
            </w:pPr>
            <w:r w:rsidRPr="00672E2D">
              <w:rPr>
                <w:rFonts w:asciiTheme="majorHAnsi" w:hAnsiTheme="majorHAnsi" w:cstheme="minorHAnsi"/>
                <w:sz w:val="18"/>
                <w:szCs w:val="18"/>
              </w:rPr>
              <w:t>67332</w:t>
            </w:r>
          </w:p>
        </w:tc>
        <w:tc>
          <w:tcPr>
            <w:tcW w:w="4646" w:type="dxa"/>
          </w:tcPr>
          <w:p w14:paraId="6A368836" w14:textId="77777777" w:rsidR="00672E2D" w:rsidRPr="00672E2D" w:rsidRDefault="00672E2D" w:rsidP="003B3F71">
            <w:pPr>
              <w:jc w:val="both"/>
              <w:rPr>
                <w:rFonts w:asciiTheme="majorHAnsi" w:hAnsiTheme="majorHAnsi" w:cstheme="minorHAnsi"/>
                <w:sz w:val="18"/>
                <w:szCs w:val="18"/>
              </w:rPr>
            </w:pPr>
            <w:r w:rsidRPr="00672E2D">
              <w:rPr>
                <w:rFonts w:asciiTheme="majorHAnsi" w:hAnsiTheme="majorHAnsi" w:cstheme="minorHAnsi"/>
                <w:sz w:val="18"/>
                <w:szCs w:val="18"/>
              </w:rPr>
              <w:t xml:space="preserve">Locação de um jogo com </w:t>
            </w:r>
            <w:proofErr w:type="gramStart"/>
            <w:r w:rsidRPr="00672E2D">
              <w:rPr>
                <w:rFonts w:asciiTheme="majorHAnsi" w:hAnsiTheme="majorHAnsi" w:cstheme="minorHAnsi"/>
                <w:sz w:val="18"/>
                <w:szCs w:val="18"/>
              </w:rPr>
              <w:t>3</w:t>
            </w:r>
            <w:proofErr w:type="gramEnd"/>
            <w:r w:rsidRPr="00672E2D">
              <w:rPr>
                <w:rFonts w:asciiTheme="majorHAnsi" w:hAnsiTheme="majorHAnsi" w:cstheme="minorHAnsi"/>
                <w:sz w:val="18"/>
                <w:szCs w:val="18"/>
              </w:rPr>
              <w:t xml:space="preserve"> peças cupcake, sendo duas esculturas medindo no mínimo 0,85x0,65x0,60m e uma medindo 0,65x0,45x0,40m, todos produzido em fibra de vidro com pintura automotiva PU e verniz alto brilho, podendo ser em cores diversa.</w:t>
            </w:r>
          </w:p>
          <w:p w14:paraId="49146213" w14:textId="77777777" w:rsidR="00672E2D" w:rsidRPr="00672E2D" w:rsidRDefault="00672E2D" w:rsidP="003B3F71">
            <w:pPr>
              <w:jc w:val="both"/>
              <w:rPr>
                <w:rFonts w:asciiTheme="majorHAnsi" w:hAnsiTheme="majorHAnsi" w:cstheme="minorHAnsi"/>
                <w:sz w:val="18"/>
                <w:szCs w:val="18"/>
              </w:rPr>
            </w:pPr>
            <w:r w:rsidRPr="00672E2D">
              <w:rPr>
                <w:rFonts w:asciiTheme="majorHAnsi" w:hAnsiTheme="majorHAnsi" w:cstheme="minorHAnsi"/>
                <w:noProof/>
                <w:sz w:val="18"/>
                <w:szCs w:val="18"/>
                <w:lang w:val="pt-BR" w:eastAsia="pt-BR"/>
              </w:rPr>
              <w:drawing>
                <wp:inline distT="0" distB="0" distL="0" distR="0" wp14:anchorId="47346280" wp14:editId="3FB39A06">
                  <wp:extent cx="914400" cy="1804670"/>
                  <wp:effectExtent l="0" t="0" r="0" b="5080"/>
                  <wp:docPr id="22" name="Imagem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914400" cy="1804670"/>
                          </a:xfrm>
                          <a:prstGeom prst="rect">
                            <a:avLst/>
                          </a:prstGeom>
                          <a:noFill/>
                        </pic:spPr>
                      </pic:pic>
                    </a:graphicData>
                  </a:graphic>
                </wp:inline>
              </w:drawing>
            </w:r>
            <w:r w:rsidRPr="00672E2D">
              <w:rPr>
                <w:rFonts w:asciiTheme="majorHAnsi" w:hAnsiTheme="majorHAnsi" w:cstheme="minorHAnsi"/>
                <w:noProof/>
                <w:sz w:val="18"/>
                <w:szCs w:val="18"/>
                <w:lang w:val="pt-BR" w:eastAsia="pt-BR"/>
              </w:rPr>
              <w:drawing>
                <wp:inline distT="0" distB="0" distL="0" distR="0" wp14:anchorId="6828A3A1" wp14:editId="7A1A5451">
                  <wp:extent cx="914400" cy="1383665"/>
                  <wp:effectExtent l="0" t="0" r="0" b="6985"/>
                  <wp:docPr id="23" name="Imagem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914400" cy="1383665"/>
                          </a:xfrm>
                          <a:prstGeom prst="rect">
                            <a:avLst/>
                          </a:prstGeom>
                          <a:noFill/>
                        </pic:spPr>
                      </pic:pic>
                    </a:graphicData>
                  </a:graphic>
                </wp:inline>
              </w:drawing>
            </w:r>
          </w:p>
        </w:tc>
        <w:tc>
          <w:tcPr>
            <w:tcW w:w="709" w:type="dxa"/>
          </w:tcPr>
          <w:p w14:paraId="2E03404E" w14:textId="77777777" w:rsidR="00672E2D" w:rsidRPr="00672E2D" w:rsidRDefault="00672E2D" w:rsidP="003B3F71">
            <w:pPr>
              <w:jc w:val="center"/>
              <w:rPr>
                <w:rFonts w:asciiTheme="majorHAnsi" w:hAnsiTheme="majorHAnsi" w:cstheme="minorHAnsi"/>
                <w:sz w:val="18"/>
                <w:szCs w:val="18"/>
              </w:rPr>
            </w:pPr>
            <w:r w:rsidRPr="00672E2D">
              <w:rPr>
                <w:rFonts w:asciiTheme="majorHAnsi" w:hAnsiTheme="majorHAnsi" w:cstheme="minorHAnsi"/>
                <w:sz w:val="18"/>
                <w:szCs w:val="18"/>
              </w:rPr>
              <w:t>Kit</w:t>
            </w:r>
          </w:p>
        </w:tc>
        <w:tc>
          <w:tcPr>
            <w:tcW w:w="708" w:type="dxa"/>
          </w:tcPr>
          <w:p w14:paraId="4DC6BC2A" w14:textId="77777777" w:rsidR="00672E2D" w:rsidRPr="00672E2D" w:rsidRDefault="00672E2D" w:rsidP="003B3F71">
            <w:pPr>
              <w:jc w:val="center"/>
              <w:rPr>
                <w:rFonts w:asciiTheme="majorHAnsi" w:hAnsiTheme="majorHAnsi" w:cstheme="minorHAnsi"/>
                <w:sz w:val="18"/>
                <w:szCs w:val="18"/>
              </w:rPr>
            </w:pPr>
            <w:r w:rsidRPr="00672E2D">
              <w:rPr>
                <w:rFonts w:asciiTheme="majorHAnsi" w:hAnsiTheme="majorHAnsi" w:cstheme="minorHAnsi"/>
                <w:sz w:val="18"/>
                <w:szCs w:val="18"/>
              </w:rPr>
              <w:t xml:space="preserve">01 </w:t>
            </w:r>
          </w:p>
        </w:tc>
      </w:tr>
      <w:tr w:rsidR="00672E2D" w:rsidRPr="00672E2D" w14:paraId="084AEA26" w14:textId="77777777" w:rsidTr="003B3F71">
        <w:tc>
          <w:tcPr>
            <w:tcW w:w="850" w:type="dxa"/>
            <w:vMerge/>
          </w:tcPr>
          <w:p w14:paraId="555029A7" w14:textId="77777777" w:rsidR="00672E2D" w:rsidRPr="00672E2D" w:rsidRDefault="00672E2D" w:rsidP="003B3F71">
            <w:pPr>
              <w:jc w:val="center"/>
              <w:rPr>
                <w:rFonts w:asciiTheme="majorHAnsi" w:hAnsiTheme="majorHAnsi" w:cstheme="minorHAnsi"/>
                <w:sz w:val="18"/>
                <w:szCs w:val="18"/>
              </w:rPr>
            </w:pPr>
          </w:p>
        </w:tc>
        <w:tc>
          <w:tcPr>
            <w:tcW w:w="850" w:type="dxa"/>
          </w:tcPr>
          <w:p w14:paraId="7F5AC08F" w14:textId="53847661" w:rsidR="00672E2D" w:rsidRPr="00672E2D" w:rsidRDefault="00672E2D" w:rsidP="003B3F71">
            <w:pPr>
              <w:jc w:val="center"/>
              <w:rPr>
                <w:rFonts w:asciiTheme="majorHAnsi" w:hAnsiTheme="majorHAnsi" w:cstheme="minorHAnsi"/>
                <w:sz w:val="18"/>
                <w:szCs w:val="18"/>
              </w:rPr>
            </w:pPr>
          </w:p>
        </w:tc>
        <w:tc>
          <w:tcPr>
            <w:tcW w:w="850" w:type="dxa"/>
          </w:tcPr>
          <w:p w14:paraId="579A266F" w14:textId="77777777" w:rsidR="00672E2D" w:rsidRPr="00672E2D" w:rsidRDefault="00672E2D" w:rsidP="003B3F71">
            <w:pPr>
              <w:jc w:val="center"/>
              <w:rPr>
                <w:rFonts w:asciiTheme="majorHAnsi" w:hAnsiTheme="majorHAnsi" w:cstheme="minorHAnsi"/>
                <w:sz w:val="18"/>
                <w:szCs w:val="18"/>
              </w:rPr>
            </w:pPr>
            <w:r w:rsidRPr="00672E2D">
              <w:rPr>
                <w:rFonts w:asciiTheme="majorHAnsi" w:hAnsiTheme="majorHAnsi" w:cstheme="minorHAnsi"/>
                <w:sz w:val="18"/>
                <w:szCs w:val="18"/>
              </w:rPr>
              <w:t>67333</w:t>
            </w:r>
          </w:p>
        </w:tc>
        <w:tc>
          <w:tcPr>
            <w:tcW w:w="4646" w:type="dxa"/>
          </w:tcPr>
          <w:p w14:paraId="4FC14D29" w14:textId="77777777" w:rsidR="00672E2D" w:rsidRPr="00672E2D" w:rsidRDefault="00672E2D" w:rsidP="003B3F71">
            <w:pPr>
              <w:jc w:val="both"/>
              <w:rPr>
                <w:rFonts w:asciiTheme="majorHAnsi" w:hAnsiTheme="majorHAnsi" w:cstheme="minorHAnsi"/>
                <w:sz w:val="18"/>
                <w:szCs w:val="18"/>
              </w:rPr>
            </w:pPr>
            <w:r w:rsidRPr="00672E2D">
              <w:rPr>
                <w:rFonts w:asciiTheme="majorHAnsi" w:hAnsiTheme="majorHAnsi" w:cstheme="minorHAnsi"/>
                <w:sz w:val="18"/>
                <w:szCs w:val="18"/>
              </w:rPr>
              <w:t xml:space="preserve">Locação de kit com </w:t>
            </w:r>
            <w:proofErr w:type="gramStart"/>
            <w:r w:rsidRPr="00672E2D">
              <w:rPr>
                <w:rFonts w:asciiTheme="majorHAnsi" w:hAnsiTheme="majorHAnsi" w:cstheme="minorHAnsi"/>
                <w:sz w:val="18"/>
                <w:szCs w:val="18"/>
              </w:rPr>
              <w:t>3</w:t>
            </w:r>
            <w:proofErr w:type="gramEnd"/>
            <w:r w:rsidRPr="00672E2D">
              <w:rPr>
                <w:rFonts w:asciiTheme="majorHAnsi" w:hAnsiTheme="majorHAnsi" w:cstheme="minorHAnsi"/>
                <w:sz w:val="18"/>
                <w:szCs w:val="18"/>
              </w:rPr>
              <w:t xml:space="preserve"> cogumelos, uma escultura em forma de cogumelo medindo no mínimo 1,30x0,80m; outra escultura então medindo no mínimo 1m por 0,70m; outra escultura medindo no mínimo 0,60x0,70m, todos produzido em fibra de vidro, com pintura automotiva verniz PU e verniz alto brilho.</w:t>
            </w:r>
          </w:p>
          <w:p w14:paraId="45B9F9C2" w14:textId="77777777" w:rsidR="00672E2D" w:rsidRPr="00672E2D" w:rsidRDefault="00672E2D" w:rsidP="003B3F71">
            <w:pPr>
              <w:jc w:val="both"/>
              <w:rPr>
                <w:rFonts w:asciiTheme="majorHAnsi" w:hAnsiTheme="majorHAnsi" w:cstheme="minorHAnsi"/>
                <w:sz w:val="18"/>
                <w:szCs w:val="18"/>
              </w:rPr>
            </w:pPr>
            <w:r w:rsidRPr="00672E2D">
              <w:rPr>
                <w:rFonts w:asciiTheme="majorHAnsi" w:hAnsiTheme="majorHAnsi" w:cstheme="minorHAnsi"/>
                <w:noProof/>
                <w:sz w:val="18"/>
                <w:szCs w:val="18"/>
                <w:lang w:val="pt-BR" w:eastAsia="pt-BR"/>
              </w:rPr>
              <w:lastRenderedPageBreak/>
              <w:drawing>
                <wp:inline distT="0" distB="0" distL="0" distR="0" wp14:anchorId="5F2198CA" wp14:editId="26EF76D8">
                  <wp:extent cx="914400" cy="1383665"/>
                  <wp:effectExtent l="0" t="0" r="0" b="6985"/>
                  <wp:docPr id="24" name="Imagem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914400" cy="1383665"/>
                          </a:xfrm>
                          <a:prstGeom prst="rect">
                            <a:avLst/>
                          </a:prstGeom>
                          <a:noFill/>
                        </pic:spPr>
                      </pic:pic>
                    </a:graphicData>
                  </a:graphic>
                </wp:inline>
              </w:drawing>
            </w:r>
          </w:p>
          <w:p w14:paraId="0AAF557B" w14:textId="77777777" w:rsidR="00672E2D" w:rsidRPr="00672E2D" w:rsidRDefault="00672E2D" w:rsidP="003B3F71">
            <w:pPr>
              <w:jc w:val="both"/>
              <w:rPr>
                <w:rFonts w:asciiTheme="majorHAnsi" w:hAnsiTheme="majorHAnsi" w:cstheme="minorHAnsi"/>
                <w:sz w:val="18"/>
                <w:szCs w:val="18"/>
              </w:rPr>
            </w:pPr>
          </w:p>
        </w:tc>
        <w:tc>
          <w:tcPr>
            <w:tcW w:w="709" w:type="dxa"/>
          </w:tcPr>
          <w:p w14:paraId="036F0689" w14:textId="77777777" w:rsidR="00672E2D" w:rsidRPr="00672E2D" w:rsidRDefault="00672E2D" w:rsidP="003B3F71">
            <w:pPr>
              <w:jc w:val="center"/>
              <w:rPr>
                <w:rFonts w:asciiTheme="majorHAnsi" w:hAnsiTheme="majorHAnsi" w:cstheme="minorHAnsi"/>
                <w:sz w:val="18"/>
                <w:szCs w:val="18"/>
              </w:rPr>
            </w:pPr>
            <w:r w:rsidRPr="00672E2D">
              <w:rPr>
                <w:rFonts w:asciiTheme="majorHAnsi" w:hAnsiTheme="majorHAnsi" w:cstheme="minorHAnsi"/>
                <w:sz w:val="18"/>
                <w:szCs w:val="18"/>
              </w:rPr>
              <w:lastRenderedPageBreak/>
              <w:t>Kit</w:t>
            </w:r>
          </w:p>
        </w:tc>
        <w:tc>
          <w:tcPr>
            <w:tcW w:w="708" w:type="dxa"/>
          </w:tcPr>
          <w:p w14:paraId="555A67BF" w14:textId="77777777" w:rsidR="00672E2D" w:rsidRPr="00672E2D" w:rsidRDefault="00672E2D" w:rsidP="003B3F71">
            <w:pPr>
              <w:jc w:val="center"/>
              <w:rPr>
                <w:rFonts w:asciiTheme="majorHAnsi" w:hAnsiTheme="majorHAnsi" w:cstheme="minorHAnsi"/>
                <w:sz w:val="18"/>
                <w:szCs w:val="18"/>
              </w:rPr>
            </w:pPr>
            <w:r w:rsidRPr="00672E2D">
              <w:rPr>
                <w:rFonts w:asciiTheme="majorHAnsi" w:hAnsiTheme="majorHAnsi" w:cstheme="minorHAnsi"/>
                <w:sz w:val="18"/>
                <w:szCs w:val="18"/>
              </w:rPr>
              <w:t xml:space="preserve">01 </w:t>
            </w:r>
          </w:p>
        </w:tc>
      </w:tr>
      <w:tr w:rsidR="00672E2D" w:rsidRPr="00672E2D" w14:paraId="388A26EE" w14:textId="77777777" w:rsidTr="003B3F71">
        <w:tc>
          <w:tcPr>
            <w:tcW w:w="850" w:type="dxa"/>
            <w:vMerge/>
          </w:tcPr>
          <w:p w14:paraId="3D056C87" w14:textId="77777777" w:rsidR="00672E2D" w:rsidRPr="00672E2D" w:rsidRDefault="00672E2D" w:rsidP="003B3F71">
            <w:pPr>
              <w:jc w:val="center"/>
              <w:rPr>
                <w:rFonts w:asciiTheme="majorHAnsi" w:hAnsiTheme="majorHAnsi" w:cstheme="minorHAnsi"/>
                <w:sz w:val="18"/>
                <w:szCs w:val="18"/>
              </w:rPr>
            </w:pPr>
          </w:p>
        </w:tc>
        <w:tc>
          <w:tcPr>
            <w:tcW w:w="850" w:type="dxa"/>
          </w:tcPr>
          <w:p w14:paraId="14213DC7" w14:textId="1BBE4ECB" w:rsidR="00672E2D" w:rsidRPr="00672E2D" w:rsidRDefault="00672E2D" w:rsidP="003B3F71">
            <w:pPr>
              <w:jc w:val="center"/>
              <w:rPr>
                <w:rFonts w:asciiTheme="majorHAnsi" w:hAnsiTheme="majorHAnsi" w:cstheme="minorHAnsi"/>
                <w:sz w:val="18"/>
                <w:szCs w:val="18"/>
              </w:rPr>
            </w:pPr>
          </w:p>
        </w:tc>
        <w:tc>
          <w:tcPr>
            <w:tcW w:w="850" w:type="dxa"/>
          </w:tcPr>
          <w:p w14:paraId="5A4BC0C0" w14:textId="77777777" w:rsidR="00672E2D" w:rsidRPr="00672E2D" w:rsidRDefault="00672E2D" w:rsidP="003B3F71">
            <w:pPr>
              <w:jc w:val="center"/>
              <w:rPr>
                <w:rFonts w:asciiTheme="majorHAnsi" w:hAnsiTheme="majorHAnsi" w:cstheme="minorHAnsi"/>
                <w:sz w:val="18"/>
                <w:szCs w:val="18"/>
              </w:rPr>
            </w:pPr>
            <w:r w:rsidRPr="00672E2D">
              <w:rPr>
                <w:rFonts w:asciiTheme="majorHAnsi" w:hAnsiTheme="majorHAnsi" w:cstheme="minorHAnsi"/>
                <w:sz w:val="18"/>
                <w:szCs w:val="18"/>
              </w:rPr>
              <w:t>67334</w:t>
            </w:r>
          </w:p>
        </w:tc>
        <w:tc>
          <w:tcPr>
            <w:tcW w:w="4646" w:type="dxa"/>
          </w:tcPr>
          <w:p w14:paraId="272E6E34" w14:textId="77777777" w:rsidR="00672E2D" w:rsidRPr="00672E2D" w:rsidRDefault="00672E2D" w:rsidP="003B3F71">
            <w:pPr>
              <w:jc w:val="both"/>
              <w:rPr>
                <w:rFonts w:asciiTheme="majorHAnsi" w:hAnsiTheme="majorHAnsi" w:cstheme="minorHAnsi"/>
                <w:sz w:val="18"/>
                <w:szCs w:val="18"/>
              </w:rPr>
            </w:pPr>
            <w:r w:rsidRPr="00672E2D">
              <w:rPr>
                <w:rFonts w:asciiTheme="majorHAnsi" w:hAnsiTheme="majorHAnsi" w:cstheme="minorHAnsi"/>
                <w:sz w:val="18"/>
                <w:szCs w:val="18"/>
              </w:rPr>
              <w:t xml:space="preserve">Locação de kit com </w:t>
            </w:r>
            <w:proofErr w:type="gramStart"/>
            <w:r w:rsidRPr="00672E2D">
              <w:rPr>
                <w:rFonts w:asciiTheme="majorHAnsi" w:hAnsiTheme="majorHAnsi" w:cstheme="minorHAnsi"/>
                <w:sz w:val="18"/>
                <w:szCs w:val="18"/>
              </w:rPr>
              <w:t>2</w:t>
            </w:r>
            <w:proofErr w:type="gramEnd"/>
            <w:r w:rsidRPr="00672E2D">
              <w:rPr>
                <w:rFonts w:asciiTheme="majorHAnsi" w:hAnsiTheme="majorHAnsi" w:cstheme="minorHAnsi"/>
                <w:sz w:val="18"/>
                <w:szCs w:val="18"/>
              </w:rPr>
              <w:t xml:space="preserve"> peças, escultura em forma de marshmallow, produzida em fibra de vidro para uso externo, com pintura em esmalte sintético colorido (candy colors), medindo no mínimo 1x0,60m.</w:t>
            </w:r>
          </w:p>
          <w:p w14:paraId="3B467C4F" w14:textId="77777777" w:rsidR="00672E2D" w:rsidRPr="00672E2D" w:rsidRDefault="00672E2D" w:rsidP="003B3F71">
            <w:pPr>
              <w:jc w:val="both"/>
              <w:rPr>
                <w:rFonts w:asciiTheme="majorHAnsi" w:hAnsiTheme="majorHAnsi" w:cstheme="minorHAnsi"/>
                <w:sz w:val="18"/>
                <w:szCs w:val="18"/>
              </w:rPr>
            </w:pPr>
            <w:r w:rsidRPr="00672E2D">
              <w:rPr>
                <w:rFonts w:asciiTheme="majorHAnsi" w:hAnsiTheme="majorHAnsi" w:cstheme="minorHAnsi"/>
                <w:noProof/>
                <w:sz w:val="18"/>
                <w:szCs w:val="18"/>
                <w:lang w:val="pt-BR" w:eastAsia="pt-BR"/>
              </w:rPr>
              <w:drawing>
                <wp:inline distT="0" distB="0" distL="0" distR="0" wp14:anchorId="4BAF00CE" wp14:editId="13BEAB7E">
                  <wp:extent cx="914400" cy="1231265"/>
                  <wp:effectExtent l="0" t="0" r="0" b="6985"/>
                  <wp:docPr id="25" name="Imagem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914400" cy="1231265"/>
                          </a:xfrm>
                          <a:prstGeom prst="rect">
                            <a:avLst/>
                          </a:prstGeom>
                          <a:noFill/>
                        </pic:spPr>
                      </pic:pic>
                    </a:graphicData>
                  </a:graphic>
                </wp:inline>
              </w:drawing>
            </w:r>
          </w:p>
        </w:tc>
        <w:tc>
          <w:tcPr>
            <w:tcW w:w="709" w:type="dxa"/>
          </w:tcPr>
          <w:p w14:paraId="1A1BBE1D" w14:textId="77777777" w:rsidR="00672E2D" w:rsidRPr="00672E2D" w:rsidRDefault="00672E2D" w:rsidP="003B3F71">
            <w:pPr>
              <w:jc w:val="center"/>
              <w:rPr>
                <w:rFonts w:asciiTheme="majorHAnsi" w:hAnsiTheme="majorHAnsi" w:cstheme="minorHAnsi"/>
                <w:sz w:val="18"/>
                <w:szCs w:val="18"/>
              </w:rPr>
            </w:pPr>
            <w:r w:rsidRPr="00672E2D">
              <w:rPr>
                <w:rFonts w:asciiTheme="majorHAnsi" w:hAnsiTheme="majorHAnsi" w:cstheme="minorHAnsi"/>
                <w:sz w:val="18"/>
                <w:szCs w:val="18"/>
              </w:rPr>
              <w:t>Kit</w:t>
            </w:r>
          </w:p>
        </w:tc>
        <w:tc>
          <w:tcPr>
            <w:tcW w:w="708" w:type="dxa"/>
          </w:tcPr>
          <w:p w14:paraId="35592917" w14:textId="77777777" w:rsidR="00672E2D" w:rsidRPr="00672E2D" w:rsidRDefault="00672E2D" w:rsidP="003B3F71">
            <w:pPr>
              <w:jc w:val="center"/>
              <w:rPr>
                <w:rFonts w:asciiTheme="majorHAnsi" w:hAnsiTheme="majorHAnsi" w:cstheme="minorHAnsi"/>
                <w:sz w:val="18"/>
                <w:szCs w:val="18"/>
              </w:rPr>
            </w:pPr>
            <w:r w:rsidRPr="00672E2D">
              <w:rPr>
                <w:rFonts w:asciiTheme="majorHAnsi" w:hAnsiTheme="majorHAnsi" w:cstheme="minorHAnsi"/>
                <w:sz w:val="18"/>
                <w:szCs w:val="18"/>
              </w:rPr>
              <w:t>01</w:t>
            </w:r>
          </w:p>
        </w:tc>
      </w:tr>
      <w:tr w:rsidR="00672E2D" w:rsidRPr="00672E2D" w14:paraId="3BC1C1F0" w14:textId="77777777" w:rsidTr="003B3F71">
        <w:trPr>
          <w:trHeight w:val="2432"/>
        </w:trPr>
        <w:tc>
          <w:tcPr>
            <w:tcW w:w="850" w:type="dxa"/>
            <w:vMerge/>
          </w:tcPr>
          <w:p w14:paraId="27044E8E" w14:textId="77777777" w:rsidR="00672E2D" w:rsidRPr="00672E2D" w:rsidRDefault="00672E2D" w:rsidP="003B3F71">
            <w:pPr>
              <w:jc w:val="center"/>
              <w:rPr>
                <w:rFonts w:asciiTheme="majorHAnsi" w:hAnsiTheme="majorHAnsi" w:cstheme="minorHAnsi"/>
                <w:sz w:val="18"/>
                <w:szCs w:val="18"/>
              </w:rPr>
            </w:pPr>
          </w:p>
        </w:tc>
        <w:tc>
          <w:tcPr>
            <w:tcW w:w="850" w:type="dxa"/>
          </w:tcPr>
          <w:p w14:paraId="6B466C1C" w14:textId="6EE17645" w:rsidR="00672E2D" w:rsidRPr="00672E2D" w:rsidRDefault="00672E2D" w:rsidP="003B3F71">
            <w:pPr>
              <w:jc w:val="center"/>
              <w:rPr>
                <w:rFonts w:asciiTheme="majorHAnsi" w:hAnsiTheme="majorHAnsi" w:cstheme="minorHAnsi"/>
                <w:sz w:val="18"/>
                <w:szCs w:val="18"/>
              </w:rPr>
            </w:pPr>
          </w:p>
        </w:tc>
        <w:tc>
          <w:tcPr>
            <w:tcW w:w="850" w:type="dxa"/>
          </w:tcPr>
          <w:p w14:paraId="07AE55CD" w14:textId="77777777" w:rsidR="00672E2D" w:rsidRPr="00672E2D" w:rsidRDefault="00672E2D" w:rsidP="003B3F71">
            <w:pPr>
              <w:jc w:val="center"/>
              <w:rPr>
                <w:rFonts w:asciiTheme="majorHAnsi" w:hAnsiTheme="majorHAnsi" w:cstheme="minorHAnsi"/>
                <w:sz w:val="18"/>
                <w:szCs w:val="18"/>
              </w:rPr>
            </w:pPr>
            <w:r w:rsidRPr="00672E2D">
              <w:rPr>
                <w:rFonts w:asciiTheme="majorHAnsi" w:hAnsiTheme="majorHAnsi" w:cstheme="minorHAnsi"/>
                <w:sz w:val="18"/>
                <w:szCs w:val="18"/>
              </w:rPr>
              <w:t>67335</w:t>
            </w:r>
          </w:p>
        </w:tc>
        <w:tc>
          <w:tcPr>
            <w:tcW w:w="4646" w:type="dxa"/>
          </w:tcPr>
          <w:p w14:paraId="461E550A" w14:textId="77777777" w:rsidR="00672E2D" w:rsidRPr="00672E2D" w:rsidRDefault="00672E2D" w:rsidP="003B3F71">
            <w:pPr>
              <w:jc w:val="both"/>
              <w:rPr>
                <w:rFonts w:asciiTheme="majorHAnsi" w:hAnsiTheme="majorHAnsi" w:cstheme="minorHAnsi"/>
                <w:sz w:val="18"/>
                <w:szCs w:val="18"/>
              </w:rPr>
            </w:pPr>
            <w:r w:rsidRPr="00672E2D">
              <w:rPr>
                <w:rFonts w:asciiTheme="majorHAnsi" w:hAnsiTheme="majorHAnsi" w:cstheme="minorHAnsi"/>
                <w:sz w:val="18"/>
                <w:szCs w:val="18"/>
              </w:rPr>
              <w:t xml:space="preserve">Locação de Escultura em forma de urso polar com assento (Altura 1,30m X Largura 1,05m X Profundidade 0,80 m), o urso está sentado com as pernas afastadas, uma de suas patas dianteiras está encostada na lateral de seu corpo e a outra está levantada também na lateral de seu corpo, ele está sorrindo, na sua cabeça tem um gorro natalino, a textura de seu corpo simula uma pelagem </w:t>
            </w:r>
            <w:proofErr w:type="gramStart"/>
            <w:r w:rsidRPr="00672E2D">
              <w:rPr>
                <w:rFonts w:asciiTheme="majorHAnsi" w:hAnsiTheme="majorHAnsi" w:cstheme="minorHAnsi"/>
                <w:sz w:val="18"/>
                <w:szCs w:val="18"/>
              </w:rPr>
              <w:t>curta e encostado em sua barriga</w:t>
            </w:r>
            <w:proofErr w:type="gramEnd"/>
            <w:r w:rsidRPr="00672E2D">
              <w:rPr>
                <w:rFonts w:asciiTheme="majorHAnsi" w:hAnsiTheme="majorHAnsi" w:cstheme="minorHAnsi"/>
                <w:sz w:val="18"/>
                <w:szCs w:val="18"/>
              </w:rPr>
              <w:t xml:space="preserve"> bem na frente do seu corpo tem um assento onde as pessoas podem sentar para tirar fotos, escultura produzida em fibra de vidro, recoberta por pintura em esmalte sintético automotivo semi brilho de secagem rápida e recortes de cores feitos a mão.</w:t>
            </w:r>
          </w:p>
          <w:p w14:paraId="14B149FC" w14:textId="77777777" w:rsidR="00672E2D" w:rsidRPr="00672E2D" w:rsidRDefault="00672E2D" w:rsidP="003B3F71">
            <w:pPr>
              <w:jc w:val="both"/>
              <w:rPr>
                <w:rFonts w:asciiTheme="majorHAnsi" w:hAnsiTheme="majorHAnsi" w:cstheme="minorHAnsi"/>
                <w:sz w:val="18"/>
                <w:szCs w:val="18"/>
              </w:rPr>
            </w:pPr>
            <w:r w:rsidRPr="00672E2D">
              <w:rPr>
                <w:rFonts w:asciiTheme="majorHAnsi" w:hAnsiTheme="majorHAnsi" w:cstheme="minorHAnsi"/>
                <w:noProof/>
                <w:sz w:val="18"/>
                <w:szCs w:val="18"/>
                <w:lang w:val="pt-BR" w:eastAsia="pt-BR"/>
              </w:rPr>
              <w:drawing>
                <wp:inline distT="0" distB="0" distL="0" distR="0" wp14:anchorId="14C5AD49" wp14:editId="7E9578F2">
                  <wp:extent cx="914400" cy="914400"/>
                  <wp:effectExtent l="0" t="0" r="0" b="0"/>
                  <wp:docPr id="26" name="Imagem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914400" cy="914400"/>
                          </a:xfrm>
                          <a:prstGeom prst="rect">
                            <a:avLst/>
                          </a:prstGeom>
                          <a:noFill/>
                        </pic:spPr>
                      </pic:pic>
                    </a:graphicData>
                  </a:graphic>
                </wp:inline>
              </w:drawing>
            </w:r>
          </w:p>
        </w:tc>
        <w:tc>
          <w:tcPr>
            <w:tcW w:w="709" w:type="dxa"/>
          </w:tcPr>
          <w:p w14:paraId="70700ADB" w14:textId="77777777" w:rsidR="00672E2D" w:rsidRPr="00672E2D" w:rsidRDefault="00672E2D" w:rsidP="003B3F71">
            <w:pPr>
              <w:jc w:val="center"/>
              <w:rPr>
                <w:rFonts w:asciiTheme="majorHAnsi" w:hAnsiTheme="majorHAnsi" w:cstheme="minorHAnsi"/>
                <w:sz w:val="18"/>
                <w:szCs w:val="18"/>
              </w:rPr>
            </w:pPr>
            <w:r w:rsidRPr="00672E2D">
              <w:rPr>
                <w:rFonts w:asciiTheme="majorHAnsi" w:hAnsiTheme="majorHAnsi" w:cstheme="minorHAnsi"/>
                <w:sz w:val="18"/>
                <w:szCs w:val="18"/>
              </w:rPr>
              <w:t>Und</w:t>
            </w:r>
          </w:p>
        </w:tc>
        <w:tc>
          <w:tcPr>
            <w:tcW w:w="708" w:type="dxa"/>
          </w:tcPr>
          <w:p w14:paraId="155D6A3F" w14:textId="77777777" w:rsidR="00672E2D" w:rsidRPr="00672E2D" w:rsidRDefault="00672E2D" w:rsidP="003B3F71">
            <w:pPr>
              <w:jc w:val="center"/>
              <w:rPr>
                <w:rFonts w:asciiTheme="majorHAnsi" w:hAnsiTheme="majorHAnsi" w:cstheme="minorHAnsi"/>
                <w:sz w:val="18"/>
                <w:szCs w:val="18"/>
              </w:rPr>
            </w:pPr>
            <w:r w:rsidRPr="00672E2D">
              <w:rPr>
                <w:rFonts w:asciiTheme="majorHAnsi" w:hAnsiTheme="majorHAnsi" w:cstheme="minorHAnsi"/>
                <w:sz w:val="18"/>
                <w:szCs w:val="18"/>
              </w:rPr>
              <w:t>01</w:t>
            </w:r>
          </w:p>
        </w:tc>
      </w:tr>
      <w:tr w:rsidR="00672E2D" w:rsidRPr="00672E2D" w14:paraId="36BABDA8" w14:textId="77777777" w:rsidTr="003B3F71">
        <w:tc>
          <w:tcPr>
            <w:tcW w:w="850" w:type="dxa"/>
            <w:vMerge/>
          </w:tcPr>
          <w:p w14:paraId="1339DFDE" w14:textId="77777777" w:rsidR="00672E2D" w:rsidRPr="00672E2D" w:rsidRDefault="00672E2D" w:rsidP="003B3F71">
            <w:pPr>
              <w:jc w:val="center"/>
              <w:rPr>
                <w:rFonts w:asciiTheme="majorHAnsi" w:hAnsiTheme="majorHAnsi" w:cstheme="minorHAnsi"/>
                <w:sz w:val="18"/>
                <w:szCs w:val="18"/>
              </w:rPr>
            </w:pPr>
          </w:p>
        </w:tc>
        <w:tc>
          <w:tcPr>
            <w:tcW w:w="850" w:type="dxa"/>
          </w:tcPr>
          <w:p w14:paraId="2E4E0CA9" w14:textId="5A831B91" w:rsidR="00672E2D" w:rsidRPr="00672E2D" w:rsidRDefault="00672E2D" w:rsidP="003B3F71">
            <w:pPr>
              <w:jc w:val="center"/>
              <w:rPr>
                <w:rFonts w:asciiTheme="majorHAnsi" w:hAnsiTheme="majorHAnsi" w:cstheme="minorHAnsi"/>
                <w:sz w:val="18"/>
                <w:szCs w:val="18"/>
              </w:rPr>
            </w:pPr>
          </w:p>
        </w:tc>
        <w:tc>
          <w:tcPr>
            <w:tcW w:w="850" w:type="dxa"/>
          </w:tcPr>
          <w:p w14:paraId="03486E0A" w14:textId="77777777" w:rsidR="00672E2D" w:rsidRPr="00672E2D" w:rsidRDefault="00672E2D" w:rsidP="003B3F71">
            <w:pPr>
              <w:jc w:val="center"/>
              <w:rPr>
                <w:rFonts w:asciiTheme="majorHAnsi" w:hAnsiTheme="majorHAnsi" w:cstheme="minorHAnsi"/>
                <w:sz w:val="18"/>
                <w:szCs w:val="18"/>
              </w:rPr>
            </w:pPr>
            <w:r w:rsidRPr="00672E2D">
              <w:rPr>
                <w:rFonts w:asciiTheme="majorHAnsi" w:hAnsiTheme="majorHAnsi" w:cstheme="minorHAnsi"/>
                <w:sz w:val="18"/>
                <w:szCs w:val="18"/>
              </w:rPr>
              <w:t>67336</w:t>
            </w:r>
          </w:p>
        </w:tc>
        <w:tc>
          <w:tcPr>
            <w:tcW w:w="4646" w:type="dxa"/>
          </w:tcPr>
          <w:p w14:paraId="0CB2236B" w14:textId="77777777" w:rsidR="00672E2D" w:rsidRPr="00672E2D" w:rsidRDefault="00672E2D" w:rsidP="003B3F71">
            <w:pPr>
              <w:jc w:val="both"/>
              <w:rPr>
                <w:rFonts w:asciiTheme="majorHAnsi" w:hAnsiTheme="majorHAnsi" w:cstheme="minorHAnsi"/>
                <w:sz w:val="18"/>
                <w:szCs w:val="18"/>
              </w:rPr>
            </w:pPr>
            <w:r w:rsidRPr="00672E2D">
              <w:rPr>
                <w:rFonts w:asciiTheme="majorHAnsi" w:hAnsiTheme="majorHAnsi" w:cstheme="minorHAnsi"/>
                <w:sz w:val="18"/>
                <w:szCs w:val="18"/>
              </w:rPr>
              <w:t xml:space="preserve">Locação de figura luminosa em </w:t>
            </w:r>
            <w:proofErr w:type="gramStart"/>
            <w:r w:rsidRPr="00672E2D">
              <w:rPr>
                <w:rFonts w:asciiTheme="majorHAnsi" w:hAnsiTheme="majorHAnsi" w:cstheme="minorHAnsi"/>
                <w:sz w:val="18"/>
                <w:szCs w:val="18"/>
              </w:rPr>
              <w:t>2D</w:t>
            </w:r>
            <w:proofErr w:type="gramEnd"/>
            <w:r w:rsidRPr="00672E2D">
              <w:rPr>
                <w:rFonts w:asciiTheme="majorHAnsi" w:hAnsiTheme="majorHAnsi" w:cstheme="minorHAnsi"/>
                <w:sz w:val="18"/>
                <w:szCs w:val="18"/>
              </w:rPr>
              <w:t xml:space="preserve"> formato de Papai Noel escalando uma escada, confeccionado em barra chata 3/8 e tubo 15x15, medindo 3,90mt de altura, 1,60mt de largura, contorno em mangueira led vermelho e branca, 30 leds/metro em pvc flexível extrusado 220v (para as passarelas de entrada da cidade).</w:t>
            </w:r>
          </w:p>
          <w:p w14:paraId="290572AD" w14:textId="77777777" w:rsidR="00672E2D" w:rsidRPr="00672E2D" w:rsidRDefault="00672E2D" w:rsidP="003B3F71">
            <w:pPr>
              <w:jc w:val="both"/>
              <w:rPr>
                <w:rFonts w:asciiTheme="majorHAnsi" w:hAnsiTheme="majorHAnsi" w:cstheme="minorHAnsi"/>
                <w:sz w:val="18"/>
                <w:szCs w:val="18"/>
              </w:rPr>
            </w:pPr>
            <w:r w:rsidRPr="00672E2D">
              <w:rPr>
                <w:rFonts w:asciiTheme="majorHAnsi" w:hAnsiTheme="majorHAnsi" w:cstheme="minorHAnsi"/>
                <w:noProof/>
                <w:sz w:val="18"/>
                <w:szCs w:val="18"/>
                <w:lang w:val="pt-BR" w:eastAsia="pt-BR"/>
              </w:rPr>
              <w:drawing>
                <wp:inline distT="0" distB="0" distL="0" distR="0" wp14:anchorId="474DDB4B" wp14:editId="10E29DFF">
                  <wp:extent cx="914400" cy="1280160"/>
                  <wp:effectExtent l="0" t="0" r="0" b="0"/>
                  <wp:docPr id="27" name="Imagem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914400" cy="1280160"/>
                          </a:xfrm>
                          <a:prstGeom prst="rect">
                            <a:avLst/>
                          </a:prstGeom>
                          <a:noFill/>
                        </pic:spPr>
                      </pic:pic>
                    </a:graphicData>
                  </a:graphic>
                </wp:inline>
              </w:drawing>
            </w:r>
          </w:p>
        </w:tc>
        <w:tc>
          <w:tcPr>
            <w:tcW w:w="709" w:type="dxa"/>
          </w:tcPr>
          <w:p w14:paraId="510D2729" w14:textId="77777777" w:rsidR="00672E2D" w:rsidRPr="00672E2D" w:rsidRDefault="00672E2D" w:rsidP="003B3F71">
            <w:pPr>
              <w:jc w:val="center"/>
              <w:rPr>
                <w:rFonts w:asciiTheme="majorHAnsi" w:hAnsiTheme="majorHAnsi" w:cstheme="minorHAnsi"/>
                <w:sz w:val="18"/>
                <w:szCs w:val="18"/>
              </w:rPr>
            </w:pPr>
            <w:r w:rsidRPr="00672E2D">
              <w:rPr>
                <w:rFonts w:asciiTheme="majorHAnsi" w:hAnsiTheme="majorHAnsi" w:cstheme="minorHAnsi"/>
                <w:sz w:val="18"/>
                <w:szCs w:val="18"/>
              </w:rPr>
              <w:t>Und</w:t>
            </w:r>
          </w:p>
        </w:tc>
        <w:tc>
          <w:tcPr>
            <w:tcW w:w="708" w:type="dxa"/>
          </w:tcPr>
          <w:p w14:paraId="00A43610" w14:textId="77777777" w:rsidR="00672E2D" w:rsidRPr="00672E2D" w:rsidRDefault="00672E2D" w:rsidP="003B3F71">
            <w:pPr>
              <w:jc w:val="center"/>
              <w:rPr>
                <w:rFonts w:asciiTheme="majorHAnsi" w:hAnsiTheme="majorHAnsi" w:cstheme="minorHAnsi"/>
                <w:sz w:val="18"/>
                <w:szCs w:val="18"/>
              </w:rPr>
            </w:pPr>
            <w:r w:rsidRPr="00672E2D">
              <w:rPr>
                <w:rFonts w:asciiTheme="majorHAnsi" w:hAnsiTheme="majorHAnsi" w:cstheme="minorHAnsi"/>
                <w:sz w:val="18"/>
                <w:szCs w:val="18"/>
              </w:rPr>
              <w:t xml:space="preserve">01 </w:t>
            </w:r>
          </w:p>
        </w:tc>
      </w:tr>
      <w:tr w:rsidR="00672E2D" w:rsidRPr="00672E2D" w14:paraId="49A59D5A" w14:textId="77777777" w:rsidTr="003B3F71">
        <w:tc>
          <w:tcPr>
            <w:tcW w:w="850" w:type="dxa"/>
            <w:vMerge/>
          </w:tcPr>
          <w:p w14:paraId="350AB890" w14:textId="77777777" w:rsidR="00672E2D" w:rsidRPr="00672E2D" w:rsidRDefault="00672E2D" w:rsidP="003B3F71">
            <w:pPr>
              <w:jc w:val="center"/>
              <w:rPr>
                <w:rFonts w:asciiTheme="majorHAnsi" w:hAnsiTheme="majorHAnsi" w:cstheme="minorHAnsi"/>
                <w:sz w:val="18"/>
                <w:szCs w:val="18"/>
              </w:rPr>
            </w:pPr>
          </w:p>
        </w:tc>
        <w:tc>
          <w:tcPr>
            <w:tcW w:w="850" w:type="dxa"/>
          </w:tcPr>
          <w:p w14:paraId="77574C25" w14:textId="72C57618" w:rsidR="00672E2D" w:rsidRPr="00672E2D" w:rsidRDefault="00672E2D" w:rsidP="003B3F71">
            <w:pPr>
              <w:jc w:val="center"/>
              <w:rPr>
                <w:rFonts w:asciiTheme="majorHAnsi" w:hAnsiTheme="majorHAnsi" w:cstheme="minorHAnsi"/>
                <w:sz w:val="18"/>
                <w:szCs w:val="18"/>
              </w:rPr>
            </w:pPr>
          </w:p>
        </w:tc>
        <w:tc>
          <w:tcPr>
            <w:tcW w:w="850" w:type="dxa"/>
          </w:tcPr>
          <w:p w14:paraId="6B110D7E" w14:textId="77777777" w:rsidR="00672E2D" w:rsidRPr="00672E2D" w:rsidRDefault="00672E2D" w:rsidP="003B3F71">
            <w:pPr>
              <w:jc w:val="center"/>
              <w:rPr>
                <w:rFonts w:asciiTheme="majorHAnsi" w:hAnsiTheme="majorHAnsi" w:cstheme="minorHAnsi"/>
                <w:sz w:val="18"/>
                <w:szCs w:val="18"/>
              </w:rPr>
            </w:pPr>
            <w:r w:rsidRPr="00672E2D">
              <w:rPr>
                <w:rFonts w:asciiTheme="majorHAnsi" w:hAnsiTheme="majorHAnsi" w:cstheme="minorHAnsi"/>
                <w:sz w:val="18"/>
                <w:szCs w:val="18"/>
              </w:rPr>
              <w:t>67337</w:t>
            </w:r>
          </w:p>
        </w:tc>
        <w:tc>
          <w:tcPr>
            <w:tcW w:w="4646" w:type="dxa"/>
          </w:tcPr>
          <w:p w14:paraId="083F83E7" w14:textId="77777777" w:rsidR="00672E2D" w:rsidRPr="00672E2D" w:rsidRDefault="00672E2D" w:rsidP="003B3F71">
            <w:pPr>
              <w:jc w:val="both"/>
              <w:rPr>
                <w:rFonts w:asciiTheme="majorHAnsi" w:hAnsiTheme="majorHAnsi" w:cstheme="minorHAnsi"/>
                <w:sz w:val="18"/>
                <w:szCs w:val="18"/>
              </w:rPr>
            </w:pPr>
            <w:r w:rsidRPr="00672E2D">
              <w:rPr>
                <w:rFonts w:asciiTheme="majorHAnsi" w:hAnsiTheme="majorHAnsi" w:cstheme="minorHAnsi"/>
                <w:sz w:val="18"/>
                <w:szCs w:val="18"/>
              </w:rPr>
              <w:t xml:space="preserve">Locação de Arco iluminado com figura de estrela no centro produzido em tubo 25x25 com tela plástica malha 2,5cm e cordão de led branca quente aplicação de mangueira de led nas bordas branco frio, altura de </w:t>
            </w:r>
            <w:proofErr w:type="gramStart"/>
            <w:r w:rsidRPr="00672E2D">
              <w:rPr>
                <w:rFonts w:asciiTheme="majorHAnsi" w:hAnsiTheme="majorHAnsi" w:cstheme="minorHAnsi"/>
                <w:sz w:val="18"/>
                <w:szCs w:val="18"/>
              </w:rPr>
              <w:t>450cm</w:t>
            </w:r>
            <w:proofErr w:type="gramEnd"/>
            <w:r w:rsidRPr="00672E2D">
              <w:rPr>
                <w:rFonts w:asciiTheme="majorHAnsi" w:hAnsiTheme="majorHAnsi" w:cstheme="minorHAnsi"/>
                <w:sz w:val="18"/>
                <w:szCs w:val="18"/>
              </w:rPr>
              <w:t xml:space="preserve"> e largura de 600cm. Com figura de Papai Noel em fibra de vidro, medindo </w:t>
            </w:r>
            <w:proofErr w:type="gramStart"/>
            <w:r w:rsidRPr="00672E2D">
              <w:rPr>
                <w:rFonts w:asciiTheme="majorHAnsi" w:hAnsiTheme="majorHAnsi" w:cstheme="minorHAnsi"/>
                <w:sz w:val="18"/>
                <w:szCs w:val="18"/>
              </w:rPr>
              <w:t>165cm</w:t>
            </w:r>
            <w:proofErr w:type="gramEnd"/>
            <w:r w:rsidRPr="00672E2D">
              <w:rPr>
                <w:rFonts w:asciiTheme="majorHAnsi" w:hAnsiTheme="majorHAnsi" w:cstheme="minorHAnsi"/>
                <w:sz w:val="18"/>
                <w:szCs w:val="18"/>
              </w:rPr>
              <w:t>, sentado em banco de madeira, medindo 175cm de largura e 85 cm de profundidade.</w:t>
            </w:r>
          </w:p>
          <w:p w14:paraId="07B3E267" w14:textId="77777777" w:rsidR="00672E2D" w:rsidRPr="00672E2D" w:rsidRDefault="00672E2D" w:rsidP="003B3F71">
            <w:pPr>
              <w:jc w:val="both"/>
              <w:rPr>
                <w:rFonts w:asciiTheme="majorHAnsi" w:hAnsiTheme="majorHAnsi" w:cstheme="minorHAnsi"/>
                <w:sz w:val="18"/>
                <w:szCs w:val="18"/>
              </w:rPr>
            </w:pPr>
            <w:r w:rsidRPr="00672E2D">
              <w:rPr>
                <w:rFonts w:asciiTheme="majorHAnsi" w:hAnsiTheme="majorHAnsi" w:cstheme="minorHAnsi"/>
                <w:noProof/>
                <w:sz w:val="18"/>
                <w:szCs w:val="18"/>
                <w:lang w:val="pt-BR" w:eastAsia="pt-BR"/>
              </w:rPr>
              <w:drawing>
                <wp:inline distT="0" distB="0" distL="0" distR="0" wp14:anchorId="60D3F9A1" wp14:editId="3F1C85F5">
                  <wp:extent cx="914400" cy="633730"/>
                  <wp:effectExtent l="0" t="0" r="0" b="0"/>
                  <wp:docPr id="28" name="Imagem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914400" cy="633730"/>
                          </a:xfrm>
                          <a:prstGeom prst="rect">
                            <a:avLst/>
                          </a:prstGeom>
                          <a:noFill/>
                        </pic:spPr>
                      </pic:pic>
                    </a:graphicData>
                  </a:graphic>
                </wp:inline>
              </w:drawing>
            </w:r>
          </w:p>
        </w:tc>
        <w:tc>
          <w:tcPr>
            <w:tcW w:w="709" w:type="dxa"/>
          </w:tcPr>
          <w:p w14:paraId="1B0146B6" w14:textId="77777777" w:rsidR="00672E2D" w:rsidRPr="00672E2D" w:rsidRDefault="00672E2D" w:rsidP="003B3F71">
            <w:pPr>
              <w:jc w:val="center"/>
              <w:rPr>
                <w:rFonts w:asciiTheme="majorHAnsi" w:hAnsiTheme="majorHAnsi" w:cstheme="minorHAnsi"/>
                <w:sz w:val="18"/>
                <w:szCs w:val="18"/>
              </w:rPr>
            </w:pPr>
            <w:r w:rsidRPr="00672E2D">
              <w:rPr>
                <w:rFonts w:asciiTheme="majorHAnsi" w:hAnsiTheme="majorHAnsi" w:cstheme="minorHAnsi"/>
                <w:sz w:val="18"/>
                <w:szCs w:val="18"/>
              </w:rPr>
              <w:t>Und</w:t>
            </w:r>
          </w:p>
        </w:tc>
        <w:tc>
          <w:tcPr>
            <w:tcW w:w="708" w:type="dxa"/>
          </w:tcPr>
          <w:p w14:paraId="1B027DED" w14:textId="77777777" w:rsidR="00672E2D" w:rsidRPr="00672E2D" w:rsidRDefault="00672E2D" w:rsidP="003B3F71">
            <w:pPr>
              <w:jc w:val="center"/>
              <w:rPr>
                <w:rFonts w:asciiTheme="majorHAnsi" w:hAnsiTheme="majorHAnsi" w:cstheme="minorHAnsi"/>
                <w:sz w:val="18"/>
                <w:szCs w:val="18"/>
              </w:rPr>
            </w:pPr>
            <w:r w:rsidRPr="00672E2D">
              <w:rPr>
                <w:rFonts w:asciiTheme="majorHAnsi" w:hAnsiTheme="majorHAnsi" w:cstheme="minorHAnsi"/>
                <w:sz w:val="18"/>
                <w:szCs w:val="18"/>
              </w:rPr>
              <w:t>01</w:t>
            </w:r>
          </w:p>
        </w:tc>
      </w:tr>
      <w:tr w:rsidR="00672E2D" w:rsidRPr="00672E2D" w14:paraId="06441F46" w14:textId="77777777" w:rsidTr="003B3F71">
        <w:tc>
          <w:tcPr>
            <w:tcW w:w="850" w:type="dxa"/>
            <w:vMerge/>
          </w:tcPr>
          <w:p w14:paraId="71925EA2" w14:textId="77777777" w:rsidR="00672E2D" w:rsidRPr="00672E2D" w:rsidRDefault="00672E2D" w:rsidP="003B3F71">
            <w:pPr>
              <w:jc w:val="center"/>
              <w:rPr>
                <w:rFonts w:asciiTheme="majorHAnsi" w:hAnsiTheme="majorHAnsi" w:cstheme="minorHAnsi"/>
                <w:sz w:val="18"/>
                <w:szCs w:val="18"/>
              </w:rPr>
            </w:pPr>
          </w:p>
        </w:tc>
        <w:tc>
          <w:tcPr>
            <w:tcW w:w="850" w:type="dxa"/>
          </w:tcPr>
          <w:p w14:paraId="17455DFF" w14:textId="1C50708E" w:rsidR="00672E2D" w:rsidRPr="00672E2D" w:rsidRDefault="00672E2D" w:rsidP="003B3F71">
            <w:pPr>
              <w:jc w:val="center"/>
              <w:rPr>
                <w:rFonts w:asciiTheme="majorHAnsi" w:hAnsiTheme="majorHAnsi" w:cstheme="minorHAnsi"/>
                <w:sz w:val="18"/>
                <w:szCs w:val="18"/>
              </w:rPr>
            </w:pPr>
          </w:p>
        </w:tc>
        <w:tc>
          <w:tcPr>
            <w:tcW w:w="850" w:type="dxa"/>
          </w:tcPr>
          <w:p w14:paraId="5B33BDE7" w14:textId="77777777" w:rsidR="00672E2D" w:rsidRPr="00672E2D" w:rsidRDefault="00672E2D" w:rsidP="003B3F71">
            <w:pPr>
              <w:jc w:val="center"/>
              <w:rPr>
                <w:rFonts w:asciiTheme="majorHAnsi" w:hAnsiTheme="majorHAnsi" w:cstheme="minorHAnsi"/>
                <w:sz w:val="18"/>
                <w:szCs w:val="18"/>
              </w:rPr>
            </w:pPr>
            <w:r w:rsidRPr="00672E2D">
              <w:rPr>
                <w:rFonts w:asciiTheme="majorHAnsi" w:hAnsiTheme="majorHAnsi" w:cstheme="minorHAnsi"/>
                <w:sz w:val="18"/>
                <w:szCs w:val="18"/>
              </w:rPr>
              <w:t>67338</w:t>
            </w:r>
          </w:p>
        </w:tc>
        <w:tc>
          <w:tcPr>
            <w:tcW w:w="4646" w:type="dxa"/>
          </w:tcPr>
          <w:p w14:paraId="6B091E95" w14:textId="77777777" w:rsidR="00672E2D" w:rsidRPr="00672E2D" w:rsidRDefault="00672E2D" w:rsidP="003B3F71">
            <w:pPr>
              <w:jc w:val="both"/>
              <w:rPr>
                <w:rFonts w:asciiTheme="majorHAnsi" w:hAnsiTheme="majorHAnsi" w:cstheme="minorHAnsi"/>
                <w:sz w:val="18"/>
                <w:szCs w:val="18"/>
              </w:rPr>
            </w:pPr>
            <w:r w:rsidRPr="00672E2D">
              <w:rPr>
                <w:rFonts w:asciiTheme="majorHAnsi" w:hAnsiTheme="majorHAnsi" w:cstheme="minorHAnsi"/>
                <w:sz w:val="18"/>
                <w:szCs w:val="18"/>
              </w:rPr>
              <w:t>Locação de túnel em forma de coração, arco com passagem produzido em tubo 20 x 20 com aproximadamente 2,80cm de altura e 3,60 de largura com aplicação de tela plástica malha 2,5</w:t>
            </w:r>
            <w:proofErr w:type="gramStart"/>
            <w:r w:rsidRPr="00672E2D">
              <w:rPr>
                <w:rFonts w:asciiTheme="majorHAnsi" w:hAnsiTheme="majorHAnsi" w:cstheme="minorHAnsi"/>
                <w:sz w:val="18"/>
                <w:szCs w:val="18"/>
              </w:rPr>
              <w:t>x2,</w:t>
            </w:r>
            <w:proofErr w:type="gramEnd"/>
            <w:r w:rsidRPr="00672E2D">
              <w:rPr>
                <w:rFonts w:asciiTheme="majorHAnsi" w:hAnsiTheme="majorHAnsi" w:cstheme="minorHAnsi"/>
                <w:sz w:val="18"/>
                <w:szCs w:val="18"/>
              </w:rPr>
              <w:t>5 cm; 3 peças de arco; com cordão de led vermelho sobre a tela e contorno em mangueira led vermelho 30 leds/metro em pvc flexível extrusado 220v (praça).</w:t>
            </w:r>
          </w:p>
          <w:p w14:paraId="57E727E6" w14:textId="77777777" w:rsidR="00672E2D" w:rsidRPr="00672E2D" w:rsidRDefault="00672E2D" w:rsidP="003B3F71">
            <w:pPr>
              <w:jc w:val="both"/>
              <w:rPr>
                <w:rFonts w:asciiTheme="majorHAnsi" w:hAnsiTheme="majorHAnsi" w:cstheme="minorHAnsi"/>
                <w:sz w:val="18"/>
                <w:szCs w:val="18"/>
              </w:rPr>
            </w:pPr>
            <w:r w:rsidRPr="00672E2D">
              <w:rPr>
                <w:rFonts w:asciiTheme="majorHAnsi" w:hAnsiTheme="majorHAnsi" w:cstheme="minorHAnsi"/>
                <w:noProof/>
                <w:sz w:val="18"/>
                <w:szCs w:val="18"/>
                <w:lang w:val="pt-BR" w:eastAsia="pt-BR"/>
              </w:rPr>
              <w:drawing>
                <wp:inline distT="0" distB="0" distL="0" distR="0" wp14:anchorId="444BD422" wp14:editId="2C15E4CF">
                  <wp:extent cx="914400" cy="902335"/>
                  <wp:effectExtent l="0" t="0" r="0" b="0"/>
                  <wp:docPr id="29" name="Imagem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914400" cy="902335"/>
                          </a:xfrm>
                          <a:prstGeom prst="rect">
                            <a:avLst/>
                          </a:prstGeom>
                          <a:noFill/>
                        </pic:spPr>
                      </pic:pic>
                    </a:graphicData>
                  </a:graphic>
                </wp:inline>
              </w:drawing>
            </w:r>
          </w:p>
        </w:tc>
        <w:tc>
          <w:tcPr>
            <w:tcW w:w="709" w:type="dxa"/>
          </w:tcPr>
          <w:p w14:paraId="59F28070" w14:textId="77777777" w:rsidR="00672E2D" w:rsidRPr="00672E2D" w:rsidRDefault="00672E2D" w:rsidP="003B3F71">
            <w:pPr>
              <w:jc w:val="center"/>
              <w:rPr>
                <w:rFonts w:asciiTheme="majorHAnsi" w:hAnsiTheme="majorHAnsi" w:cstheme="minorHAnsi"/>
                <w:sz w:val="18"/>
                <w:szCs w:val="18"/>
              </w:rPr>
            </w:pPr>
            <w:r w:rsidRPr="00672E2D">
              <w:rPr>
                <w:rFonts w:asciiTheme="majorHAnsi" w:hAnsiTheme="majorHAnsi" w:cstheme="minorHAnsi"/>
                <w:sz w:val="18"/>
                <w:szCs w:val="18"/>
              </w:rPr>
              <w:t>Kit</w:t>
            </w:r>
          </w:p>
        </w:tc>
        <w:tc>
          <w:tcPr>
            <w:tcW w:w="708" w:type="dxa"/>
          </w:tcPr>
          <w:p w14:paraId="47363961" w14:textId="77777777" w:rsidR="00672E2D" w:rsidRPr="00672E2D" w:rsidRDefault="00672E2D" w:rsidP="003B3F71">
            <w:pPr>
              <w:jc w:val="center"/>
              <w:rPr>
                <w:rFonts w:asciiTheme="majorHAnsi" w:hAnsiTheme="majorHAnsi" w:cstheme="minorHAnsi"/>
                <w:sz w:val="18"/>
                <w:szCs w:val="18"/>
              </w:rPr>
            </w:pPr>
            <w:r w:rsidRPr="00672E2D">
              <w:rPr>
                <w:rFonts w:asciiTheme="majorHAnsi" w:hAnsiTheme="majorHAnsi" w:cstheme="minorHAnsi"/>
                <w:sz w:val="18"/>
                <w:szCs w:val="18"/>
              </w:rPr>
              <w:t>01</w:t>
            </w:r>
          </w:p>
        </w:tc>
      </w:tr>
      <w:tr w:rsidR="00672E2D" w:rsidRPr="00672E2D" w14:paraId="2507643D" w14:textId="77777777" w:rsidTr="003B3F71">
        <w:tc>
          <w:tcPr>
            <w:tcW w:w="850" w:type="dxa"/>
            <w:vMerge/>
          </w:tcPr>
          <w:p w14:paraId="7E707C85" w14:textId="77777777" w:rsidR="00672E2D" w:rsidRPr="00672E2D" w:rsidRDefault="00672E2D" w:rsidP="003B3F71">
            <w:pPr>
              <w:jc w:val="center"/>
              <w:rPr>
                <w:rFonts w:asciiTheme="majorHAnsi" w:hAnsiTheme="majorHAnsi" w:cstheme="minorHAnsi"/>
                <w:sz w:val="18"/>
                <w:szCs w:val="18"/>
              </w:rPr>
            </w:pPr>
          </w:p>
        </w:tc>
        <w:tc>
          <w:tcPr>
            <w:tcW w:w="850" w:type="dxa"/>
          </w:tcPr>
          <w:p w14:paraId="3C65EE15" w14:textId="54FAB88C" w:rsidR="00672E2D" w:rsidRPr="00672E2D" w:rsidRDefault="00672E2D" w:rsidP="003B3F71">
            <w:pPr>
              <w:jc w:val="center"/>
              <w:rPr>
                <w:rFonts w:asciiTheme="majorHAnsi" w:hAnsiTheme="majorHAnsi" w:cstheme="minorHAnsi"/>
                <w:sz w:val="18"/>
                <w:szCs w:val="18"/>
              </w:rPr>
            </w:pPr>
          </w:p>
        </w:tc>
        <w:tc>
          <w:tcPr>
            <w:tcW w:w="850" w:type="dxa"/>
          </w:tcPr>
          <w:p w14:paraId="2D6B6788" w14:textId="77777777" w:rsidR="00672E2D" w:rsidRPr="00672E2D" w:rsidRDefault="00672E2D" w:rsidP="003B3F71">
            <w:pPr>
              <w:jc w:val="center"/>
              <w:rPr>
                <w:rFonts w:asciiTheme="majorHAnsi" w:hAnsiTheme="majorHAnsi" w:cstheme="minorHAnsi"/>
                <w:sz w:val="18"/>
                <w:szCs w:val="18"/>
              </w:rPr>
            </w:pPr>
            <w:r w:rsidRPr="00672E2D">
              <w:rPr>
                <w:rFonts w:asciiTheme="majorHAnsi" w:hAnsiTheme="majorHAnsi" w:cstheme="minorHAnsi"/>
                <w:sz w:val="18"/>
                <w:szCs w:val="18"/>
              </w:rPr>
              <w:t>67339</w:t>
            </w:r>
          </w:p>
        </w:tc>
        <w:tc>
          <w:tcPr>
            <w:tcW w:w="4646" w:type="dxa"/>
          </w:tcPr>
          <w:p w14:paraId="0C6FA653" w14:textId="77777777" w:rsidR="00672E2D" w:rsidRPr="00672E2D" w:rsidRDefault="00672E2D" w:rsidP="003B3F71">
            <w:pPr>
              <w:jc w:val="both"/>
              <w:rPr>
                <w:rFonts w:asciiTheme="majorHAnsi" w:hAnsiTheme="majorHAnsi" w:cstheme="minorHAnsi"/>
                <w:sz w:val="18"/>
                <w:szCs w:val="18"/>
              </w:rPr>
            </w:pPr>
            <w:r w:rsidRPr="00672E2D">
              <w:rPr>
                <w:rFonts w:asciiTheme="majorHAnsi" w:hAnsiTheme="majorHAnsi" w:cstheme="minorHAnsi"/>
                <w:sz w:val="18"/>
                <w:szCs w:val="18"/>
              </w:rPr>
              <w:t>Anjo na caixa de luz</w:t>
            </w:r>
          </w:p>
          <w:p w14:paraId="324C706E" w14:textId="77777777" w:rsidR="00672E2D" w:rsidRPr="00672E2D" w:rsidRDefault="00672E2D" w:rsidP="003B3F71">
            <w:pPr>
              <w:jc w:val="both"/>
              <w:rPr>
                <w:rFonts w:asciiTheme="majorHAnsi" w:hAnsiTheme="majorHAnsi" w:cstheme="minorHAnsi"/>
                <w:sz w:val="18"/>
                <w:szCs w:val="18"/>
              </w:rPr>
            </w:pPr>
            <w:r w:rsidRPr="00672E2D">
              <w:rPr>
                <w:rFonts w:asciiTheme="majorHAnsi" w:hAnsiTheme="majorHAnsi" w:cstheme="minorHAnsi"/>
                <w:sz w:val="18"/>
                <w:szCs w:val="18"/>
              </w:rPr>
              <w:t xml:space="preserve">Locação de luminoso em forma de anjo sentado em caixa medindo aproximadamente (ALT 2,90m X LARG 1,70m), produzido em estrutura metálica galvanizada de tubos metalon 20x20, ferros chatos 3/8 x 1/8, redondos 3/8, contornado com mangueira luminosa LED </w:t>
            </w:r>
            <w:proofErr w:type="gramStart"/>
            <w:r w:rsidRPr="00672E2D">
              <w:rPr>
                <w:rFonts w:asciiTheme="majorHAnsi" w:hAnsiTheme="majorHAnsi" w:cstheme="minorHAnsi"/>
                <w:sz w:val="18"/>
                <w:szCs w:val="18"/>
              </w:rPr>
              <w:t>13mm</w:t>
            </w:r>
            <w:proofErr w:type="gramEnd"/>
            <w:r w:rsidRPr="00672E2D">
              <w:rPr>
                <w:rFonts w:asciiTheme="majorHAnsi" w:hAnsiTheme="majorHAnsi" w:cstheme="minorHAnsi"/>
                <w:sz w:val="18"/>
                <w:szCs w:val="18"/>
              </w:rPr>
              <w:t xml:space="preserve"> e 36 lâmpadas por metro. Caixa preenchida com tela metálica de cobertura plástica, recoberta por lâmpada </w:t>
            </w:r>
            <w:proofErr w:type="gramStart"/>
            <w:r w:rsidRPr="00672E2D">
              <w:rPr>
                <w:rFonts w:asciiTheme="majorHAnsi" w:hAnsiTheme="majorHAnsi" w:cstheme="minorHAnsi"/>
                <w:sz w:val="18"/>
                <w:szCs w:val="18"/>
              </w:rPr>
              <w:t>5mm</w:t>
            </w:r>
            <w:proofErr w:type="gramEnd"/>
            <w:r w:rsidRPr="00672E2D">
              <w:rPr>
                <w:rFonts w:asciiTheme="majorHAnsi" w:hAnsiTheme="majorHAnsi" w:cstheme="minorHAnsi"/>
                <w:sz w:val="18"/>
                <w:szCs w:val="18"/>
              </w:rPr>
              <w:t>, interligados por 3 fios 2mm brancos, com tomadas e rectificadores de 9x2,5cm blindados para uso externo.</w:t>
            </w:r>
          </w:p>
          <w:p w14:paraId="3982013B" w14:textId="77777777" w:rsidR="00672E2D" w:rsidRPr="00672E2D" w:rsidRDefault="00672E2D" w:rsidP="003B3F71">
            <w:pPr>
              <w:jc w:val="both"/>
              <w:rPr>
                <w:rFonts w:asciiTheme="majorHAnsi" w:hAnsiTheme="majorHAnsi" w:cstheme="minorHAnsi"/>
                <w:sz w:val="18"/>
                <w:szCs w:val="18"/>
              </w:rPr>
            </w:pPr>
            <w:r w:rsidRPr="00672E2D">
              <w:rPr>
                <w:rFonts w:asciiTheme="majorHAnsi" w:hAnsiTheme="majorHAnsi" w:cstheme="minorHAnsi"/>
                <w:noProof/>
                <w:sz w:val="18"/>
                <w:szCs w:val="18"/>
                <w:lang w:val="pt-BR" w:eastAsia="pt-BR"/>
              </w:rPr>
              <w:drawing>
                <wp:inline distT="0" distB="0" distL="0" distR="0" wp14:anchorId="5EF7A57A" wp14:editId="5D940FB6">
                  <wp:extent cx="914400" cy="914400"/>
                  <wp:effectExtent l="0" t="0" r="0" b="0"/>
                  <wp:docPr id="30" name="Imagem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914400" cy="914400"/>
                          </a:xfrm>
                          <a:prstGeom prst="rect">
                            <a:avLst/>
                          </a:prstGeom>
                          <a:noFill/>
                        </pic:spPr>
                      </pic:pic>
                    </a:graphicData>
                  </a:graphic>
                </wp:inline>
              </w:drawing>
            </w:r>
          </w:p>
        </w:tc>
        <w:tc>
          <w:tcPr>
            <w:tcW w:w="709" w:type="dxa"/>
          </w:tcPr>
          <w:p w14:paraId="4B760308" w14:textId="77777777" w:rsidR="00672E2D" w:rsidRPr="00672E2D" w:rsidRDefault="00672E2D" w:rsidP="003B3F71">
            <w:pPr>
              <w:jc w:val="center"/>
              <w:rPr>
                <w:rFonts w:asciiTheme="majorHAnsi" w:hAnsiTheme="majorHAnsi" w:cstheme="minorHAnsi"/>
                <w:sz w:val="18"/>
                <w:szCs w:val="18"/>
              </w:rPr>
            </w:pPr>
            <w:r w:rsidRPr="00672E2D">
              <w:rPr>
                <w:rFonts w:asciiTheme="majorHAnsi" w:hAnsiTheme="majorHAnsi" w:cstheme="minorHAnsi"/>
                <w:sz w:val="18"/>
                <w:szCs w:val="18"/>
              </w:rPr>
              <w:t>Und</w:t>
            </w:r>
          </w:p>
        </w:tc>
        <w:tc>
          <w:tcPr>
            <w:tcW w:w="708" w:type="dxa"/>
          </w:tcPr>
          <w:p w14:paraId="095F3881" w14:textId="77777777" w:rsidR="00672E2D" w:rsidRPr="00672E2D" w:rsidRDefault="00672E2D" w:rsidP="003B3F71">
            <w:pPr>
              <w:jc w:val="center"/>
              <w:rPr>
                <w:rFonts w:asciiTheme="majorHAnsi" w:hAnsiTheme="majorHAnsi" w:cstheme="minorHAnsi"/>
                <w:sz w:val="18"/>
                <w:szCs w:val="18"/>
              </w:rPr>
            </w:pPr>
            <w:r w:rsidRPr="00672E2D">
              <w:rPr>
                <w:rFonts w:asciiTheme="majorHAnsi" w:hAnsiTheme="majorHAnsi" w:cstheme="minorHAnsi"/>
                <w:sz w:val="18"/>
                <w:szCs w:val="18"/>
              </w:rPr>
              <w:t>01</w:t>
            </w:r>
          </w:p>
        </w:tc>
      </w:tr>
      <w:tr w:rsidR="00672E2D" w:rsidRPr="00672E2D" w14:paraId="6E61C0D4" w14:textId="77777777" w:rsidTr="003B3F71">
        <w:tc>
          <w:tcPr>
            <w:tcW w:w="850" w:type="dxa"/>
            <w:vMerge/>
          </w:tcPr>
          <w:p w14:paraId="279D348E" w14:textId="77777777" w:rsidR="00672E2D" w:rsidRPr="00672E2D" w:rsidRDefault="00672E2D" w:rsidP="003B3F71">
            <w:pPr>
              <w:jc w:val="center"/>
              <w:rPr>
                <w:rFonts w:asciiTheme="majorHAnsi" w:hAnsiTheme="majorHAnsi" w:cstheme="minorHAnsi"/>
                <w:sz w:val="18"/>
                <w:szCs w:val="18"/>
              </w:rPr>
            </w:pPr>
          </w:p>
        </w:tc>
        <w:tc>
          <w:tcPr>
            <w:tcW w:w="850" w:type="dxa"/>
          </w:tcPr>
          <w:p w14:paraId="54F5EE7F" w14:textId="3186BF35" w:rsidR="00672E2D" w:rsidRPr="00672E2D" w:rsidRDefault="00672E2D" w:rsidP="003B3F71">
            <w:pPr>
              <w:jc w:val="center"/>
              <w:rPr>
                <w:rFonts w:asciiTheme="majorHAnsi" w:hAnsiTheme="majorHAnsi" w:cstheme="minorHAnsi"/>
                <w:sz w:val="18"/>
                <w:szCs w:val="18"/>
              </w:rPr>
            </w:pPr>
          </w:p>
        </w:tc>
        <w:tc>
          <w:tcPr>
            <w:tcW w:w="850" w:type="dxa"/>
          </w:tcPr>
          <w:p w14:paraId="79CB5FD7" w14:textId="77777777" w:rsidR="00672E2D" w:rsidRPr="00672E2D" w:rsidRDefault="00672E2D" w:rsidP="003B3F71">
            <w:pPr>
              <w:jc w:val="center"/>
              <w:rPr>
                <w:rFonts w:asciiTheme="majorHAnsi" w:hAnsiTheme="majorHAnsi" w:cstheme="minorHAnsi"/>
                <w:sz w:val="18"/>
                <w:szCs w:val="18"/>
              </w:rPr>
            </w:pPr>
            <w:r w:rsidRPr="00672E2D">
              <w:rPr>
                <w:rFonts w:asciiTheme="majorHAnsi" w:hAnsiTheme="majorHAnsi" w:cstheme="minorHAnsi"/>
                <w:sz w:val="18"/>
                <w:szCs w:val="18"/>
              </w:rPr>
              <w:t>67340</w:t>
            </w:r>
          </w:p>
        </w:tc>
        <w:tc>
          <w:tcPr>
            <w:tcW w:w="4646" w:type="dxa"/>
          </w:tcPr>
          <w:p w14:paraId="0A28B5EB" w14:textId="77777777" w:rsidR="00672E2D" w:rsidRPr="00672E2D" w:rsidRDefault="00672E2D" w:rsidP="003B3F71">
            <w:pPr>
              <w:jc w:val="both"/>
              <w:rPr>
                <w:rFonts w:asciiTheme="majorHAnsi" w:hAnsiTheme="majorHAnsi" w:cstheme="minorHAnsi"/>
                <w:sz w:val="18"/>
                <w:szCs w:val="18"/>
              </w:rPr>
            </w:pPr>
            <w:r w:rsidRPr="00672E2D">
              <w:rPr>
                <w:rFonts w:asciiTheme="majorHAnsi" w:hAnsiTheme="majorHAnsi" w:cstheme="minorHAnsi"/>
                <w:sz w:val="18"/>
                <w:szCs w:val="18"/>
              </w:rPr>
              <w:t xml:space="preserve">Locação de Figura iluminada em formato de caixa de presentes tridimensional produzida em metalon 15 x 15 e barra chata 3/8 medindo </w:t>
            </w:r>
            <w:proofErr w:type="gramStart"/>
            <w:r w:rsidRPr="00672E2D">
              <w:rPr>
                <w:rFonts w:asciiTheme="majorHAnsi" w:hAnsiTheme="majorHAnsi" w:cstheme="minorHAnsi"/>
                <w:sz w:val="18"/>
                <w:szCs w:val="18"/>
              </w:rPr>
              <w:t>150cm</w:t>
            </w:r>
            <w:proofErr w:type="gramEnd"/>
            <w:r w:rsidRPr="00672E2D">
              <w:rPr>
                <w:rFonts w:asciiTheme="majorHAnsi" w:hAnsiTheme="majorHAnsi" w:cstheme="minorHAnsi"/>
                <w:sz w:val="18"/>
                <w:szCs w:val="18"/>
              </w:rPr>
              <w:t xml:space="preserve"> de altura por 120cm, com aplicação de tela plástica malha 2,5cm e cordão de led contornada por mangueira led branco quente e vermelha 30 leds/metros em pcv flexível extrusado 220v (frente prefeitura).</w:t>
            </w:r>
          </w:p>
          <w:p w14:paraId="56D7A0C2" w14:textId="77777777" w:rsidR="00672E2D" w:rsidRPr="00672E2D" w:rsidRDefault="00672E2D" w:rsidP="003B3F71">
            <w:pPr>
              <w:jc w:val="both"/>
              <w:rPr>
                <w:rFonts w:asciiTheme="majorHAnsi" w:hAnsiTheme="majorHAnsi" w:cstheme="minorHAnsi"/>
                <w:sz w:val="18"/>
                <w:szCs w:val="18"/>
              </w:rPr>
            </w:pPr>
            <w:r w:rsidRPr="00672E2D">
              <w:rPr>
                <w:rFonts w:asciiTheme="majorHAnsi" w:hAnsiTheme="majorHAnsi" w:cstheme="minorHAnsi"/>
                <w:noProof/>
                <w:sz w:val="18"/>
                <w:szCs w:val="18"/>
                <w:lang w:val="pt-BR" w:eastAsia="pt-BR"/>
              </w:rPr>
              <w:drawing>
                <wp:inline distT="0" distB="0" distL="0" distR="0" wp14:anchorId="142BA385" wp14:editId="692CD618">
                  <wp:extent cx="914400" cy="939165"/>
                  <wp:effectExtent l="0" t="0" r="0" b="0"/>
                  <wp:docPr id="81" name="Imagem 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914400" cy="939165"/>
                          </a:xfrm>
                          <a:prstGeom prst="rect">
                            <a:avLst/>
                          </a:prstGeom>
                          <a:noFill/>
                        </pic:spPr>
                      </pic:pic>
                    </a:graphicData>
                  </a:graphic>
                </wp:inline>
              </w:drawing>
            </w:r>
          </w:p>
        </w:tc>
        <w:tc>
          <w:tcPr>
            <w:tcW w:w="709" w:type="dxa"/>
          </w:tcPr>
          <w:p w14:paraId="293F08A5" w14:textId="77777777" w:rsidR="00672E2D" w:rsidRPr="00672E2D" w:rsidRDefault="00672E2D" w:rsidP="003B3F71">
            <w:pPr>
              <w:jc w:val="center"/>
              <w:rPr>
                <w:rFonts w:asciiTheme="majorHAnsi" w:hAnsiTheme="majorHAnsi" w:cstheme="minorHAnsi"/>
                <w:sz w:val="18"/>
                <w:szCs w:val="18"/>
              </w:rPr>
            </w:pPr>
            <w:r w:rsidRPr="00672E2D">
              <w:rPr>
                <w:rFonts w:asciiTheme="majorHAnsi" w:hAnsiTheme="majorHAnsi" w:cstheme="minorHAnsi"/>
                <w:sz w:val="18"/>
                <w:szCs w:val="18"/>
              </w:rPr>
              <w:t>Und</w:t>
            </w:r>
          </w:p>
        </w:tc>
        <w:tc>
          <w:tcPr>
            <w:tcW w:w="708" w:type="dxa"/>
          </w:tcPr>
          <w:p w14:paraId="723B776F" w14:textId="77777777" w:rsidR="00672E2D" w:rsidRPr="00672E2D" w:rsidRDefault="00672E2D" w:rsidP="003B3F71">
            <w:pPr>
              <w:jc w:val="center"/>
              <w:rPr>
                <w:rFonts w:asciiTheme="majorHAnsi" w:hAnsiTheme="majorHAnsi" w:cstheme="minorHAnsi"/>
                <w:sz w:val="18"/>
                <w:szCs w:val="18"/>
              </w:rPr>
            </w:pPr>
            <w:r w:rsidRPr="00672E2D">
              <w:rPr>
                <w:rFonts w:asciiTheme="majorHAnsi" w:hAnsiTheme="majorHAnsi" w:cstheme="minorHAnsi"/>
                <w:sz w:val="18"/>
                <w:szCs w:val="18"/>
              </w:rPr>
              <w:t>01</w:t>
            </w:r>
          </w:p>
        </w:tc>
      </w:tr>
      <w:tr w:rsidR="00672E2D" w:rsidRPr="00672E2D" w14:paraId="54D5421D" w14:textId="77777777" w:rsidTr="003B3F71">
        <w:trPr>
          <w:trHeight w:val="2149"/>
        </w:trPr>
        <w:tc>
          <w:tcPr>
            <w:tcW w:w="850" w:type="dxa"/>
            <w:vMerge/>
          </w:tcPr>
          <w:p w14:paraId="372F673F" w14:textId="77777777" w:rsidR="00672E2D" w:rsidRPr="00672E2D" w:rsidRDefault="00672E2D" w:rsidP="003B3F71">
            <w:pPr>
              <w:jc w:val="center"/>
              <w:rPr>
                <w:rFonts w:asciiTheme="majorHAnsi" w:hAnsiTheme="majorHAnsi" w:cstheme="minorHAnsi"/>
                <w:sz w:val="18"/>
                <w:szCs w:val="18"/>
              </w:rPr>
            </w:pPr>
          </w:p>
        </w:tc>
        <w:tc>
          <w:tcPr>
            <w:tcW w:w="850" w:type="dxa"/>
          </w:tcPr>
          <w:p w14:paraId="3098BAD2" w14:textId="196220C2" w:rsidR="00672E2D" w:rsidRPr="00672E2D" w:rsidRDefault="00672E2D" w:rsidP="003B3F71">
            <w:pPr>
              <w:jc w:val="center"/>
              <w:rPr>
                <w:rFonts w:asciiTheme="majorHAnsi" w:hAnsiTheme="majorHAnsi" w:cstheme="minorHAnsi"/>
                <w:sz w:val="18"/>
                <w:szCs w:val="18"/>
              </w:rPr>
            </w:pPr>
          </w:p>
        </w:tc>
        <w:tc>
          <w:tcPr>
            <w:tcW w:w="850" w:type="dxa"/>
          </w:tcPr>
          <w:p w14:paraId="6E43E972" w14:textId="77777777" w:rsidR="00672E2D" w:rsidRPr="00672E2D" w:rsidRDefault="00672E2D" w:rsidP="003B3F71">
            <w:pPr>
              <w:jc w:val="center"/>
              <w:rPr>
                <w:rFonts w:asciiTheme="majorHAnsi" w:hAnsiTheme="majorHAnsi" w:cstheme="minorHAnsi"/>
                <w:sz w:val="18"/>
                <w:szCs w:val="18"/>
              </w:rPr>
            </w:pPr>
            <w:r w:rsidRPr="00672E2D">
              <w:rPr>
                <w:rFonts w:asciiTheme="majorHAnsi" w:hAnsiTheme="majorHAnsi" w:cstheme="minorHAnsi"/>
                <w:sz w:val="18"/>
                <w:szCs w:val="18"/>
              </w:rPr>
              <w:t>67341</w:t>
            </w:r>
          </w:p>
        </w:tc>
        <w:tc>
          <w:tcPr>
            <w:tcW w:w="4646" w:type="dxa"/>
          </w:tcPr>
          <w:p w14:paraId="3E5FAE7A" w14:textId="77777777" w:rsidR="00672E2D" w:rsidRPr="00672E2D" w:rsidRDefault="00672E2D" w:rsidP="003B3F71">
            <w:pPr>
              <w:jc w:val="both"/>
              <w:rPr>
                <w:rFonts w:asciiTheme="majorHAnsi" w:hAnsiTheme="majorHAnsi" w:cstheme="minorHAnsi"/>
                <w:sz w:val="18"/>
                <w:szCs w:val="18"/>
              </w:rPr>
            </w:pPr>
            <w:r w:rsidRPr="00672E2D">
              <w:rPr>
                <w:rFonts w:asciiTheme="majorHAnsi" w:hAnsiTheme="majorHAnsi" w:cstheme="minorHAnsi"/>
                <w:sz w:val="18"/>
                <w:szCs w:val="18"/>
              </w:rPr>
              <w:t xml:space="preserve">Locação de ajudante menino passeando escultura em forma de ajudante menino passeando (altura 1,32m x largura 0,90m x profundidade 0,58m), ele está em pé sobre uma plataforma irregular, está trajando sapatos, calça, blusa, cinto, em sua cabeça tem um gorro que cobre seu cabelo deixando a franja à mostra e suas mãos estão esticadas uma mais a frente e outra mais à lateral de seu corpo dando a impressão de que ele está passeando, escultura produzida em fibra de vidro, recoberta por pintura em esmalte sintético automotivo semi brilho de secagem rápida e recortes de cor </w:t>
            </w:r>
            <w:proofErr w:type="gramStart"/>
            <w:r w:rsidRPr="00672E2D">
              <w:rPr>
                <w:rFonts w:asciiTheme="majorHAnsi" w:hAnsiTheme="majorHAnsi" w:cstheme="minorHAnsi"/>
                <w:sz w:val="18"/>
                <w:szCs w:val="18"/>
              </w:rPr>
              <w:t>es</w:t>
            </w:r>
            <w:proofErr w:type="gramEnd"/>
            <w:r w:rsidRPr="00672E2D">
              <w:rPr>
                <w:rFonts w:asciiTheme="majorHAnsi" w:hAnsiTheme="majorHAnsi" w:cstheme="minorHAnsi"/>
                <w:sz w:val="18"/>
                <w:szCs w:val="18"/>
              </w:rPr>
              <w:t xml:space="preserve"> feitos a mão.  </w:t>
            </w:r>
          </w:p>
          <w:p w14:paraId="77B56618" w14:textId="77777777" w:rsidR="00672E2D" w:rsidRPr="00672E2D" w:rsidRDefault="00672E2D" w:rsidP="003B3F71">
            <w:pPr>
              <w:jc w:val="both"/>
              <w:rPr>
                <w:rFonts w:asciiTheme="majorHAnsi" w:hAnsiTheme="majorHAnsi" w:cstheme="minorHAnsi"/>
                <w:sz w:val="18"/>
                <w:szCs w:val="18"/>
              </w:rPr>
            </w:pPr>
            <w:r w:rsidRPr="00672E2D">
              <w:rPr>
                <w:rFonts w:asciiTheme="majorHAnsi" w:hAnsiTheme="majorHAnsi" w:cstheme="minorHAnsi"/>
                <w:noProof/>
                <w:sz w:val="18"/>
                <w:szCs w:val="18"/>
                <w:lang w:val="pt-BR" w:eastAsia="pt-BR"/>
              </w:rPr>
              <w:drawing>
                <wp:inline distT="0" distB="0" distL="0" distR="0" wp14:anchorId="781E3A12" wp14:editId="3AA6BF33">
                  <wp:extent cx="914400" cy="1420495"/>
                  <wp:effectExtent l="0" t="0" r="0" b="8255"/>
                  <wp:docPr id="32" name="Imagem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914400" cy="1420495"/>
                          </a:xfrm>
                          <a:prstGeom prst="rect">
                            <a:avLst/>
                          </a:prstGeom>
                          <a:noFill/>
                        </pic:spPr>
                      </pic:pic>
                    </a:graphicData>
                  </a:graphic>
                </wp:inline>
              </w:drawing>
            </w:r>
          </w:p>
        </w:tc>
        <w:tc>
          <w:tcPr>
            <w:tcW w:w="709" w:type="dxa"/>
          </w:tcPr>
          <w:p w14:paraId="051A9684" w14:textId="77777777" w:rsidR="00672E2D" w:rsidRPr="00672E2D" w:rsidRDefault="00672E2D" w:rsidP="003B3F71">
            <w:pPr>
              <w:jc w:val="center"/>
              <w:rPr>
                <w:rFonts w:asciiTheme="majorHAnsi" w:hAnsiTheme="majorHAnsi" w:cstheme="minorHAnsi"/>
                <w:sz w:val="18"/>
                <w:szCs w:val="18"/>
              </w:rPr>
            </w:pPr>
            <w:r w:rsidRPr="00672E2D">
              <w:rPr>
                <w:rFonts w:asciiTheme="majorHAnsi" w:hAnsiTheme="majorHAnsi" w:cstheme="minorHAnsi"/>
                <w:sz w:val="18"/>
                <w:szCs w:val="18"/>
              </w:rPr>
              <w:t>Und</w:t>
            </w:r>
          </w:p>
        </w:tc>
        <w:tc>
          <w:tcPr>
            <w:tcW w:w="708" w:type="dxa"/>
          </w:tcPr>
          <w:p w14:paraId="680CF9BA" w14:textId="77777777" w:rsidR="00672E2D" w:rsidRPr="00672E2D" w:rsidRDefault="00672E2D" w:rsidP="003B3F71">
            <w:pPr>
              <w:jc w:val="center"/>
              <w:rPr>
                <w:rFonts w:asciiTheme="majorHAnsi" w:hAnsiTheme="majorHAnsi" w:cstheme="minorHAnsi"/>
                <w:sz w:val="18"/>
                <w:szCs w:val="18"/>
              </w:rPr>
            </w:pPr>
            <w:r w:rsidRPr="00672E2D">
              <w:rPr>
                <w:rFonts w:asciiTheme="majorHAnsi" w:hAnsiTheme="majorHAnsi" w:cstheme="minorHAnsi"/>
                <w:sz w:val="18"/>
                <w:szCs w:val="18"/>
              </w:rPr>
              <w:t>01</w:t>
            </w:r>
          </w:p>
        </w:tc>
      </w:tr>
      <w:tr w:rsidR="00672E2D" w:rsidRPr="00672E2D" w14:paraId="0836A14B" w14:textId="77777777" w:rsidTr="003B3F71">
        <w:tc>
          <w:tcPr>
            <w:tcW w:w="850" w:type="dxa"/>
            <w:vMerge/>
          </w:tcPr>
          <w:p w14:paraId="145641CF" w14:textId="77777777" w:rsidR="00672E2D" w:rsidRPr="00672E2D" w:rsidRDefault="00672E2D" w:rsidP="003B3F71">
            <w:pPr>
              <w:jc w:val="center"/>
              <w:rPr>
                <w:rFonts w:asciiTheme="majorHAnsi" w:hAnsiTheme="majorHAnsi" w:cstheme="minorHAnsi"/>
                <w:sz w:val="18"/>
                <w:szCs w:val="18"/>
              </w:rPr>
            </w:pPr>
          </w:p>
        </w:tc>
        <w:tc>
          <w:tcPr>
            <w:tcW w:w="850" w:type="dxa"/>
          </w:tcPr>
          <w:p w14:paraId="4C274B8F" w14:textId="648F7769" w:rsidR="00672E2D" w:rsidRPr="00672E2D" w:rsidRDefault="00672E2D" w:rsidP="003B3F71">
            <w:pPr>
              <w:jc w:val="center"/>
              <w:rPr>
                <w:rFonts w:asciiTheme="majorHAnsi" w:hAnsiTheme="majorHAnsi" w:cstheme="minorHAnsi"/>
                <w:sz w:val="18"/>
                <w:szCs w:val="18"/>
              </w:rPr>
            </w:pPr>
          </w:p>
        </w:tc>
        <w:tc>
          <w:tcPr>
            <w:tcW w:w="850" w:type="dxa"/>
          </w:tcPr>
          <w:p w14:paraId="1A8A90FB" w14:textId="77777777" w:rsidR="00672E2D" w:rsidRPr="00672E2D" w:rsidRDefault="00672E2D" w:rsidP="003B3F71">
            <w:pPr>
              <w:jc w:val="center"/>
              <w:rPr>
                <w:rFonts w:asciiTheme="majorHAnsi" w:hAnsiTheme="majorHAnsi" w:cstheme="minorHAnsi"/>
                <w:sz w:val="18"/>
                <w:szCs w:val="18"/>
              </w:rPr>
            </w:pPr>
            <w:r w:rsidRPr="00672E2D">
              <w:rPr>
                <w:rFonts w:asciiTheme="majorHAnsi" w:hAnsiTheme="majorHAnsi" w:cstheme="minorHAnsi"/>
                <w:sz w:val="18"/>
                <w:szCs w:val="18"/>
              </w:rPr>
              <w:t>67342</w:t>
            </w:r>
          </w:p>
        </w:tc>
        <w:tc>
          <w:tcPr>
            <w:tcW w:w="4646" w:type="dxa"/>
          </w:tcPr>
          <w:p w14:paraId="50E8B377" w14:textId="77777777" w:rsidR="00672E2D" w:rsidRPr="00672E2D" w:rsidRDefault="00672E2D" w:rsidP="003B3F71">
            <w:pPr>
              <w:jc w:val="both"/>
              <w:rPr>
                <w:rFonts w:asciiTheme="majorHAnsi" w:hAnsiTheme="majorHAnsi" w:cstheme="minorHAnsi"/>
                <w:sz w:val="18"/>
                <w:szCs w:val="18"/>
              </w:rPr>
            </w:pPr>
            <w:r w:rsidRPr="00672E2D">
              <w:rPr>
                <w:rFonts w:asciiTheme="majorHAnsi" w:hAnsiTheme="majorHAnsi" w:cstheme="minorHAnsi"/>
                <w:sz w:val="18"/>
                <w:szCs w:val="18"/>
              </w:rPr>
              <w:t>Locação de bengala iluminada 3D, produzido em estrutura metálica, tubo 20x20, 1,80m de altura e 0,30</w:t>
            </w:r>
            <w:proofErr w:type="gramStart"/>
            <w:r w:rsidRPr="00672E2D">
              <w:rPr>
                <w:rFonts w:asciiTheme="majorHAnsi" w:hAnsiTheme="majorHAnsi" w:cstheme="minorHAnsi"/>
                <w:sz w:val="18"/>
                <w:szCs w:val="18"/>
              </w:rPr>
              <w:t>x0,</w:t>
            </w:r>
            <w:proofErr w:type="gramEnd"/>
            <w:r w:rsidRPr="00672E2D">
              <w:rPr>
                <w:rFonts w:asciiTheme="majorHAnsi" w:hAnsiTheme="majorHAnsi" w:cstheme="minorHAnsi"/>
                <w:sz w:val="18"/>
                <w:szCs w:val="18"/>
              </w:rPr>
              <w:t>80m de largura, em barra chata ⅜”, aplicação de tela plástica nas cores branca e vermelha, aplicação de cordão de LED com as luzes do LED nas cores branca e vermelha, parte interna contornado por mangueira luminosa de LED branca 13mm e 36 LED por metro. 220V.</w:t>
            </w:r>
          </w:p>
          <w:p w14:paraId="0A39C49C" w14:textId="77777777" w:rsidR="00672E2D" w:rsidRPr="00672E2D" w:rsidRDefault="00672E2D" w:rsidP="003B3F71">
            <w:pPr>
              <w:jc w:val="both"/>
              <w:rPr>
                <w:rFonts w:asciiTheme="majorHAnsi" w:hAnsiTheme="majorHAnsi" w:cstheme="minorHAnsi"/>
                <w:sz w:val="18"/>
                <w:szCs w:val="18"/>
              </w:rPr>
            </w:pPr>
            <w:r w:rsidRPr="00672E2D">
              <w:rPr>
                <w:rFonts w:asciiTheme="majorHAnsi" w:hAnsiTheme="majorHAnsi" w:cstheme="minorHAnsi"/>
                <w:noProof/>
                <w:sz w:val="18"/>
                <w:szCs w:val="18"/>
                <w:lang w:val="pt-BR" w:eastAsia="pt-BR"/>
              </w:rPr>
              <w:drawing>
                <wp:inline distT="0" distB="0" distL="0" distR="0" wp14:anchorId="2A01C858" wp14:editId="216F9004">
                  <wp:extent cx="914400" cy="1383665"/>
                  <wp:effectExtent l="0" t="0" r="0" b="6985"/>
                  <wp:docPr id="33" name="Imagem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914400" cy="1383665"/>
                          </a:xfrm>
                          <a:prstGeom prst="rect">
                            <a:avLst/>
                          </a:prstGeom>
                          <a:noFill/>
                        </pic:spPr>
                      </pic:pic>
                    </a:graphicData>
                  </a:graphic>
                </wp:inline>
              </w:drawing>
            </w:r>
          </w:p>
        </w:tc>
        <w:tc>
          <w:tcPr>
            <w:tcW w:w="709" w:type="dxa"/>
          </w:tcPr>
          <w:p w14:paraId="6538491F" w14:textId="77777777" w:rsidR="00672E2D" w:rsidRPr="00672E2D" w:rsidRDefault="00672E2D" w:rsidP="003B3F71">
            <w:pPr>
              <w:jc w:val="center"/>
              <w:rPr>
                <w:rFonts w:asciiTheme="majorHAnsi" w:hAnsiTheme="majorHAnsi" w:cstheme="minorHAnsi"/>
                <w:sz w:val="18"/>
                <w:szCs w:val="18"/>
              </w:rPr>
            </w:pPr>
            <w:r w:rsidRPr="00672E2D">
              <w:rPr>
                <w:rFonts w:asciiTheme="majorHAnsi" w:hAnsiTheme="majorHAnsi" w:cstheme="minorHAnsi"/>
                <w:sz w:val="18"/>
                <w:szCs w:val="18"/>
              </w:rPr>
              <w:t>Und</w:t>
            </w:r>
          </w:p>
        </w:tc>
        <w:tc>
          <w:tcPr>
            <w:tcW w:w="708" w:type="dxa"/>
          </w:tcPr>
          <w:p w14:paraId="3B5A09CC" w14:textId="77777777" w:rsidR="00672E2D" w:rsidRPr="00672E2D" w:rsidRDefault="00672E2D" w:rsidP="003B3F71">
            <w:pPr>
              <w:jc w:val="center"/>
              <w:rPr>
                <w:rFonts w:asciiTheme="majorHAnsi" w:hAnsiTheme="majorHAnsi" w:cstheme="minorHAnsi"/>
                <w:sz w:val="18"/>
                <w:szCs w:val="18"/>
              </w:rPr>
            </w:pPr>
            <w:r w:rsidRPr="00672E2D">
              <w:rPr>
                <w:rFonts w:asciiTheme="majorHAnsi" w:hAnsiTheme="majorHAnsi" w:cstheme="minorHAnsi"/>
                <w:sz w:val="18"/>
                <w:szCs w:val="18"/>
              </w:rPr>
              <w:t>02</w:t>
            </w:r>
          </w:p>
        </w:tc>
      </w:tr>
      <w:tr w:rsidR="00672E2D" w:rsidRPr="00672E2D" w14:paraId="4B607994" w14:textId="77777777" w:rsidTr="003B3F71">
        <w:tc>
          <w:tcPr>
            <w:tcW w:w="850" w:type="dxa"/>
            <w:vMerge/>
          </w:tcPr>
          <w:p w14:paraId="32D666FB" w14:textId="77777777" w:rsidR="00672E2D" w:rsidRPr="00672E2D" w:rsidRDefault="00672E2D" w:rsidP="003B3F71">
            <w:pPr>
              <w:jc w:val="center"/>
              <w:rPr>
                <w:rFonts w:asciiTheme="majorHAnsi" w:hAnsiTheme="majorHAnsi" w:cstheme="minorHAnsi"/>
                <w:sz w:val="18"/>
                <w:szCs w:val="18"/>
              </w:rPr>
            </w:pPr>
          </w:p>
        </w:tc>
        <w:tc>
          <w:tcPr>
            <w:tcW w:w="850" w:type="dxa"/>
          </w:tcPr>
          <w:p w14:paraId="66396F84" w14:textId="6EE4D52D" w:rsidR="00672E2D" w:rsidRPr="00672E2D" w:rsidRDefault="00672E2D" w:rsidP="003B3F71">
            <w:pPr>
              <w:jc w:val="center"/>
              <w:rPr>
                <w:rFonts w:asciiTheme="majorHAnsi" w:hAnsiTheme="majorHAnsi" w:cstheme="minorHAnsi"/>
                <w:sz w:val="18"/>
                <w:szCs w:val="18"/>
              </w:rPr>
            </w:pPr>
          </w:p>
        </w:tc>
        <w:tc>
          <w:tcPr>
            <w:tcW w:w="850" w:type="dxa"/>
          </w:tcPr>
          <w:p w14:paraId="44780DF8" w14:textId="77777777" w:rsidR="00672E2D" w:rsidRPr="00672E2D" w:rsidRDefault="00672E2D" w:rsidP="003B3F71">
            <w:pPr>
              <w:jc w:val="center"/>
              <w:rPr>
                <w:rFonts w:asciiTheme="majorHAnsi" w:hAnsiTheme="majorHAnsi" w:cstheme="minorHAnsi"/>
                <w:sz w:val="18"/>
                <w:szCs w:val="18"/>
              </w:rPr>
            </w:pPr>
            <w:r w:rsidRPr="00672E2D">
              <w:rPr>
                <w:rFonts w:asciiTheme="majorHAnsi" w:hAnsiTheme="majorHAnsi" w:cstheme="minorHAnsi"/>
                <w:sz w:val="18"/>
                <w:szCs w:val="18"/>
              </w:rPr>
              <w:t>67343</w:t>
            </w:r>
          </w:p>
        </w:tc>
        <w:tc>
          <w:tcPr>
            <w:tcW w:w="4646" w:type="dxa"/>
          </w:tcPr>
          <w:p w14:paraId="4CBCB5F7" w14:textId="77777777" w:rsidR="00672E2D" w:rsidRPr="00672E2D" w:rsidRDefault="00672E2D" w:rsidP="003B3F71">
            <w:pPr>
              <w:jc w:val="both"/>
              <w:rPr>
                <w:rFonts w:asciiTheme="majorHAnsi" w:hAnsiTheme="majorHAnsi" w:cstheme="minorHAnsi"/>
                <w:sz w:val="18"/>
                <w:szCs w:val="18"/>
              </w:rPr>
            </w:pPr>
            <w:r w:rsidRPr="00672E2D">
              <w:rPr>
                <w:rFonts w:asciiTheme="majorHAnsi" w:hAnsiTheme="majorHAnsi" w:cstheme="minorHAnsi"/>
                <w:sz w:val="18"/>
                <w:szCs w:val="18"/>
              </w:rPr>
              <w:t>Locação de chafariz Produzido em ferro de 1/2 túnel medindo aproximadamente 2,20 m de altura e 3,00 de largura, produzido em barra chata e tubo 20x20. Aplicação de cascata 400 led e mangueira de 36 leds/</w:t>
            </w:r>
            <w:proofErr w:type="gramStart"/>
            <w:r w:rsidRPr="00672E2D">
              <w:rPr>
                <w:rFonts w:asciiTheme="majorHAnsi" w:hAnsiTheme="majorHAnsi" w:cstheme="minorHAnsi"/>
                <w:sz w:val="18"/>
                <w:szCs w:val="18"/>
              </w:rPr>
              <w:t>mt</w:t>
            </w:r>
            <w:proofErr w:type="gramEnd"/>
            <w:r w:rsidRPr="00672E2D">
              <w:rPr>
                <w:rFonts w:asciiTheme="majorHAnsi" w:hAnsiTheme="majorHAnsi" w:cstheme="minorHAnsi"/>
                <w:sz w:val="18"/>
                <w:szCs w:val="18"/>
              </w:rPr>
              <w:t xml:space="preserve"> na cor branco frio.</w:t>
            </w:r>
          </w:p>
          <w:p w14:paraId="7E9D9A85" w14:textId="77777777" w:rsidR="00672E2D" w:rsidRPr="00672E2D" w:rsidRDefault="00672E2D" w:rsidP="003B3F71">
            <w:pPr>
              <w:jc w:val="both"/>
              <w:rPr>
                <w:rFonts w:asciiTheme="majorHAnsi" w:hAnsiTheme="majorHAnsi" w:cstheme="minorHAnsi"/>
                <w:sz w:val="18"/>
                <w:szCs w:val="18"/>
              </w:rPr>
            </w:pPr>
            <w:r w:rsidRPr="00672E2D">
              <w:rPr>
                <w:rFonts w:asciiTheme="majorHAnsi" w:hAnsiTheme="majorHAnsi" w:cstheme="minorHAnsi"/>
                <w:noProof/>
                <w:sz w:val="18"/>
                <w:szCs w:val="18"/>
                <w:lang w:val="pt-BR" w:eastAsia="pt-BR"/>
              </w:rPr>
              <w:drawing>
                <wp:inline distT="0" distB="0" distL="0" distR="0" wp14:anchorId="4FF4BE32" wp14:editId="7B316EB5">
                  <wp:extent cx="914400" cy="1548765"/>
                  <wp:effectExtent l="0" t="0" r="0" b="0"/>
                  <wp:docPr id="34" name="Imagem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914400" cy="1548765"/>
                          </a:xfrm>
                          <a:prstGeom prst="rect">
                            <a:avLst/>
                          </a:prstGeom>
                          <a:noFill/>
                        </pic:spPr>
                      </pic:pic>
                    </a:graphicData>
                  </a:graphic>
                </wp:inline>
              </w:drawing>
            </w:r>
          </w:p>
        </w:tc>
        <w:tc>
          <w:tcPr>
            <w:tcW w:w="709" w:type="dxa"/>
          </w:tcPr>
          <w:p w14:paraId="7F3DDFB1" w14:textId="77777777" w:rsidR="00672E2D" w:rsidRPr="00672E2D" w:rsidRDefault="00672E2D" w:rsidP="003B3F71">
            <w:pPr>
              <w:jc w:val="center"/>
              <w:rPr>
                <w:rFonts w:asciiTheme="majorHAnsi" w:hAnsiTheme="majorHAnsi" w:cstheme="minorHAnsi"/>
                <w:sz w:val="18"/>
                <w:szCs w:val="18"/>
              </w:rPr>
            </w:pPr>
            <w:r w:rsidRPr="00672E2D">
              <w:rPr>
                <w:rFonts w:asciiTheme="majorHAnsi" w:hAnsiTheme="majorHAnsi" w:cstheme="minorHAnsi"/>
                <w:sz w:val="18"/>
                <w:szCs w:val="18"/>
              </w:rPr>
              <w:t>Und</w:t>
            </w:r>
          </w:p>
        </w:tc>
        <w:tc>
          <w:tcPr>
            <w:tcW w:w="708" w:type="dxa"/>
          </w:tcPr>
          <w:p w14:paraId="03BB816A" w14:textId="77777777" w:rsidR="00672E2D" w:rsidRPr="00672E2D" w:rsidRDefault="00672E2D" w:rsidP="003B3F71">
            <w:pPr>
              <w:jc w:val="center"/>
              <w:rPr>
                <w:rFonts w:asciiTheme="majorHAnsi" w:hAnsiTheme="majorHAnsi" w:cstheme="minorHAnsi"/>
                <w:sz w:val="18"/>
                <w:szCs w:val="18"/>
              </w:rPr>
            </w:pPr>
            <w:r w:rsidRPr="00672E2D">
              <w:rPr>
                <w:rFonts w:asciiTheme="majorHAnsi" w:hAnsiTheme="majorHAnsi" w:cstheme="minorHAnsi"/>
                <w:sz w:val="18"/>
                <w:szCs w:val="18"/>
              </w:rPr>
              <w:t>01</w:t>
            </w:r>
          </w:p>
        </w:tc>
      </w:tr>
      <w:tr w:rsidR="00672E2D" w:rsidRPr="00672E2D" w14:paraId="1442BE96" w14:textId="77777777" w:rsidTr="003B3F71">
        <w:tc>
          <w:tcPr>
            <w:tcW w:w="850" w:type="dxa"/>
            <w:vMerge/>
          </w:tcPr>
          <w:p w14:paraId="4F24F3D6" w14:textId="77777777" w:rsidR="00672E2D" w:rsidRPr="00672E2D" w:rsidRDefault="00672E2D" w:rsidP="003B3F71">
            <w:pPr>
              <w:jc w:val="center"/>
              <w:rPr>
                <w:rFonts w:asciiTheme="majorHAnsi" w:hAnsiTheme="majorHAnsi" w:cstheme="minorHAnsi"/>
                <w:sz w:val="18"/>
                <w:szCs w:val="18"/>
              </w:rPr>
            </w:pPr>
          </w:p>
        </w:tc>
        <w:tc>
          <w:tcPr>
            <w:tcW w:w="850" w:type="dxa"/>
          </w:tcPr>
          <w:p w14:paraId="57AB471C" w14:textId="5BD31DFA" w:rsidR="00672E2D" w:rsidRPr="00672E2D" w:rsidRDefault="00672E2D" w:rsidP="003B3F71">
            <w:pPr>
              <w:jc w:val="center"/>
              <w:rPr>
                <w:rFonts w:asciiTheme="majorHAnsi" w:hAnsiTheme="majorHAnsi" w:cstheme="minorHAnsi"/>
                <w:sz w:val="18"/>
                <w:szCs w:val="18"/>
              </w:rPr>
            </w:pPr>
          </w:p>
        </w:tc>
        <w:tc>
          <w:tcPr>
            <w:tcW w:w="850" w:type="dxa"/>
          </w:tcPr>
          <w:p w14:paraId="60D3EC5D" w14:textId="77777777" w:rsidR="00672E2D" w:rsidRPr="00672E2D" w:rsidRDefault="00672E2D" w:rsidP="003B3F71">
            <w:pPr>
              <w:jc w:val="center"/>
              <w:rPr>
                <w:rFonts w:asciiTheme="majorHAnsi" w:hAnsiTheme="majorHAnsi" w:cstheme="minorHAnsi"/>
                <w:sz w:val="18"/>
                <w:szCs w:val="18"/>
              </w:rPr>
            </w:pPr>
            <w:r w:rsidRPr="00672E2D">
              <w:rPr>
                <w:rFonts w:asciiTheme="majorHAnsi" w:hAnsiTheme="majorHAnsi" w:cstheme="minorHAnsi"/>
                <w:sz w:val="18"/>
                <w:szCs w:val="18"/>
              </w:rPr>
              <w:t>67344</w:t>
            </w:r>
          </w:p>
        </w:tc>
        <w:tc>
          <w:tcPr>
            <w:tcW w:w="4646" w:type="dxa"/>
          </w:tcPr>
          <w:p w14:paraId="3D1F9AE8" w14:textId="77777777" w:rsidR="00672E2D" w:rsidRPr="00672E2D" w:rsidRDefault="00672E2D" w:rsidP="003B3F71">
            <w:pPr>
              <w:jc w:val="both"/>
              <w:rPr>
                <w:rFonts w:asciiTheme="majorHAnsi" w:hAnsiTheme="majorHAnsi" w:cstheme="minorHAnsi"/>
                <w:sz w:val="18"/>
                <w:szCs w:val="18"/>
              </w:rPr>
            </w:pPr>
            <w:r w:rsidRPr="00672E2D">
              <w:rPr>
                <w:rFonts w:asciiTheme="majorHAnsi" w:hAnsiTheme="majorHAnsi" w:cstheme="minorHAnsi"/>
                <w:sz w:val="18"/>
                <w:szCs w:val="18"/>
              </w:rPr>
              <w:t xml:space="preserve">Locação de Figura de Natal Luminosa Pingente Ornamental com Estrela Jardim em barra chata 3/8 medindo 1,30m altura x 1,10 de largura contornado por </w:t>
            </w:r>
            <w:r w:rsidRPr="00672E2D">
              <w:rPr>
                <w:rFonts w:asciiTheme="majorHAnsi" w:hAnsiTheme="majorHAnsi" w:cstheme="minorHAnsi"/>
                <w:sz w:val="18"/>
                <w:szCs w:val="18"/>
              </w:rPr>
              <w:lastRenderedPageBreak/>
              <w:t xml:space="preserve">mangueira de led branco frio </w:t>
            </w:r>
            <w:proofErr w:type="gramStart"/>
            <w:r w:rsidRPr="00672E2D">
              <w:rPr>
                <w:rFonts w:asciiTheme="majorHAnsi" w:hAnsiTheme="majorHAnsi" w:cstheme="minorHAnsi"/>
                <w:sz w:val="18"/>
                <w:szCs w:val="18"/>
              </w:rPr>
              <w:t>9</w:t>
            </w:r>
            <w:proofErr w:type="gramEnd"/>
            <w:r w:rsidRPr="00672E2D">
              <w:rPr>
                <w:rFonts w:asciiTheme="majorHAnsi" w:hAnsiTheme="majorHAnsi" w:cstheme="minorHAnsi"/>
                <w:sz w:val="18"/>
                <w:szCs w:val="18"/>
              </w:rPr>
              <w:t xml:space="preserve"> leds fixo o décimo piscante em PVC flexível extrusado 220v.</w:t>
            </w:r>
          </w:p>
          <w:p w14:paraId="00867813" w14:textId="77777777" w:rsidR="00672E2D" w:rsidRPr="00672E2D" w:rsidRDefault="00672E2D" w:rsidP="003B3F71">
            <w:pPr>
              <w:jc w:val="both"/>
              <w:rPr>
                <w:rFonts w:asciiTheme="majorHAnsi" w:hAnsiTheme="majorHAnsi" w:cstheme="minorHAnsi"/>
                <w:sz w:val="18"/>
                <w:szCs w:val="18"/>
              </w:rPr>
            </w:pPr>
            <w:r w:rsidRPr="00672E2D">
              <w:rPr>
                <w:rFonts w:asciiTheme="majorHAnsi" w:hAnsiTheme="majorHAnsi" w:cstheme="minorHAnsi"/>
                <w:noProof/>
                <w:sz w:val="18"/>
                <w:szCs w:val="18"/>
                <w:lang w:val="pt-BR" w:eastAsia="pt-BR"/>
              </w:rPr>
              <w:drawing>
                <wp:inline distT="0" distB="0" distL="0" distR="0" wp14:anchorId="32712132" wp14:editId="3913565A">
                  <wp:extent cx="914400" cy="481330"/>
                  <wp:effectExtent l="0" t="0" r="0" b="0"/>
                  <wp:docPr id="35" name="Imagem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914400" cy="481330"/>
                          </a:xfrm>
                          <a:prstGeom prst="rect">
                            <a:avLst/>
                          </a:prstGeom>
                          <a:noFill/>
                        </pic:spPr>
                      </pic:pic>
                    </a:graphicData>
                  </a:graphic>
                </wp:inline>
              </w:drawing>
            </w:r>
          </w:p>
        </w:tc>
        <w:tc>
          <w:tcPr>
            <w:tcW w:w="709" w:type="dxa"/>
          </w:tcPr>
          <w:p w14:paraId="41B91073" w14:textId="77777777" w:rsidR="00672E2D" w:rsidRPr="00672E2D" w:rsidRDefault="00672E2D" w:rsidP="003B3F71">
            <w:pPr>
              <w:jc w:val="center"/>
              <w:rPr>
                <w:rFonts w:asciiTheme="majorHAnsi" w:hAnsiTheme="majorHAnsi" w:cstheme="minorHAnsi"/>
                <w:sz w:val="18"/>
                <w:szCs w:val="18"/>
              </w:rPr>
            </w:pPr>
            <w:r w:rsidRPr="00672E2D">
              <w:rPr>
                <w:rFonts w:asciiTheme="majorHAnsi" w:hAnsiTheme="majorHAnsi" w:cstheme="minorHAnsi"/>
                <w:sz w:val="18"/>
                <w:szCs w:val="18"/>
              </w:rPr>
              <w:lastRenderedPageBreak/>
              <w:t>Und</w:t>
            </w:r>
          </w:p>
        </w:tc>
        <w:tc>
          <w:tcPr>
            <w:tcW w:w="708" w:type="dxa"/>
          </w:tcPr>
          <w:p w14:paraId="73B8D14F" w14:textId="77777777" w:rsidR="00672E2D" w:rsidRPr="00672E2D" w:rsidRDefault="00672E2D" w:rsidP="003B3F71">
            <w:pPr>
              <w:jc w:val="center"/>
              <w:rPr>
                <w:rFonts w:asciiTheme="majorHAnsi" w:hAnsiTheme="majorHAnsi" w:cstheme="minorHAnsi"/>
                <w:sz w:val="18"/>
                <w:szCs w:val="18"/>
              </w:rPr>
            </w:pPr>
            <w:r w:rsidRPr="00672E2D">
              <w:rPr>
                <w:rFonts w:asciiTheme="majorHAnsi" w:hAnsiTheme="majorHAnsi" w:cstheme="minorHAnsi"/>
                <w:sz w:val="18"/>
                <w:szCs w:val="18"/>
              </w:rPr>
              <w:t>02</w:t>
            </w:r>
          </w:p>
        </w:tc>
      </w:tr>
      <w:tr w:rsidR="00672E2D" w:rsidRPr="00672E2D" w14:paraId="53DE250E" w14:textId="77777777" w:rsidTr="003B3F71">
        <w:tc>
          <w:tcPr>
            <w:tcW w:w="850" w:type="dxa"/>
            <w:vMerge/>
          </w:tcPr>
          <w:p w14:paraId="5F962FC5" w14:textId="77777777" w:rsidR="00672E2D" w:rsidRPr="00672E2D" w:rsidRDefault="00672E2D" w:rsidP="003B3F71">
            <w:pPr>
              <w:jc w:val="center"/>
              <w:rPr>
                <w:rFonts w:asciiTheme="majorHAnsi" w:hAnsiTheme="majorHAnsi" w:cstheme="minorHAnsi"/>
                <w:sz w:val="18"/>
                <w:szCs w:val="18"/>
              </w:rPr>
            </w:pPr>
          </w:p>
        </w:tc>
        <w:tc>
          <w:tcPr>
            <w:tcW w:w="850" w:type="dxa"/>
          </w:tcPr>
          <w:p w14:paraId="1FB38A03" w14:textId="4D31D8C2" w:rsidR="00672E2D" w:rsidRPr="00672E2D" w:rsidRDefault="00672E2D" w:rsidP="003B3F71">
            <w:pPr>
              <w:jc w:val="center"/>
              <w:rPr>
                <w:rFonts w:asciiTheme="majorHAnsi" w:hAnsiTheme="majorHAnsi" w:cstheme="minorHAnsi"/>
                <w:sz w:val="18"/>
                <w:szCs w:val="18"/>
              </w:rPr>
            </w:pPr>
          </w:p>
        </w:tc>
        <w:tc>
          <w:tcPr>
            <w:tcW w:w="850" w:type="dxa"/>
          </w:tcPr>
          <w:p w14:paraId="45C248B7" w14:textId="77777777" w:rsidR="00672E2D" w:rsidRPr="00672E2D" w:rsidRDefault="00672E2D" w:rsidP="003B3F71">
            <w:pPr>
              <w:jc w:val="center"/>
              <w:rPr>
                <w:rFonts w:asciiTheme="majorHAnsi" w:hAnsiTheme="majorHAnsi" w:cstheme="minorHAnsi"/>
                <w:sz w:val="18"/>
                <w:szCs w:val="18"/>
              </w:rPr>
            </w:pPr>
            <w:r w:rsidRPr="00672E2D">
              <w:rPr>
                <w:rFonts w:asciiTheme="majorHAnsi" w:hAnsiTheme="majorHAnsi" w:cstheme="minorHAnsi"/>
                <w:sz w:val="18"/>
                <w:szCs w:val="18"/>
              </w:rPr>
              <w:t>67345</w:t>
            </w:r>
          </w:p>
        </w:tc>
        <w:tc>
          <w:tcPr>
            <w:tcW w:w="4646" w:type="dxa"/>
          </w:tcPr>
          <w:p w14:paraId="496C7417" w14:textId="77777777" w:rsidR="00672E2D" w:rsidRPr="00672E2D" w:rsidRDefault="00672E2D" w:rsidP="003B3F71">
            <w:pPr>
              <w:jc w:val="both"/>
              <w:rPr>
                <w:rFonts w:asciiTheme="majorHAnsi" w:hAnsiTheme="majorHAnsi" w:cstheme="minorHAnsi"/>
                <w:sz w:val="18"/>
                <w:szCs w:val="18"/>
              </w:rPr>
            </w:pPr>
            <w:r w:rsidRPr="00672E2D">
              <w:rPr>
                <w:rFonts w:asciiTheme="majorHAnsi" w:hAnsiTheme="majorHAnsi" w:cstheme="minorHAnsi"/>
                <w:sz w:val="18"/>
                <w:szCs w:val="18"/>
              </w:rPr>
              <w:t xml:space="preserve">Locação de Luminoso em forma de estrela caixa alta 3D (Altura 0,90m X 0,90m Largura X 0,30m Profundidade), produzido em estrutura metálica galvanizada, de tubos 15x15 e ferros chatos 3/8, preenchido com tela metálica de cobertura plástica prateada, recoberta por lâmpada </w:t>
            </w:r>
            <w:proofErr w:type="gramStart"/>
            <w:r w:rsidRPr="00672E2D">
              <w:rPr>
                <w:rFonts w:asciiTheme="majorHAnsi" w:hAnsiTheme="majorHAnsi" w:cstheme="minorHAnsi"/>
                <w:sz w:val="18"/>
                <w:szCs w:val="18"/>
              </w:rPr>
              <w:t>5mm</w:t>
            </w:r>
            <w:proofErr w:type="gramEnd"/>
            <w:r w:rsidRPr="00672E2D">
              <w:rPr>
                <w:rFonts w:asciiTheme="majorHAnsi" w:hAnsiTheme="majorHAnsi" w:cstheme="minorHAnsi"/>
                <w:sz w:val="18"/>
                <w:szCs w:val="18"/>
              </w:rPr>
              <w:t>, interligados por 3 fios 2m m brancos, com tomadas e retificadores de 9x2,5 cm blindados para uso externo.</w:t>
            </w:r>
          </w:p>
          <w:p w14:paraId="60AE6780" w14:textId="77777777" w:rsidR="00672E2D" w:rsidRPr="00672E2D" w:rsidRDefault="00672E2D" w:rsidP="003B3F71">
            <w:pPr>
              <w:jc w:val="both"/>
              <w:rPr>
                <w:rFonts w:asciiTheme="majorHAnsi" w:hAnsiTheme="majorHAnsi" w:cstheme="minorHAnsi"/>
                <w:sz w:val="18"/>
                <w:szCs w:val="18"/>
              </w:rPr>
            </w:pPr>
            <w:r w:rsidRPr="00672E2D">
              <w:rPr>
                <w:rFonts w:asciiTheme="majorHAnsi" w:hAnsiTheme="majorHAnsi" w:cstheme="minorHAnsi"/>
                <w:noProof/>
                <w:sz w:val="18"/>
                <w:szCs w:val="18"/>
                <w:lang w:val="pt-BR" w:eastAsia="pt-BR"/>
              </w:rPr>
              <w:drawing>
                <wp:inline distT="0" distB="0" distL="0" distR="0" wp14:anchorId="35E496B5" wp14:editId="1D7679B1">
                  <wp:extent cx="914400" cy="902335"/>
                  <wp:effectExtent l="0" t="0" r="0" b="0"/>
                  <wp:docPr id="36" name="Imagem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914400" cy="902335"/>
                          </a:xfrm>
                          <a:prstGeom prst="rect">
                            <a:avLst/>
                          </a:prstGeom>
                          <a:noFill/>
                        </pic:spPr>
                      </pic:pic>
                    </a:graphicData>
                  </a:graphic>
                </wp:inline>
              </w:drawing>
            </w:r>
          </w:p>
        </w:tc>
        <w:tc>
          <w:tcPr>
            <w:tcW w:w="709" w:type="dxa"/>
          </w:tcPr>
          <w:p w14:paraId="1DC58ED7" w14:textId="77777777" w:rsidR="00672E2D" w:rsidRPr="00672E2D" w:rsidRDefault="00672E2D" w:rsidP="003B3F71">
            <w:pPr>
              <w:jc w:val="center"/>
              <w:rPr>
                <w:rFonts w:asciiTheme="majorHAnsi" w:hAnsiTheme="majorHAnsi" w:cstheme="minorHAnsi"/>
                <w:sz w:val="18"/>
                <w:szCs w:val="18"/>
              </w:rPr>
            </w:pPr>
            <w:r w:rsidRPr="00672E2D">
              <w:rPr>
                <w:rFonts w:asciiTheme="majorHAnsi" w:hAnsiTheme="majorHAnsi" w:cstheme="minorHAnsi"/>
                <w:sz w:val="18"/>
                <w:szCs w:val="18"/>
              </w:rPr>
              <w:t>Und</w:t>
            </w:r>
          </w:p>
        </w:tc>
        <w:tc>
          <w:tcPr>
            <w:tcW w:w="708" w:type="dxa"/>
          </w:tcPr>
          <w:p w14:paraId="3F0592D1" w14:textId="77777777" w:rsidR="00672E2D" w:rsidRPr="00672E2D" w:rsidRDefault="00672E2D" w:rsidP="003B3F71">
            <w:pPr>
              <w:jc w:val="center"/>
              <w:rPr>
                <w:rFonts w:asciiTheme="majorHAnsi" w:hAnsiTheme="majorHAnsi" w:cstheme="minorHAnsi"/>
                <w:sz w:val="18"/>
                <w:szCs w:val="18"/>
              </w:rPr>
            </w:pPr>
            <w:r w:rsidRPr="00672E2D">
              <w:rPr>
                <w:rFonts w:asciiTheme="majorHAnsi" w:hAnsiTheme="majorHAnsi" w:cstheme="minorHAnsi"/>
                <w:sz w:val="18"/>
                <w:szCs w:val="18"/>
              </w:rPr>
              <w:t>02</w:t>
            </w:r>
          </w:p>
        </w:tc>
      </w:tr>
      <w:tr w:rsidR="00672E2D" w:rsidRPr="00672E2D" w14:paraId="5E658784" w14:textId="77777777" w:rsidTr="003B3F71">
        <w:tc>
          <w:tcPr>
            <w:tcW w:w="850" w:type="dxa"/>
            <w:vMerge/>
          </w:tcPr>
          <w:p w14:paraId="0C406EB8" w14:textId="77777777" w:rsidR="00672E2D" w:rsidRPr="00672E2D" w:rsidRDefault="00672E2D" w:rsidP="003B3F71">
            <w:pPr>
              <w:jc w:val="center"/>
              <w:rPr>
                <w:rFonts w:asciiTheme="majorHAnsi" w:hAnsiTheme="majorHAnsi" w:cstheme="minorHAnsi"/>
                <w:sz w:val="18"/>
                <w:szCs w:val="18"/>
              </w:rPr>
            </w:pPr>
          </w:p>
        </w:tc>
        <w:tc>
          <w:tcPr>
            <w:tcW w:w="850" w:type="dxa"/>
          </w:tcPr>
          <w:p w14:paraId="1EE43A26" w14:textId="0C557B9F" w:rsidR="00672E2D" w:rsidRPr="00672E2D" w:rsidRDefault="00672E2D" w:rsidP="003B3F71">
            <w:pPr>
              <w:jc w:val="center"/>
              <w:rPr>
                <w:rFonts w:asciiTheme="majorHAnsi" w:hAnsiTheme="majorHAnsi" w:cstheme="minorHAnsi"/>
                <w:sz w:val="18"/>
                <w:szCs w:val="18"/>
              </w:rPr>
            </w:pPr>
          </w:p>
        </w:tc>
        <w:tc>
          <w:tcPr>
            <w:tcW w:w="850" w:type="dxa"/>
          </w:tcPr>
          <w:p w14:paraId="34978B36" w14:textId="77777777" w:rsidR="00672E2D" w:rsidRPr="00672E2D" w:rsidRDefault="00672E2D" w:rsidP="003B3F71">
            <w:pPr>
              <w:jc w:val="center"/>
              <w:rPr>
                <w:rFonts w:asciiTheme="majorHAnsi" w:hAnsiTheme="majorHAnsi" w:cstheme="minorHAnsi"/>
                <w:sz w:val="18"/>
                <w:szCs w:val="18"/>
              </w:rPr>
            </w:pPr>
            <w:r w:rsidRPr="00672E2D">
              <w:rPr>
                <w:rFonts w:asciiTheme="majorHAnsi" w:hAnsiTheme="majorHAnsi" w:cstheme="minorHAnsi"/>
                <w:sz w:val="18"/>
                <w:szCs w:val="18"/>
              </w:rPr>
              <w:t>67346</w:t>
            </w:r>
          </w:p>
        </w:tc>
        <w:tc>
          <w:tcPr>
            <w:tcW w:w="4646" w:type="dxa"/>
          </w:tcPr>
          <w:p w14:paraId="34C4746E" w14:textId="77777777" w:rsidR="00672E2D" w:rsidRPr="00672E2D" w:rsidRDefault="00672E2D" w:rsidP="003B3F71">
            <w:pPr>
              <w:jc w:val="both"/>
              <w:rPr>
                <w:rFonts w:asciiTheme="majorHAnsi" w:hAnsiTheme="majorHAnsi" w:cstheme="minorHAnsi"/>
                <w:sz w:val="18"/>
                <w:szCs w:val="18"/>
              </w:rPr>
            </w:pPr>
            <w:r w:rsidRPr="00672E2D">
              <w:rPr>
                <w:rFonts w:asciiTheme="majorHAnsi" w:hAnsiTheme="majorHAnsi" w:cstheme="minorHAnsi"/>
                <w:sz w:val="18"/>
                <w:szCs w:val="18"/>
              </w:rPr>
              <w:t>Locação de árvore natal cerejeira com 2.272 LEDs com strobo, cores a definir, medindo 3m de altura.</w:t>
            </w:r>
          </w:p>
          <w:p w14:paraId="6FB36352" w14:textId="77777777" w:rsidR="00672E2D" w:rsidRPr="00672E2D" w:rsidRDefault="00672E2D" w:rsidP="003B3F71">
            <w:pPr>
              <w:jc w:val="both"/>
              <w:rPr>
                <w:rFonts w:asciiTheme="majorHAnsi" w:hAnsiTheme="majorHAnsi" w:cstheme="minorHAnsi"/>
                <w:sz w:val="18"/>
                <w:szCs w:val="18"/>
              </w:rPr>
            </w:pPr>
            <w:r w:rsidRPr="00672E2D">
              <w:rPr>
                <w:rFonts w:asciiTheme="majorHAnsi" w:hAnsiTheme="majorHAnsi" w:cstheme="minorHAnsi"/>
                <w:noProof/>
                <w:sz w:val="18"/>
                <w:szCs w:val="18"/>
                <w:lang w:val="pt-BR" w:eastAsia="pt-BR"/>
              </w:rPr>
              <w:drawing>
                <wp:inline distT="0" distB="0" distL="0" distR="0" wp14:anchorId="65275044" wp14:editId="303F4028">
                  <wp:extent cx="914400" cy="609600"/>
                  <wp:effectExtent l="0" t="0" r="0" b="0"/>
                  <wp:docPr id="37" name="Imagem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914400" cy="609600"/>
                          </a:xfrm>
                          <a:prstGeom prst="rect">
                            <a:avLst/>
                          </a:prstGeom>
                          <a:noFill/>
                        </pic:spPr>
                      </pic:pic>
                    </a:graphicData>
                  </a:graphic>
                </wp:inline>
              </w:drawing>
            </w:r>
          </w:p>
        </w:tc>
        <w:tc>
          <w:tcPr>
            <w:tcW w:w="709" w:type="dxa"/>
          </w:tcPr>
          <w:p w14:paraId="4FF625F1" w14:textId="77777777" w:rsidR="00672E2D" w:rsidRPr="00672E2D" w:rsidRDefault="00672E2D" w:rsidP="003B3F71">
            <w:pPr>
              <w:jc w:val="center"/>
              <w:rPr>
                <w:rFonts w:asciiTheme="majorHAnsi" w:hAnsiTheme="majorHAnsi" w:cstheme="minorHAnsi"/>
                <w:sz w:val="18"/>
                <w:szCs w:val="18"/>
              </w:rPr>
            </w:pPr>
            <w:r w:rsidRPr="00672E2D">
              <w:rPr>
                <w:rFonts w:asciiTheme="majorHAnsi" w:hAnsiTheme="majorHAnsi" w:cstheme="minorHAnsi"/>
                <w:sz w:val="18"/>
                <w:szCs w:val="18"/>
              </w:rPr>
              <w:t>Und</w:t>
            </w:r>
          </w:p>
        </w:tc>
        <w:tc>
          <w:tcPr>
            <w:tcW w:w="708" w:type="dxa"/>
          </w:tcPr>
          <w:p w14:paraId="311A70C8" w14:textId="77777777" w:rsidR="00672E2D" w:rsidRPr="00672E2D" w:rsidRDefault="00672E2D" w:rsidP="003B3F71">
            <w:pPr>
              <w:jc w:val="center"/>
              <w:rPr>
                <w:rFonts w:asciiTheme="majorHAnsi" w:hAnsiTheme="majorHAnsi" w:cstheme="minorHAnsi"/>
                <w:sz w:val="18"/>
                <w:szCs w:val="18"/>
              </w:rPr>
            </w:pPr>
            <w:r w:rsidRPr="00672E2D">
              <w:rPr>
                <w:rFonts w:asciiTheme="majorHAnsi" w:hAnsiTheme="majorHAnsi" w:cstheme="minorHAnsi"/>
                <w:sz w:val="18"/>
                <w:szCs w:val="18"/>
              </w:rPr>
              <w:t>02</w:t>
            </w:r>
          </w:p>
        </w:tc>
      </w:tr>
      <w:tr w:rsidR="00672E2D" w:rsidRPr="00672E2D" w14:paraId="117422C1" w14:textId="77777777" w:rsidTr="003B3F71">
        <w:tc>
          <w:tcPr>
            <w:tcW w:w="850" w:type="dxa"/>
            <w:vMerge/>
          </w:tcPr>
          <w:p w14:paraId="780CAB24" w14:textId="77777777" w:rsidR="00672E2D" w:rsidRPr="00672E2D" w:rsidRDefault="00672E2D" w:rsidP="003B3F71">
            <w:pPr>
              <w:jc w:val="center"/>
              <w:rPr>
                <w:rFonts w:asciiTheme="majorHAnsi" w:hAnsiTheme="majorHAnsi" w:cstheme="minorHAnsi"/>
                <w:sz w:val="18"/>
                <w:szCs w:val="18"/>
              </w:rPr>
            </w:pPr>
          </w:p>
        </w:tc>
        <w:tc>
          <w:tcPr>
            <w:tcW w:w="850" w:type="dxa"/>
          </w:tcPr>
          <w:p w14:paraId="190E7C44" w14:textId="467440E1" w:rsidR="00672E2D" w:rsidRPr="00672E2D" w:rsidRDefault="00672E2D" w:rsidP="003B3F71">
            <w:pPr>
              <w:jc w:val="center"/>
              <w:rPr>
                <w:rFonts w:asciiTheme="majorHAnsi" w:hAnsiTheme="majorHAnsi" w:cstheme="minorHAnsi"/>
                <w:sz w:val="18"/>
                <w:szCs w:val="18"/>
              </w:rPr>
            </w:pPr>
          </w:p>
        </w:tc>
        <w:tc>
          <w:tcPr>
            <w:tcW w:w="850" w:type="dxa"/>
          </w:tcPr>
          <w:p w14:paraId="5BC1FDAA" w14:textId="77777777" w:rsidR="00672E2D" w:rsidRPr="00672E2D" w:rsidRDefault="00672E2D" w:rsidP="003B3F71">
            <w:pPr>
              <w:jc w:val="center"/>
              <w:rPr>
                <w:rFonts w:asciiTheme="majorHAnsi" w:hAnsiTheme="majorHAnsi" w:cstheme="minorHAnsi"/>
                <w:sz w:val="18"/>
                <w:szCs w:val="18"/>
              </w:rPr>
            </w:pPr>
            <w:r w:rsidRPr="00672E2D">
              <w:rPr>
                <w:rFonts w:asciiTheme="majorHAnsi" w:hAnsiTheme="majorHAnsi" w:cstheme="minorHAnsi"/>
                <w:sz w:val="18"/>
                <w:szCs w:val="18"/>
              </w:rPr>
              <w:t>67347</w:t>
            </w:r>
          </w:p>
        </w:tc>
        <w:tc>
          <w:tcPr>
            <w:tcW w:w="4646" w:type="dxa"/>
          </w:tcPr>
          <w:p w14:paraId="3C2D4F1B" w14:textId="77777777" w:rsidR="00672E2D" w:rsidRPr="00672E2D" w:rsidRDefault="00672E2D" w:rsidP="003B3F71">
            <w:pPr>
              <w:jc w:val="both"/>
              <w:rPr>
                <w:rFonts w:asciiTheme="majorHAnsi" w:hAnsiTheme="majorHAnsi" w:cstheme="minorHAnsi"/>
                <w:sz w:val="18"/>
                <w:szCs w:val="18"/>
              </w:rPr>
            </w:pPr>
            <w:r w:rsidRPr="00672E2D">
              <w:rPr>
                <w:rFonts w:asciiTheme="majorHAnsi" w:hAnsiTheme="majorHAnsi" w:cstheme="minorHAnsi"/>
                <w:sz w:val="18"/>
                <w:szCs w:val="18"/>
              </w:rPr>
              <w:t xml:space="preserve">Locação de túnel em forma de arco com passagem produzido em tubo 15 x 15 com aproximadamente 2,80 de altura e 2,80 de largura com 0,20cm de um arco para outro no total de </w:t>
            </w:r>
            <w:proofErr w:type="gramStart"/>
            <w:r w:rsidRPr="00672E2D">
              <w:rPr>
                <w:rFonts w:asciiTheme="majorHAnsi" w:hAnsiTheme="majorHAnsi" w:cstheme="minorHAnsi"/>
                <w:sz w:val="18"/>
                <w:szCs w:val="18"/>
              </w:rPr>
              <w:t>3</w:t>
            </w:r>
            <w:proofErr w:type="gramEnd"/>
            <w:r w:rsidRPr="00672E2D">
              <w:rPr>
                <w:rFonts w:asciiTheme="majorHAnsi" w:hAnsiTheme="majorHAnsi" w:cstheme="minorHAnsi"/>
                <w:sz w:val="18"/>
                <w:szCs w:val="18"/>
              </w:rPr>
              <w:t xml:space="preserve"> arco (1,20m por peça) em mangueira led vermelha, com vão de 0,80cm para passagem, repetindo o jogo de arco 3 peças em mangueira branco frio e depois novamente vermelho em PVC extrusado 220v, totalizando 6m de comprimento túnel.</w:t>
            </w:r>
          </w:p>
          <w:p w14:paraId="31408B50" w14:textId="77777777" w:rsidR="00672E2D" w:rsidRPr="00672E2D" w:rsidRDefault="00672E2D" w:rsidP="003B3F71">
            <w:pPr>
              <w:jc w:val="both"/>
              <w:rPr>
                <w:rFonts w:asciiTheme="majorHAnsi" w:hAnsiTheme="majorHAnsi" w:cstheme="minorHAnsi"/>
                <w:sz w:val="18"/>
                <w:szCs w:val="18"/>
              </w:rPr>
            </w:pPr>
            <w:r w:rsidRPr="00672E2D">
              <w:rPr>
                <w:rFonts w:asciiTheme="majorHAnsi" w:hAnsiTheme="majorHAnsi" w:cstheme="minorHAnsi"/>
                <w:noProof/>
                <w:sz w:val="18"/>
                <w:szCs w:val="18"/>
                <w:lang w:val="pt-BR" w:eastAsia="pt-BR"/>
              </w:rPr>
              <w:drawing>
                <wp:inline distT="0" distB="0" distL="0" distR="0" wp14:anchorId="058D1740" wp14:editId="10C1A820">
                  <wp:extent cx="914400" cy="1066800"/>
                  <wp:effectExtent l="0" t="0" r="0" b="0"/>
                  <wp:docPr id="38" name="Imagem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0" y="0"/>
                            <a:ext cx="914400" cy="1066800"/>
                          </a:xfrm>
                          <a:prstGeom prst="rect">
                            <a:avLst/>
                          </a:prstGeom>
                          <a:noFill/>
                        </pic:spPr>
                      </pic:pic>
                    </a:graphicData>
                  </a:graphic>
                </wp:inline>
              </w:drawing>
            </w:r>
          </w:p>
        </w:tc>
        <w:tc>
          <w:tcPr>
            <w:tcW w:w="709" w:type="dxa"/>
          </w:tcPr>
          <w:p w14:paraId="142D4100" w14:textId="77777777" w:rsidR="00672E2D" w:rsidRPr="00672E2D" w:rsidRDefault="00672E2D" w:rsidP="003B3F71">
            <w:pPr>
              <w:jc w:val="center"/>
              <w:rPr>
                <w:rFonts w:asciiTheme="majorHAnsi" w:hAnsiTheme="majorHAnsi" w:cstheme="minorHAnsi"/>
                <w:sz w:val="18"/>
                <w:szCs w:val="18"/>
              </w:rPr>
            </w:pPr>
            <w:r w:rsidRPr="00672E2D">
              <w:rPr>
                <w:rFonts w:asciiTheme="majorHAnsi" w:hAnsiTheme="majorHAnsi" w:cstheme="minorHAnsi"/>
                <w:sz w:val="18"/>
                <w:szCs w:val="18"/>
              </w:rPr>
              <w:t>Kit</w:t>
            </w:r>
          </w:p>
        </w:tc>
        <w:tc>
          <w:tcPr>
            <w:tcW w:w="708" w:type="dxa"/>
          </w:tcPr>
          <w:p w14:paraId="272354AC" w14:textId="77777777" w:rsidR="00672E2D" w:rsidRPr="00672E2D" w:rsidRDefault="00672E2D" w:rsidP="003B3F71">
            <w:pPr>
              <w:jc w:val="center"/>
              <w:rPr>
                <w:rFonts w:asciiTheme="majorHAnsi" w:hAnsiTheme="majorHAnsi" w:cstheme="minorHAnsi"/>
                <w:sz w:val="18"/>
                <w:szCs w:val="18"/>
              </w:rPr>
            </w:pPr>
            <w:r w:rsidRPr="00672E2D">
              <w:rPr>
                <w:rFonts w:asciiTheme="majorHAnsi" w:hAnsiTheme="majorHAnsi" w:cstheme="minorHAnsi"/>
                <w:sz w:val="18"/>
                <w:szCs w:val="18"/>
              </w:rPr>
              <w:t>01</w:t>
            </w:r>
          </w:p>
        </w:tc>
      </w:tr>
      <w:tr w:rsidR="00672E2D" w:rsidRPr="00672E2D" w14:paraId="1EE4F271" w14:textId="77777777" w:rsidTr="003B3F71">
        <w:tc>
          <w:tcPr>
            <w:tcW w:w="850" w:type="dxa"/>
            <w:vMerge/>
          </w:tcPr>
          <w:p w14:paraId="2F65F88B" w14:textId="77777777" w:rsidR="00672E2D" w:rsidRPr="00672E2D" w:rsidRDefault="00672E2D" w:rsidP="003B3F71">
            <w:pPr>
              <w:jc w:val="center"/>
              <w:rPr>
                <w:rFonts w:asciiTheme="majorHAnsi" w:hAnsiTheme="majorHAnsi" w:cstheme="minorHAnsi"/>
                <w:sz w:val="18"/>
                <w:szCs w:val="18"/>
              </w:rPr>
            </w:pPr>
          </w:p>
        </w:tc>
        <w:tc>
          <w:tcPr>
            <w:tcW w:w="850" w:type="dxa"/>
          </w:tcPr>
          <w:p w14:paraId="75FCA956" w14:textId="74E9C177" w:rsidR="00672E2D" w:rsidRPr="00672E2D" w:rsidRDefault="00672E2D" w:rsidP="003B3F71">
            <w:pPr>
              <w:jc w:val="center"/>
              <w:rPr>
                <w:rFonts w:asciiTheme="majorHAnsi" w:hAnsiTheme="majorHAnsi" w:cstheme="minorHAnsi"/>
                <w:sz w:val="18"/>
                <w:szCs w:val="18"/>
              </w:rPr>
            </w:pPr>
          </w:p>
        </w:tc>
        <w:tc>
          <w:tcPr>
            <w:tcW w:w="850" w:type="dxa"/>
          </w:tcPr>
          <w:p w14:paraId="78F934F6" w14:textId="77777777" w:rsidR="00672E2D" w:rsidRPr="00672E2D" w:rsidRDefault="00672E2D" w:rsidP="003B3F71">
            <w:pPr>
              <w:jc w:val="center"/>
              <w:rPr>
                <w:rFonts w:asciiTheme="majorHAnsi" w:hAnsiTheme="majorHAnsi" w:cstheme="minorHAnsi"/>
                <w:sz w:val="18"/>
                <w:szCs w:val="18"/>
              </w:rPr>
            </w:pPr>
            <w:r w:rsidRPr="00672E2D">
              <w:rPr>
                <w:rFonts w:asciiTheme="majorHAnsi" w:hAnsiTheme="majorHAnsi" w:cstheme="minorHAnsi"/>
                <w:sz w:val="18"/>
                <w:szCs w:val="18"/>
              </w:rPr>
              <w:t>67348</w:t>
            </w:r>
          </w:p>
        </w:tc>
        <w:tc>
          <w:tcPr>
            <w:tcW w:w="4646" w:type="dxa"/>
          </w:tcPr>
          <w:p w14:paraId="0B71B0CA" w14:textId="77777777" w:rsidR="00672E2D" w:rsidRPr="00672E2D" w:rsidRDefault="00672E2D" w:rsidP="003B3F71">
            <w:pPr>
              <w:jc w:val="both"/>
              <w:rPr>
                <w:rFonts w:asciiTheme="majorHAnsi" w:hAnsiTheme="majorHAnsi" w:cstheme="minorHAnsi"/>
                <w:sz w:val="18"/>
                <w:szCs w:val="18"/>
              </w:rPr>
            </w:pPr>
            <w:r w:rsidRPr="00672E2D">
              <w:rPr>
                <w:rFonts w:asciiTheme="majorHAnsi" w:hAnsiTheme="majorHAnsi" w:cstheme="minorHAnsi"/>
                <w:sz w:val="18"/>
                <w:szCs w:val="18"/>
              </w:rPr>
              <w:t>Locação de painel de FELIZ NATAL, em escrita cursiva, com 0,70m de altura x 4,90m de comprimento. Aplicação de mangueira amarela quente de led, 30leds/</w:t>
            </w:r>
            <w:proofErr w:type="gramStart"/>
            <w:r w:rsidRPr="00672E2D">
              <w:rPr>
                <w:rFonts w:asciiTheme="majorHAnsi" w:hAnsiTheme="majorHAnsi" w:cstheme="minorHAnsi"/>
                <w:sz w:val="18"/>
                <w:szCs w:val="18"/>
              </w:rPr>
              <w:t>mt</w:t>
            </w:r>
            <w:proofErr w:type="gramEnd"/>
            <w:r w:rsidRPr="00672E2D">
              <w:rPr>
                <w:rFonts w:asciiTheme="majorHAnsi" w:hAnsiTheme="majorHAnsi" w:cstheme="minorHAnsi"/>
                <w:sz w:val="18"/>
                <w:szCs w:val="18"/>
              </w:rPr>
              <w:t>, em PVC flexível extrusado 220v.</w:t>
            </w:r>
          </w:p>
          <w:p w14:paraId="2397ECC2" w14:textId="77777777" w:rsidR="00672E2D" w:rsidRPr="00672E2D" w:rsidRDefault="00672E2D" w:rsidP="003B3F71">
            <w:pPr>
              <w:jc w:val="both"/>
              <w:rPr>
                <w:rFonts w:asciiTheme="majorHAnsi" w:hAnsiTheme="majorHAnsi" w:cstheme="minorHAnsi"/>
                <w:sz w:val="18"/>
                <w:szCs w:val="18"/>
              </w:rPr>
            </w:pPr>
            <w:r w:rsidRPr="00672E2D">
              <w:rPr>
                <w:rFonts w:asciiTheme="majorHAnsi" w:hAnsiTheme="majorHAnsi" w:cstheme="minorHAnsi"/>
                <w:noProof/>
                <w:sz w:val="18"/>
                <w:szCs w:val="18"/>
                <w:lang w:val="pt-BR" w:eastAsia="pt-BR"/>
              </w:rPr>
              <w:drawing>
                <wp:inline distT="0" distB="0" distL="0" distR="0" wp14:anchorId="705B9E1A" wp14:editId="05CD3A6B">
                  <wp:extent cx="914400" cy="518160"/>
                  <wp:effectExtent l="0" t="0" r="0" b="0"/>
                  <wp:docPr id="39" name="Imagem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914400" cy="518160"/>
                          </a:xfrm>
                          <a:prstGeom prst="rect">
                            <a:avLst/>
                          </a:prstGeom>
                          <a:noFill/>
                        </pic:spPr>
                      </pic:pic>
                    </a:graphicData>
                  </a:graphic>
                </wp:inline>
              </w:drawing>
            </w:r>
          </w:p>
        </w:tc>
        <w:tc>
          <w:tcPr>
            <w:tcW w:w="709" w:type="dxa"/>
          </w:tcPr>
          <w:p w14:paraId="16628ADF" w14:textId="77777777" w:rsidR="00672E2D" w:rsidRPr="00672E2D" w:rsidRDefault="00672E2D" w:rsidP="003B3F71">
            <w:pPr>
              <w:jc w:val="center"/>
              <w:rPr>
                <w:rFonts w:asciiTheme="majorHAnsi" w:hAnsiTheme="majorHAnsi" w:cstheme="minorHAnsi"/>
                <w:sz w:val="18"/>
                <w:szCs w:val="18"/>
              </w:rPr>
            </w:pPr>
            <w:r w:rsidRPr="00672E2D">
              <w:rPr>
                <w:rFonts w:asciiTheme="majorHAnsi" w:hAnsiTheme="majorHAnsi" w:cstheme="minorHAnsi"/>
                <w:sz w:val="18"/>
                <w:szCs w:val="18"/>
              </w:rPr>
              <w:t>Und</w:t>
            </w:r>
          </w:p>
        </w:tc>
        <w:tc>
          <w:tcPr>
            <w:tcW w:w="708" w:type="dxa"/>
          </w:tcPr>
          <w:p w14:paraId="5D764FEC" w14:textId="77777777" w:rsidR="00672E2D" w:rsidRPr="00672E2D" w:rsidRDefault="00672E2D" w:rsidP="003B3F71">
            <w:pPr>
              <w:jc w:val="center"/>
              <w:rPr>
                <w:rFonts w:asciiTheme="majorHAnsi" w:hAnsiTheme="majorHAnsi" w:cstheme="minorHAnsi"/>
                <w:sz w:val="18"/>
                <w:szCs w:val="18"/>
              </w:rPr>
            </w:pPr>
            <w:r w:rsidRPr="00672E2D">
              <w:rPr>
                <w:rFonts w:asciiTheme="majorHAnsi" w:hAnsiTheme="majorHAnsi" w:cstheme="minorHAnsi"/>
                <w:sz w:val="18"/>
                <w:szCs w:val="18"/>
              </w:rPr>
              <w:t>02</w:t>
            </w:r>
          </w:p>
        </w:tc>
      </w:tr>
      <w:tr w:rsidR="00672E2D" w:rsidRPr="00672E2D" w14:paraId="5A2393A5" w14:textId="77777777" w:rsidTr="003B3F71">
        <w:tc>
          <w:tcPr>
            <w:tcW w:w="850" w:type="dxa"/>
            <w:vMerge/>
          </w:tcPr>
          <w:p w14:paraId="5035AD7F" w14:textId="77777777" w:rsidR="00672E2D" w:rsidRPr="00672E2D" w:rsidRDefault="00672E2D" w:rsidP="003B3F71">
            <w:pPr>
              <w:jc w:val="center"/>
              <w:rPr>
                <w:rFonts w:asciiTheme="majorHAnsi" w:hAnsiTheme="majorHAnsi" w:cstheme="minorHAnsi"/>
                <w:sz w:val="18"/>
                <w:szCs w:val="18"/>
              </w:rPr>
            </w:pPr>
          </w:p>
        </w:tc>
        <w:tc>
          <w:tcPr>
            <w:tcW w:w="850" w:type="dxa"/>
          </w:tcPr>
          <w:p w14:paraId="364DAFD0" w14:textId="46AFE83E" w:rsidR="00672E2D" w:rsidRPr="00672E2D" w:rsidRDefault="00672E2D" w:rsidP="003B3F71">
            <w:pPr>
              <w:jc w:val="center"/>
              <w:rPr>
                <w:rFonts w:asciiTheme="majorHAnsi" w:hAnsiTheme="majorHAnsi" w:cstheme="minorHAnsi"/>
                <w:sz w:val="18"/>
                <w:szCs w:val="18"/>
              </w:rPr>
            </w:pPr>
          </w:p>
        </w:tc>
        <w:tc>
          <w:tcPr>
            <w:tcW w:w="850" w:type="dxa"/>
          </w:tcPr>
          <w:p w14:paraId="5D5E8DC3" w14:textId="77777777" w:rsidR="00672E2D" w:rsidRPr="00672E2D" w:rsidRDefault="00672E2D" w:rsidP="003B3F71">
            <w:pPr>
              <w:jc w:val="center"/>
              <w:rPr>
                <w:rFonts w:asciiTheme="majorHAnsi" w:hAnsiTheme="majorHAnsi" w:cstheme="minorHAnsi"/>
                <w:sz w:val="18"/>
                <w:szCs w:val="18"/>
              </w:rPr>
            </w:pPr>
            <w:r w:rsidRPr="00672E2D">
              <w:rPr>
                <w:rFonts w:asciiTheme="majorHAnsi" w:hAnsiTheme="majorHAnsi" w:cstheme="minorHAnsi"/>
                <w:sz w:val="18"/>
                <w:szCs w:val="18"/>
              </w:rPr>
              <w:t>67349</w:t>
            </w:r>
          </w:p>
        </w:tc>
        <w:tc>
          <w:tcPr>
            <w:tcW w:w="4646" w:type="dxa"/>
          </w:tcPr>
          <w:p w14:paraId="0F714B75" w14:textId="77777777" w:rsidR="00672E2D" w:rsidRPr="00672E2D" w:rsidRDefault="00672E2D" w:rsidP="003B3F71">
            <w:pPr>
              <w:jc w:val="both"/>
              <w:rPr>
                <w:rFonts w:asciiTheme="majorHAnsi" w:hAnsiTheme="majorHAnsi" w:cstheme="minorHAnsi"/>
                <w:sz w:val="18"/>
                <w:szCs w:val="18"/>
              </w:rPr>
            </w:pPr>
            <w:r w:rsidRPr="00672E2D">
              <w:rPr>
                <w:rFonts w:asciiTheme="majorHAnsi" w:hAnsiTheme="majorHAnsi" w:cstheme="minorHAnsi"/>
                <w:sz w:val="18"/>
                <w:szCs w:val="18"/>
              </w:rPr>
              <w:t xml:space="preserve">Locação de cometa branco luminoso em forma de cometa (altura 6,00m x 5, 00 largura), produzido em aço galvanizado com tubos 30x30 e 20x20, parede 16, redondo 3/8 e duas chapas </w:t>
            </w:r>
            <w:proofErr w:type="gramStart"/>
            <w:r w:rsidRPr="00672E2D">
              <w:rPr>
                <w:rFonts w:asciiTheme="majorHAnsi" w:hAnsiTheme="majorHAnsi" w:cstheme="minorHAnsi"/>
                <w:sz w:val="18"/>
                <w:szCs w:val="18"/>
              </w:rPr>
              <w:t>3mm</w:t>
            </w:r>
            <w:proofErr w:type="gramEnd"/>
            <w:r w:rsidRPr="00672E2D">
              <w:rPr>
                <w:rFonts w:asciiTheme="majorHAnsi" w:hAnsiTheme="majorHAnsi" w:cstheme="minorHAnsi"/>
                <w:sz w:val="18"/>
                <w:szCs w:val="18"/>
              </w:rPr>
              <w:t xml:space="preserve"> 40x15 para base autoportante perfurada, a peça é dividida em duas partes, a base de 2m de altura e a parte de cima com 4m de altura, calda do cometa com estrutura autoportante para calçada, preenchida com tela metálica de cobertura plástica prateada, recoberta por leds lâmpada 5mm, interligados por 3 fios 2mm brancos, com tomadas e </w:t>
            </w:r>
            <w:r w:rsidRPr="00672E2D">
              <w:rPr>
                <w:rFonts w:asciiTheme="majorHAnsi" w:hAnsiTheme="majorHAnsi" w:cstheme="minorHAnsi"/>
                <w:sz w:val="18"/>
                <w:szCs w:val="18"/>
              </w:rPr>
              <w:lastRenderedPageBreak/>
              <w:t xml:space="preserve">retificadores de 9x2,5cm blindados para uso externo (60 watts). A estrela do cometa com contorno </w:t>
            </w:r>
            <w:proofErr w:type="gramStart"/>
            <w:r w:rsidRPr="00672E2D">
              <w:rPr>
                <w:rFonts w:asciiTheme="majorHAnsi" w:hAnsiTheme="majorHAnsi" w:cstheme="minorHAnsi"/>
                <w:sz w:val="18"/>
                <w:szCs w:val="18"/>
              </w:rPr>
              <w:t>duplo sendo 0,80m a estrela externa e 0,55m</w:t>
            </w:r>
            <w:proofErr w:type="gramEnd"/>
            <w:r w:rsidRPr="00672E2D">
              <w:rPr>
                <w:rFonts w:asciiTheme="majorHAnsi" w:hAnsiTheme="majorHAnsi" w:cstheme="minorHAnsi"/>
                <w:sz w:val="18"/>
                <w:szCs w:val="18"/>
              </w:rPr>
              <w:t xml:space="preserve"> a interna. Toda a peça contornada com mangueira 30 leds de visualização a 360º graus, 13m m de cobertura </w:t>
            </w:r>
            <w:proofErr w:type="gramStart"/>
            <w:r w:rsidRPr="00672E2D">
              <w:rPr>
                <w:rFonts w:asciiTheme="majorHAnsi" w:hAnsiTheme="majorHAnsi" w:cstheme="minorHAnsi"/>
                <w:sz w:val="18"/>
                <w:szCs w:val="18"/>
              </w:rPr>
              <w:t>pvc</w:t>
            </w:r>
            <w:proofErr w:type="gramEnd"/>
            <w:r w:rsidRPr="00672E2D">
              <w:rPr>
                <w:rFonts w:asciiTheme="majorHAnsi" w:hAnsiTheme="majorHAnsi" w:cstheme="minorHAnsi"/>
                <w:sz w:val="18"/>
                <w:szCs w:val="18"/>
              </w:rPr>
              <w:t xml:space="preserve"> com filtro uv (48 watts) e potência máxima 108 watts.  </w:t>
            </w:r>
          </w:p>
          <w:p w14:paraId="08688446" w14:textId="77777777" w:rsidR="00672E2D" w:rsidRPr="00672E2D" w:rsidRDefault="00672E2D" w:rsidP="003B3F71">
            <w:pPr>
              <w:jc w:val="both"/>
              <w:rPr>
                <w:rFonts w:asciiTheme="majorHAnsi" w:hAnsiTheme="majorHAnsi" w:cstheme="minorHAnsi"/>
                <w:sz w:val="18"/>
                <w:szCs w:val="18"/>
              </w:rPr>
            </w:pPr>
            <w:r w:rsidRPr="00672E2D">
              <w:rPr>
                <w:rFonts w:asciiTheme="majorHAnsi" w:hAnsiTheme="majorHAnsi" w:cstheme="minorHAnsi"/>
                <w:noProof/>
                <w:sz w:val="18"/>
                <w:szCs w:val="18"/>
                <w:lang w:val="pt-BR" w:eastAsia="pt-BR"/>
              </w:rPr>
              <w:drawing>
                <wp:inline distT="0" distB="0" distL="0" distR="0" wp14:anchorId="2D46CECC" wp14:editId="10783D3B">
                  <wp:extent cx="914400" cy="902335"/>
                  <wp:effectExtent l="0" t="0" r="0" b="0"/>
                  <wp:docPr id="40" name="Imagem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914400" cy="902335"/>
                          </a:xfrm>
                          <a:prstGeom prst="rect">
                            <a:avLst/>
                          </a:prstGeom>
                          <a:noFill/>
                        </pic:spPr>
                      </pic:pic>
                    </a:graphicData>
                  </a:graphic>
                </wp:inline>
              </w:drawing>
            </w:r>
          </w:p>
        </w:tc>
        <w:tc>
          <w:tcPr>
            <w:tcW w:w="709" w:type="dxa"/>
          </w:tcPr>
          <w:p w14:paraId="2CA730D2" w14:textId="77777777" w:rsidR="00672E2D" w:rsidRPr="00672E2D" w:rsidRDefault="00672E2D" w:rsidP="003B3F71">
            <w:pPr>
              <w:jc w:val="center"/>
              <w:rPr>
                <w:rFonts w:asciiTheme="majorHAnsi" w:hAnsiTheme="majorHAnsi" w:cstheme="minorHAnsi"/>
                <w:sz w:val="18"/>
                <w:szCs w:val="18"/>
              </w:rPr>
            </w:pPr>
            <w:r w:rsidRPr="00672E2D">
              <w:rPr>
                <w:rFonts w:asciiTheme="majorHAnsi" w:hAnsiTheme="majorHAnsi" w:cstheme="minorHAnsi"/>
                <w:sz w:val="18"/>
                <w:szCs w:val="18"/>
              </w:rPr>
              <w:lastRenderedPageBreak/>
              <w:t>Und</w:t>
            </w:r>
          </w:p>
        </w:tc>
        <w:tc>
          <w:tcPr>
            <w:tcW w:w="708" w:type="dxa"/>
          </w:tcPr>
          <w:p w14:paraId="2508B564" w14:textId="77777777" w:rsidR="00672E2D" w:rsidRPr="00672E2D" w:rsidRDefault="00672E2D" w:rsidP="003B3F71">
            <w:pPr>
              <w:jc w:val="center"/>
              <w:rPr>
                <w:rFonts w:asciiTheme="majorHAnsi" w:hAnsiTheme="majorHAnsi" w:cstheme="minorHAnsi"/>
                <w:sz w:val="18"/>
                <w:szCs w:val="18"/>
              </w:rPr>
            </w:pPr>
            <w:r w:rsidRPr="00672E2D">
              <w:rPr>
                <w:rFonts w:asciiTheme="majorHAnsi" w:hAnsiTheme="majorHAnsi" w:cstheme="minorHAnsi"/>
                <w:sz w:val="18"/>
                <w:szCs w:val="18"/>
              </w:rPr>
              <w:t>02</w:t>
            </w:r>
          </w:p>
        </w:tc>
      </w:tr>
      <w:tr w:rsidR="00672E2D" w:rsidRPr="00672E2D" w14:paraId="6FDDEDF7" w14:textId="77777777" w:rsidTr="003B3F71">
        <w:tc>
          <w:tcPr>
            <w:tcW w:w="850" w:type="dxa"/>
            <w:vMerge/>
          </w:tcPr>
          <w:p w14:paraId="21E40460" w14:textId="77777777" w:rsidR="00672E2D" w:rsidRPr="00672E2D" w:rsidRDefault="00672E2D" w:rsidP="003B3F71">
            <w:pPr>
              <w:jc w:val="center"/>
              <w:rPr>
                <w:rFonts w:asciiTheme="majorHAnsi" w:hAnsiTheme="majorHAnsi" w:cstheme="minorHAnsi"/>
                <w:sz w:val="18"/>
                <w:szCs w:val="18"/>
              </w:rPr>
            </w:pPr>
          </w:p>
        </w:tc>
        <w:tc>
          <w:tcPr>
            <w:tcW w:w="850" w:type="dxa"/>
          </w:tcPr>
          <w:p w14:paraId="43888BC6" w14:textId="656D6FA8" w:rsidR="00672E2D" w:rsidRPr="00672E2D" w:rsidRDefault="00672E2D" w:rsidP="003B3F71">
            <w:pPr>
              <w:jc w:val="center"/>
              <w:rPr>
                <w:rFonts w:asciiTheme="majorHAnsi" w:hAnsiTheme="majorHAnsi" w:cstheme="minorHAnsi"/>
                <w:sz w:val="18"/>
                <w:szCs w:val="18"/>
              </w:rPr>
            </w:pPr>
          </w:p>
        </w:tc>
        <w:tc>
          <w:tcPr>
            <w:tcW w:w="850" w:type="dxa"/>
          </w:tcPr>
          <w:p w14:paraId="68670DE8" w14:textId="77777777" w:rsidR="00672E2D" w:rsidRPr="00672E2D" w:rsidRDefault="00672E2D" w:rsidP="003B3F71">
            <w:pPr>
              <w:jc w:val="center"/>
              <w:rPr>
                <w:rFonts w:asciiTheme="majorHAnsi" w:hAnsiTheme="majorHAnsi" w:cstheme="minorHAnsi"/>
                <w:sz w:val="18"/>
                <w:szCs w:val="18"/>
              </w:rPr>
            </w:pPr>
            <w:r w:rsidRPr="00672E2D">
              <w:rPr>
                <w:rFonts w:asciiTheme="majorHAnsi" w:hAnsiTheme="majorHAnsi" w:cstheme="minorHAnsi"/>
                <w:sz w:val="18"/>
                <w:szCs w:val="18"/>
              </w:rPr>
              <w:t>67350</w:t>
            </w:r>
          </w:p>
        </w:tc>
        <w:tc>
          <w:tcPr>
            <w:tcW w:w="4646" w:type="dxa"/>
          </w:tcPr>
          <w:p w14:paraId="548D7B76" w14:textId="77777777" w:rsidR="00672E2D" w:rsidRPr="00672E2D" w:rsidRDefault="00672E2D" w:rsidP="003B3F71">
            <w:pPr>
              <w:jc w:val="both"/>
              <w:rPr>
                <w:rFonts w:asciiTheme="majorHAnsi" w:hAnsiTheme="majorHAnsi" w:cstheme="minorHAnsi"/>
                <w:sz w:val="18"/>
                <w:szCs w:val="18"/>
              </w:rPr>
            </w:pPr>
            <w:r w:rsidRPr="00672E2D">
              <w:rPr>
                <w:rFonts w:asciiTheme="majorHAnsi" w:hAnsiTheme="majorHAnsi" w:cstheme="minorHAnsi"/>
                <w:sz w:val="18"/>
                <w:szCs w:val="18"/>
              </w:rPr>
              <w:t>Locação de pinheiro, altura 3,5m, produzido em estrutura de ferro e recoberto por festão aramado, e aplicação de cordão de LED verde fixo com verde piscante; flores, bengala, laço, biscoitos de natal e estrelas (em fibra de vidro), bolas natalinas, e ao topo a estrela 3D com aplicação em cordão de LED branco e contorno em mangueira de LED.</w:t>
            </w:r>
          </w:p>
          <w:p w14:paraId="52C63336" w14:textId="77777777" w:rsidR="00672E2D" w:rsidRPr="00672E2D" w:rsidRDefault="00672E2D" w:rsidP="003B3F71">
            <w:pPr>
              <w:jc w:val="both"/>
              <w:rPr>
                <w:rFonts w:asciiTheme="majorHAnsi" w:hAnsiTheme="majorHAnsi" w:cstheme="minorHAnsi"/>
                <w:sz w:val="18"/>
                <w:szCs w:val="18"/>
              </w:rPr>
            </w:pPr>
            <w:r w:rsidRPr="00672E2D">
              <w:rPr>
                <w:rFonts w:asciiTheme="majorHAnsi" w:hAnsiTheme="majorHAnsi" w:cstheme="minorHAnsi"/>
                <w:noProof/>
                <w:sz w:val="18"/>
                <w:szCs w:val="18"/>
                <w:lang w:val="pt-BR" w:eastAsia="pt-BR"/>
              </w:rPr>
              <w:drawing>
                <wp:inline distT="0" distB="0" distL="0" distR="0" wp14:anchorId="6FD1C118" wp14:editId="5CE9AC8E">
                  <wp:extent cx="914400" cy="1219200"/>
                  <wp:effectExtent l="0" t="0" r="0" b="0"/>
                  <wp:docPr id="41" name="Imagem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a:picLocks noChangeAspect="1" noChangeArrowheads="1"/>
                          </pic:cNvPicPr>
                        </pic:nvPicPr>
                        <pic:blipFill>
                          <a:blip r:embed="rId53">
                            <a:extLst>
                              <a:ext uri="{28A0092B-C50C-407E-A947-70E740481C1C}">
                                <a14:useLocalDpi xmlns:a14="http://schemas.microsoft.com/office/drawing/2010/main" val="0"/>
                              </a:ext>
                            </a:extLst>
                          </a:blip>
                          <a:srcRect/>
                          <a:stretch>
                            <a:fillRect/>
                          </a:stretch>
                        </pic:blipFill>
                        <pic:spPr bwMode="auto">
                          <a:xfrm>
                            <a:off x="0" y="0"/>
                            <a:ext cx="914400" cy="1219200"/>
                          </a:xfrm>
                          <a:prstGeom prst="rect">
                            <a:avLst/>
                          </a:prstGeom>
                          <a:noFill/>
                        </pic:spPr>
                      </pic:pic>
                    </a:graphicData>
                  </a:graphic>
                </wp:inline>
              </w:drawing>
            </w:r>
          </w:p>
        </w:tc>
        <w:tc>
          <w:tcPr>
            <w:tcW w:w="709" w:type="dxa"/>
          </w:tcPr>
          <w:p w14:paraId="18A77430" w14:textId="77777777" w:rsidR="00672E2D" w:rsidRPr="00672E2D" w:rsidRDefault="00672E2D" w:rsidP="003B3F71">
            <w:pPr>
              <w:jc w:val="center"/>
              <w:rPr>
                <w:rFonts w:asciiTheme="majorHAnsi" w:hAnsiTheme="majorHAnsi" w:cstheme="minorHAnsi"/>
                <w:sz w:val="18"/>
                <w:szCs w:val="18"/>
              </w:rPr>
            </w:pPr>
            <w:r w:rsidRPr="00672E2D">
              <w:rPr>
                <w:rFonts w:asciiTheme="majorHAnsi" w:hAnsiTheme="majorHAnsi" w:cstheme="minorHAnsi"/>
                <w:sz w:val="18"/>
                <w:szCs w:val="18"/>
              </w:rPr>
              <w:t>Und</w:t>
            </w:r>
          </w:p>
        </w:tc>
        <w:tc>
          <w:tcPr>
            <w:tcW w:w="708" w:type="dxa"/>
          </w:tcPr>
          <w:p w14:paraId="6B21198C" w14:textId="77777777" w:rsidR="00672E2D" w:rsidRPr="00672E2D" w:rsidRDefault="00672E2D" w:rsidP="003B3F71">
            <w:pPr>
              <w:jc w:val="center"/>
              <w:rPr>
                <w:rFonts w:asciiTheme="majorHAnsi" w:hAnsiTheme="majorHAnsi" w:cstheme="minorHAnsi"/>
                <w:sz w:val="18"/>
                <w:szCs w:val="18"/>
              </w:rPr>
            </w:pPr>
            <w:r w:rsidRPr="00672E2D">
              <w:rPr>
                <w:rFonts w:asciiTheme="majorHAnsi" w:hAnsiTheme="majorHAnsi" w:cstheme="minorHAnsi"/>
                <w:sz w:val="18"/>
                <w:szCs w:val="18"/>
              </w:rPr>
              <w:t>01</w:t>
            </w:r>
          </w:p>
        </w:tc>
      </w:tr>
      <w:tr w:rsidR="00672E2D" w:rsidRPr="00672E2D" w14:paraId="05A6599E" w14:textId="77777777" w:rsidTr="003B3F71">
        <w:tc>
          <w:tcPr>
            <w:tcW w:w="850" w:type="dxa"/>
            <w:vMerge/>
          </w:tcPr>
          <w:p w14:paraId="2FFF2254" w14:textId="77777777" w:rsidR="00672E2D" w:rsidRPr="00672E2D" w:rsidRDefault="00672E2D" w:rsidP="003B3F71">
            <w:pPr>
              <w:jc w:val="center"/>
              <w:rPr>
                <w:rFonts w:asciiTheme="majorHAnsi" w:hAnsiTheme="majorHAnsi" w:cstheme="minorHAnsi"/>
              </w:rPr>
            </w:pPr>
          </w:p>
        </w:tc>
        <w:tc>
          <w:tcPr>
            <w:tcW w:w="850" w:type="dxa"/>
          </w:tcPr>
          <w:p w14:paraId="69D4C542" w14:textId="326177C5" w:rsidR="00672E2D" w:rsidRPr="00672E2D" w:rsidRDefault="00672E2D" w:rsidP="003B3F71">
            <w:pPr>
              <w:jc w:val="center"/>
              <w:rPr>
                <w:rFonts w:asciiTheme="majorHAnsi" w:hAnsiTheme="majorHAnsi" w:cstheme="minorHAnsi"/>
              </w:rPr>
            </w:pPr>
          </w:p>
        </w:tc>
        <w:tc>
          <w:tcPr>
            <w:tcW w:w="850" w:type="dxa"/>
          </w:tcPr>
          <w:p w14:paraId="22A05F87" w14:textId="77777777" w:rsidR="00672E2D" w:rsidRPr="00672E2D" w:rsidRDefault="00672E2D" w:rsidP="003B3F71">
            <w:pPr>
              <w:jc w:val="center"/>
              <w:rPr>
                <w:rFonts w:asciiTheme="majorHAnsi" w:hAnsiTheme="majorHAnsi" w:cstheme="minorHAnsi"/>
              </w:rPr>
            </w:pPr>
            <w:r w:rsidRPr="00672E2D">
              <w:rPr>
                <w:rFonts w:asciiTheme="majorHAnsi" w:hAnsiTheme="majorHAnsi" w:cstheme="minorHAnsi"/>
              </w:rPr>
              <w:t>67351</w:t>
            </w:r>
          </w:p>
        </w:tc>
        <w:tc>
          <w:tcPr>
            <w:tcW w:w="4646" w:type="dxa"/>
          </w:tcPr>
          <w:p w14:paraId="7D7D7CC1" w14:textId="77777777" w:rsidR="00672E2D" w:rsidRPr="00672E2D" w:rsidRDefault="00672E2D" w:rsidP="003B3F71">
            <w:pPr>
              <w:jc w:val="both"/>
              <w:rPr>
                <w:rFonts w:asciiTheme="majorHAnsi" w:hAnsiTheme="majorHAnsi" w:cstheme="minorHAnsi"/>
              </w:rPr>
            </w:pPr>
            <w:r w:rsidRPr="00672E2D">
              <w:rPr>
                <w:rFonts w:asciiTheme="majorHAnsi" w:hAnsiTheme="majorHAnsi" w:cstheme="minorHAnsi"/>
              </w:rPr>
              <w:t xml:space="preserve">Prestação de serviço, mão de obra de pintura da casinha já existente e decoração da mesma, instalação com fornecimento de materiais necessários (fiação, disjuntor, contactura, </w:t>
            </w:r>
            <w:proofErr w:type="gramStart"/>
            <w:r w:rsidRPr="00672E2D">
              <w:rPr>
                <w:rFonts w:asciiTheme="majorHAnsi" w:hAnsiTheme="majorHAnsi" w:cstheme="minorHAnsi"/>
              </w:rPr>
              <w:t>relé ,</w:t>
            </w:r>
            <w:proofErr w:type="gramEnd"/>
            <w:r w:rsidRPr="00672E2D">
              <w:rPr>
                <w:rFonts w:asciiTheme="majorHAnsi" w:hAnsiTheme="majorHAnsi" w:cstheme="minorHAnsi"/>
              </w:rPr>
              <w:t>fita isolante, enforca gato, enfim, materiais necessários para instalação) manutenção, retirada e reparos nas estruturas utilizadas, caso ocorra alguma danificação, da decoração ornamental e iluminação natalina.</w:t>
            </w:r>
          </w:p>
        </w:tc>
        <w:tc>
          <w:tcPr>
            <w:tcW w:w="709" w:type="dxa"/>
          </w:tcPr>
          <w:p w14:paraId="5227F997" w14:textId="77777777" w:rsidR="00672E2D" w:rsidRPr="00672E2D" w:rsidRDefault="00672E2D" w:rsidP="003B3F71">
            <w:pPr>
              <w:jc w:val="center"/>
              <w:rPr>
                <w:rFonts w:asciiTheme="majorHAnsi" w:hAnsiTheme="majorHAnsi" w:cstheme="minorHAnsi"/>
              </w:rPr>
            </w:pPr>
            <w:r w:rsidRPr="00672E2D">
              <w:rPr>
                <w:rFonts w:asciiTheme="majorHAnsi" w:hAnsiTheme="majorHAnsi" w:cstheme="minorHAnsi"/>
              </w:rPr>
              <w:t>Serv.</w:t>
            </w:r>
          </w:p>
        </w:tc>
        <w:tc>
          <w:tcPr>
            <w:tcW w:w="708" w:type="dxa"/>
          </w:tcPr>
          <w:p w14:paraId="629EEAE6" w14:textId="77777777" w:rsidR="00672E2D" w:rsidRPr="00672E2D" w:rsidRDefault="00672E2D" w:rsidP="003B3F71">
            <w:pPr>
              <w:jc w:val="center"/>
              <w:rPr>
                <w:rFonts w:asciiTheme="majorHAnsi" w:hAnsiTheme="majorHAnsi" w:cstheme="minorHAnsi"/>
              </w:rPr>
            </w:pPr>
            <w:r w:rsidRPr="00672E2D">
              <w:rPr>
                <w:rFonts w:asciiTheme="majorHAnsi" w:hAnsiTheme="majorHAnsi" w:cstheme="minorHAnsi"/>
              </w:rPr>
              <w:t>01</w:t>
            </w:r>
          </w:p>
        </w:tc>
      </w:tr>
    </w:tbl>
    <w:p w14:paraId="59C8B0A1" w14:textId="77777777" w:rsidR="00672E2D" w:rsidRPr="00672E2D" w:rsidRDefault="00672E2D" w:rsidP="00672E2D">
      <w:pPr>
        <w:rPr>
          <w:rFonts w:asciiTheme="majorHAnsi" w:hAnsiTheme="majorHAnsi" w:cstheme="minorHAnsi"/>
          <w:b/>
        </w:rPr>
      </w:pPr>
    </w:p>
    <w:p w14:paraId="032CED1B" w14:textId="77777777" w:rsidR="00672E2D" w:rsidRPr="00672E2D" w:rsidRDefault="00672E2D" w:rsidP="00672E2D">
      <w:pPr>
        <w:pStyle w:val="PargrafodaLista"/>
        <w:widowControl/>
        <w:numPr>
          <w:ilvl w:val="2"/>
          <w:numId w:val="50"/>
        </w:numPr>
        <w:autoSpaceDE/>
        <w:autoSpaceDN/>
        <w:spacing w:after="160" w:line="259" w:lineRule="auto"/>
        <w:contextualSpacing/>
        <w:rPr>
          <w:rFonts w:asciiTheme="majorHAnsi" w:hAnsiTheme="majorHAnsi" w:cstheme="minorHAnsi"/>
          <w:b/>
        </w:rPr>
      </w:pPr>
      <w:r w:rsidRPr="00672E2D">
        <w:rPr>
          <w:rFonts w:asciiTheme="majorHAnsi" w:hAnsiTheme="majorHAnsi" w:cstheme="minorHAnsi"/>
          <w:b/>
        </w:rPr>
        <w:t>PRAZO DO CONTRATO E PRORROGAÇÃO</w:t>
      </w:r>
    </w:p>
    <w:p w14:paraId="6D90C566" w14:textId="77777777" w:rsidR="00672E2D" w:rsidRPr="00672E2D" w:rsidRDefault="00672E2D" w:rsidP="00672E2D">
      <w:pPr>
        <w:spacing w:after="160"/>
        <w:rPr>
          <w:rFonts w:asciiTheme="majorHAnsi" w:hAnsiTheme="majorHAnsi" w:cstheme="minorHAnsi"/>
        </w:rPr>
      </w:pPr>
      <w:r w:rsidRPr="00672E2D">
        <w:rPr>
          <w:rFonts w:asciiTheme="majorHAnsi" w:hAnsiTheme="majorHAnsi" w:cstheme="minorHAnsi"/>
        </w:rPr>
        <w:t xml:space="preserve">O prazo de vigência da contratação é </w:t>
      </w:r>
      <w:r w:rsidRPr="00672E2D">
        <w:rPr>
          <w:rFonts w:asciiTheme="majorHAnsi" w:hAnsiTheme="majorHAnsi" w:cstheme="minorHAnsi"/>
          <w:color w:val="000000" w:themeColor="text1"/>
        </w:rPr>
        <w:t>de 120 (cento e vinte) dias </w:t>
      </w:r>
      <w:r w:rsidRPr="00672E2D">
        <w:rPr>
          <w:rFonts w:asciiTheme="majorHAnsi" w:hAnsiTheme="majorHAnsi" w:cstheme="minorHAnsi"/>
        </w:rPr>
        <w:t>contados da assinatura do contrato.  14.133/2021.</w:t>
      </w:r>
    </w:p>
    <w:p w14:paraId="65F1DAC8" w14:textId="77777777" w:rsidR="00672E2D" w:rsidRPr="00672E2D" w:rsidRDefault="00672E2D" w:rsidP="00672E2D">
      <w:pPr>
        <w:pStyle w:val="PargrafodaLista"/>
        <w:widowControl/>
        <w:numPr>
          <w:ilvl w:val="1"/>
          <w:numId w:val="50"/>
        </w:numPr>
        <w:autoSpaceDE/>
        <w:autoSpaceDN/>
        <w:spacing w:after="160" w:line="259" w:lineRule="auto"/>
        <w:contextualSpacing/>
        <w:rPr>
          <w:rFonts w:asciiTheme="majorHAnsi" w:hAnsiTheme="majorHAnsi" w:cstheme="minorHAnsi"/>
          <w:b/>
        </w:rPr>
      </w:pPr>
      <w:r w:rsidRPr="00672E2D">
        <w:rPr>
          <w:rFonts w:asciiTheme="majorHAnsi" w:hAnsiTheme="majorHAnsi" w:cstheme="minorHAnsi"/>
          <w:b/>
        </w:rPr>
        <w:t>– ESPECIFICAÇÃO DO PRODUTO</w:t>
      </w:r>
    </w:p>
    <w:p w14:paraId="0A631DD3" w14:textId="77777777" w:rsidR="00672E2D" w:rsidRPr="00672E2D" w:rsidRDefault="00672E2D" w:rsidP="00672E2D">
      <w:pPr>
        <w:spacing w:after="160"/>
        <w:jc w:val="both"/>
        <w:rPr>
          <w:rFonts w:asciiTheme="majorHAnsi" w:hAnsiTheme="majorHAnsi" w:cstheme="minorHAnsi"/>
        </w:rPr>
      </w:pPr>
      <w:r w:rsidRPr="00672E2D">
        <w:rPr>
          <w:rFonts w:asciiTheme="majorHAnsi" w:hAnsiTheme="majorHAnsi" w:cstheme="minorHAnsi"/>
        </w:rPr>
        <w:t>1.2.1 A instalação de todos os elementos decorativos deve estar finalizada e pronta para entrar em funcionalidade e operação no dia 22 de novembro de 2025.</w:t>
      </w:r>
    </w:p>
    <w:p w14:paraId="177BE219" w14:textId="77777777" w:rsidR="00672E2D" w:rsidRPr="00672E2D" w:rsidRDefault="00672E2D" w:rsidP="00672E2D">
      <w:pPr>
        <w:spacing w:after="160"/>
        <w:jc w:val="both"/>
        <w:rPr>
          <w:rFonts w:asciiTheme="majorHAnsi" w:hAnsiTheme="majorHAnsi"/>
        </w:rPr>
      </w:pPr>
      <w:r w:rsidRPr="00672E2D">
        <w:rPr>
          <w:rFonts w:asciiTheme="majorHAnsi" w:hAnsiTheme="majorHAnsi"/>
        </w:rPr>
        <w:t>1.2.2 Será acionada (ligada) em evento específico na noite do dia 23 de novembro, quando todos os elementos decorativos devem ser ligados conjuntamente.</w:t>
      </w:r>
    </w:p>
    <w:p w14:paraId="069DA6A3" w14:textId="77777777" w:rsidR="00672E2D" w:rsidRPr="00672E2D" w:rsidRDefault="00672E2D" w:rsidP="00672E2D">
      <w:pPr>
        <w:jc w:val="both"/>
        <w:rPr>
          <w:rFonts w:asciiTheme="majorHAnsi" w:hAnsiTheme="majorHAnsi" w:cstheme="minorHAnsi"/>
        </w:rPr>
      </w:pPr>
      <w:r w:rsidRPr="00672E2D">
        <w:rPr>
          <w:rFonts w:asciiTheme="majorHAnsi" w:hAnsiTheme="majorHAnsi" w:cstheme="minorHAnsi"/>
        </w:rPr>
        <w:t>1.2.3 Todos os equipamentos, cabos de ligação de energia, plugs de conexão e outros mais e diversos elementos de aplicação para a instalação dos elementos, serão de responsabilidade da Contratada.</w:t>
      </w:r>
    </w:p>
    <w:p w14:paraId="690E6E9D" w14:textId="77777777" w:rsidR="00672E2D" w:rsidRPr="00672E2D" w:rsidRDefault="00672E2D" w:rsidP="00672E2D">
      <w:pPr>
        <w:jc w:val="both"/>
        <w:rPr>
          <w:rFonts w:asciiTheme="majorHAnsi" w:hAnsiTheme="majorHAnsi" w:cstheme="minorHAnsi"/>
        </w:rPr>
      </w:pPr>
      <w:r w:rsidRPr="00672E2D">
        <w:rPr>
          <w:rFonts w:asciiTheme="majorHAnsi" w:hAnsiTheme="majorHAnsi" w:cstheme="minorHAnsi"/>
        </w:rPr>
        <w:t>1.2.4 A Contratante disporá de pontos de energia conforme layout da decoração.</w:t>
      </w:r>
    </w:p>
    <w:p w14:paraId="69B66E1A" w14:textId="77777777" w:rsidR="00672E2D" w:rsidRPr="00672E2D" w:rsidRDefault="00672E2D" w:rsidP="00672E2D">
      <w:pPr>
        <w:pStyle w:val="PargrafodaLista"/>
        <w:widowControl/>
        <w:numPr>
          <w:ilvl w:val="1"/>
          <w:numId w:val="50"/>
        </w:numPr>
        <w:autoSpaceDE/>
        <w:autoSpaceDN/>
        <w:spacing w:after="160" w:line="259" w:lineRule="auto"/>
        <w:contextualSpacing/>
        <w:rPr>
          <w:rFonts w:asciiTheme="majorHAnsi" w:hAnsiTheme="majorHAnsi" w:cstheme="minorHAnsi"/>
          <w:b/>
        </w:rPr>
      </w:pPr>
      <w:r w:rsidRPr="00672E2D">
        <w:rPr>
          <w:rFonts w:asciiTheme="majorHAnsi" w:hAnsiTheme="majorHAnsi" w:cstheme="minorHAnsi"/>
          <w:b/>
        </w:rPr>
        <w:t>– LOCAL DE INSTALAÇÃO</w:t>
      </w:r>
    </w:p>
    <w:p w14:paraId="16AAB8F5" w14:textId="77777777" w:rsidR="00672E2D" w:rsidRPr="00672E2D" w:rsidRDefault="00672E2D" w:rsidP="00672E2D">
      <w:pPr>
        <w:spacing w:after="160"/>
        <w:jc w:val="both"/>
        <w:rPr>
          <w:rFonts w:asciiTheme="majorHAnsi" w:hAnsiTheme="majorHAnsi" w:cstheme="minorHAnsi"/>
        </w:rPr>
      </w:pPr>
      <w:r w:rsidRPr="00672E2D">
        <w:rPr>
          <w:rFonts w:asciiTheme="majorHAnsi" w:hAnsiTheme="majorHAnsi" w:cstheme="minorHAnsi"/>
        </w:rPr>
        <w:lastRenderedPageBreak/>
        <w:t>1.3.1 Os locais de instalação seguirão pelo layout elaborado pela Secretaria de Educação, Cultura e Esportes, sendo possíveis nas principais ruas e avenidas tanto da cidade como no distrito de Dr Antonio Paranhos e em praças públicas.</w:t>
      </w:r>
    </w:p>
    <w:p w14:paraId="2E865CDB" w14:textId="77777777" w:rsidR="00672E2D" w:rsidRPr="00672E2D" w:rsidRDefault="00672E2D" w:rsidP="00672E2D">
      <w:pPr>
        <w:spacing w:after="160"/>
        <w:jc w:val="both"/>
        <w:rPr>
          <w:rFonts w:asciiTheme="majorHAnsi" w:hAnsiTheme="majorHAnsi" w:cstheme="minorHAnsi"/>
        </w:rPr>
      </w:pPr>
      <w:r w:rsidRPr="00672E2D">
        <w:rPr>
          <w:rFonts w:asciiTheme="majorHAnsi" w:hAnsiTheme="majorHAnsi" w:cstheme="minorHAnsi"/>
        </w:rPr>
        <w:t>1.3.1.1 Em caso de extrema necessidade, o local poderá ser alterado, e informado a Contratada a tempo de dar condições de execução e instalação dos elementos.</w:t>
      </w:r>
    </w:p>
    <w:p w14:paraId="73A50CD4" w14:textId="77777777" w:rsidR="00672E2D" w:rsidRPr="00672E2D" w:rsidRDefault="00672E2D" w:rsidP="00672E2D">
      <w:pPr>
        <w:spacing w:after="160"/>
        <w:jc w:val="both"/>
        <w:rPr>
          <w:rFonts w:asciiTheme="majorHAnsi" w:hAnsiTheme="majorHAnsi" w:cstheme="minorHAnsi"/>
        </w:rPr>
      </w:pPr>
      <w:r w:rsidRPr="00672E2D">
        <w:rPr>
          <w:rFonts w:asciiTheme="majorHAnsi" w:hAnsiTheme="majorHAnsi" w:cstheme="minorHAnsi"/>
        </w:rPr>
        <w:t>1.3.2 Todos os elementos deverão entrar em funcionamento no dia 23 de novembro de 2025 e permanecerem ligados até a data de 10 de janeiro de 2026.</w:t>
      </w:r>
    </w:p>
    <w:p w14:paraId="1DEA27F7" w14:textId="77777777" w:rsidR="00672E2D" w:rsidRPr="00672E2D" w:rsidRDefault="00672E2D" w:rsidP="00672E2D">
      <w:pPr>
        <w:spacing w:after="160"/>
        <w:jc w:val="both"/>
        <w:rPr>
          <w:rFonts w:asciiTheme="majorHAnsi" w:hAnsiTheme="majorHAnsi" w:cstheme="minorHAnsi"/>
        </w:rPr>
      </w:pPr>
      <w:r w:rsidRPr="00672E2D">
        <w:rPr>
          <w:rFonts w:asciiTheme="majorHAnsi" w:hAnsiTheme="majorHAnsi" w:cstheme="minorHAnsi"/>
        </w:rPr>
        <w:t>1.3.3 A contratada deverá realizar a desmontagem, e desinstalação completa até a data de 15 de janeiro de 2026.</w:t>
      </w:r>
    </w:p>
    <w:p w14:paraId="3B0BE774" w14:textId="77777777" w:rsidR="00672E2D" w:rsidRPr="00672E2D" w:rsidRDefault="00672E2D" w:rsidP="00672E2D">
      <w:pPr>
        <w:pStyle w:val="PargrafodaLista"/>
        <w:widowControl/>
        <w:numPr>
          <w:ilvl w:val="1"/>
          <w:numId w:val="50"/>
        </w:numPr>
        <w:autoSpaceDE/>
        <w:autoSpaceDN/>
        <w:spacing w:after="160" w:line="259" w:lineRule="auto"/>
        <w:contextualSpacing/>
        <w:rPr>
          <w:rFonts w:asciiTheme="majorHAnsi" w:hAnsiTheme="majorHAnsi" w:cstheme="minorHAnsi"/>
          <w:b/>
        </w:rPr>
      </w:pPr>
      <w:r w:rsidRPr="00672E2D">
        <w:rPr>
          <w:rFonts w:asciiTheme="majorHAnsi" w:hAnsiTheme="majorHAnsi" w:cstheme="minorHAnsi"/>
          <w:b/>
        </w:rPr>
        <w:t>– DA ADOÇÃO DA ATA DE REGISTRO DE PREÇOS</w:t>
      </w:r>
    </w:p>
    <w:p w14:paraId="52BB13DF" w14:textId="77777777" w:rsidR="00672E2D" w:rsidRPr="00672E2D" w:rsidRDefault="00672E2D" w:rsidP="00672E2D">
      <w:pPr>
        <w:spacing w:after="160"/>
        <w:jc w:val="both"/>
        <w:rPr>
          <w:rFonts w:asciiTheme="majorHAnsi" w:hAnsiTheme="majorHAnsi" w:cstheme="minorHAnsi"/>
        </w:rPr>
      </w:pPr>
      <w:r w:rsidRPr="00672E2D">
        <w:rPr>
          <w:rFonts w:asciiTheme="majorHAnsi" w:hAnsiTheme="majorHAnsi" w:cstheme="minorHAnsi"/>
        </w:rPr>
        <w:t>Não se aplica.</w:t>
      </w:r>
    </w:p>
    <w:p w14:paraId="6DF63DD5" w14:textId="77777777" w:rsidR="00672E2D" w:rsidRPr="00672E2D" w:rsidRDefault="00672E2D" w:rsidP="00672E2D">
      <w:pPr>
        <w:jc w:val="both"/>
        <w:rPr>
          <w:rFonts w:asciiTheme="majorHAnsi" w:hAnsiTheme="majorHAnsi" w:cstheme="minorHAnsi"/>
          <w:b/>
        </w:rPr>
      </w:pPr>
    </w:p>
    <w:p w14:paraId="1AAEFCD5" w14:textId="77777777" w:rsidR="00672E2D" w:rsidRPr="00672E2D" w:rsidRDefault="00672E2D" w:rsidP="00672E2D">
      <w:pPr>
        <w:jc w:val="both"/>
        <w:rPr>
          <w:rFonts w:asciiTheme="majorHAnsi" w:hAnsiTheme="majorHAnsi" w:cstheme="minorHAnsi"/>
          <w:b/>
        </w:rPr>
      </w:pPr>
      <w:r w:rsidRPr="00672E2D">
        <w:rPr>
          <w:rFonts w:asciiTheme="majorHAnsi" w:hAnsiTheme="majorHAnsi" w:cstheme="minorHAnsi"/>
          <w:b/>
        </w:rPr>
        <w:t>SEÇÃO 2 - FUNDAMENTAÇÃO DA NECESSIDADE DA CONTRATAÇÃO</w:t>
      </w:r>
    </w:p>
    <w:p w14:paraId="462632F2" w14:textId="77777777" w:rsidR="00672E2D" w:rsidRPr="00672E2D" w:rsidRDefault="00672E2D" w:rsidP="00672E2D">
      <w:pPr>
        <w:jc w:val="both"/>
        <w:rPr>
          <w:rFonts w:asciiTheme="majorHAnsi" w:hAnsiTheme="majorHAnsi" w:cstheme="minorHAnsi"/>
          <w:sz w:val="18"/>
          <w:szCs w:val="18"/>
        </w:rPr>
      </w:pPr>
      <w:r w:rsidRPr="00672E2D">
        <w:rPr>
          <w:rFonts w:asciiTheme="majorHAnsi" w:hAnsiTheme="majorHAnsi" w:cstheme="minorHAnsi"/>
          <w:sz w:val="18"/>
          <w:szCs w:val="18"/>
        </w:rPr>
        <w:t>(inciso II do Art. 69 do Decreto nº 3.927/2023 e inciso II do §1º do Art. 18 da Lei nº 14.133/2021)</w:t>
      </w:r>
    </w:p>
    <w:p w14:paraId="427D5743" w14:textId="77777777" w:rsidR="00672E2D" w:rsidRPr="00672E2D" w:rsidRDefault="00672E2D" w:rsidP="00672E2D">
      <w:pPr>
        <w:spacing w:before="240" w:line="360" w:lineRule="auto"/>
        <w:jc w:val="both"/>
        <w:rPr>
          <w:rFonts w:asciiTheme="majorHAnsi" w:hAnsiTheme="majorHAnsi" w:cstheme="minorHAnsi"/>
          <w:b/>
        </w:rPr>
      </w:pPr>
      <w:r w:rsidRPr="00672E2D">
        <w:rPr>
          <w:rFonts w:asciiTheme="majorHAnsi" w:hAnsiTheme="majorHAnsi" w:cstheme="minorHAnsi"/>
          <w:b/>
        </w:rPr>
        <w:t>2.1 DA NECESSIDADE DA CONTRATAÇÃO</w:t>
      </w:r>
    </w:p>
    <w:p w14:paraId="5D898E03" w14:textId="77777777" w:rsidR="00672E2D" w:rsidRPr="00672E2D" w:rsidRDefault="00672E2D" w:rsidP="00672E2D">
      <w:pPr>
        <w:jc w:val="both"/>
        <w:rPr>
          <w:rFonts w:asciiTheme="majorHAnsi" w:hAnsiTheme="majorHAnsi" w:cstheme="minorHAnsi"/>
        </w:rPr>
      </w:pPr>
      <w:r w:rsidRPr="00672E2D">
        <w:rPr>
          <w:rFonts w:asciiTheme="majorHAnsi" w:hAnsiTheme="majorHAnsi" w:cstheme="minorHAnsi"/>
        </w:rPr>
        <w:t xml:space="preserve">2.1.1 A contratação para a locação, fornecimento, montagem, desmontagem e manutenção da decoração natalina para o município de São Jorge D’Oeste/PR, fundamenta-se na necessidade de promover um ambiente festivo e atrativo para a comunidade e visitantes durante o período natalino. Esta ação está em conformidade com os objetivos de valorização cultural e promoção do turismo local, além de proporcionar um espaço público mais agradável e acolhedor para a população. A decisão pela contratação de uma empresa especializada decorre da ausência de infraestrutura, recursos humanos e materiais próprios da Prefeitura para realizar os serviços internamente, o que tornaria a execução do objeto mais onerosa e menos eficiente. Além disso, a contratação de uma empresa especializada garante a qualidade, segurança e o cumprimento dos prazos exigidos para a realização da decoração natalina, elementos essenciais para o sucesso do evento. </w:t>
      </w:r>
    </w:p>
    <w:p w14:paraId="0119FFC8" w14:textId="77777777" w:rsidR="00672E2D" w:rsidRPr="00672E2D" w:rsidRDefault="00672E2D" w:rsidP="00672E2D">
      <w:pPr>
        <w:jc w:val="both"/>
        <w:rPr>
          <w:rFonts w:asciiTheme="majorHAnsi" w:hAnsiTheme="majorHAnsi" w:cstheme="minorHAnsi"/>
        </w:rPr>
      </w:pPr>
      <w:r w:rsidRPr="00672E2D">
        <w:rPr>
          <w:rFonts w:asciiTheme="majorHAnsi" w:hAnsiTheme="majorHAnsi" w:cstheme="minorHAnsi"/>
        </w:rPr>
        <w:t>Estudos técnicos preliminares foram realizados pela Secretaria Municipal de Educação e Cultura, levando em consideração os custos estimados, a complexidade dos serviços e o impacto positivo para o município.</w:t>
      </w:r>
    </w:p>
    <w:p w14:paraId="5D764457" w14:textId="77777777" w:rsidR="00672E2D" w:rsidRPr="00672E2D" w:rsidRDefault="00672E2D" w:rsidP="00672E2D">
      <w:pPr>
        <w:jc w:val="both"/>
        <w:rPr>
          <w:rFonts w:asciiTheme="majorHAnsi" w:hAnsiTheme="majorHAnsi" w:cstheme="minorHAnsi"/>
        </w:rPr>
      </w:pPr>
      <w:r w:rsidRPr="00672E2D">
        <w:rPr>
          <w:rFonts w:asciiTheme="majorHAnsi" w:hAnsiTheme="majorHAnsi" w:cstheme="minorHAnsi"/>
        </w:rPr>
        <w:t>O levantamento de mercado indicou que a contratação de uma empresa especializada é a solução mais viável, econômica e eficiente para atender à demanda, considerando a necessidade de pessoal qualificado para a execução dos serviços, especialmente para as instalações elétricas em postes e outros locais públicos.</w:t>
      </w:r>
    </w:p>
    <w:p w14:paraId="1D28AFA6" w14:textId="77777777" w:rsidR="00672E2D" w:rsidRPr="00672E2D" w:rsidRDefault="00672E2D" w:rsidP="00672E2D">
      <w:pPr>
        <w:jc w:val="both"/>
        <w:rPr>
          <w:rFonts w:asciiTheme="majorHAnsi" w:hAnsiTheme="majorHAnsi" w:cstheme="minorHAnsi"/>
        </w:rPr>
      </w:pPr>
      <w:r w:rsidRPr="00672E2D">
        <w:rPr>
          <w:rFonts w:asciiTheme="majorHAnsi" w:hAnsiTheme="majorHAnsi" w:cstheme="minorHAnsi"/>
        </w:rPr>
        <w:t>Portanto, a contratação está fundamentada na busca pela melhor solução técnica e econômica para atender à necessidade do município, assegurando que os recursos públicos sejam aplicados de forma eficiente e eficaz, com vistas ao cumprimento dos objetivos estabelecidos.</w:t>
      </w:r>
    </w:p>
    <w:p w14:paraId="3CE743C7" w14:textId="77777777" w:rsidR="00672E2D" w:rsidRPr="00672E2D" w:rsidRDefault="00672E2D" w:rsidP="00672E2D">
      <w:pPr>
        <w:jc w:val="both"/>
        <w:rPr>
          <w:rFonts w:asciiTheme="majorHAnsi" w:hAnsiTheme="majorHAnsi" w:cstheme="minorHAnsi"/>
        </w:rPr>
      </w:pPr>
      <w:r w:rsidRPr="00672E2D">
        <w:rPr>
          <w:rFonts w:asciiTheme="majorHAnsi" w:hAnsiTheme="majorHAnsi" w:cstheme="minorHAnsi"/>
        </w:rPr>
        <w:t>A contratação se justifica pela necessidade de celebrar a data comemorativa do natal, por meio de um evento festivo que valoriza a cultura, a interação entre os munícipes, integração entre gerações diferentes, um evento que promova o entretenimento da população e que por fim possa estimular o desenvolvimento local, seja no aspecto cultural, turístico, e no aspecto econômico.</w:t>
      </w:r>
    </w:p>
    <w:p w14:paraId="0F200648" w14:textId="77777777" w:rsidR="00672E2D" w:rsidRPr="00672E2D" w:rsidRDefault="00672E2D" w:rsidP="00672E2D">
      <w:pPr>
        <w:spacing w:before="240"/>
        <w:jc w:val="both"/>
        <w:rPr>
          <w:rFonts w:asciiTheme="majorHAnsi" w:hAnsiTheme="majorHAnsi" w:cstheme="minorHAnsi"/>
          <w:b/>
        </w:rPr>
      </w:pPr>
      <w:r w:rsidRPr="00672E2D">
        <w:rPr>
          <w:rFonts w:asciiTheme="majorHAnsi" w:hAnsiTheme="majorHAnsi" w:cstheme="minorHAnsi"/>
          <w:b/>
        </w:rPr>
        <w:t>2.2 DO PROCEDIMENTO LICITATÓRIO</w:t>
      </w:r>
    </w:p>
    <w:p w14:paraId="5A9DBB97" w14:textId="77777777" w:rsidR="00672E2D" w:rsidRPr="00672E2D" w:rsidRDefault="00672E2D" w:rsidP="00672E2D">
      <w:pPr>
        <w:jc w:val="both"/>
        <w:rPr>
          <w:rFonts w:asciiTheme="majorHAnsi" w:hAnsiTheme="majorHAnsi" w:cstheme="minorHAnsi"/>
        </w:rPr>
      </w:pPr>
      <w:r w:rsidRPr="00672E2D">
        <w:rPr>
          <w:rFonts w:asciiTheme="majorHAnsi" w:hAnsiTheme="majorHAnsi" w:cstheme="minorHAnsi"/>
        </w:rPr>
        <w:t xml:space="preserve">2.2.1 A contratação de empresa especializada para a locação, fornecimento, montagem, desmontagem e manutenção da decoração natalina para o município de São Jorge D’Oeste está enquadrada na modalidade de licitação do tipo "Pregão Eletrônico", conforme preconizado pela Lei nº 14.133/2021, </w:t>
      </w:r>
      <w:r w:rsidRPr="00672E2D">
        <w:rPr>
          <w:rFonts w:asciiTheme="majorHAnsi" w:hAnsiTheme="majorHAnsi" w:cstheme="minorHAnsi"/>
        </w:rPr>
        <w:lastRenderedPageBreak/>
        <w:t>por se tratar de serviços comuns, com previsão orçamentária e necessidade de execução de atividades específicas dentro de um período determinado.</w:t>
      </w:r>
    </w:p>
    <w:p w14:paraId="70327BF9" w14:textId="77777777" w:rsidR="00672E2D" w:rsidRPr="00672E2D" w:rsidRDefault="00672E2D" w:rsidP="00672E2D">
      <w:pPr>
        <w:jc w:val="both"/>
        <w:rPr>
          <w:rFonts w:asciiTheme="majorHAnsi" w:hAnsiTheme="majorHAnsi" w:cstheme="minorHAnsi"/>
        </w:rPr>
      </w:pPr>
      <w:r w:rsidRPr="00672E2D">
        <w:rPr>
          <w:rFonts w:asciiTheme="majorHAnsi" w:hAnsiTheme="majorHAnsi" w:cstheme="minorHAnsi"/>
        </w:rPr>
        <w:t>O objeto da contratação é voltado para serviços de decoração temporária com foco em eventos públicos, especificamente para o período de Natal, configurando-se como uma necessidade pontual, que não exige execução contínua.</w:t>
      </w:r>
    </w:p>
    <w:p w14:paraId="5BCB03C7" w14:textId="77777777" w:rsidR="00672E2D" w:rsidRPr="00672E2D" w:rsidRDefault="00672E2D" w:rsidP="00672E2D">
      <w:pPr>
        <w:jc w:val="both"/>
        <w:rPr>
          <w:rFonts w:asciiTheme="majorHAnsi" w:hAnsiTheme="majorHAnsi" w:cstheme="minorHAnsi"/>
        </w:rPr>
      </w:pPr>
      <w:r w:rsidRPr="00672E2D">
        <w:rPr>
          <w:rFonts w:asciiTheme="majorHAnsi" w:hAnsiTheme="majorHAnsi" w:cstheme="minorHAnsi"/>
        </w:rPr>
        <w:t xml:space="preserve">A modalidade "Pregão Eletrônico" foi escolhida por ser a mais adequada para a contratação de serviços dessa natureza, visto que é </w:t>
      </w:r>
      <w:proofErr w:type="gramStart"/>
      <w:r w:rsidRPr="00672E2D">
        <w:rPr>
          <w:rFonts w:asciiTheme="majorHAnsi" w:hAnsiTheme="majorHAnsi" w:cstheme="minorHAnsi"/>
        </w:rPr>
        <w:t>eficiente, ágil</w:t>
      </w:r>
      <w:proofErr w:type="gramEnd"/>
      <w:r w:rsidRPr="00672E2D">
        <w:rPr>
          <w:rFonts w:asciiTheme="majorHAnsi" w:hAnsiTheme="majorHAnsi" w:cstheme="minorHAnsi"/>
        </w:rPr>
        <w:t xml:space="preserve"> e permite a obtenção da proposta mais vantajosa, respeitando os princípios da administração pública de legalidade, isonomia, publicidade e eficiência.</w:t>
      </w:r>
    </w:p>
    <w:p w14:paraId="165CE11B" w14:textId="77777777" w:rsidR="00672E2D" w:rsidRPr="00672E2D" w:rsidRDefault="00672E2D" w:rsidP="00672E2D">
      <w:pPr>
        <w:spacing w:before="240"/>
        <w:jc w:val="both"/>
        <w:rPr>
          <w:rStyle w:val="nfaseSutil"/>
          <w:rFonts w:asciiTheme="majorHAnsi" w:hAnsiTheme="majorHAnsi" w:cstheme="minorHAnsi"/>
          <w:b/>
          <w:bCs/>
          <w:i w:val="0"/>
        </w:rPr>
      </w:pPr>
      <w:r w:rsidRPr="00672E2D">
        <w:rPr>
          <w:rStyle w:val="nfaseSutil"/>
          <w:rFonts w:asciiTheme="majorHAnsi" w:hAnsiTheme="majorHAnsi" w:cstheme="minorHAnsi"/>
          <w:b/>
          <w:bCs/>
        </w:rPr>
        <w:t>2.3 DA ESCOLHA DA CONTRATADA</w:t>
      </w:r>
    </w:p>
    <w:p w14:paraId="04348D4C" w14:textId="77777777" w:rsidR="00672E2D" w:rsidRPr="00672E2D" w:rsidRDefault="00672E2D" w:rsidP="00672E2D">
      <w:pPr>
        <w:jc w:val="both"/>
        <w:rPr>
          <w:rFonts w:asciiTheme="majorHAnsi" w:hAnsiTheme="majorHAnsi" w:cstheme="minorHAnsi"/>
        </w:rPr>
      </w:pPr>
      <w:r w:rsidRPr="00672E2D">
        <w:rPr>
          <w:rStyle w:val="nfaseSutil"/>
          <w:rFonts w:asciiTheme="majorHAnsi" w:hAnsiTheme="majorHAnsi" w:cstheme="minorHAnsi"/>
          <w:bCs/>
        </w:rPr>
        <w:t xml:space="preserve">2.3.1 </w:t>
      </w:r>
      <w:r w:rsidRPr="00672E2D">
        <w:rPr>
          <w:rFonts w:asciiTheme="majorHAnsi" w:hAnsiTheme="majorHAnsi" w:cstheme="minorHAnsi"/>
        </w:rPr>
        <w:t>A escolha de uma empresa especializada está em consonância com o art. 6°, inciso XXIII, alínea "b", que exige a análise de estudos técnicos preliminares que justifiquem a necessidade da contratação, bem como a adequação dos serviços ao planejamento do município.</w:t>
      </w:r>
    </w:p>
    <w:p w14:paraId="6F1D50D5" w14:textId="77777777" w:rsidR="00672E2D" w:rsidRPr="00672E2D" w:rsidRDefault="00672E2D" w:rsidP="00672E2D">
      <w:pPr>
        <w:jc w:val="both"/>
        <w:rPr>
          <w:rFonts w:asciiTheme="majorHAnsi" w:hAnsiTheme="majorHAnsi" w:cstheme="minorHAnsi"/>
        </w:rPr>
      </w:pPr>
      <w:r w:rsidRPr="00672E2D">
        <w:rPr>
          <w:rFonts w:asciiTheme="majorHAnsi" w:hAnsiTheme="majorHAnsi" w:cstheme="minorHAnsi"/>
        </w:rPr>
        <w:t>A contratação visa, ainda, atender à demanda por qualificação técnica e operacional que a Prefeitura não possui internamente, assegurando a realização de um evento seguro, com qualidade estética e eficiência.</w:t>
      </w:r>
    </w:p>
    <w:p w14:paraId="52B2EC5F" w14:textId="77777777" w:rsidR="00672E2D" w:rsidRPr="00672E2D" w:rsidRDefault="00672E2D" w:rsidP="00672E2D">
      <w:pPr>
        <w:jc w:val="both"/>
        <w:rPr>
          <w:rFonts w:asciiTheme="majorHAnsi" w:hAnsiTheme="majorHAnsi" w:cstheme="minorHAnsi"/>
        </w:rPr>
      </w:pPr>
      <w:r w:rsidRPr="00672E2D">
        <w:rPr>
          <w:rFonts w:asciiTheme="majorHAnsi" w:hAnsiTheme="majorHAnsi" w:cstheme="minorHAnsi"/>
        </w:rPr>
        <w:t>Portanto, a contratação será orientada por PREGÃO ELETRÔNICO, e estará devidamente enquadrada nos preceitos legais e na necessidade de promover um evento cultural significativo para a cidade, atendendo tanto à demanda pública quanto aos princípios da administração pública.</w:t>
      </w:r>
    </w:p>
    <w:p w14:paraId="3522CF0E" w14:textId="77777777" w:rsidR="00672E2D" w:rsidRPr="00672E2D" w:rsidRDefault="00672E2D" w:rsidP="00672E2D">
      <w:pPr>
        <w:spacing w:line="360" w:lineRule="auto"/>
        <w:jc w:val="both"/>
        <w:rPr>
          <w:rStyle w:val="nfaseSutil"/>
          <w:rFonts w:asciiTheme="majorHAnsi" w:hAnsiTheme="majorHAnsi" w:cstheme="minorHAnsi"/>
          <w:bCs/>
          <w:i w:val="0"/>
        </w:rPr>
      </w:pPr>
    </w:p>
    <w:p w14:paraId="1B41DE70" w14:textId="77777777" w:rsidR="00672E2D" w:rsidRPr="00672E2D" w:rsidRDefault="00672E2D" w:rsidP="00672E2D">
      <w:pPr>
        <w:jc w:val="both"/>
        <w:rPr>
          <w:rFonts w:asciiTheme="majorHAnsi" w:hAnsiTheme="majorHAnsi" w:cstheme="minorHAnsi"/>
          <w:b/>
        </w:rPr>
      </w:pPr>
      <w:r w:rsidRPr="00672E2D">
        <w:rPr>
          <w:rFonts w:asciiTheme="majorHAnsi" w:hAnsiTheme="majorHAnsi" w:cstheme="minorHAnsi"/>
          <w:b/>
        </w:rPr>
        <w:t>SEÇÃO 3</w:t>
      </w:r>
      <w:proofErr w:type="gramStart"/>
      <w:r w:rsidRPr="00672E2D">
        <w:rPr>
          <w:rFonts w:asciiTheme="majorHAnsi" w:hAnsiTheme="majorHAnsi" w:cstheme="minorHAnsi"/>
          <w:b/>
        </w:rPr>
        <w:t xml:space="preserve">  </w:t>
      </w:r>
      <w:proofErr w:type="gramEnd"/>
      <w:r w:rsidRPr="00672E2D">
        <w:rPr>
          <w:rFonts w:asciiTheme="majorHAnsi" w:hAnsiTheme="majorHAnsi" w:cstheme="minorHAnsi"/>
          <w:b/>
        </w:rPr>
        <w:t>– DESCRIÇÃO DA SOLUÇÃO COMO UM TODO</w:t>
      </w:r>
    </w:p>
    <w:p w14:paraId="48FF3BF1" w14:textId="77777777" w:rsidR="00672E2D" w:rsidRPr="00672E2D" w:rsidRDefault="00672E2D" w:rsidP="00672E2D">
      <w:pPr>
        <w:jc w:val="both"/>
        <w:rPr>
          <w:rFonts w:asciiTheme="majorHAnsi" w:hAnsiTheme="majorHAnsi" w:cstheme="minorHAnsi"/>
          <w:i/>
          <w:sz w:val="18"/>
          <w:szCs w:val="18"/>
        </w:rPr>
      </w:pPr>
      <w:r w:rsidRPr="00672E2D">
        <w:rPr>
          <w:rFonts w:asciiTheme="majorHAnsi" w:hAnsiTheme="majorHAnsi" w:cstheme="minorHAnsi"/>
          <w:sz w:val="18"/>
          <w:szCs w:val="18"/>
        </w:rPr>
        <w:t>(inciso III do Art. 69 do Decreto nº 3.927/2023, e inciso III do §1º do Art. 18 da Lei nº 14.133/2021).</w:t>
      </w:r>
    </w:p>
    <w:p w14:paraId="02AB6173" w14:textId="77777777" w:rsidR="00672E2D" w:rsidRPr="00672E2D" w:rsidRDefault="00672E2D" w:rsidP="00672E2D">
      <w:pPr>
        <w:rPr>
          <w:rFonts w:asciiTheme="majorHAnsi" w:hAnsiTheme="majorHAnsi" w:cstheme="minorHAnsi"/>
          <w:b/>
        </w:rPr>
      </w:pPr>
    </w:p>
    <w:p w14:paraId="03C6248A" w14:textId="77777777" w:rsidR="00672E2D" w:rsidRPr="00672E2D" w:rsidRDefault="00672E2D" w:rsidP="00672E2D">
      <w:pPr>
        <w:rPr>
          <w:rFonts w:asciiTheme="majorHAnsi" w:hAnsiTheme="majorHAnsi" w:cstheme="minorHAnsi"/>
          <w:b/>
        </w:rPr>
      </w:pPr>
      <w:r w:rsidRPr="00672E2D">
        <w:rPr>
          <w:rFonts w:asciiTheme="majorHAnsi" w:hAnsiTheme="majorHAnsi" w:cstheme="minorHAnsi"/>
          <w:b/>
        </w:rPr>
        <w:t>3.1 DO LEVANTAMENTO DE MERCADO</w:t>
      </w:r>
    </w:p>
    <w:p w14:paraId="6374789B" w14:textId="77777777" w:rsidR="00672E2D" w:rsidRPr="00672E2D" w:rsidRDefault="00672E2D" w:rsidP="00672E2D">
      <w:pPr>
        <w:pBdr>
          <w:top w:val="nil"/>
          <w:left w:val="nil"/>
          <w:bottom w:val="nil"/>
          <w:right w:val="nil"/>
          <w:between w:val="nil"/>
        </w:pBdr>
        <w:tabs>
          <w:tab w:val="left" w:pos="0"/>
        </w:tabs>
        <w:jc w:val="both"/>
        <w:rPr>
          <w:rFonts w:asciiTheme="majorHAnsi" w:eastAsia="Arial" w:hAnsiTheme="majorHAnsi" w:cstheme="minorHAnsi"/>
          <w:b/>
        </w:rPr>
      </w:pPr>
    </w:p>
    <w:p w14:paraId="0643C52B" w14:textId="77777777" w:rsidR="00672E2D" w:rsidRPr="00672E2D" w:rsidRDefault="00672E2D" w:rsidP="00672E2D">
      <w:pPr>
        <w:pBdr>
          <w:top w:val="nil"/>
          <w:left w:val="nil"/>
          <w:bottom w:val="nil"/>
          <w:right w:val="nil"/>
          <w:between w:val="nil"/>
        </w:pBdr>
        <w:tabs>
          <w:tab w:val="left" w:pos="0"/>
        </w:tabs>
        <w:jc w:val="both"/>
        <w:rPr>
          <w:rFonts w:asciiTheme="majorHAnsi" w:eastAsia="Arial" w:hAnsiTheme="majorHAnsi" w:cstheme="minorHAnsi"/>
          <w:b/>
        </w:rPr>
      </w:pPr>
      <w:r w:rsidRPr="00672E2D">
        <w:rPr>
          <w:rFonts w:asciiTheme="majorHAnsi" w:eastAsia="Arial" w:hAnsiTheme="majorHAnsi" w:cstheme="minorHAnsi"/>
          <w:b/>
        </w:rPr>
        <w:t xml:space="preserve">3.1.1 DA JUSTIFICATIVA PARA </w:t>
      </w:r>
      <w:r w:rsidRPr="00672E2D">
        <w:rPr>
          <w:rFonts w:asciiTheme="majorHAnsi" w:eastAsia="Arial" w:hAnsiTheme="majorHAnsi" w:cstheme="minorHAnsi"/>
          <w:b/>
          <w:color w:val="0070C0"/>
        </w:rPr>
        <w:t>O NÃO CUMPRIMENTO</w:t>
      </w:r>
      <w:r w:rsidRPr="00672E2D">
        <w:rPr>
          <w:rFonts w:asciiTheme="majorHAnsi" w:eastAsia="Arial" w:hAnsiTheme="majorHAnsi" w:cstheme="minorHAnsi"/>
          <w:b/>
        </w:rPr>
        <w:t>, AOS ARTIGOS 47 E 48 DA LEI COMPLEMNTAR Nº 123/2006 E DO DECRETO MUNICIPAL Nº 4.257/2024 (PRIORIDADE LOCAL/REGIONAL</w:t>
      </w:r>
      <w:proofErr w:type="gramStart"/>
      <w:r w:rsidRPr="00672E2D">
        <w:rPr>
          <w:rFonts w:asciiTheme="majorHAnsi" w:eastAsia="Arial" w:hAnsiTheme="majorHAnsi" w:cstheme="minorHAnsi"/>
          <w:b/>
        </w:rPr>
        <w:t>)</w:t>
      </w:r>
      <w:proofErr w:type="gramEnd"/>
    </w:p>
    <w:p w14:paraId="70EFB844" w14:textId="77777777" w:rsidR="00672E2D" w:rsidRPr="00672E2D" w:rsidRDefault="00672E2D" w:rsidP="00672E2D">
      <w:pPr>
        <w:pBdr>
          <w:top w:val="nil"/>
          <w:left w:val="nil"/>
          <w:bottom w:val="nil"/>
          <w:right w:val="nil"/>
          <w:between w:val="nil"/>
        </w:pBdr>
        <w:tabs>
          <w:tab w:val="left" w:pos="0"/>
        </w:tabs>
        <w:jc w:val="both"/>
        <w:rPr>
          <w:rFonts w:asciiTheme="majorHAnsi" w:eastAsia="Arial" w:hAnsiTheme="majorHAnsi" w:cstheme="minorHAnsi"/>
          <w:b/>
        </w:rPr>
      </w:pPr>
    </w:p>
    <w:p w14:paraId="377D0B01" w14:textId="77777777" w:rsidR="00672E2D" w:rsidRPr="00672E2D" w:rsidRDefault="00672E2D" w:rsidP="00672E2D">
      <w:pPr>
        <w:pBdr>
          <w:top w:val="nil"/>
          <w:left w:val="nil"/>
          <w:bottom w:val="nil"/>
          <w:right w:val="nil"/>
          <w:between w:val="nil"/>
        </w:pBdr>
        <w:tabs>
          <w:tab w:val="left" w:pos="0"/>
        </w:tabs>
        <w:jc w:val="both"/>
        <w:rPr>
          <w:rFonts w:asciiTheme="majorHAnsi" w:eastAsia="Arial" w:hAnsiTheme="majorHAnsi" w:cstheme="minorHAnsi"/>
          <w:b/>
        </w:rPr>
      </w:pPr>
    </w:p>
    <w:p w14:paraId="531BFA68" w14:textId="77777777" w:rsidR="00672E2D" w:rsidRPr="00672E2D" w:rsidRDefault="00672E2D" w:rsidP="00672E2D">
      <w:pPr>
        <w:pBdr>
          <w:top w:val="nil"/>
          <w:left w:val="nil"/>
          <w:bottom w:val="nil"/>
          <w:right w:val="nil"/>
          <w:between w:val="nil"/>
        </w:pBdr>
        <w:tabs>
          <w:tab w:val="left" w:pos="0"/>
        </w:tabs>
        <w:jc w:val="both"/>
        <w:rPr>
          <w:rFonts w:asciiTheme="majorHAnsi" w:eastAsia="Arial" w:hAnsiTheme="majorHAnsi" w:cstheme="minorHAnsi"/>
          <w:color w:val="000000"/>
        </w:rPr>
      </w:pPr>
      <w:r w:rsidRPr="00672E2D">
        <w:rPr>
          <w:rFonts w:asciiTheme="majorHAnsi" w:eastAsia="Arial" w:hAnsiTheme="majorHAnsi" w:cstheme="minorHAnsi"/>
          <w:color w:val="000000"/>
        </w:rPr>
        <w:t>3.1.1.1 Para a presente licitação</w:t>
      </w:r>
      <w:r w:rsidRPr="00672E2D">
        <w:rPr>
          <w:rFonts w:asciiTheme="majorHAnsi" w:eastAsia="Arial" w:hAnsiTheme="majorHAnsi" w:cstheme="minorHAnsi"/>
          <w:b/>
          <w:color w:val="0070C0"/>
        </w:rPr>
        <w:t xml:space="preserve">, NÃO SERÁ adotado como critério da limitação de participação apenas para as empresas enquadradas no regime fiscal defendido pela Lei nº 123/2006. </w:t>
      </w:r>
      <w:r w:rsidRPr="00672E2D">
        <w:rPr>
          <w:rFonts w:asciiTheme="majorHAnsi" w:eastAsia="Arial" w:hAnsiTheme="majorHAnsi" w:cstheme="minorHAnsi"/>
          <w:color w:val="000000"/>
        </w:rPr>
        <w:t xml:space="preserve">Outro sim, </w:t>
      </w:r>
      <w:r w:rsidRPr="00672E2D">
        <w:rPr>
          <w:rFonts w:asciiTheme="majorHAnsi" w:eastAsia="Arial" w:hAnsiTheme="majorHAnsi" w:cstheme="minorHAnsi"/>
          <w:b/>
          <w:color w:val="0070C0"/>
        </w:rPr>
        <w:t>NÃO</w:t>
      </w:r>
      <w:r w:rsidRPr="00672E2D">
        <w:rPr>
          <w:rFonts w:asciiTheme="majorHAnsi" w:eastAsia="Arial" w:hAnsiTheme="majorHAnsi" w:cstheme="minorHAnsi"/>
          <w:color w:val="000000"/>
        </w:rPr>
        <w:t xml:space="preserve"> </w:t>
      </w:r>
      <w:r w:rsidRPr="00672E2D">
        <w:rPr>
          <w:rFonts w:asciiTheme="majorHAnsi" w:eastAsia="Arial" w:hAnsiTheme="majorHAnsi" w:cstheme="minorHAnsi"/>
          <w:b/>
          <w:color w:val="0070C0"/>
        </w:rPr>
        <w:t>HAVERÁ</w:t>
      </w:r>
      <w:r w:rsidRPr="00672E2D">
        <w:rPr>
          <w:rFonts w:asciiTheme="majorHAnsi" w:eastAsia="Arial" w:hAnsiTheme="majorHAnsi" w:cstheme="minorHAnsi"/>
          <w:color w:val="0070C0"/>
        </w:rPr>
        <w:t xml:space="preserve"> </w:t>
      </w:r>
      <w:r w:rsidRPr="00672E2D">
        <w:rPr>
          <w:rFonts w:asciiTheme="majorHAnsi" w:eastAsia="Arial" w:hAnsiTheme="majorHAnsi" w:cstheme="minorHAnsi"/>
          <w:color w:val="000000"/>
        </w:rPr>
        <w:t>o parcelamento mínimo dos itens, para cota exclusiva e tratamento diferenciado e simplificado para microempresas e/ou empresas de pequeno porte, de modo regulamentado no Decreto Municipal nº 4.257/2024, e no que for ausente à Legislação Federal, conforme o disposto no Parágrafo Único do Art. 47 da Lei Complementar nº 123, de 14 de dezembro de 2006.</w:t>
      </w:r>
    </w:p>
    <w:p w14:paraId="736247D6" w14:textId="77777777" w:rsidR="00672E2D" w:rsidRPr="00672E2D" w:rsidRDefault="00672E2D" w:rsidP="00672E2D">
      <w:pPr>
        <w:pBdr>
          <w:top w:val="nil"/>
          <w:left w:val="nil"/>
          <w:bottom w:val="nil"/>
          <w:right w:val="nil"/>
          <w:between w:val="nil"/>
        </w:pBdr>
        <w:tabs>
          <w:tab w:val="left" w:pos="0"/>
        </w:tabs>
        <w:jc w:val="both"/>
        <w:rPr>
          <w:rFonts w:asciiTheme="majorHAnsi" w:eastAsia="Arial" w:hAnsiTheme="majorHAnsi" w:cstheme="minorHAnsi"/>
          <w:color w:val="000000"/>
        </w:rPr>
      </w:pPr>
    </w:p>
    <w:p w14:paraId="1C6AD7B4" w14:textId="77777777" w:rsidR="00672E2D" w:rsidRPr="00672E2D" w:rsidRDefault="00672E2D" w:rsidP="00672E2D">
      <w:pPr>
        <w:pBdr>
          <w:top w:val="nil"/>
          <w:left w:val="nil"/>
          <w:bottom w:val="nil"/>
          <w:right w:val="nil"/>
          <w:between w:val="nil"/>
        </w:pBdr>
        <w:tabs>
          <w:tab w:val="left" w:pos="0"/>
        </w:tabs>
        <w:jc w:val="both"/>
        <w:rPr>
          <w:rFonts w:asciiTheme="majorHAnsi" w:eastAsia="Arial" w:hAnsiTheme="majorHAnsi" w:cstheme="minorHAnsi"/>
          <w:color w:val="000000"/>
        </w:rPr>
      </w:pPr>
      <w:r w:rsidRPr="00672E2D">
        <w:rPr>
          <w:rFonts w:asciiTheme="majorHAnsi" w:eastAsia="Arial" w:hAnsiTheme="majorHAnsi" w:cstheme="minorHAnsi"/>
          <w:color w:val="000000"/>
        </w:rPr>
        <w:t xml:space="preserve"> </w:t>
      </w:r>
    </w:p>
    <w:p w14:paraId="49E1CAB7" w14:textId="77777777" w:rsidR="00672E2D" w:rsidRPr="00672E2D" w:rsidRDefault="00672E2D" w:rsidP="00672E2D">
      <w:pPr>
        <w:pBdr>
          <w:top w:val="nil"/>
          <w:left w:val="nil"/>
          <w:bottom w:val="nil"/>
          <w:right w:val="nil"/>
          <w:between w:val="nil"/>
        </w:pBdr>
        <w:tabs>
          <w:tab w:val="left" w:pos="0"/>
        </w:tabs>
        <w:jc w:val="both"/>
        <w:rPr>
          <w:rFonts w:asciiTheme="majorHAnsi" w:eastAsia="Arial" w:hAnsiTheme="majorHAnsi" w:cstheme="minorHAnsi"/>
          <w:color w:val="000000"/>
        </w:rPr>
      </w:pPr>
      <w:r w:rsidRPr="00672E2D">
        <w:rPr>
          <w:rFonts w:asciiTheme="majorHAnsi" w:eastAsia="Arial" w:hAnsiTheme="majorHAnsi" w:cstheme="minorHAnsi"/>
          <w:color w:val="000000"/>
        </w:rPr>
        <w:t>3.1.1.2 Dessa forma</w:t>
      </w:r>
      <w:r w:rsidRPr="00672E2D">
        <w:rPr>
          <w:rFonts w:asciiTheme="majorHAnsi" w:eastAsia="Arial" w:hAnsiTheme="majorHAnsi" w:cstheme="minorHAnsi"/>
          <w:b/>
          <w:color w:val="0070C0"/>
        </w:rPr>
        <w:t xml:space="preserve">, justifica-se A NÃO OBSERVAÇÃO </w:t>
      </w:r>
      <w:r w:rsidRPr="00672E2D">
        <w:rPr>
          <w:rFonts w:asciiTheme="majorHAnsi" w:eastAsia="Arial" w:hAnsiTheme="majorHAnsi" w:cstheme="minorHAnsi"/>
        </w:rPr>
        <w:t>ao inciso III do Art. 48 da Lei nº 123/2006 na presente licitação,</w:t>
      </w:r>
      <w:r w:rsidRPr="00672E2D">
        <w:rPr>
          <w:rFonts w:asciiTheme="majorHAnsi" w:eastAsia="Arial" w:hAnsiTheme="majorHAnsi" w:cstheme="minorHAnsi"/>
          <w:color w:val="000000"/>
        </w:rPr>
        <w:t xml:space="preserve"> </w:t>
      </w:r>
      <w:r w:rsidRPr="00672E2D">
        <w:rPr>
          <w:rFonts w:asciiTheme="majorHAnsi" w:eastAsia="Arial" w:hAnsiTheme="majorHAnsi" w:cstheme="minorHAnsi"/>
          <w:b/>
          <w:color w:val="0070C0"/>
        </w:rPr>
        <w:t>recorrendo-se aos incisos II e III do Art. 49 da mesma legislação,</w:t>
      </w:r>
      <w:r w:rsidRPr="00672E2D">
        <w:rPr>
          <w:rFonts w:asciiTheme="majorHAnsi" w:eastAsia="Arial" w:hAnsiTheme="majorHAnsi" w:cstheme="minorHAnsi"/>
          <w:color w:val="000000"/>
        </w:rPr>
        <w:t xml:space="preserve"> uma vez que não é possível afirmar a operacionalidade de número mínimo de empresas qualificadas nas condições exigidas que garanta a competitividade e a condição de vantajosidade para Contratante.</w:t>
      </w:r>
    </w:p>
    <w:p w14:paraId="762A9C67" w14:textId="77777777" w:rsidR="00672E2D" w:rsidRPr="00672E2D" w:rsidRDefault="00672E2D" w:rsidP="00672E2D">
      <w:pPr>
        <w:rPr>
          <w:rFonts w:asciiTheme="majorHAnsi" w:hAnsiTheme="majorHAnsi" w:cstheme="minorHAnsi"/>
          <w:b/>
        </w:rPr>
      </w:pPr>
    </w:p>
    <w:p w14:paraId="5BBF1806" w14:textId="77777777" w:rsidR="00672E2D" w:rsidRPr="00672E2D" w:rsidRDefault="00672E2D" w:rsidP="00672E2D">
      <w:pPr>
        <w:rPr>
          <w:rFonts w:asciiTheme="majorHAnsi" w:hAnsiTheme="majorHAnsi" w:cstheme="minorHAnsi"/>
          <w:b/>
        </w:rPr>
      </w:pPr>
    </w:p>
    <w:p w14:paraId="7FB5A4D4" w14:textId="77777777" w:rsidR="00672E2D" w:rsidRPr="00672E2D" w:rsidRDefault="00672E2D" w:rsidP="00672E2D">
      <w:pPr>
        <w:pBdr>
          <w:top w:val="nil"/>
          <w:left w:val="nil"/>
          <w:bottom w:val="nil"/>
          <w:right w:val="nil"/>
          <w:between w:val="nil"/>
        </w:pBdr>
        <w:tabs>
          <w:tab w:val="left" w:pos="0"/>
        </w:tabs>
        <w:jc w:val="both"/>
        <w:rPr>
          <w:rFonts w:asciiTheme="majorHAnsi" w:eastAsia="Arial" w:hAnsiTheme="majorHAnsi" w:cstheme="minorHAnsi"/>
          <w:b/>
        </w:rPr>
      </w:pPr>
      <w:r w:rsidRPr="00672E2D">
        <w:rPr>
          <w:rFonts w:asciiTheme="majorHAnsi" w:eastAsia="Arial" w:hAnsiTheme="majorHAnsi" w:cstheme="minorHAnsi"/>
          <w:b/>
        </w:rPr>
        <w:t xml:space="preserve">3.1.2 DA JUSTIFICATIVA PARA </w:t>
      </w:r>
      <w:r w:rsidRPr="00672E2D">
        <w:rPr>
          <w:rFonts w:asciiTheme="majorHAnsi" w:eastAsia="Arial" w:hAnsiTheme="majorHAnsi" w:cstheme="minorHAnsi"/>
          <w:b/>
          <w:color w:val="0070C0"/>
        </w:rPr>
        <w:t>NÃO</w:t>
      </w:r>
      <w:r w:rsidRPr="00672E2D">
        <w:rPr>
          <w:rFonts w:asciiTheme="majorHAnsi" w:eastAsia="Arial" w:hAnsiTheme="majorHAnsi" w:cstheme="minorHAnsi"/>
          <w:b/>
        </w:rPr>
        <w:t xml:space="preserve"> </w:t>
      </w:r>
      <w:r w:rsidRPr="00672E2D">
        <w:rPr>
          <w:rFonts w:asciiTheme="majorHAnsi" w:eastAsia="Arial" w:hAnsiTheme="majorHAnsi" w:cstheme="minorHAnsi"/>
          <w:b/>
          <w:color w:val="0070C0"/>
        </w:rPr>
        <w:t>O CUMPRIMENTO</w:t>
      </w:r>
      <w:r w:rsidRPr="00672E2D">
        <w:rPr>
          <w:rFonts w:asciiTheme="majorHAnsi" w:eastAsia="Arial" w:hAnsiTheme="majorHAnsi" w:cstheme="minorHAnsi"/>
          <w:b/>
        </w:rPr>
        <w:t xml:space="preserve">, DO </w:t>
      </w:r>
      <w:r w:rsidRPr="00672E2D">
        <w:rPr>
          <w:rFonts w:asciiTheme="majorHAnsi" w:eastAsia="Arial" w:hAnsiTheme="majorHAnsi" w:cstheme="minorHAnsi"/>
          <w:b/>
          <w:color w:val="000000"/>
        </w:rPr>
        <w:t xml:space="preserve">INCISO II DO </w:t>
      </w:r>
      <w:r w:rsidRPr="00672E2D">
        <w:rPr>
          <w:rFonts w:asciiTheme="majorHAnsi" w:eastAsia="Arial" w:hAnsiTheme="majorHAnsi" w:cstheme="minorHAnsi"/>
          <w:b/>
          <w:i/>
          <w:color w:val="000000"/>
        </w:rPr>
        <w:t>CAPUT</w:t>
      </w:r>
      <w:r w:rsidRPr="00672E2D">
        <w:rPr>
          <w:rFonts w:asciiTheme="majorHAnsi" w:eastAsia="Arial" w:hAnsiTheme="majorHAnsi" w:cstheme="minorHAnsi"/>
          <w:b/>
          <w:color w:val="000000"/>
        </w:rPr>
        <w:t xml:space="preserve"> DO</w:t>
      </w:r>
      <w:proofErr w:type="gramStart"/>
      <w:r w:rsidRPr="00672E2D">
        <w:rPr>
          <w:rFonts w:asciiTheme="majorHAnsi" w:eastAsia="Arial" w:hAnsiTheme="majorHAnsi" w:cstheme="minorHAnsi"/>
          <w:b/>
          <w:color w:val="000000"/>
        </w:rPr>
        <w:t xml:space="preserve">  </w:t>
      </w:r>
      <w:proofErr w:type="gramEnd"/>
      <w:r w:rsidRPr="00672E2D">
        <w:rPr>
          <w:rFonts w:asciiTheme="majorHAnsi" w:eastAsia="Arial" w:hAnsiTheme="majorHAnsi" w:cstheme="minorHAnsi"/>
          <w:b/>
          <w:color w:val="000000"/>
        </w:rPr>
        <w:t>ART. 9º</w:t>
      </w:r>
      <w:r w:rsidRPr="00672E2D">
        <w:rPr>
          <w:rFonts w:asciiTheme="majorHAnsi" w:eastAsia="Arial" w:hAnsiTheme="majorHAnsi" w:cstheme="minorHAnsi"/>
          <w:color w:val="000000"/>
        </w:rPr>
        <w:t xml:space="preserve"> </w:t>
      </w:r>
      <w:r w:rsidRPr="00672E2D">
        <w:rPr>
          <w:rFonts w:asciiTheme="majorHAnsi" w:eastAsia="Arial" w:hAnsiTheme="majorHAnsi" w:cstheme="minorHAnsi"/>
          <w:b/>
          <w:color w:val="000000"/>
        </w:rPr>
        <w:t>DO</w:t>
      </w:r>
      <w:r w:rsidRPr="00672E2D">
        <w:rPr>
          <w:rFonts w:asciiTheme="majorHAnsi" w:eastAsia="Arial" w:hAnsiTheme="majorHAnsi" w:cstheme="minorHAnsi"/>
          <w:color w:val="000000"/>
        </w:rPr>
        <w:t xml:space="preserve"> </w:t>
      </w:r>
      <w:r w:rsidRPr="00672E2D">
        <w:rPr>
          <w:rFonts w:asciiTheme="majorHAnsi" w:eastAsia="Arial" w:hAnsiTheme="majorHAnsi" w:cstheme="minorHAnsi"/>
          <w:b/>
        </w:rPr>
        <w:t xml:space="preserve"> DECRETO MUNICIPAL Nº 4.257/2024 (PRIORIDADE LOCAL/REGIONAL)</w:t>
      </w:r>
    </w:p>
    <w:p w14:paraId="76815DDC" w14:textId="77777777" w:rsidR="00672E2D" w:rsidRPr="00672E2D" w:rsidRDefault="00672E2D" w:rsidP="00672E2D">
      <w:pPr>
        <w:pBdr>
          <w:top w:val="nil"/>
          <w:left w:val="nil"/>
          <w:bottom w:val="nil"/>
          <w:right w:val="nil"/>
          <w:between w:val="nil"/>
        </w:pBdr>
        <w:tabs>
          <w:tab w:val="left" w:pos="0"/>
        </w:tabs>
        <w:jc w:val="both"/>
        <w:rPr>
          <w:rFonts w:asciiTheme="majorHAnsi" w:eastAsia="Arial" w:hAnsiTheme="majorHAnsi" w:cstheme="minorHAnsi"/>
          <w:b/>
        </w:rPr>
      </w:pPr>
    </w:p>
    <w:p w14:paraId="5BFAC312" w14:textId="77777777" w:rsidR="00672E2D" w:rsidRPr="00672E2D" w:rsidRDefault="00672E2D" w:rsidP="00672E2D">
      <w:pPr>
        <w:pBdr>
          <w:top w:val="nil"/>
          <w:left w:val="nil"/>
          <w:bottom w:val="nil"/>
          <w:right w:val="nil"/>
          <w:between w:val="nil"/>
        </w:pBdr>
        <w:tabs>
          <w:tab w:val="left" w:pos="0"/>
        </w:tabs>
        <w:jc w:val="both"/>
        <w:rPr>
          <w:rFonts w:asciiTheme="majorHAnsi" w:eastAsia="Arial" w:hAnsiTheme="majorHAnsi" w:cstheme="minorHAnsi"/>
          <w:b/>
        </w:rPr>
      </w:pPr>
    </w:p>
    <w:p w14:paraId="3E1A7702" w14:textId="77777777" w:rsidR="00672E2D" w:rsidRPr="00672E2D" w:rsidRDefault="00672E2D" w:rsidP="00672E2D">
      <w:pPr>
        <w:pBdr>
          <w:top w:val="nil"/>
          <w:left w:val="nil"/>
          <w:bottom w:val="nil"/>
          <w:right w:val="nil"/>
          <w:between w:val="nil"/>
        </w:pBdr>
        <w:tabs>
          <w:tab w:val="left" w:pos="0"/>
        </w:tabs>
        <w:jc w:val="both"/>
        <w:rPr>
          <w:rFonts w:asciiTheme="majorHAnsi" w:eastAsia="Arial" w:hAnsiTheme="majorHAnsi" w:cstheme="minorHAnsi"/>
          <w:b/>
        </w:rPr>
      </w:pPr>
    </w:p>
    <w:p w14:paraId="18547008" w14:textId="77777777" w:rsidR="00672E2D" w:rsidRPr="00672E2D" w:rsidRDefault="00672E2D" w:rsidP="00672E2D">
      <w:pPr>
        <w:pBdr>
          <w:top w:val="nil"/>
          <w:left w:val="nil"/>
          <w:bottom w:val="nil"/>
          <w:right w:val="nil"/>
          <w:between w:val="nil"/>
        </w:pBdr>
        <w:tabs>
          <w:tab w:val="left" w:pos="0"/>
        </w:tabs>
        <w:jc w:val="both"/>
        <w:rPr>
          <w:rFonts w:asciiTheme="majorHAnsi" w:eastAsia="Arial" w:hAnsiTheme="majorHAnsi" w:cstheme="minorHAnsi"/>
          <w:color w:val="000000"/>
        </w:rPr>
      </w:pPr>
      <w:r w:rsidRPr="00672E2D">
        <w:rPr>
          <w:rFonts w:asciiTheme="majorHAnsi" w:eastAsia="Arial" w:hAnsiTheme="majorHAnsi" w:cstheme="minorHAnsi"/>
          <w:color w:val="000000"/>
        </w:rPr>
        <w:lastRenderedPageBreak/>
        <w:t xml:space="preserve">3.1.2.1 A presente </w:t>
      </w:r>
      <w:r w:rsidRPr="00672E2D">
        <w:rPr>
          <w:rFonts w:asciiTheme="majorHAnsi" w:eastAsia="Arial" w:hAnsiTheme="majorHAnsi" w:cstheme="minorHAnsi"/>
          <w:b/>
          <w:color w:val="0070C0"/>
        </w:rPr>
        <w:t>licitação NÃO ADOTARÁ COMO CRITÉRIO A LIMITAÇÃO À PARTICIPAÇÃO NESTE CERTAME, em função do valor máximo para a contratação, NEM MESMO, SERÃO DISPOSTOS ITENS DE COTA EXCLUSIVA PARA ME/EPP para empresas ainda que sediadas em âmbito local ou regional,</w:t>
      </w:r>
      <w:r w:rsidRPr="00672E2D">
        <w:rPr>
          <w:rFonts w:asciiTheme="majorHAnsi" w:eastAsia="Arial" w:hAnsiTheme="majorHAnsi" w:cstheme="minorHAnsi"/>
          <w:color w:val="000000"/>
        </w:rPr>
        <w:t xml:space="preserve"> conforme autorizado pela legislação vigente, em especial pelo inciso II do </w:t>
      </w:r>
      <w:r w:rsidRPr="00672E2D">
        <w:rPr>
          <w:rFonts w:asciiTheme="majorHAnsi" w:eastAsia="Arial" w:hAnsiTheme="majorHAnsi" w:cstheme="minorHAnsi"/>
          <w:b/>
          <w:color w:val="000000"/>
        </w:rPr>
        <w:t>caput</w:t>
      </w:r>
      <w:r w:rsidRPr="00672E2D">
        <w:rPr>
          <w:rFonts w:asciiTheme="majorHAnsi" w:eastAsia="Arial" w:hAnsiTheme="majorHAnsi" w:cstheme="minorHAnsi"/>
          <w:color w:val="000000"/>
        </w:rPr>
        <w:t xml:space="preserve"> do</w:t>
      </w:r>
      <w:proofErr w:type="gramStart"/>
      <w:r w:rsidRPr="00672E2D">
        <w:rPr>
          <w:rFonts w:asciiTheme="majorHAnsi" w:eastAsia="Arial" w:hAnsiTheme="majorHAnsi" w:cstheme="minorHAnsi"/>
          <w:color w:val="000000"/>
        </w:rPr>
        <w:t xml:space="preserve">  </w:t>
      </w:r>
      <w:proofErr w:type="gramEnd"/>
      <w:r w:rsidRPr="00672E2D">
        <w:rPr>
          <w:rFonts w:asciiTheme="majorHAnsi" w:eastAsia="Arial" w:hAnsiTheme="majorHAnsi" w:cstheme="minorHAnsi"/>
          <w:color w:val="000000"/>
        </w:rPr>
        <w:t>Art. 9º do Decreto Municipal nº 4.257/2024.</w:t>
      </w:r>
    </w:p>
    <w:p w14:paraId="7A5A9062" w14:textId="77777777" w:rsidR="00672E2D" w:rsidRPr="00672E2D" w:rsidRDefault="00672E2D" w:rsidP="00672E2D">
      <w:pPr>
        <w:pBdr>
          <w:top w:val="nil"/>
          <w:left w:val="nil"/>
          <w:bottom w:val="nil"/>
          <w:right w:val="nil"/>
          <w:between w:val="nil"/>
        </w:pBdr>
        <w:tabs>
          <w:tab w:val="left" w:pos="0"/>
        </w:tabs>
        <w:jc w:val="both"/>
        <w:rPr>
          <w:rFonts w:asciiTheme="majorHAnsi" w:eastAsia="Arial" w:hAnsiTheme="majorHAnsi" w:cstheme="minorHAnsi"/>
          <w:b/>
        </w:rPr>
      </w:pPr>
    </w:p>
    <w:p w14:paraId="7F62099E" w14:textId="77777777" w:rsidR="00672E2D" w:rsidRPr="00672E2D" w:rsidRDefault="00672E2D" w:rsidP="00672E2D">
      <w:pPr>
        <w:pBdr>
          <w:top w:val="nil"/>
          <w:left w:val="nil"/>
          <w:bottom w:val="nil"/>
          <w:right w:val="nil"/>
          <w:between w:val="nil"/>
        </w:pBdr>
        <w:tabs>
          <w:tab w:val="left" w:pos="0"/>
        </w:tabs>
        <w:jc w:val="both"/>
        <w:rPr>
          <w:rFonts w:asciiTheme="majorHAnsi" w:eastAsia="Arial" w:hAnsiTheme="majorHAnsi" w:cstheme="minorHAnsi"/>
        </w:rPr>
      </w:pPr>
      <w:r w:rsidRPr="00672E2D">
        <w:rPr>
          <w:rFonts w:asciiTheme="majorHAnsi" w:eastAsia="Arial" w:hAnsiTheme="majorHAnsi" w:cstheme="minorHAnsi"/>
        </w:rPr>
        <w:t xml:space="preserve">3.1.2.2. Justifica-se a </w:t>
      </w:r>
      <w:r w:rsidRPr="00672E2D">
        <w:rPr>
          <w:rFonts w:asciiTheme="majorHAnsi" w:eastAsia="Arial" w:hAnsiTheme="majorHAnsi" w:cstheme="minorHAnsi"/>
          <w:b/>
          <w:color w:val="0070C0"/>
        </w:rPr>
        <w:t>NÃO</w:t>
      </w:r>
      <w:r w:rsidRPr="00672E2D">
        <w:rPr>
          <w:rFonts w:asciiTheme="majorHAnsi" w:eastAsia="Arial" w:hAnsiTheme="majorHAnsi" w:cstheme="minorHAnsi"/>
        </w:rPr>
        <w:t xml:space="preserve"> adoção deste critério seletivo, uma vez que o produto listado, para este procedimento, é de natureza comum, padronizada, e ainda ao parece, não há número de empresas, principalmente por empresas qualificadas pela Lei nº 123/2006, local e regionalmente, capaz de suportar a competitividade exigida para este certame, outro sim, para aquelas empresas enquadradas como ME/EPP, ficam automaticamente beneficiadas pela referida Lei, assim a limitação, poderá prejudicar a competitividade, e permite o alcance dos objetivos dos processos licitatórios, e suficiente para atender aos anseios desta contratação, que é a economicidade, garantindo os padrões mínimos de qualidade dos produtos.</w:t>
      </w:r>
    </w:p>
    <w:p w14:paraId="6F17E2B7" w14:textId="77777777" w:rsidR="00672E2D" w:rsidRPr="00672E2D" w:rsidRDefault="00672E2D" w:rsidP="00672E2D">
      <w:pPr>
        <w:pBdr>
          <w:top w:val="nil"/>
          <w:left w:val="nil"/>
          <w:bottom w:val="nil"/>
          <w:right w:val="nil"/>
          <w:between w:val="nil"/>
        </w:pBdr>
        <w:tabs>
          <w:tab w:val="left" w:pos="0"/>
        </w:tabs>
        <w:jc w:val="both"/>
        <w:rPr>
          <w:rFonts w:asciiTheme="majorHAnsi" w:eastAsia="Arial" w:hAnsiTheme="majorHAnsi" w:cstheme="minorHAnsi"/>
        </w:rPr>
      </w:pPr>
    </w:p>
    <w:p w14:paraId="02616B1D" w14:textId="77777777" w:rsidR="00672E2D" w:rsidRPr="00672E2D" w:rsidRDefault="00672E2D" w:rsidP="00672E2D">
      <w:pPr>
        <w:pBdr>
          <w:top w:val="nil"/>
          <w:left w:val="nil"/>
          <w:bottom w:val="nil"/>
          <w:right w:val="nil"/>
          <w:between w:val="nil"/>
        </w:pBdr>
        <w:tabs>
          <w:tab w:val="left" w:pos="0"/>
        </w:tabs>
        <w:jc w:val="both"/>
        <w:rPr>
          <w:rFonts w:asciiTheme="majorHAnsi" w:eastAsia="Arial" w:hAnsiTheme="majorHAnsi" w:cstheme="minorHAnsi"/>
          <w:color w:val="000000"/>
        </w:rPr>
      </w:pPr>
      <w:r w:rsidRPr="00672E2D">
        <w:rPr>
          <w:rFonts w:asciiTheme="majorHAnsi" w:eastAsia="Arial" w:hAnsiTheme="majorHAnsi" w:cstheme="minorHAnsi"/>
          <w:color w:val="000000"/>
        </w:rPr>
        <w:t xml:space="preserve">3.1.2.3 </w:t>
      </w:r>
      <w:r w:rsidRPr="00672E2D">
        <w:rPr>
          <w:rFonts w:asciiTheme="majorHAnsi" w:eastAsia="Arial" w:hAnsiTheme="majorHAnsi" w:cstheme="minorHAnsi"/>
          <w:b/>
          <w:color w:val="0070C0"/>
        </w:rPr>
        <w:t>Para este certame, mesmo não havendo evidências de vantagens ao restringir</w:t>
      </w:r>
      <w:r w:rsidRPr="00672E2D">
        <w:rPr>
          <w:rFonts w:asciiTheme="majorHAnsi" w:eastAsia="Arial" w:hAnsiTheme="majorHAnsi" w:cstheme="minorHAnsi"/>
          <w:color w:val="0070C0"/>
        </w:rPr>
        <w:t xml:space="preserve"> </w:t>
      </w:r>
      <w:r w:rsidRPr="00672E2D">
        <w:rPr>
          <w:rFonts w:asciiTheme="majorHAnsi" w:eastAsia="Arial" w:hAnsiTheme="majorHAnsi" w:cstheme="minorHAnsi"/>
          <w:color w:val="000000"/>
        </w:rPr>
        <w:t>a participação a empresas sediadas ou com atuação predominante na região</w:t>
      </w:r>
      <w:r w:rsidRPr="00672E2D">
        <w:rPr>
          <w:rFonts w:asciiTheme="majorHAnsi" w:eastAsia="Arial" w:hAnsiTheme="majorHAnsi" w:cstheme="minorHAnsi"/>
          <w:b/>
          <w:color w:val="0070C0"/>
        </w:rPr>
        <w:t>, espera-se</w:t>
      </w:r>
      <w:r w:rsidRPr="00672E2D">
        <w:rPr>
          <w:rFonts w:asciiTheme="majorHAnsi" w:eastAsia="Arial" w:hAnsiTheme="majorHAnsi" w:cstheme="minorHAnsi"/>
          <w:color w:val="0070C0"/>
        </w:rPr>
        <w:t xml:space="preserve"> </w:t>
      </w:r>
      <w:r w:rsidRPr="00672E2D">
        <w:rPr>
          <w:rFonts w:asciiTheme="majorHAnsi" w:eastAsia="Arial" w:hAnsiTheme="majorHAnsi" w:cstheme="minorHAnsi"/>
          <w:color w:val="000000"/>
        </w:rPr>
        <w:t>que os recursos públicos investidos retornem à própria comunidade, dinamizando a economia local, promovendo a inclusão produtiva e favorecendo a sustentabilidade de pequenos empreendedores locais e regionais. Além disso, essa medida contribui para a redução de desigualdades regionais, em consonância com os princípios constitucionais da eficiência, da isonomia e do desenvolvimento sustentável.</w:t>
      </w:r>
    </w:p>
    <w:p w14:paraId="6E56E8E9" w14:textId="77777777" w:rsidR="00672E2D" w:rsidRPr="00672E2D" w:rsidRDefault="00672E2D" w:rsidP="00672E2D">
      <w:pPr>
        <w:pBdr>
          <w:top w:val="nil"/>
          <w:left w:val="nil"/>
          <w:bottom w:val="nil"/>
          <w:right w:val="nil"/>
          <w:between w:val="nil"/>
        </w:pBdr>
        <w:tabs>
          <w:tab w:val="left" w:pos="0"/>
        </w:tabs>
        <w:jc w:val="both"/>
        <w:rPr>
          <w:rFonts w:asciiTheme="majorHAnsi" w:eastAsia="Arial" w:hAnsiTheme="majorHAnsi" w:cstheme="minorHAnsi"/>
          <w:color w:val="000000"/>
        </w:rPr>
      </w:pPr>
    </w:p>
    <w:p w14:paraId="17322763" w14:textId="77777777" w:rsidR="00672E2D" w:rsidRPr="00672E2D" w:rsidRDefault="00672E2D" w:rsidP="00672E2D">
      <w:pPr>
        <w:keepNext/>
        <w:keepLines/>
        <w:pBdr>
          <w:top w:val="nil"/>
          <w:left w:val="nil"/>
          <w:bottom w:val="nil"/>
          <w:right w:val="nil"/>
          <w:between w:val="nil"/>
        </w:pBdr>
        <w:tabs>
          <w:tab w:val="left" w:pos="0"/>
        </w:tabs>
        <w:jc w:val="both"/>
        <w:rPr>
          <w:rFonts w:asciiTheme="majorHAnsi" w:eastAsia="Arial" w:hAnsiTheme="majorHAnsi" w:cstheme="minorHAnsi"/>
          <w:b/>
        </w:rPr>
      </w:pPr>
      <w:r w:rsidRPr="00672E2D">
        <w:rPr>
          <w:rFonts w:asciiTheme="majorHAnsi" w:eastAsia="Arial" w:hAnsiTheme="majorHAnsi" w:cstheme="minorHAnsi"/>
          <w:b/>
        </w:rPr>
        <w:t>3.2 DO POSICIONAMENTO DO CERTAME A REALIDADE DO MERCADO</w:t>
      </w:r>
    </w:p>
    <w:p w14:paraId="7A1DCB5E" w14:textId="77777777" w:rsidR="00672E2D" w:rsidRPr="00672E2D" w:rsidRDefault="00672E2D" w:rsidP="00672E2D">
      <w:pPr>
        <w:keepNext/>
        <w:keepLines/>
        <w:pBdr>
          <w:top w:val="nil"/>
          <w:left w:val="nil"/>
          <w:bottom w:val="nil"/>
          <w:right w:val="nil"/>
          <w:between w:val="nil"/>
        </w:pBdr>
        <w:tabs>
          <w:tab w:val="left" w:pos="0"/>
        </w:tabs>
        <w:jc w:val="both"/>
        <w:rPr>
          <w:rFonts w:asciiTheme="majorHAnsi" w:eastAsia="Arial" w:hAnsiTheme="majorHAnsi" w:cstheme="minorHAnsi"/>
        </w:rPr>
      </w:pPr>
    </w:p>
    <w:p w14:paraId="640FBD26" w14:textId="77777777" w:rsidR="00672E2D" w:rsidRPr="00672E2D" w:rsidRDefault="00672E2D" w:rsidP="00672E2D">
      <w:pPr>
        <w:keepNext/>
        <w:keepLines/>
        <w:pBdr>
          <w:top w:val="nil"/>
          <w:left w:val="nil"/>
          <w:bottom w:val="nil"/>
          <w:right w:val="nil"/>
          <w:between w:val="nil"/>
        </w:pBdr>
        <w:tabs>
          <w:tab w:val="left" w:pos="0"/>
        </w:tabs>
        <w:jc w:val="both"/>
        <w:rPr>
          <w:rFonts w:asciiTheme="majorHAnsi" w:eastAsia="Arial" w:hAnsiTheme="majorHAnsi" w:cstheme="minorHAnsi"/>
          <w:b/>
          <w:color w:val="0070C0"/>
        </w:rPr>
      </w:pPr>
      <w:r w:rsidRPr="00672E2D">
        <w:rPr>
          <w:rFonts w:asciiTheme="majorHAnsi" w:eastAsia="Arial" w:hAnsiTheme="majorHAnsi" w:cstheme="minorHAnsi"/>
        </w:rPr>
        <w:t xml:space="preserve">3.2.1 Diante disso, considerando que </w:t>
      </w:r>
      <w:proofErr w:type="gramStart"/>
      <w:r w:rsidRPr="00672E2D">
        <w:rPr>
          <w:rFonts w:asciiTheme="majorHAnsi" w:eastAsia="Arial" w:hAnsiTheme="majorHAnsi" w:cstheme="minorHAnsi"/>
          <w:color w:val="0070C0"/>
        </w:rPr>
        <w:t>os</w:t>
      </w:r>
      <w:r w:rsidRPr="00672E2D">
        <w:rPr>
          <w:rFonts w:asciiTheme="majorHAnsi" w:eastAsia="Arial" w:hAnsiTheme="majorHAnsi" w:cstheme="minorHAnsi"/>
          <w:b/>
          <w:color w:val="0070C0"/>
        </w:rPr>
        <w:t xml:space="preserve"> riscos presentes na condução do certame, orienta-se</w:t>
      </w:r>
      <w:proofErr w:type="gramEnd"/>
      <w:r w:rsidRPr="00672E2D">
        <w:rPr>
          <w:rFonts w:asciiTheme="majorHAnsi" w:eastAsia="Arial" w:hAnsiTheme="majorHAnsi" w:cstheme="minorHAnsi"/>
          <w:b/>
          <w:color w:val="0070C0"/>
        </w:rPr>
        <w:t>:</w:t>
      </w:r>
    </w:p>
    <w:p w14:paraId="4AD83924" w14:textId="77777777" w:rsidR="00672E2D" w:rsidRPr="00672E2D" w:rsidRDefault="00672E2D" w:rsidP="00672E2D">
      <w:pPr>
        <w:keepNext/>
        <w:keepLines/>
        <w:pBdr>
          <w:top w:val="nil"/>
          <w:left w:val="nil"/>
          <w:bottom w:val="nil"/>
          <w:right w:val="nil"/>
          <w:between w:val="nil"/>
        </w:pBdr>
        <w:tabs>
          <w:tab w:val="left" w:pos="0"/>
        </w:tabs>
        <w:jc w:val="both"/>
        <w:rPr>
          <w:rFonts w:asciiTheme="majorHAnsi" w:eastAsia="Arial" w:hAnsiTheme="majorHAnsi" w:cstheme="minorHAnsi"/>
          <w:b/>
          <w:color w:val="0070C0"/>
        </w:rPr>
      </w:pPr>
    </w:p>
    <w:p w14:paraId="6414E7DA" w14:textId="77777777" w:rsidR="00672E2D" w:rsidRPr="00672E2D" w:rsidRDefault="00672E2D" w:rsidP="00672E2D">
      <w:pPr>
        <w:keepNext/>
        <w:keepLines/>
        <w:pBdr>
          <w:top w:val="nil"/>
          <w:left w:val="nil"/>
          <w:bottom w:val="nil"/>
          <w:right w:val="nil"/>
          <w:between w:val="nil"/>
        </w:pBdr>
        <w:tabs>
          <w:tab w:val="left" w:pos="0"/>
        </w:tabs>
        <w:jc w:val="both"/>
        <w:rPr>
          <w:rFonts w:asciiTheme="majorHAnsi" w:eastAsia="Arial" w:hAnsiTheme="majorHAnsi" w:cstheme="minorHAnsi"/>
          <w:b/>
          <w:color w:val="0070C0"/>
        </w:rPr>
      </w:pPr>
      <w:r w:rsidRPr="00672E2D">
        <w:rPr>
          <w:rFonts w:asciiTheme="majorHAnsi" w:eastAsia="Arial" w:hAnsiTheme="majorHAnsi" w:cstheme="minorHAnsi"/>
          <w:b/>
          <w:color w:val="0070C0"/>
        </w:rPr>
        <w:t>3.2.1.1 O procedimento NÃO É EXCLUSIVO para empresas enquadradas nos limites da Lei nº 123/2006, ou seja, para micro empreses e empresas de pequeno porte;</w:t>
      </w:r>
    </w:p>
    <w:p w14:paraId="110F84DE" w14:textId="77777777" w:rsidR="00672E2D" w:rsidRPr="00672E2D" w:rsidRDefault="00672E2D" w:rsidP="00672E2D">
      <w:pPr>
        <w:keepNext/>
        <w:keepLines/>
        <w:pBdr>
          <w:top w:val="nil"/>
          <w:left w:val="nil"/>
          <w:bottom w:val="nil"/>
          <w:right w:val="nil"/>
          <w:between w:val="nil"/>
        </w:pBdr>
        <w:tabs>
          <w:tab w:val="left" w:pos="0"/>
        </w:tabs>
        <w:jc w:val="both"/>
        <w:rPr>
          <w:rFonts w:asciiTheme="majorHAnsi" w:eastAsia="Arial" w:hAnsiTheme="majorHAnsi" w:cstheme="minorHAnsi"/>
          <w:b/>
          <w:color w:val="0070C0"/>
        </w:rPr>
      </w:pPr>
    </w:p>
    <w:p w14:paraId="1B68F6FE" w14:textId="77777777" w:rsidR="00672E2D" w:rsidRPr="00672E2D" w:rsidRDefault="00672E2D" w:rsidP="00672E2D">
      <w:pPr>
        <w:keepNext/>
        <w:keepLines/>
        <w:pBdr>
          <w:top w:val="nil"/>
          <w:left w:val="nil"/>
          <w:bottom w:val="nil"/>
          <w:right w:val="nil"/>
          <w:between w:val="nil"/>
        </w:pBdr>
        <w:tabs>
          <w:tab w:val="left" w:pos="0"/>
        </w:tabs>
        <w:jc w:val="both"/>
        <w:rPr>
          <w:rFonts w:asciiTheme="majorHAnsi" w:eastAsia="Arial" w:hAnsiTheme="majorHAnsi" w:cstheme="minorHAnsi"/>
          <w:b/>
          <w:color w:val="0070C0"/>
        </w:rPr>
      </w:pPr>
      <w:r w:rsidRPr="00672E2D">
        <w:rPr>
          <w:rFonts w:asciiTheme="majorHAnsi" w:eastAsia="Arial" w:hAnsiTheme="majorHAnsi" w:cstheme="minorHAnsi"/>
          <w:b/>
          <w:color w:val="0070C0"/>
        </w:rPr>
        <w:t>3.2.1.2 NÃO HAVERÁ divisão em itens referentes às cotas exclusivas para as ME/EPP;</w:t>
      </w:r>
    </w:p>
    <w:p w14:paraId="24D8268C" w14:textId="77777777" w:rsidR="00672E2D" w:rsidRPr="00672E2D" w:rsidRDefault="00672E2D" w:rsidP="00672E2D">
      <w:pPr>
        <w:keepNext/>
        <w:keepLines/>
        <w:pBdr>
          <w:top w:val="nil"/>
          <w:left w:val="nil"/>
          <w:bottom w:val="nil"/>
          <w:right w:val="nil"/>
          <w:between w:val="nil"/>
        </w:pBdr>
        <w:tabs>
          <w:tab w:val="left" w:pos="0"/>
        </w:tabs>
        <w:jc w:val="both"/>
        <w:rPr>
          <w:rFonts w:asciiTheme="majorHAnsi" w:eastAsia="Arial" w:hAnsiTheme="majorHAnsi" w:cstheme="minorHAnsi"/>
          <w:b/>
          <w:color w:val="0070C0"/>
        </w:rPr>
      </w:pPr>
    </w:p>
    <w:p w14:paraId="134B8C26" w14:textId="77777777" w:rsidR="00672E2D" w:rsidRPr="00672E2D" w:rsidRDefault="00672E2D" w:rsidP="00672E2D">
      <w:pPr>
        <w:keepNext/>
        <w:keepLines/>
        <w:pBdr>
          <w:top w:val="nil"/>
          <w:left w:val="nil"/>
          <w:bottom w:val="nil"/>
          <w:right w:val="nil"/>
          <w:between w:val="nil"/>
        </w:pBdr>
        <w:tabs>
          <w:tab w:val="left" w:pos="0"/>
        </w:tabs>
        <w:jc w:val="both"/>
        <w:rPr>
          <w:rFonts w:asciiTheme="majorHAnsi" w:eastAsia="Arial" w:hAnsiTheme="majorHAnsi" w:cstheme="minorHAnsi"/>
          <w:b/>
          <w:color w:val="0070C0"/>
        </w:rPr>
      </w:pPr>
      <w:r w:rsidRPr="00672E2D">
        <w:rPr>
          <w:rFonts w:asciiTheme="majorHAnsi" w:eastAsia="Arial" w:hAnsiTheme="majorHAnsi" w:cstheme="minorHAnsi"/>
          <w:b/>
          <w:color w:val="0070C0"/>
        </w:rPr>
        <w:t>3.2.1.3 NÃO SERÁ ADOTADO o critério de limitação regional (Sudoeste do Estado do Paraná), previsto no Decreto Municipal nº 4.254/2024.</w:t>
      </w:r>
    </w:p>
    <w:p w14:paraId="544C45A0" w14:textId="77777777" w:rsidR="00672E2D" w:rsidRPr="00672E2D" w:rsidRDefault="00672E2D" w:rsidP="00672E2D">
      <w:pPr>
        <w:rPr>
          <w:rFonts w:asciiTheme="majorHAnsi" w:hAnsiTheme="majorHAnsi" w:cstheme="minorHAnsi"/>
          <w:b/>
        </w:rPr>
      </w:pPr>
    </w:p>
    <w:p w14:paraId="0D17F155" w14:textId="77777777" w:rsidR="00672E2D" w:rsidRPr="00672E2D" w:rsidRDefault="00672E2D" w:rsidP="00672E2D">
      <w:pPr>
        <w:rPr>
          <w:rFonts w:asciiTheme="majorHAnsi" w:hAnsiTheme="majorHAnsi" w:cstheme="minorHAnsi"/>
          <w:b/>
        </w:rPr>
      </w:pPr>
      <w:r w:rsidRPr="00672E2D">
        <w:rPr>
          <w:rFonts w:asciiTheme="majorHAnsi" w:hAnsiTheme="majorHAnsi" w:cstheme="minorHAnsi"/>
          <w:b/>
        </w:rPr>
        <w:t>3.3 DOS CENÁRIOS</w:t>
      </w:r>
    </w:p>
    <w:p w14:paraId="6A91F410" w14:textId="77777777" w:rsidR="00672E2D" w:rsidRPr="00672E2D" w:rsidRDefault="00672E2D" w:rsidP="00672E2D">
      <w:pPr>
        <w:jc w:val="both"/>
        <w:rPr>
          <w:rFonts w:asciiTheme="majorHAnsi" w:hAnsiTheme="majorHAnsi" w:cstheme="minorHAnsi"/>
        </w:rPr>
      </w:pPr>
      <w:r w:rsidRPr="00672E2D">
        <w:rPr>
          <w:rFonts w:asciiTheme="majorHAnsi" w:hAnsiTheme="majorHAnsi" w:cstheme="minorHAnsi"/>
        </w:rPr>
        <w:t>3.1.1 A análise das alternativas possíveis para a contratação da locação, fornecimento, montagem, desmontagem e manutenção da decoração natalina para o município de São Jorge D’Oeste, foi realizada com base em um levantamento de mercado preliminar, que incluiu a consulta a fornecedores especializados em decoração natalina, além da avaliação da viabilidade econômica e técnica das opções disponíveis</w:t>
      </w:r>
      <w:proofErr w:type="gramStart"/>
      <w:r w:rsidRPr="00672E2D">
        <w:rPr>
          <w:rFonts w:asciiTheme="majorHAnsi" w:hAnsiTheme="majorHAnsi" w:cstheme="minorHAnsi"/>
        </w:rPr>
        <w:t>.,</w:t>
      </w:r>
      <w:proofErr w:type="gramEnd"/>
    </w:p>
    <w:p w14:paraId="7C4CEDC3" w14:textId="77777777" w:rsidR="00672E2D" w:rsidRPr="00672E2D" w:rsidRDefault="00672E2D" w:rsidP="00672E2D">
      <w:pPr>
        <w:jc w:val="both"/>
        <w:rPr>
          <w:rFonts w:asciiTheme="majorHAnsi" w:hAnsiTheme="majorHAnsi" w:cstheme="minorHAnsi"/>
        </w:rPr>
      </w:pPr>
      <w:r w:rsidRPr="00672E2D">
        <w:rPr>
          <w:rFonts w:asciiTheme="majorHAnsi" w:hAnsiTheme="majorHAnsi" w:cstheme="minorHAnsi"/>
        </w:rPr>
        <w:t>Cenários possíveis:</w:t>
      </w:r>
    </w:p>
    <w:p w14:paraId="2E4A5DE2" w14:textId="77777777" w:rsidR="00672E2D" w:rsidRPr="00672E2D" w:rsidRDefault="00672E2D" w:rsidP="00672E2D">
      <w:pPr>
        <w:jc w:val="both"/>
        <w:rPr>
          <w:rFonts w:asciiTheme="majorHAnsi" w:hAnsiTheme="majorHAnsi" w:cstheme="minorHAnsi"/>
        </w:rPr>
      </w:pPr>
      <w:r w:rsidRPr="00672E2D">
        <w:rPr>
          <w:rFonts w:asciiTheme="majorHAnsi" w:hAnsiTheme="majorHAnsi" w:cstheme="minorHAnsi"/>
          <w:b/>
        </w:rPr>
        <w:t xml:space="preserve">Cenário </w:t>
      </w:r>
      <w:proofErr w:type="gramStart"/>
      <w:r w:rsidRPr="00672E2D">
        <w:rPr>
          <w:rFonts w:asciiTheme="majorHAnsi" w:hAnsiTheme="majorHAnsi" w:cstheme="minorHAnsi"/>
          <w:b/>
        </w:rPr>
        <w:t>1</w:t>
      </w:r>
      <w:proofErr w:type="gramEnd"/>
      <w:r w:rsidRPr="00672E2D">
        <w:rPr>
          <w:rFonts w:asciiTheme="majorHAnsi" w:hAnsiTheme="majorHAnsi" w:cstheme="minorHAnsi"/>
        </w:rPr>
        <w:t xml:space="preserve">. Locação de decoração: A opção mais viável e econômica foi </w:t>
      </w:r>
      <w:proofErr w:type="gramStart"/>
      <w:r w:rsidRPr="00672E2D">
        <w:rPr>
          <w:rFonts w:asciiTheme="majorHAnsi" w:hAnsiTheme="majorHAnsi" w:cstheme="minorHAnsi"/>
        </w:rPr>
        <w:t>a</w:t>
      </w:r>
      <w:proofErr w:type="gramEnd"/>
      <w:r w:rsidRPr="00672E2D">
        <w:rPr>
          <w:rFonts w:asciiTheme="majorHAnsi" w:hAnsiTheme="majorHAnsi" w:cstheme="minorHAnsi"/>
        </w:rPr>
        <w:t xml:space="preserve"> contratação de empresa especializada para a locação, fornecimento, montagem, desmontagem e manutenção da decoração natalina. Essa alternativa oferece vantagens como a flexibilidade para atualizar a decoração a cada ano, a eliminação de custos com a aquisição e armazenamento de materiais, e a possibilidade de garantir a qualidade dos materiais sem a necessidade de um grande investimento inicial. A locação ainda permite que a Prefeitura contrate empresas especializadas para realizar o serviço de forma eficiente, com equipe capacitada e com conhecimento específico na área.</w:t>
      </w:r>
    </w:p>
    <w:p w14:paraId="76006D4E" w14:textId="77777777" w:rsidR="00672E2D" w:rsidRPr="00672E2D" w:rsidRDefault="00672E2D" w:rsidP="00672E2D">
      <w:pPr>
        <w:jc w:val="both"/>
        <w:rPr>
          <w:rFonts w:asciiTheme="majorHAnsi" w:hAnsiTheme="majorHAnsi" w:cstheme="minorHAnsi"/>
        </w:rPr>
      </w:pPr>
      <w:r w:rsidRPr="00672E2D">
        <w:rPr>
          <w:rFonts w:asciiTheme="majorHAnsi" w:hAnsiTheme="majorHAnsi" w:cstheme="minorHAnsi"/>
          <w:b/>
        </w:rPr>
        <w:t xml:space="preserve">Cenário </w:t>
      </w:r>
      <w:proofErr w:type="gramStart"/>
      <w:r w:rsidRPr="00672E2D">
        <w:rPr>
          <w:rFonts w:asciiTheme="majorHAnsi" w:hAnsiTheme="majorHAnsi" w:cstheme="minorHAnsi"/>
          <w:b/>
        </w:rPr>
        <w:t>2</w:t>
      </w:r>
      <w:proofErr w:type="gramEnd"/>
      <w:r w:rsidRPr="00672E2D">
        <w:rPr>
          <w:rFonts w:asciiTheme="majorHAnsi" w:hAnsiTheme="majorHAnsi" w:cstheme="minorHAnsi"/>
        </w:rPr>
        <w:t xml:space="preserve">. Aquisição de decoração: A alternativa de aquisição dos materiais de decoração e </w:t>
      </w:r>
      <w:r w:rsidRPr="00672E2D">
        <w:rPr>
          <w:rFonts w:asciiTheme="majorHAnsi" w:hAnsiTheme="majorHAnsi" w:cstheme="minorHAnsi"/>
        </w:rPr>
        <w:lastRenderedPageBreak/>
        <w:t>contratação de mão de obra para instalação foi considerada, mas apresenta limitações significativas. Para que a Prefeitura adquirisse a decoração, seria necessário realizar um investimento inicial alto na compra de materiais, além de arcar com os custos de armazenamento e manutenção dos itens adquiridos. Adicionalmente, a Prefeitura precisaria ter capacidade técnica própria para realizar a instalação, o que demandaria a contratação de equipe especializada ou a formação de uma estrutura interna para esse fim, o que não se mostra viável dado que a Prefeitura não possui infraestrutura ou pessoal especializado para realizar esse tipo de serviço de forma contínua.</w:t>
      </w:r>
    </w:p>
    <w:p w14:paraId="096E511C" w14:textId="77777777" w:rsidR="00672E2D" w:rsidRPr="00672E2D" w:rsidRDefault="00672E2D" w:rsidP="00672E2D">
      <w:pPr>
        <w:jc w:val="both"/>
        <w:rPr>
          <w:rFonts w:asciiTheme="majorHAnsi" w:hAnsiTheme="majorHAnsi" w:cstheme="minorHAnsi"/>
        </w:rPr>
      </w:pPr>
      <w:r w:rsidRPr="00672E2D">
        <w:rPr>
          <w:rFonts w:asciiTheme="majorHAnsi" w:hAnsiTheme="majorHAnsi" w:cstheme="minorHAnsi"/>
          <w:b/>
        </w:rPr>
        <w:t xml:space="preserve">Cenário </w:t>
      </w:r>
      <w:proofErr w:type="gramStart"/>
      <w:r w:rsidRPr="00672E2D">
        <w:rPr>
          <w:rFonts w:asciiTheme="majorHAnsi" w:hAnsiTheme="majorHAnsi" w:cstheme="minorHAnsi"/>
          <w:b/>
        </w:rPr>
        <w:t>3</w:t>
      </w:r>
      <w:proofErr w:type="gramEnd"/>
      <w:r w:rsidRPr="00672E2D">
        <w:rPr>
          <w:rFonts w:asciiTheme="majorHAnsi" w:hAnsiTheme="majorHAnsi" w:cstheme="minorHAnsi"/>
        </w:rPr>
        <w:t>. Contratação de serviços de montagem e instalação separados: Outra possibilidade seria a contratação apenas dos serviços de montagem e instalação da decoração, com a compra dos materiais. No entanto, essa alternativa implicaria em uma gestão mais complexa e custos adicionais relacionados à aquisição dos itens, além da necessidade de coordenar múltiplos fornecedores e serviços, o que aumentaria o risco de falhas na execução. Além disso, a Prefeitura não dispõe de capacidade técnica para a gestão e execução de instalações elétricas em postes e outros locais, o que requereria também a contratação de mão de obra qualificada para essas atividades.</w:t>
      </w:r>
    </w:p>
    <w:p w14:paraId="682A57BE" w14:textId="77777777" w:rsidR="00672E2D" w:rsidRPr="00672E2D" w:rsidRDefault="00672E2D" w:rsidP="00672E2D">
      <w:pPr>
        <w:jc w:val="both"/>
        <w:rPr>
          <w:rFonts w:asciiTheme="majorHAnsi" w:hAnsiTheme="majorHAnsi" w:cstheme="minorHAnsi"/>
        </w:rPr>
      </w:pPr>
      <w:r w:rsidRPr="00672E2D">
        <w:rPr>
          <w:rFonts w:asciiTheme="majorHAnsi" w:hAnsiTheme="majorHAnsi" w:cstheme="minorHAnsi"/>
        </w:rPr>
        <w:t xml:space="preserve">Considerando a especificação do objeto, bem como das condições de execução, a contratação de empresa especializada para a execução do pretenso show (evento comemorativo), se apresenta como a melhor solução, e a indicada, para atender a necessidade demandada pela Secretaria Requisitante. </w:t>
      </w:r>
    </w:p>
    <w:p w14:paraId="3B74F32F" w14:textId="77777777" w:rsidR="00672E2D" w:rsidRPr="00672E2D" w:rsidRDefault="00672E2D" w:rsidP="00672E2D">
      <w:pPr>
        <w:jc w:val="both"/>
        <w:rPr>
          <w:rFonts w:asciiTheme="majorHAnsi" w:hAnsiTheme="majorHAnsi" w:cstheme="minorHAnsi"/>
        </w:rPr>
      </w:pPr>
    </w:p>
    <w:p w14:paraId="10A21FC7" w14:textId="77777777" w:rsidR="00672E2D" w:rsidRPr="00672E2D" w:rsidRDefault="00672E2D" w:rsidP="00672E2D">
      <w:pPr>
        <w:rPr>
          <w:rFonts w:asciiTheme="majorHAnsi" w:hAnsiTheme="majorHAnsi" w:cstheme="minorHAnsi"/>
          <w:b/>
        </w:rPr>
      </w:pPr>
      <w:r w:rsidRPr="00672E2D">
        <w:rPr>
          <w:rFonts w:asciiTheme="majorHAnsi" w:hAnsiTheme="majorHAnsi" w:cstheme="minorHAnsi"/>
          <w:b/>
        </w:rPr>
        <w:t>SEÇÃO 4 - REQUISITOS DA CONTRATAÇÃO</w:t>
      </w:r>
    </w:p>
    <w:p w14:paraId="36A9D6A2" w14:textId="77777777" w:rsidR="00672E2D" w:rsidRPr="00672E2D" w:rsidRDefault="00672E2D" w:rsidP="00672E2D">
      <w:pPr>
        <w:rPr>
          <w:rFonts w:asciiTheme="majorHAnsi" w:hAnsiTheme="majorHAnsi" w:cstheme="minorHAnsi"/>
        </w:rPr>
      </w:pPr>
      <w:r w:rsidRPr="00672E2D">
        <w:rPr>
          <w:rFonts w:asciiTheme="majorHAnsi" w:hAnsiTheme="majorHAnsi" w:cstheme="minorHAnsi"/>
          <w:sz w:val="18"/>
          <w:szCs w:val="18"/>
        </w:rPr>
        <w:t>(inciso IV do Art. 69 do Decreto nº 3.927/2023 e inciso IV do §1º do Art. 18 da Lei nº 14.133/2021)</w:t>
      </w:r>
    </w:p>
    <w:p w14:paraId="2C9BC751" w14:textId="77777777" w:rsidR="00672E2D" w:rsidRPr="00672E2D" w:rsidRDefault="00672E2D" w:rsidP="00672E2D">
      <w:pPr>
        <w:jc w:val="both"/>
        <w:rPr>
          <w:rFonts w:asciiTheme="majorHAnsi" w:hAnsiTheme="majorHAnsi" w:cstheme="minorHAnsi"/>
          <w:b/>
        </w:rPr>
      </w:pPr>
      <w:r w:rsidRPr="00672E2D">
        <w:rPr>
          <w:rFonts w:asciiTheme="majorHAnsi" w:hAnsiTheme="majorHAnsi" w:cstheme="minorHAnsi"/>
          <w:b/>
        </w:rPr>
        <w:t>4.1 DOS REQUISITOS DE SUSTENTABILIDADE</w:t>
      </w:r>
    </w:p>
    <w:p w14:paraId="6F3A2652" w14:textId="77777777" w:rsidR="00672E2D" w:rsidRPr="00672E2D" w:rsidRDefault="00672E2D" w:rsidP="00672E2D">
      <w:pPr>
        <w:jc w:val="both"/>
        <w:rPr>
          <w:rFonts w:asciiTheme="majorHAnsi" w:hAnsiTheme="majorHAnsi" w:cstheme="minorHAnsi"/>
        </w:rPr>
      </w:pPr>
      <w:r w:rsidRPr="00672E2D">
        <w:rPr>
          <w:rFonts w:asciiTheme="majorHAnsi" w:hAnsiTheme="majorHAnsi" w:cstheme="minorHAnsi"/>
        </w:rPr>
        <w:t>4.1.1 Trata-se de contratação por compra direta para aquisição de produto, caracterizada como uma contratação descontinuada, extraordinária, de modo que os requisitos da contração, da necessidade da empresa apresentar os documentos obrigatórios e em condições válidas para as devidas comprovações.</w:t>
      </w:r>
    </w:p>
    <w:p w14:paraId="24DD04F6" w14:textId="77777777" w:rsidR="00672E2D" w:rsidRPr="00672E2D" w:rsidRDefault="00672E2D" w:rsidP="00672E2D">
      <w:pPr>
        <w:jc w:val="both"/>
        <w:rPr>
          <w:rFonts w:asciiTheme="majorHAnsi" w:hAnsiTheme="majorHAnsi" w:cstheme="minorHAnsi"/>
        </w:rPr>
      </w:pPr>
    </w:p>
    <w:p w14:paraId="4E141DDE" w14:textId="77777777" w:rsidR="00672E2D" w:rsidRPr="00672E2D" w:rsidRDefault="00672E2D" w:rsidP="00672E2D">
      <w:pPr>
        <w:jc w:val="both"/>
        <w:rPr>
          <w:rFonts w:asciiTheme="majorHAnsi" w:hAnsiTheme="majorHAnsi" w:cstheme="minorHAnsi"/>
        </w:rPr>
      </w:pPr>
      <w:r w:rsidRPr="00672E2D">
        <w:rPr>
          <w:rFonts w:asciiTheme="majorHAnsi" w:hAnsiTheme="majorHAnsi" w:cstheme="minorHAnsi"/>
        </w:rPr>
        <w:t xml:space="preserve">4.1.2 A contratada deverá </w:t>
      </w:r>
      <w:proofErr w:type="gramStart"/>
      <w:r w:rsidRPr="00672E2D">
        <w:rPr>
          <w:rFonts w:asciiTheme="majorHAnsi" w:hAnsiTheme="majorHAnsi" w:cstheme="minorHAnsi"/>
        </w:rPr>
        <w:t>observar,</w:t>
      </w:r>
      <w:proofErr w:type="gramEnd"/>
      <w:r w:rsidRPr="00672E2D">
        <w:rPr>
          <w:rFonts w:asciiTheme="majorHAnsi" w:hAnsiTheme="majorHAnsi" w:cstheme="minorHAnsi"/>
        </w:rPr>
        <w:t xml:space="preserve"> no que couber, as orientações e normas voltadas para a sustentabilidade ambiental, em especial o disposto na Instrução Normativa nº 1, de 19 de janeiro de 2010, que dispõe sobre os critérios de sustentabilidade ambiental na aquisição de bens, contratação de serviços ou obras pela Administração Pública Federal direta, autárquica e fundacional e dá outras providências.</w:t>
      </w:r>
    </w:p>
    <w:p w14:paraId="74CAB8F1" w14:textId="77777777" w:rsidR="00672E2D" w:rsidRPr="00672E2D" w:rsidRDefault="00672E2D" w:rsidP="00672E2D">
      <w:pPr>
        <w:jc w:val="both"/>
        <w:rPr>
          <w:rFonts w:asciiTheme="majorHAnsi" w:hAnsiTheme="majorHAnsi" w:cstheme="minorHAnsi"/>
        </w:rPr>
      </w:pPr>
    </w:p>
    <w:p w14:paraId="2025F9F4" w14:textId="77777777" w:rsidR="00672E2D" w:rsidRPr="00672E2D" w:rsidRDefault="00672E2D" w:rsidP="00672E2D">
      <w:pPr>
        <w:jc w:val="both"/>
        <w:rPr>
          <w:rFonts w:asciiTheme="majorHAnsi" w:hAnsiTheme="majorHAnsi" w:cstheme="minorHAnsi"/>
        </w:rPr>
      </w:pPr>
      <w:r w:rsidRPr="00672E2D">
        <w:rPr>
          <w:rFonts w:asciiTheme="majorHAnsi" w:hAnsiTheme="majorHAnsi" w:cstheme="minorHAnsi"/>
        </w:rPr>
        <w:t>4.1.3 A contratada também poderá adotar outros critérios que garantam a sustentabilidade.</w:t>
      </w:r>
    </w:p>
    <w:p w14:paraId="6BF2B79E" w14:textId="77777777" w:rsidR="00672E2D" w:rsidRPr="00672E2D" w:rsidRDefault="00672E2D" w:rsidP="00672E2D">
      <w:pPr>
        <w:jc w:val="both"/>
        <w:rPr>
          <w:rFonts w:asciiTheme="majorHAnsi" w:hAnsiTheme="majorHAnsi" w:cstheme="minorHAnsi"/>
        </w:rPr>
      </w:pPr>
    </w:p>
    <w:p w14:paraId="597B0828" w14:textId="77777777" w:rsidR="00672E2D" w:rsidRPr="00672E2D" w:rsidRDefault="00672E2D" w:rsidP="00672E2D">
      <w:pPr>
        <w:jc w:val="both"/>
        <w:rPr>
          <w:rFonts w:asciiTheme="majorHAnsi" w:hAnsiTheme="majorHAnsi" w:cstheme="minorHAnsi"/>
          <w:b/>
        </w:rPr>
      </w:pPr>
      <w:r w:rsidRPr="00672E2D">
        <w:rPr>
          <w:rFonts w:asciiTheme="majorHAnsi" w:hAnsiTheme="majorHAnsi" w:cstheme="minorHAnsi"/>
          <w:b/>
        </w:rPr>
        <w:t>4.2 DOS REQUISITOS CONTRATUAIS</w:t>
      </w:r>
    </w:p>
    <w:p w14:paraId="5FF4C5C3" w14:textId="77777777" w:rsidR="00672E2D" w:rsidRPr="00672E2D" w:rsidRDefault="00672E2D" w:rsidP="00672E2D">
      <w:pPr>
        <w:jc w:val="both"/>
        <w:rPr>
          <w:rFonts w:asciiTheme="majorHAnsi" w:hAnsiTheme="majorHAnsi" w:cstheme="minorHAnsi"/>
        </w:rPr>
      </w:pPr>
      <w:r w:rsidRPr="00672E2D">
        <w:rPr>
          <w:rFonts w:asciiTheme="majorHAnsi" w:hAnsiTheme="majorHAnsi" w:cstheme="minorHAnsi"/>
        </w:rPr>
        <w:t>4.2.1 A contratação deverá atender aos seguintes requisitos, a fim de garantir a execução eficaz e eficiente dos serviços de locação, fornecimento, montagem, desmontagem e manutenção da decoração natalina para o município de São Jorge D’Oeste:</w:t>
      </w:r>
    </w:p>
    <w:p w14:paraId="4C53C4DF" w14:textId="77777777" w:rsidR="00672E2D" w:rsidRPr="00672E2D" w:rsidRDefault="00672E2D" w:rsidP="00672E2D">
      <w:pPr>
        <w:jc w:val="both"/>
        <w:rPr>
          <w:rFonts w:asciiTheme="majorHAnsi" w:hAnsiTheme="majorHAnsi" w:cstheme="minorHAnsi"/>
        </w:rPr>
      </w:pPr>
    </w:p>
    <w:p w14:paraId="44B48297" w14:textId="77777777" w:rsidR="00672E2D" w:rsidRPr="00672E2D" w:rsidRDefault="00672E2D" w:rsidP="00672E2D">
      <w:pPr>
        <w:jc w:val="both"/>
        <w:rPr>
          <w:rFonts w:asciiTheme="majorHAnsi" w:hAnsiTheme="majorHAnsi" w:cstheme="minorHAnsi"/>
        </w:rPr>
      </w:pPr>
      <w:r w:rsidRPr="00672E2D">
        <w:rPr>
          <w:rFonts w:asciiTheme="majorHAnsi" w:hAnsiTheme="majorHAnsi" w:cstheme="minorHAnsi"/>
        </w:rPr>
        <w:t>1. Responsabilidade integral da contratada: A empresa contratada será responsável por todos os encargos decorrentes da execução do contrato, incluindo, mas não se limitando a, encargos trabalhistas, fiscais, previdenciários, transporte, taxas e tributos. Todos os custos relacionados à mão de obra, materiais, equipamentos, seguros e quaisquer outras despesas necessárias para a execução dos serviços correrão por conta da contratada. A empresa deverá arcar integralmente com os custos relativos ao cumprimento das obrigações fiscais, trabalhistas e de seguridade social, garantindo que todas as condições legais sejam atendidas.</w:t>
      </w:r>
    </w:p>
    <w:p w14:paraId="5C02C40E" w14:textId="77777777" w:rsidR="00672E2D" w:rsidRPr="00672E2D" w:rsidRDefault="00672E2D" w:rsidP="00672E2D">
      <w:pPr>
        <w:jc w:val="both"/>
        <w:rPr>
          <w:rFonts w:asciiTheme="majorHAnsi" w:hAnsiTheme="majorHAnsi" w:cstheme="minorHAnsi"/>
        </w:rPr>
      </w:pPr>
    </w:p>
    <w:p w14:paraId="712827D2" w14:textId="77777777" w:rsidR="00672E2D" w:rsidRPr="00672E2D" w:rsidRDefault="00672E2D" w:rsidP="00672E2D">
      <w:pPr>
        <w:jc w:val="both"/>
        <w:rPr>
          <w:rFonts w:asciiTheme="majorHAnsi" w:hAnsiTheme="majorHAnsi" w:cstheme="minorHAnsi"/>
        </w:rPr>
      </w:pPr>
      <w:r w:rsidRPr="00672E2D">
        <w:rPr>
          <w:rFonts w:asciiTheme="majorHAnsi" w:hAnsiTheme="majorHAnsi" w:cstheme="minorHAnsi"/>
        </w:rPr>
        <w:t xml:space="preserve">2. Garantia de execução sem custos adicionais para a administração: A empresa deverá estar ciente de que a Secretaria Municipal de Educação, Cultura e Esportes se reserva o direito de alterar os locais de </w:t>
      </w:r>
      <w:r w:rsidRPr="00672E2D">
        <w:rPr>
          <w:rFonts w:asciiTheme="majorHAnsi" w:hAnsiTheme="majorHAnsi" w:cstheme="minorHAnsi"/>
        </w:rPr>
        <w:lastRenderedPageBreak/>
        <w:t>instalação da decoração durante a execução dos serviços, caso considere necessário para o melhor atendimento ao público ou por questões logísticas. Caso haja mudanças, a empresa não poderá cobrar custos adicionais para a Administração, sendo sua responsabilidade adequar os serviços às novas condições estabelecidas pela Secretaria, sem que isso implique em custos extras para o município.</w:t>
      </w:r>
    </w:p>
    <w:p w14:paraId="2C8CA238" w14:textId="77777777" w:rsidR="00672E2D" w:rsidRPr="00672E2D" w:rsidRDefault="00672E2D" w:rsidP="00672E2D">
      <w:pPr>
        <w:jc w:val="both"/>
        <w:rPr>
          <w:rFonts w:asciiTheme="majorHAnsi" w:hAnsiTheme="majorHAnsi" w:cstheme="minorHAnsi"/>
        </w:rPr>
      </w:pPr>
    </w:p>
    <w:p w14:paraId="2A380CCC" w14:textId="77777777" w:rsidR="00672E2D" w:rsidRPr="00672E2D" w:rsidRDefault="00672E2D" w:rsidP="00672E2D">
      <w:pPr>
        <w:jc w:val="both"/>
        <w:rPr>
          <w:rFonts w:asciiTheme="majorHAnsi" w:hAnsiTheme="majorHAnsi" w:cstheme="minorHAnsi"/>
        </w:rPr>
      </w:pPr>
      <w:r w:rsidRPr="00672E2D">
        <w:rPr>
          <w:rFonts w:asciiTheme="majorHAnsi" w:hAnsiTheme="majorHAnsi" w:cstheme="minorHAnsi"/>
        </w:rPr>
        <w:t>3. Qualificação da empresa: A empresa contratada deverá demonstrar experiência comprovada em serviços de decoração e montagem de estruturas temporárias, com foco em decoração de natal ou eventos similares. A contratada deverá comprovar, por meio de documentos e atestados de capacidade técnica, sua experiência na execução de serviços similares em municípios de porte similar ao de São Jorge D’Oeste ou em eventos de grande porte.</w:t>
      </w:r>
    </w:p>
    <w:p w14:paraId="434FA867" w14:textId="77777777" w:rsidR="00672E2D" w:rsidRPr="00672E2D" w:rsidRDefault="00672E2D" w:rsidP="00672E2D">
      <w:pPr>
        <w:jc w:val="both"/>
        <w:rPr>
          <w:rFonts w:asciiTheme="majorHAnsi" w:hAnsiTheme="majorHAnsi" w:cstheme="minorHAnsi"/>
        </w:rPr>
      </w:pPr>
    </w:p>
    <w:p w14:paraId="61FC5D65" w14:textId="77777777" w:rsidR="00672E2D" w:rsidRPr="00672E2D" w:rsidRDefault="00672E2D" w:rsidP="00672E2D">
      <w:pPr>
        <w:jc w:val="both"/>
        <w:rPr>
          <w:rFonts w:asciiTheme="majorHAnsi" w:hAnsiTheme="majorHAnsi" w:cstheme="minorHAnsi"/>
        </w:rPr>
      </w:pPr>
      <w:r w:rsidRPr="00672E2D">
        <w:rPr>
          <w:rFonts w:asciiTheme="majorHAnsi" w:hAnsiTheme="majorHAnsi" w:cstheme="minorHAnsi"/>
        </w:rPr>
        <w:t>4. Cumprimento de normas técnicas e de segurança: Todos os serviços deverão ser realizados de acordo com as normas técnicas de segurança, especialmente no que se refere à instalação elétrica, que deverá seguir as exigências do Corpo de Bombeiros e da distribuidora de energia local, além de todas as regulamentações aplicáveis ao uso de produtos e serviços de decoração pública. A empresa deverá garantir a segurança das instalações, bem como a integridade dos equipamentos e das áreas de intervenção, assumindo a responsabilidade por qualquer incidente ou acidente decorrente de falhas nos serviços prestados.</w:t>
      </w:r>
    </w:p>
    <w:p w14:paraId="2997CDB3" w14:textId="77777777" w:rsidR="00672E2D" w:rsidRPr="00672E2D" w:rsidRDefault="00672E2D" w:rsidP="00672E2D">
      <w:pPr>
        <w:jc w:val="both"/>
        <w:rPr>
          <w:rFonts w:asciiTheme="majorHAnsi" w:hAnsiTheme="majorHAnsi" w:cstheme="minorHAnsi"/>
        </w:rPr>
      </w:pPr>
    </w:p>
    <w:p w14:paraId="3FBB15FB" w14:textId="77777777" w:rsidR="00672E2D" w:rsidRPr="00672E2D" w:rsidRDefault="00672E2D" w:rsidP="00672E2D">
      <w:pPr>
        <w:jc w:val="both"/>
        <w:rPr>
          <w:rFonts w:asciiTheme="majorHAnsi" w:hAnsiTheme="majorHAnsi" w:cstheme="minorHAnsi"/>
        </w:rPr>
      </w:pPr>
      <w:r w:rsidRPr="00672E2D">
        <w:rPr>
          <w:rFonts w:asciiTheme="majorHAnsi" w:hAnsiTheme="majorHAnsi" w:cstheme="minorHAnsi"/>
        </w:rPr>
        <w:t>5. Manutenção da qualidade: A empresa contratada deverá garantir a manutenção contínua e qualidade dos itens decorativos durante todo o período de exibição, realizando a reposição ou reparo de qualquer item danificado ou que apresente defeito, sem custos adicionais para o município.</w:t>
      </w:r>
    </w:p>
    <w:p w14:paraId="074722BE" w14:textId="77777777" w:rsidR="00672E2D" w:rsidRPr="00672E2D" w:rsidRDefault="00672E2D" w:rsidP="00672E2D">
      <w:pPr>
        <w:jc w:val="both"/>
        <w:rPr>
          <w:rFonts w:asciiTheme="majorHAnsi" w:hAnsiTheme="majorHAnsi" w:cstheme="minorHAnsi"/>
        </w:rPr>
      </w:pPr>
    </w:p>
    <w:p w14:paraId="4F0C7D5B" w14:textId="77777777" w:rsidR="00672E2D" w:rsidRPr="00672E2D" w:rsidRDefault="00672E2D" w:rsidP="00672E2D">
      <w:pPr>
        <w:jc w:val="both"/>
        <w:rPr>
          <w:rFonts w:asciiTheme="majorHAnsi" w:hAnsiTheme="majorHAnsi" w:cstheme="minorHAnsi"/>
        </w:rPr>
      </w:pPr>
      <w:r w:rsidRPr="00672E2D">
        <w:rPr>
          <w:rFonts w:asciiTheme="majorHAnsi" w:hAnsiTheme="majorHAnsi" w:cstheme="minorHAnsi"/>
        </w:rPr>
        <w:t xml:space="preserve">6. Prazo de execução: O prazo para a instalação de toda a estrutura será de 10 dias após a assinatura do Contrato. A empresa obrigando-se a concluir todos os serviços, incluindo montagem, manutenção e desmontagem, dentro dos prazos estabelecidos (limitado ao dia 22 de novembro de 2025), </w:t>
      </w:r>
      <w:proofErr w:type="gramStart"/>
      <w:r w:rsidRPr="00672E2D">
        <w:rPr>
          <w:rFonts w:asciiTheme="majorHAnsi" w:hAnsiTheme="majorHAnsi" w:cstheme="minorHAnsi"/>
        </w:rPr>
        <w:t>sob pena</w:t>
      </w:r>
      <w:proofErr w:type="gramEnd"/>
      <w:r w:rsidRPr="00672E2D">
        <w:rPr>
          <w:rFonts w:asciiTheme="majorHAnsi" w:hAnsiTheme="majorHAnsi" w:cstheme="minorHAnsi"/>
        </w:rPr>
        <w:t xml:space="preserve"> de penalidades por descumprimento contratual. </w:t>
      </w:r>
    </w:p>
    <w:p w14:paraId="2D31FDF3" w14:textId="77777777" w:rsidR="00672E2D" w:rsidRPr="00672E2D" w:rsidRDefault="00672E2D" w:rsidP="00672E2D">
      <w:pPr>
        <w:jc w:val="both"/>
        <w:rPr>
          <w:rFonts w:asciiTheme="majorHAnsi" w:hAnsiTheme="majorHAnsi" w:cstheme="minorHAnsi"/>
        </w:rPr>
      </w:pPr>
    </w:p>
    <w:p w14:paraId="71E830B6" w14:textId="77777777" w:rsidR="00672E2D" w:rsidRPr="00672E2D" w:rsidRDefault="00672E2D" w:rsidP="00672E2D">
      <w:pPr>
        <w:jc w:val="both"/>
        <w:rPr>
          <w:rFonts w:asciiTheme="majorHAnsi" w:hAnsiTheme="majorHAnsi" w:cstheme="minorHAnsi"/>
        </w:rPr>
      </w:pPr>
      <w:r w:rsidRPr="00672E2D">
        <w:rPr>
          <w:rFonts w:asciiTheme="majorHAnsi" w:hAnsiTheme="majorHAnsi" w:cstheme="minorHAnsi"/>
        </w:rPr>
        <w:t xml:space="preserve">7. A Prefeitura Municipal de São Jorge D’Oeste não se responsabiliza por quaisquer danos, furtos ou extravios dos equipamentos e materiais fornecidos para a execução dos serviços, bem como a própria decoração natalina. Caso a empresa contratada deseje </w:t>
      </w:r>
      <w:proofErr w:type="gramStart"/>
      <w:r w:rsidRPr="00672E2D">
        <w:rPr>
          <w:rFonts w:asciiTheme="majorHAnsi" w:hAnsiTheme="majorHAnsi" w:cstheme="minorHAnsi"/>
        </w:rPr>
        <w:t>implementar</w:t>
      </w:r>
      <w:proofErr w:type="gramEnd"/>
      <w:r w:rsidRPr="00672E2D">
        <w:rPr>
          <w:rFonts w:asciiTheme="majorHAnsi" w:hAnsiTheme="majorHAnsi" w:cstheme="minorHAnsi"/>
        </w:rPr>
        <w:t xml:space="preserve"> medidas adicionais de segurança, como o uso de câmeras de monitoramento ou outros dispositivos correlatos, ficará a seu critério e às suas expensas, visando aumentar a proteção dos materiais e garantir a integridade dos itens decorativos. Contudo, a responsabilidade por tais equipamentos de segurança será exclusivamente da empresa, não implicando em qualquer ônus ou responsabilidade adicional para o município. A empresa contratada deverá cumprir rigorosamente todos os requisitos estabelecidos neste Termo de Referência, garantindo a entrega dos serviços conforme as especificações técnicas e o planejamento definido pela Gestão Municipal.</w:t>
      </w:r>
    </w:p>
    <w:p w14:paraId="73A1A35C" w14:textId="77777777" w:rsidR="00672E2D" w:rsidRPr="00672E2D" w:rsidRDefault="00672E2D" w:rsidP="00672E2D">
      <w:pPr>
        <w:jc w:val="both"/>
        <w:rPr>
          <w:rFonts w:asciiTheme="majorHAnsi" w:hAnsiTheme="majorHAnsi" w:cstheme="minorHAnsi"/>
        </w:rPr>
      </w:pPr>
    </w:p>
    <w:p w14:paraId="1B04FA55" w14:textId="77777777" w:rsidR="00672E2D" w:rsidRPr="00672E2D" w:rsidRDefault="00672E2D" w:rsidP="00672E2D">
      <w:pPr>
        <w:jc w:val="both"/>
        <w:rPr>
          <w:rFonts w:asciiTheme="majorHAnsi" w:hAnsiTheme="majorHAnsi" w:cstheme="minorHAnsi"/>
        </w:rPr>
      </w:pPr>
      <w:r w:rsidRPr="00672E2D">
        <w:rPr>
          <w:rFonts w:asciiTheme="majorHAnsi" w:hAnsiTheme="majorHAnsi" w:cstheme="minorHAnsi"/>
        </w:rPr>
        <w:t>Garantias:</w:t>
      </w:r>
    </w:p>
    <w:p w14:paraId="290456BD" w14:textId="77777777" w:rsidR="00672E2D" w:rsidRPr="00672E2D" w:rsidRDefault="00672E2D" w:rsidP="00672E2D">
      <w:pPr>
        <w:jc w:val="both"/>
        <w:rPr>
          <w:rFonts w:asciiTheme="majorHAnsi" w:hAnsiTheme="majorHAnsi" w:cstheme="minorHAnsi"/>
        </w:rPr>
      </w:pPr>
    </w:p>
    <w:p w14:paraId="26804B8E" w14:textId="77777777" w:rsidR="00672E2D" w:rsidRPr="00672E2D" w:rsidRDefault="00672E2D" w:rsidP="00672E2D">
      <w:pPr>
        <w:jc w:val="both"/>
        <w:rPr>
          <w:rFonts w:asciiTheme="majorHAnsi" w:hAnsiTheme="majorHAnsi" w:cstheme="minorHAnsi"/>
        </w:rPr>
      </w:pPr>
      <w:r w:rsidRPr="00672E2D">
        <w:rPr>
          <w:rFonts w:asciiTheme="majorHAnsi" w:hAnsiTheme="majorHAnsi" w:cstheme="minorHAnsi"/>
        </w:rPr>
        <w:t>A empresa contratada deverá fornecer garantias para assegurar a qualidade da execução dos serviços e a eficiência dos materiais e itens fornecidos durante toda a execução do contrato, abrangendo desde a montagem até a desmontagem da decoração natalina.</w:t>
      </w:r>
    </w:p>
    <w:p w14:paraId="22DF5796" w14:textId="77777777" w:rsidR="00672E2D" w:rsidRPr="00672E2D" w:rsidRDefault="00672E2D" w:rsidP="00672E2D">
      <w:pPr>
        <w:jc w:val="both"/>
        <w:rPr>
          <w:rFonts w:asciiTheme="majorHAnsi" w:hAnsiTheme="majorHAnsi" w:cstheme="minorHAnsi"/>
        </w:rPr>
      </w:pPr>
    </w:p>
    <w:p w14:paraId="6D2FD687" w14:textId="77777777" w:rsidR="00672E2D" w:rsidRPr="00672E2D" w:rsidRDefault="00672E2D" w:rsidP="00672E2D">
      <w:pPr>
        <w:jc w:val="both"/>
        <w:rPr>
          <w:rFonts w:asciiTheme="majorHAnsi" w:hAnsiTheme="majorHAnsi" w:cstheme="minorHAnsi"/>
        </w:rPr>
      </w:pPr>
      <w:r w:rsidRPr="00672E2D">
        <w:rPr>
          <w:rFonts w:asciiTheme="majorHAnsi" w:hAnsiTheme="majorHAnsi" w:cstheme="minorHAnsi"/>
        </w:rPr>
        <w:t>As garantias exigidas são as seguintes:</w:t>
      </w:r>
    </w:p>
    <w:p w14:paraId="5F45EC5B" w14:textId="77777777" w:rsidR="00672E2D" w:rsidRPr="00672E2D" w:rsidRDefault="00672E2D" w:rsidP="00672E2D">
      <w:pPr>
        <w:jc w:val="both"/>
        <w:rPr>
          <w:rFonts w:asciiTheme="majorHAnsi" w:hAnsiTheme="majorHAnsi" w:cstheme="minorHAnsi"/>
        </w:rPr>
      </w:pPr>
    </w:p>
    <w:p w14:paraId="18894DE1" w14:textId="77777777" w:rsidR="00672E2D" w:rsidRPr="00672E2D" w:rsidRDefault="00672E2D" w:rsidP="00672E2D">
      <w:pPr>
        <w:jc w:val="both"/>
        <w:rPr>
          <w:rFonts w:asciiTheme="majorHAnsi" w:hAnsiTheme="majorHAnsi" w:cstheme="minorHAnsi"/>
        </w:rPr>
      </w:pPr>
      <w:r w:rsidRPr="00672E2D">
        <w:rPr>
          <w:rFonts w:asciiTheme="majorHAnsi" w:hAnsiTheme="majorHAnsi" w:cstheme="minorHAnsi"/>
        </w:rPr>
        <w:t xml:space="preserve">1. Garantia da qualidade dos serviços: A empresa deverá garantir a qualidade dos serviços prestados, incluindo a montagem, instalação e manutenção da decoração natalina, durante todo o período de </w:t>
      </w:r>
      <w:r w:rsidRPr="00672E2D">
        <w:rPr>
          <w:rFonts w:asciiTheme="majorHAnsi" w:hAnsiTheme="majorHAnsi" w:cstheme="minorHAnsi"/>
        </w:rPr>
        <w:lastRenderedPageBreak/>
        <w:t>vigência do contrato. A empresa compromete-se a corrigir, sem custos adicionais para a Administração, qualquer defeito ou falha nos serviços executados, bem como garantir o bom funcionamento de todos os itens decorativos instalados. Em caso de problemas com a decoração, a empresa deverá realizar reparos ou substituições no prazo máximo de 24 horas após notificação da Prefeitura.</w:t>
      </w:r>
    </w:p>
    <w:p w14:paraId="667D7D03" w14:textId="77777777" w:rsidR="00672E2D" w:rsidRPr="00672E2D" w:rsidRDefault="00672E2D" w:rsidP="00672E2D">
      <w:pPr>
        <w:jc w:val="both"/>
        <w:rPr>
          <w:rFonts w:asciiTheme="majorHAnsi" w:hAnsiTheme="majorHAnsi" w:cstheme="minorHAnsi"/>
        </w:rPr>
      </w:pPr>
    </w:p>
    <w:p w14:paraId="7731D8D8" w14:textId="77777777" w:rsidR="00672E2D" w:rsidRPr="00672E2D" w:rsidRDefault="00672E2D" w:rsidP="00672E2D">
      <w:pPr>
        <w:jc w:val="both"/>
        <w:rPr>
          <w:rFonts w:asciiTheme="majorHAnsi" w:hAnsiTheme="majorHAnsi" w:cstheme="minorHAnsi"/>
        </w:rPr>
      </w:pPr>
      <w:r w:rsidRPr="00672E2D">
        <w:rPr>
          <w:rFonts w:asciiTheme="majorHAnsi" w:hAnsiTheme="majorHAnsi" w:cstheme="minorHAnsi"/>
        </w:rPr>
        <w:t xml:space="preserve">2. Garantia dos materiais e equipamentos: A empresa será </w:t>
      </w:r>
      <w:proofErr w:type="gramStart"/>
      <w:r w:rsidRPr="00672E2D">
        <w:rPr>
          <w:rFonts w:asciiTheme="majorHAnsi" w:hAnsiTheme="majorHAnsi" w:cstheme="minorHAnsi"/>
        </w:rPr>
        <w:t>responsável pela garantia dos materiais e equipamentos fornecidos, incluindo enfeites, iluminação, árvores</w:t>
      </w:r>
      <w:proofErr w:type="gramEnd"/>
      <w:r w:rsidRPr="00672E2D">
        <w:rPr>
          <w:rFonts w:asciiTheme="majorHAnsi" w:hAnsiTheme="majorHAnsi" w:cstheme="minorHAnsi"/>
        </w:rPr>
        <w:t xml:space="preserve"> de Natal, entre outros itens decorativos, pelos prazos estabelecidos pela legislação vigente e conforme especificações acordadas no contrato. A garantia deverá cobrir defeitos de fabricação ou falhas que comprometam o funcionamento dos materiais e equipamentos fornecidos, devendo a empresa substituir ou reparar os itens defeituosos sem custos para o município.</w:t>
      </w:r>
    </w:p>
    <w:p w14:paraId="4E58C0DE" w14:textId="77777777" w:rsidR="00672E2D" w:rsidRPr="00672E2D" w:rsidRDefault="00672E2D" w:rsidP="00672E2D">
      <w:pPr>
        <w:jc w:val="both"/>
        <w:rPr>
          <w:rFonts w:asciiTheme="majorHAnsi" w:hAnsiTheme="majorHAnsi" w:cstheme="minorHAnsi"/>
        </w:rPr>
      </w:pPr>
    </w:p>
    <w:p w14:paraId="3DEBDBCA" w14:textId="77777777" w:rsidR="00672E2D" w:rsidRPr="00672E2D" w:rsidRDefault="00672E2D" w:rsidP="00672E2D">
      <w:pPr>
        <w:jc w:val="both"/>
        <w:rPr>
          <w:rFonts w:asciiTheme="majorHAnsi" w:hAnsiTheme="majorHAnsi" w:cstheme="minorHAnsi"/>
        </w:rPr>
      </w:pPr>
      <w:r w:rsidRPr="00672E2D">
        <w:rPr>
          <w:rFonts w:asciiTheme="majorHAnsi" w:hAnsiTheme="majorHAnsi" w:cstheme="minorHAnsi"/>
        </w:rPr>
        <w:t>3. Garantia de reparos: A empresa deverá fornecer uma garantia de manutenção durante todo o período de exibição da decoração. Caso algum item da decoração apresente defeito, a empresa será obrigada a realizar a manutenção e substituição no prazo máximo de 24 horas após a comunicação por parte da Prefeitura ou por observação da própria empresa. Durante o período do evento (23 de novembro de 2025 em horário a confirmar), a empresa deverá disponibilizar uma equipe de suporte para realizar os reparos ou reposições necessárias.</w:t>
      </w:r>
    </w:p>
    <w:p w14:paraId="1C5BB7BD" w14:textId="77777777" w:rsidR="00672E2D" w:rsidRPr="00672E2D" w:rsidRDefault="00672E2D" w:rsidP="00672E2D">
      <w:pPr>
        <w:jc w:val="both"/>
        <w:rPr>
          <w:rFonts w:asciiTheme="majorHAnsi" w:hAnsiTheme="majorHAnsi" w:cstheme="minorHAnsi"/>
        </w:rPr>
      </w:pPr>
    </w:p>
    <w:p w14:paraId="05A4A1F5" w14:textId="77777777" w:rsidR="00672E2D" w:rsidRPr="00672E2D" w:rsidRDefault="00672E2D" w:rsidP="00672E2D">
      <w:pPr>
        <w:jc w:val="both"/>
        <w:rPr>
          <w:rFonts w:asciiTheme="majorHAnsi" w:hAnsiTheme="majorHAnsi" w:cstheme="minorHAnsi"/>
        </w:rPr>
      </w:pPr>
      <w:r w:rsidRPr="00672E2D">
        <w:rPr>
          <w:rFonts w:asciiTheme="majorHAnsi" w:hAnsiTheme="majorHAnsi" w:cstheme="minorHAnsi"/>
        </w:rPr>
        <w:t>4. Garantia de responsabilidade civil: A empresa contratada terá responsabilidade civil por danos a terceiros ou ao patrimônio público, causados por falhas nos serviços executados ou nos equipamentos fornecidos, durante todo o período de execução dos serviços e cobrirá danos materiais, pessoais e eventuais indenizações que a Prefeitura venha a ter que pagar a terceiros em função de incidentes relacionados à decoração.</w:t>
      </w:r>
    </w:p>
    <w:p w14:paraId="17E5F4BF" w14:textId="77777777" w:rsidR="00672E2D" w:rsidRPr="00672E2D" w:rsidRDefault="00672E2D" w:rsidP="00672E2D">
      <w:pPr>
        <w:jc w:val="both"/>
        <w:rPr>
          <w:rFonts w:asciiTheme="majorHAnsi" w:hAnsiTheme="majorHAnsi" w:cstheme="minorHAnsi"/>
        </w:rPr>
      </w:pPr>
    </w:p>
    <w:p w14:paraId="6BEAF476" w14:textId="77777777" w:rsidR="00672E2D" w:rsidRPr="00672E2D" w:rsidRDefault="00672E2D" w:rsidP="00672E2D">
      <w:pPr>
        <w:jc w:val="both"/>
        <w:rPr>
          <w:rFonts w:asciiTheme="majorHAnsi" w:hAnsiTheme="majorHAnsi" w:cstheme="minorHAnsi"/>
        </w:rPr>
      </w:pPr>
      <w:r w:rsidRPr="00672E2D">
        <w:rPr>
          <w:rFonts w:asciiTheme="majorHAnsi" w:hAnsiTheme="majorHAnsi" w:cstheme="minorHAnsi"/>
        </w:rPr>
        <w:t xml:space="preserve">5. Garantia de cumprimento dos prazos: A empresa deverá garantir o cumprimento dos prazos estabelecidos para a execução dos serviços, especialmente a montagem e desmontagem da decoração, </w:t>
      </w:r>
      <w:proofErr w:type="gramStart"/>
      <w:r w:rsidRPr="00672E2D">
        <w:rPr>
          <w:rFonts w:asciiTheme="majorHAnsi" w:hAnsiTheme="majorHAnsi" w:cstheme="minorHAnsi"/>
        </w:rPr>
        <w:t>sob pena</w:t>
      </w:r>
      <w:proofErr w:type="gramEnd"/>
      <w:r w:rsidRPr="00672E2D">
        <w:rPr>
          <w:rFonts w:asciiTheme="majorHAnsi" w:hAnsiTheme="majorHAnsi" w:cstheme="minorHAnsi"/>
        </w:rPr>
        <w:t xml:space="preserve"> de aplicação de penalidades conforme estipulado no contrato. O atraso na execução dos serviços sem justificativa plausível poderá resultar em multas, conforme a legislação vigente e os termos contratuais acordados.</w:t>
      </w:r>
    </w:p>
    <w:p w14:paraId="2FB15219" w14:textId="77777777" w:rsidR="00672E2D" w:rsidRPr="00672E2D" w:rsidRDefault="00672E2D" w:rsidP="00672E2D">
      <w:pPr>
        <w:jc w:val="both"/>
        <w:rPr>
          <w:rFonts w:asciiTheme="majorHAnsi" w:hAnsiTheme="majorHAnsi" w:cstheme="minorHAnsi"/>
        </w:rPr>
      </w:pPr>
    </w:p>
    <w:p w14:paraId="40A74D0B" w14:textId="77777777" w:rsidR="00672E2D" w:rsidRPr="00672E2D" w:rsidRDefault="00672E2D" w:rsidP="00672E2D">
      <w:pPr>
        <w:jc w:val="both"/>
        <w:rPr>
          <w:rFonts w:asciiTheme="majorHAnsi" w:hAnsiTheme="majorHAnsi" w:cstheme="minorHAnsi"/>
        </w:rPr>
      </w:pPr>
      <w:r w:rsidRPr="00672E2D">
        <w:rPr>
          <w:rFonts w:asciiTheme="majorHAnsi" w:hAnsiTheme="majorHAnsi" w:cstheme="minorHAnsi"/>
        </w:rPr>
        <w:t>6. Garantia de desmontagem adequada: Após o término do prazo estimado (10 de janeiro de 2026), a empresa será responsável por realizar a desmontagem de todos os itens decorativos, sem danos ao espaço público. A garantia incluirá o desmonte adequado, com a retirada dos materiais de forma cuidadosa e sem impactos negativos aos espaços onde a decoração foi instalada. Caso a desmontagem não seja realizada de maneira adequada, a empresa será obrigada a reparar quaisquer danos causados, arcando com os custos necessários.</w:t>
      </w:r>
    </w:p>
    <w:p w14:paraId="6D436F2B" w14:textId="77777777" w:rsidR="00672E2D" w:rsidRPr="00672E2D" w:rsidRDefault="00672E2D" w:rsidP="00672E2D">
      <w:pPr>
        <w:jc w:val="both"/>
        <w:rPr>
          <w:rFonts w:asciiTheme="majorHAnsi" w:hAnsiTheme="majorHAnsi" w:cstheme="minorHAnsi"/>
        </w:rPr>
      </w:pPr>
    </w:p>
    <w:p w14:paraId="4F0CAC19" w14:textId="77777777" w:rsidR="00672E2D" w:rsidRPr="00672E2D" w:rsidRDefault="00672E2D" w:rsidP="00672E2D">
      <w:pPr>
        <w:jc w:val="both"/>
        <w:rPr>
          <w:rFonts w:asciiTheme="majorHAnsi" w:hAnsiTheme="majorHAnsi" w:cstheme="minorHAnsi"/>
        </w:rPr>
      </w:pPr>
      <w:r w:rsidRPr="00672E2D">
        <w:rPr>
          <w:rFonts w:asciiTheme="majorHAnsi" w:hAnsiTheme="majorHAnsi" w:cstheme="minorHAnsi"/>
        </w:rPr>
        <w:t xml:space="preserve">Essas garantias visam assegurar que todos os serviços sejam prestados conforme as especificações estabelecidas, garantindo a segurança, a qualidade e a durabilidade dos materiais e a integridade dos espaços públicos, </w:t>
      </w:r>
      <w:proofErr w:type="gramStart"/>
      <w:r w:rsidRPr="00672E2D">
        <w:rPr>
          <w:rFonts w:asciiTheme="majorHAnsi" w:hAnsiTheme="majorHAnsi" w:cstheme="minorHAnsi"/>
        </w:rPr>
        <w:t>ao mesmo tempo que</w:t>
      </w:r>
      <w:proofErr w:type="gramEnd"/>
      <w:r w:rsidRPr="00672E2D">
        <w:rPr>
          <w:rFonts w:asciiTheme="majorHAnsi" w:hAnsiTheme="majorHAnsi" w:cstheme="minorHAnsi"/>
        </w:rPr>
        <w:t xml:space="preserve"> protegem o município contra eventuais falhas e responsabilidades decorrentes da execução do contrato </w:t>
      </w:r>
    </w:p>
    <w:p w14:paraId="34330F14" w14:textId="77777777" w:rsidR="00672E2D" w:rsidRPr="00672E2D" w:rsidRDefault="00672E2D" w:rsidP="00672E2D">
      <w:pPr>
        <w:rPr>
          <w:rFonts w:asciiTheme="majorHAnsi" w:hAnsiTheme="majorHAnsi" w:cstheme="minorHAnsi"/>
        </w:rPr>
      </w:pPr>
    </w:p>
    <w:p w14:paraId="25D63D7F" w14:textId="77777777" w:rsidR="00672E2D" w:rsidRPr="00672E2D" w:rsidRDefault="00672E2D" w:rsidP="00672E2D">
      <w:pPr>
        <w:rPr>
          <w:rFonts w:asciiTheme="majorHAnsi" w:hAnsiTheme="majorHAnsi" w:cstheme="minorHAnsi"/>
        </w:rPr>
      </w:pPr>
      <w:r w:rsidRPr="00672E2D">
        <w:rPr>
          <w:rFonts w:asciiTheme="majorHAnsi" w:hAnsiTheme="majorHAnsi" w:cstheme="minorHAnsi"/>
        </w:rPr>
        <w:t>4.2.2 Não será admitida a subcontratação do objeto contratual.</w:t>
      </w:r>
    </w:p>
    <w:p w14:paraId="2701F2B3" w14:textId="77777777" w:rsidR="00672E2D" w:rsidRPr="00672E2D" w:rsidRDefault="00672E2D" w:rsidP="00672E2D">
      <w:pPr>
        <w:rPr>
          <w:rFonts w:asciiTheme="majorHAnsi" w:hAnsiTheme="majorHAnsi" w:cstheme="minorHAnsi"/>
        </w:rPr>
      </w:pPr>
    </w:p>
    <w:p w14:paraId="10C89466" w14:textId="77777777" w:rsidR="00672E2D" w:rsidRPr="00672E2D" w:rsidRDefault="00672E2D" w:rsidP="00672E2D">
      <w:pPr>
        <w:jc w:val="both"/>
        <w:rPr>
          <w:rFonts w:asciiTheme="majorHAnsi" w:hAnsiTheme="majorHAnsi" w:cstheme="minorHAnsi"/>
        </w:rPr>
      </w:pPr>
      <w:r w:rsidRPr="00672E2D">
        <w:rPr>
          <w:rFonts w:asciiTheme="majorHAnsi" w:hAnsiTheme="majorHAnsi" w:cstheme="minorHAnsi"/>
        </w:rPr>
        <w:t xml:space="preserve">4.2.3 Não haverá exigência da garantia da contratação dos artigos 96 e seguintes da Lei nº 14.133, de 2021, em razão de ser uma contratação de curto prazo e pelas características do objeto. </w:t>
      </w:r>
    </w:p>
    <w:p w14:paraId="79F1B896" w14:textId="77777777" w:rsidR="00672E2D" w:rsidRPr="00672E2D" w:rsidRDefault="00672E2D" w:rsidP="00672E2D">
      <w:pPr>
        <w:jc w:val="both"/>
        <w:rPr>
          <w:rFonts w:asciiTheme="majorHAnsi" w:hAnsiTheme="majorHAnsi" w:cstheme="minorHAnsi"/>
        </w:rPr>
      </w:pPr>
    </w:p>
    <w:p w14:paraId="494340C9" w14:textId="77777777" w:rsidR="00672E2D" w:rsidRPr="00672E2D" w:rsidRDefault="00672E2D" w:rsidP="00672E2D">
      <w:pPr>
        <w:jc w:val="both"/>
        <w:rPr>
          <w:rFonts w:asciiTheme="majorHAnsi" w:hAnsiTheme="majorHAnsi" w:cstheme="minorHAnsi"/>
        </w:rPr>
      </w:pPr>
      <w:r w:rsidRPr="00672E2D">
        <w:rPr>
          <w:rFonts w:asciiTheme="majorHAnsi" w:hAnsiTheme="majorHAnsi" w:cstheme="minorHAnsi"/>
        </w:rPr>
        <w:lastRenderedPageBreak/>
        <w:t>4.2.4 Das garantias do serviço como um todo:</w:t>
      </w:r>
    </w:p>
    <w:p w14:paraId="3419473F" w14:textId="77777777" w:rsidR="00672E2D" w:rsidRPr="00672E2D" w:rsidRDefault="00672E2D" w:rsidP="00672E2D">
      <w:pPr>
        <w:jc w:val="both"/>
        <w:rPr>
          <w:rFonts w:asciiTheme="majorHAnsi" w:hAnsiTheme="majorHAnsi" w:cstheme="minorHAnsi"/>
        </w:rPr>
      </w:pPr>
    </w:p>
    <w:p w14:paraId="48CF08C3" w14:textId="77777777" w:rsidR="00672E2D" w:rsidRPr="00672E2D" w:rsidRDefault="00672E2D" w:rsidP="00672E2D">
      <w:pPr>
        <w:jc w:val="both"/>
        <w:rPr>
          <w:rFonts w:asciiTheme="majorHAnsi" w:hAnsiTheme="majorHAnsi" w:cstheme="minorHAnsi"/>
        </w:rPr>
      </w:pPr>
      <w:r w:rsidRPr="00672E2D">
        <w:rPr>
          <w:rFonts w:asciiTheme="majorHAnsi" w:hAnsiTheme="majorHAnsi" w:cstheme="minorHAnsi"/>
        </w:rPr>
        <w:t>4.2.4.1 No que couber, seguirá os termos da Lei Federal nº 8.078/1990 (Código de Defesa do Consumidor).</w:t>
      </w:r>
    </w:p>
    <w:p w14:paraId="4990089E" w14:textId="77777777" w:rsidR="00672E2D" w:rsidRPr="00672E2D" w:rsidRDefault="00672E2D" w:rsidP="00672E2D">
      <w:pPr>
        <w:jc w:val="both"/>
        <w:rPr>
          <w:rFonts w:asciiTheme="majorHAnsi" w:hAnsiTheme="majorHAnsi" w:cstheme="minorHAnsi"/>
        </w:rPr>
      </w:pPr>
    </w:p>
    <w:p w14:paraId="70EDC527" w14:textId="77777777" w:rsidR="00672E2D" w:rsidRPr="00672E2D" w:rsidRDefault="00672E2D" w:rsidP="00672E2D">
      <w:pPr>
        <w:rPr>
          <w:rFonts w:asciiTheme="majorHAnsi" w:hAnsiTheme="majorHAnsi" w:cstheme="minorHAnsi"/>
          <w:b/>
        </w:rPr>
      </w:pPr>
      <w:r w:rsidRPr="00672E2D">
        <w:rPr>
          <w:rFonts w:asciiTheme="majorHAnsi" w:hAnsiTheme="majorHAnsi" w:cstheme="minorHAnsi"/>
          <w:b/>
        </w:rPr>
        <w:t>SEÇÃO 5 – MODELO DE EXECUÇÃO DO OBJETO</w:t>
      </w:r>
    </w:p>
    <w:p w14:paraId="6CB156B6" w14:textId="77777777" w:rsidR="00672E2D" w:rsidRPr="00672E2D" w:rsidRDefault="00672E2D" w:rsidP="00672E2D">
      <w:pPr>
        <w:rPr>
          <w:rFonts w:asciiTheme="majorHAnsi" w:hAnsiTheme="majorHAnsi" w:cstheme="minorHAnsi"/>
        </w:rPr>
      </w:pPr>
      <w:r w:rsidRPr="00672E2D">
        <w:rPr>
          <w:rFonts w:asciiTheme="majorHAnsi" w:hAnsiTheme="majorHAnsi" w:cstheme="minorHAnsi"/>
          <w:sz w:val="18"/>
          <w:szCs w:val="18"/>
        </w:rPr>
        <w:t>(inciso V do Art. 69 do Decreto nº 3.927/2023 e inciso V do §1º do Art. 18 da Lei nº 14.133/2021)</w:t>
      </w:r>
    </w:p>
    <w:p w14:paraId="6A587389" w14:textId="77777777" w:rsidR="00672E2D" w:rsidRPr="00672E2D" w:rsidRDefault="00672E2D" w:rsidP="00672E2D">
      <w:pPr>
        <w:jc w:val="both"/>
        <w:rPr>
          <w:rFonts w:asciiTheme="majorHAnsi" w:hAnsiTheme="majorHAnsi" w:cstheme="minorHAnsi"/>
        </w:rPr>
      </w:pPr>
      <w:r w:rsidRPr="00672E2D">
        <w:rPr>
          <w:rFonts w:asciiTheme="majorHAnsi" w:hAnsiTheme="majorHAnsi" w:cstheme="minorHAnsi"/>
        </w:rPr>
        <w:t xml:space="preserve">5.1 O prazo de execução do objeto estará vinculado </w:t>
      </w:r>
      <w:proofErr w:type="gramStart"/>
      <w:r w:rsidRPr="00672E2D">
        <w:rPr>
          <w:rFonts w:asciiTheme="majorHAnsi" w:hAnsiTheme="majorHAnsi" w:cstheme="minorHAnsi"/>
        </w:rPr>
        <w:t>a</w:t>
      </w:r>
      <w:proofErr w:type="gramEnd"/>
      <w:r w:rsidRPr="00672E2D">
        <w:rPr>
          <w:rFonts w:asciiTheme="majorHAnsi" w:hAnsiTheme="majorHAnsi" w:cstheme="minorHAnsi"/>
        </w:rPr>
        <w:t xml:space="preserve"> data de outubro/2025 a janeiro/2026, não superior a 120 (cento e vinte) dias, com início a contar da data de assinatura do contrato, na forma que se segue:</w:t>
      </w:r>
    </w:p>
    <w:p w14:paraId="5E552C81" w14:textId="77777777" w:rsidR="00672E2D" w:rsidRPr="00672E2D" w:rsidRDefault="00672E2D" w:rsidP="00672E2D">
      <w:pPr>
        <w:jc w:val="both"/>
        <w:rPr>
          <w:rFonts w:asciiTheme="majorHAnsi" w:hAnsiTheme="majorHAnsi" w:cstheme="minorHAnsi"/>
        </w:rPr>
      </w:pPr>
      <w:r w:rsidRPr="00672E2D">
        <w:rPr>
          <w:rFonts w:asciiTheme="majorHAnsi" w:hAnsiTheme="majorHAnsi" w:cstheme="minorHAnsi"/>
        </w:rPr>
        <w:t>5.1.1 Fica acordado do início da instalação</w:t>
      </w:r>
      <w:proofErr w:type="gramStart"/>
      <w:r w:rsidRPr="00672E2D">
        <w:rPr>
          <w:rFonts w:asciiTheme="majorHAnsi" w:hAnsiTheme="majorHAnsi" w:cstheme="minorHAnsi"/>
        </w:rPr>
        <w:t xml:space="preserve">  </w:t>
      </w:r>
      <w:proofErr w:type="gramEnd"/>
      <w:r w:rsidRPr="00672E2D">
        <w:rPr>
          <w:rFonts w:asciiTheme="majorHAnsi" w:hAnsiTheme="majorHAnsi" w:cstheme="minorHAnsi"/>
        </w:rPr>
        <w:t>imediatamente a partir da requisição pela Secretaria interessada;</w:t>
      </w:r>
    </w:p>
    <w:p w14:paraId="0499339F" w14:textId="77777777" w:rsidR="00672E2D" w:rsidRPr="00672E2D" w:rsidRDefault="00672E2D" w:rsidP="00672E2D">
      <w:pPr>
        <w:jc w:val="both"/>
        <w:rPr>
          <w:rFonts w:asciiTheme="majorHAnsi" w:hAnsiTheme="majorHAnsi" w:cstheme="minorHAnsi"/>
        </w:rPr>
      </w:pPr>
      <w:r w:rsidRPr="00672E2D">
        <w:rPr>
          <w:rFonts w:asciiTheme="majorHAnsi" w:hAnsiTheme="majorHAnsi" w:cstheme="minorHAnsi"/>
        </w:rPr>
        <w:t>5.2 A execução contratual observará as rotinas abaixo:</w:t>
      </w:r>
    </w:p>
    <w:p w14:paraId="045E1DAD" w14:textId="77777777" w:rsidR="00672E2D" w:rsidRPr="00672E2D" w:rsidRDefault="00672E2D" w:rsidP="00672E2D">
      <w:pPr>
        <w:jc w:val="both"/>
        <w:rPr>
          <w:rFonts w:asciiTheme="majorHAnsi" w:hAnsiTheme="majorHAnsi" w:cstheme="minorHAnsi"/>
        </w:rPr>
      </w:pPr>
      <w:r w:rsidRPr="00672E2D">
        <w:rPr>
          <w:rFonts w:asciiTheme="majorHAnsi" w:hAnsiTheme="majorHAnsi" w:cstheme="minorHAnsi"/>
        </w:rPr>
        <w:t xml:space="preserve">5.2.1 Fica a contratada, </w:t>
      </w:r>
      <w:r w:rsidRPr="00672E2D">
        <w:rPr>
          <w:rFonts w:asciiTheme="majorHAnsi" w:hAnsiTheme="majorHAnsi" w:cstheme="minorHAnsi"/>
          <w:b/>
        </w:rPr>
        <w:t>obrigada a enviar no momento da emissão do documento fiscal, o arquivo XML da Nota Fiscal</w:t>
      </w:r>
      <w:r w:rsidRPr="00672E2D">
        <w:rPr>
          <w:rFonts w:asciiTheme="majorHAnsi" w:hAnsiTheme="majorHAnsi" w:cstheme="minorHAnsi"/>
        </w:rPr>
        <w:t xml:space="preserve"> no e-mail oficial: </w:t>
      </w:r>
      <w:hyperlink r:id="rId54" w:history="1">
        <w:r w:rsidRPr="00672E2D">
          <w:rPr>
            <w:rStyle w:val="Hyperlink"/>
            <w:rFonts w:asciiTheme="majorHAnsi" w:hAnsiTheme="majorHAnsi" w:cstheme="minorHAnsi"/>
          </w:rPr>
          <w:t>compras@pmsjorge.pr.gov.br</w:t>
        </w:r>
      </w:hyperlink>
      <w:r w:rsidRPr="00672E2D">
        <w:rPr>
          <w:rFonts w:asciiTheme="majorHAnsi" w:hAnsiTheme="majorHAnsi" w:cstheme="minorHAnsi"/>
        </w:rPr>
        <w:t xml:space="preserve"> sendo condição obrigatória para empenho.</w:t>
      </w:r>
    </w:p>
    <w:p w14:paraId="29A53131" w14:textId="77777777" w:rsidR="00672E2D" w:rsidRPr="00672E2D" w:rsidRDefault="00672E2D" w:rsidP="00672E2D">
      <w:pPr>
        <w:jc w:val="both"/>
        <w:rPr>
          <w:rFonts w:asciiTheme="majorHAnsi" w:hAnsiTheme="majorHAnsi" w:cstheme="minorHAnsi"/>
        </w:rPr>
      </w:pPr>
      <w:r w:rsidRPr="00672E2D">
        <w:rPr>
          <w:rFonts w:asciiTheme="majorHAnsi" w:hAnsiTheme="majorHAnsi" w:cstheme="minorHAnsi"/>
        </w:rPr>
        <w:t>5.2.2 A contratante encaminhará a Nota de Empenho à contratada com vistas à apresentação de garantia de recursos financeiros para a contratação do objeto;</w:t>
      </w:r>
    </w:p>
    <w:p w14:paraId="415CF93F" w14:textId="77777777" w:rsidR="00672E2D" w:rsidRPr="00672E2D" w:rsidRDefault="00672E2D" w:rsidP="00672E2D">
      <w:pPr>
        <w:jc w:val="both"/>
        <w:rPr>
          <w:rFonts w:asciiTheme="majorHAnsi" w:hAnsiTheme="majorHAnsi" w:cstheme="minorHAnsi"/>
        </w:rPr>
      </w:pPr>
      <w:r w:rsidRPr="00672E2D">
        <w:rPr>
          <w:rFonts w:asciiTheme="majorHAnsi" w:hAnsiTheme="majorHAnsi" w:cstheme="minorHAnsi"/>
        </w:rPr>
        <w:t>5.2.3 A contratante encaminhará as informações necessárias à emissão dos documentos fiscais relativos à aquisição;</w:t>
      </w:r>
    </w:p>
    <w:p w14:paraId="26D2B490" w14:textId="77777777" w:rsidR="00672E2D" w:rsidRPr="00672E2D" w:rsidRDefault="00672E2D" w:rsidP="00672E2D">
      <w:pPr>
        <w:jc w:val="both"/>
        <w:rPr>
          <w:rFonts w:asciiTheme="majorHAnsi" w:hAnsiTheme="majorHAnsi" w:cstheme="minorHAnsi"/>
        </w:rPr>
      </w:pPr>
      <w:r w:rsidRPr="00672E2D">
        <w:rPr>
          <w:rFonts w:asciiTheme="majorHAnsi" w:hAnsiTheme="majorHAnsi" w:cstheme="minorHAnsi"/>
        </w:rPr>
        <w:t>5.3 A execução do contrato para a locação, fornecimento, montagem, manutenção e desmontagem da decoração natalina deverá ser realizada conforme os seguintes procedimentos, de forma a garantir o cumprimento integral das metas e resultados estabelecidos pela Secretaria Municipal de Educação, Cultura e Esportes:</w:t>
      </w:r>
    </w:p>
    <w:p w14:paraId="7C65C782" w14:textId="77777777" w:rsidR="00672E2D" w:rsidRPr="00672E2D" w:rsidRDefault="00672E2D" w:rsidP="00672E2D">
      <w:pPr>
        <w:jc w:val="both"/>
        <w:rPr>
          <w:rFonts w:asciiTheme="majorHAnsi" w:hAnsiTheme="majorHAnsi" w:cstheme="minorHAnsi"/>
        </w:rPr>
      </w:pPr>
      <w:r w:rsidRPr="00672E2D">
        <w:rPr>
          <w:rFonts w:asciiTheme="majorHAnsi" w:hAnsiTheme="majorHAnsi" w:cstheme="minorHAnsi"/>
        </w:rPr>
        <w:t>1. Planejamento e preparação inicial:</w:t>
      </w:r>
    </w:p>
    <w:p w14:paraId="67A3C634" w14:textId="77777777" w:rsidR="00672E2D" w:rsidRPr="00672E2D" w:rsidRDefault="00672E2D" w:rsidP="00672E2D">
      <w:pPr>
        <w:pStyle w:val="PargrafodaLista"/>
        <w:widowControl/>
        <w:numPr>
          <w:ilvl w:val="0"/>
          <w:numId w:val="51"/>
        </w:numPr>
        <w:autoSpaceDE/>
        <w:autoSpaceDN/>
        <w:spacing w:after="160" w:line="259" w:lineRule="auto"/>
        <w:contextualSpacing/>
        <w:jc w:val="both"/>
        <w:rPr>
          <w:rFonts w:asciiTheme="majorHAnsi" w:hAnsiTheme="majorHAnsi" w:cstheme="minorHAnsi"/>
        </w:rPr>
      </w:pPr>
      <w:r w:rsidRPr="00672E2D">
        <w:rPr>
          <w:rFonts w:asciiTheme="majorHAnsi" w:hAnsiTheme="majorHAnsi" w:cstheme="minorHAnsi"/>
        </w:rPr>
        <w:t>A empresa contratada deverá apresentar um cronograma detalhado das atividades, desde o fornecimento dos materiais até a desmontagem completa da decoração. Este cronograma deverá ser aprovado pela Secretaria antes do início dos serviços.</w:t>
      </w:r>
    </w:p>
    <w:p w14:paraId="10F79C06" w14:textId="77777777" w:rsidR="00672E2D" w:rsidRPr="00672E2D" w:rsidRDefault="00672E2D" w:rsidP="00672E2D">
      <w:pPr>
        <w:pStyle w:val="PargrafodaLista"/>
        <w:widowControl/>
        <w:numPr>
          <w:ilvl w:val="0"/>
          <w:numId w:val="51"/>
        </w:numPr>
        <w:autoSpaceDE/>
        <w:autoSpaceDN/>
        <w:spacing w:after="160" w:line="259" w:lineRule="auto"/>
        <w:contextualSpacing/>
        <w:jc w:val="both"/>
        <w:rPr>
          <w:rFonts w:asciiTheme="majorHAnsi" w:hAnsiTheme="majorHAnsi" w:cstheme="minorHAnsi"/>
        </w:rPr>
      </w:pPr>
      <w:r w:rsidRPr="00672E2D">
        <w:rPr>
          <w:rFonts w:asciiTheme="majorHAnsi" w:hAnsiTheme="majorHAnsi" w:cstheme="minorHAnsi"/>
        </w:rPr>
        <w:t>A empresa deverá também apresentar a especificação técnica dos materiais a serem utilizados, bem como o projeto de montagem, considerando as características dos espaços públicos onde a decoração será instalada.</w:t>
      </w:r>
    </w:p>
    <w:p w14:paraId="06295193" w14:textId="77777777" w:rsidR="00672E2D" w:rsidRPr="00672E2D" w:rsidRDefault="00672E2D" w:rsidP="00672E2D">
      <w:pPr>
        <w:jc w:val="both"/>
        <w:rPr>
          <w:rFonts w:asciiTheme="majorHAnsi" w:hAnsiTheme="majorHAnsi" w:cstheme="minorHAnsi"/>
        </w:rPr>
      </w:pPr>
      <w:r w:rsidRPr="00672E2D">
        <w:rPr>
          <w:rFonts w:asciiTheme="majorHAnsi" w:hAnsiTheme="majorHAnsi" w:cstheme="minorHAnsi"/>
        </w:rPr>
        <w:t>2. Execução da montagem:</w:t>
      </w:r>
    </w:p>
    <w:p w14:paraId="7A2B1B23" w14:textId="77777777" w:rsidR="00672E2D" w:rsidRPr="00672E2D" w:rsidRDefault="00672E2D" w:rsidP="00672E2D">
      <w:pPr>
        <w:pStyle w:val="PargrafodaLista"/>
        <w:widowControl/>
        <w:numPr>
          <w:ilvl w:val="0"/>
          <w:numId w:val="52"/>
        </w:numPr>
        <w:autoSpaceDE/>
        <w:autoSpaceDN/>
        <w:spacing w:after="160" w:line="259" w:lineRule="auto"/>
        <w:contextualSpacing/>
        <w:jc w:val="both"/>
        <w:rPr>
          <w:rFonts w:asciiTheme="majorHAnsi" w:hAnsiTheme="majorHAnsi" w:cstheme="minorHAnsi"/>
        </w:rPr>
      </w:pPr>
      <w:r w:rsidRPr="00672E2D">
        <w:rPr>
          <w:rFonts w:asciiTheme="majorHAnsi" w:hAnsiTheme="majorHAnsi" w:cstheme="minorHAnsi"/>
        </w:rPr>
        <w:t>A montagem da decoração deverá ser iniciada dentro do prazo estabelecido no cronograma, com a entrega e instalação dos materiais nos locais previamente definidos pela Secretaria. A empresa deverá garantir que a instalação da decoração seja realizada com segurança, respeitando todas as normas técnicas e de segurança, especialmente no que se refere à instalação elétrica.</w:t>
      </w:r>
    </w:p>
    <w:p w14:paraId="62BD0A65" w14:textId="77777777" w:rsidR="00672E2D" w:rsidRPr="00672E2D" w:rsidRDefault="00672E2D" w:rsidP="00672E2D">
      <w:pPr>
        <w:pStyle w:val="PargrafodaLista"/>
        <w:widowControl/>
        <w:numPr>
          <w:ilvl w:val="0"/>
          <w:numId w:val="52"/>
        </w:numPr>
        <w:autoSpaceDE/>
        <w:autoSpaceDN/>
        <w:spacing w:after="160" w:line="259" w:lineRule="auto"/>
        <w:contextualSpacing/>
        <w:jc w:val="both"/>
        <w:rPr>
          <w:rFonts w:asciiTheme="majorHAnsi" w:hAnsiTheme="majorHAnsi" w:cstheme="minorHAnsi"/>
        </w:rPr>
      </w:pPr>
      <w:r w:rsidRPr="00672E2D">
        <w:rPr>
          <w:rFonts w:asciiTheme="majorHAnsi" w:hAnsiTheme="majorHAnsi" w:cstheme="minorHAnsi"/>
        </w:rPr>
        <w:t xml:space="preserve">A empresa deverá assegurar que todos os elementos decorativos, como árvores, luzes e enfeites, sejam </w:t>
      </w:r>
      <w:proofErr w:type="gramStart"/>
      <w:r w:rsidRPr="00672E2D">
        <w:rPr>
          <w:rFonts w:asciiTheme="majorHAnsi" w:hAnsiTheme="majorHAnsi" w:cstheme="minorHAnsi"/>
        </w:rPr>
        <w:t>montados de forma estável e segura</w:t>
      </w:r>
      <w:proofErr w:type="gramEnd"/>
      <w:r w:rsidRPr="00672E2D">
        <w:rPr>
          <w:rFonts w:asciiTheme="majorHAnsi" w:hAnsiTheme="majorHAnsi" w:cstheme="minorHAnsi"/>
        </w:rPr>
        <w:t>, sem risco de danos ao patrimônio público ou acidentes com o público.</w:t>
      </w:r>
    </w:p>
    <w:p w14:paraId="0944A820" w14:textId="77777777" w:rsidR="00672E2D" w:rsidRPr="00672E2D" w:rsidRDefault="00672E2D" w:rsidP="00672E2D">
      <w:pPr>
        <w:jc w:val="both"/>
        <w:rPr>
          <w:rFonts w:asciiTheme="majorHAnsi" w:hAnsiTheme="majorHAnsi" w:cstheme="minorHAnsi"/>
        </w:rPr>
      </w:pPr>
      <w:r w:rsidRPr="00672E2D">
        <w:rPr>
          <w:rFonts w:asciiTheme="majorHAnsi" w:hAnsiTheme="majorHAnsi" w:cstheme="minorHAnsi"/>
        </w:rPr>
        <w:t>3. Execução da manutenção:</w:t>
      </w:r>
    </w:p>
    <w:p w14:paraId="29F28887" w14:textId="77777777" w:rsidR="00672E2D" w:rsidRPr="00672E2D" w:rsidRDefault="00672E2D" w:rsidP="00672E2D">
      <w:pPr>
        <w:pStyle w:val="PargrafodaLista"/>
        <w:widowControl/>
        <w:numPr>
          <w:ilvl w:val="0"/>
          <w:numId w:val="53"/>
        </w:numPr>
        <w:autoSpaceDE/>
        <w:autoSpaceDN/>
        <w:spacing w:after="160" w:line="259" w:lineRule="auto"/>
        <w:contextualSpacing/>
        <w:jc w:val="both"/>
        <w:rPr>
          <w:rFonts w:asciiTheme="majorHAnsi" w:hAnsiTheme="majorHAnsi" w:cstheme="minorHAnsi"/>
        </w:rPr>
      </w:pPr>
      <w:r w:rsidRPr="00672E2D">
        <w:rPr>
          <w:rFonts w:asciiTheme="majorHAnsi" w:hAnsiTheme="majorHAnsi" w:cstheme="minorHAnsi"/>
        </w:rPr>
        <w:t>Durante todo o período de exibição da decoração, a empresa contratada será responsável pela manutenção preventiva e corretiva de todos os itens decorativos, incluindo substituição de lâmpadas queimadas, reparos em enfeites danificados, e ajustes nas instalações que possam ser necessárias.</w:t>
      </w:r>
    </w:p>
    <w:p w14:paraId="586C5FA9" w14:textId="77777777" w:rsidR="00672E2D" w:rsidRPr="00672E2D" w:rsidRDefault="00672E2D" w:rsidP="00672E2D">
      <w:pPr>
        <w:pStyle w:val="PargrafodaLista"/>
        <w:widowControl/>
        <w:numPr>
          <w:ilvl w:val="0"/>
          <w:numId w:val="53"/>
        </w:numPr>
        <w:autoSpaceDE/>
        <w:autoSpaceDN/>
        <w:spacing w:after="160" w:line="259" w:lineRule="auto"/>
        <w:contextualSpacing/>
        <w:jc w:val="both"/>
        <w:rPr>
          <w:rFonts w:asciiTheme="majorHAnsi" w:hAnsiTheme="majorHAnsi" w:cstheme="minorHAnsi"/>
        </w:rPr>
      </w:pPr>
      <w:r w:rsidRPr="00672E2D">
        <w:rPr>
          <w:rFonts w:asciiTheme="majorHAnsi" w:hAnsiTheme="majorHAnsi" w:cstheme="minorHAnsi"/>
        </w:rPr>
        <w:lastRenderedPageBreak/>
        <w:t>A empresa deverá manter uma equipe de suporte disponível para realizar reparos ou substituições imediatas em caso de defeitos ou problemas técnicos, sem custos adicionais para o município.</w:t>
      </w:r>
    </w:p>
    <w:p w14:paraId="509EAE36" w14:textId="77777777" w:rsidR="00672E2D" w:rsidRPr="00672E2D" w:rsidRDefault="00672E2D" w:rsidP="00672E2D">
      <w:pPr>
        <w:jc w:val="both"/>
        <w:rPr>
          <w:rFonts w:asciiTheme="majorHAnsi" w:hAnsiTheme="majorHAnsi" w:cstheme="minorHAnsi"/>
        </w:rPr>
      </w:pPr>
      <w:r w:rsidRPr="00672E2D">
        <w:rPr>
          <w:rFonts w:asciiTheme="majorHAnsi" w:hAnsiTheme="majorHAnsi" w:cstheme="minorHAnsi"/>
        </w:rPr>
        <w:t>4. Execução da desmontagem:</w:t>
      </w:r>
    </w:p>
    <w:p w14:paraId="728E22F5" w14:textId="77777777" w:rsidR="00672E2D" w:rsidRPr="00672E2D" w:rsidRDefault="00672E2D" w:rsidP="00672E2D">
      <w:pPr>
        <w:pStyle w:val="PargrafodaLista"/>
        <w:widowControl/>
        <w:numPr>
          <w:ilvl w:val="0"/>
          <w:numId w:val="54"/>
        </w:numPr>
        <w:autoSpaceDE/>
        <w:autoSpaceDN/>
        <w:spacing w:after="160" w:line="259" w:lineRule="auto"/>
        <w:contextualSpacing/>
        <w:jc w:val="both"/>
        <w:rPr>
          <w:rFonts w:asciiTheme="majorHAnsi" w:hAnsiTheme="majorHAnsi" w:cstheme="minorHAnsi"/>
        </w:rPr>
      </w:pPr>
      <w:r w:rsidRPr="00672E2D">
        <w:rPr>
          <w:rFonts w:asciiTheme="majorHAnsi" w:hAnsiTheme="majorHAnsi" w:cstheme="minorHAnsi"/>
        </w:rPr>
        <w:t>Após o término do evento, a empresa será responsável pela desmontagem e retirada de todos os itens decorativos conforme o cronograma de desmontagem aprovado pela Secretaria de Educação, Cultura e Esportes. A desmontagem deverá ser feita de maneira cuidadosa, para evitar danos aos espaços públicos.</w:t>
      </w:r>
    </w:p>
    <w:p w14:paraId="51E00CEF" w14:textId="77777777" w:rsidR="00672E2D" w:rsidRPr="00672E2D" w:rsidRDefault="00672E2D" w:rsidP="00672E2D">
      <w:pPr>
        <w:pStyle w:val="PargrafodaLista"/>
        <w:widowControl/>
        <w:numPr>
          <w:ilvl w:val="0"/>
          <w:numId w:val="54"/>
        </w:numPr>
        <w:autoSpaceDE/>
        <w:autoSpaceDN/>
        <w:spacing w:after="160" w:line="259" w:lineRule="auto"/>
        <w:contextualSpacing/>
        <w:jc w:val="both"/>
        <w:rPr>
          <w:rFonts w:asciiTheme="majorHAnsi" w:hAnsiTheme="majorHAnsi" w:cstheme="minorHAnsi"/>
        </w:rPr>
      </w:pPr>
      <w:r w:rsidRPr="00672E2D">
        <w:rPr>
          <w:rFonts w:asciiTheme="majorHAnsi" w:hAnsiTheme="majorHAnsi" w:cstheme="minorHAnsi"/>
        </w:rPr>
        <w:t>A empresa deverá garantir que o local seja limpo e seguro após a retirada da decoração, com o devido descarte de materiais recicláveis e não recicláveis, conforme a legislação vigente sobre resíduos.</w:t>
      </w:r>
    </w:p>
    <w:p w14:paraId="1B5D1773" w14:textId="77777777" w:rsidR="00672E2D" w:rsidRPr="00672E2D" w:rsidRDefault="00672E2D" w:rsidP="00672E2D">
      <w:pPr>
        <w:jc w:val="both"/>
        <w:rPr>
          <w:rFonts w:asciiTheme="majorHAnsi" w:hAnsiTheme="majorHAnsi" w:cstheme="minorHAnsi"/>
        </w:rPr>
      </w:pPr>
      <w:r w:rsidRPr="00672E2D">
        <w:rPr>
          <w:rFonts w:asciiTheme="majorHAnsi" w:hAnsiTheme="majorHAnsi" w:cstheme="minorHAnsi"/>
        </w:rPr>
        <w:t>5. Fiscalização e acompanhamento:</w:t>
      </w:r>
    </w:p>
    <w:p w14:paraId="5D595C76" w14:textId="77777777" w:rsidR="00672E2D" w:rsidRPr="00672E2D" w:rsidRDefault="00672E2D" w:rsidP="00672E2D">
      <w:pPr>
        <w:pStyle w:val="PargrafodaLista"/>
        <w:widowControl/>
        <w:numPr>
          <w:ilvl w:val="0"/>
          <w:numId w:val="55"/>
        </w:numPr>
        <w:autoSpaceDE/>
        <w:autoSpaceDN/>
        <w:spacing w:after="160" w:line="259" w:lineRule="auto"/>
        <w:contextualSpacing/>
        <w:jc w:val="both"/>
        <w:rPr>
          <w:rFonts w:asciiTheme="majorHAnsi" w:hAnsiTheme="majorHAnsi" w:cstheme="minorHAnsi"/>
        </w:rPr>
      </w:pPr>
      <w:r w:rsidRPr="00672E2D">
        <w:rPr>
          <w:rFonts w:asciiTheme="majorHAnsi" w:hAnsiTheme="majorHAnsi" w:cstheme="minorHAnsi"/>
        </w:rPr>
        <w:t>A execução do contrato será acompanhada e fiscalizada pela Secretaria Municipal de Educação, Cultura e Esportes, que verificará o cumprimento dos prazos, a qualidade dos serviços e o cumprimento das especificações técnicas.</w:t>
      </w:r>
    </w:p>
    <w:p w14:paraId="483CF1DC" w14:textId="77777777" w:rsidR="00672E2D" w:rsidRPr="00672E2D" w:rsidRDefault="00672E2D" w:rsidP="00672E2D">
      <w:pPr>
        <w:pStyle w:val="PargrafodaLista"/>
        <w:widowControl/>
        <w:numPr>
          <w:ilvl w:val="0"/>
          <w:numId w:val="55"/>
        </w:numPr>
        <w:autoSpaceDE/>
        <w:autoSpaceDN/>
        <w:spacing w:after="160" w:line="259" w:lineRule="auto"/>
        <w:contextualSpacing/>
        <w:jc w:val="both"/>
        <w:rPr>
          <w:rFonts w:asciiTheme="majorHAnsi" w:hAnsiTheme="majorHAnsi" w:cstheme="minorHAnsi"/>
        </w:rPr>
      </w:pPr>
      <w:r w:rsidRPr="00672E2D">
        <w:rPr>
          <w:rFonts w:asciiTheme="majorHAnsi" w:hAnsiTheme="majorHAnsi" w:cstheme="minorHAnsi"/>
        </w:rPr>
        <w:t>A empresa deverá fornecer relatórios periódicos sobre o andamento dos serviços, bem como estar disponível para reuniões de acompanhamento com a equipe da Secretaria.</w:t>
      </w:r>
    </w:p>
    <w:p w14:paraId="65175A57" w14:textId="77777777" w:rsidR="00672E2D" w:rsidRPr="00672E2D" w:rsidRDefault="00672E2D" w:rsidP="00672E2D">
      <w:pPr>
        <w:jc w:val="both"/>
        <w:rPr>
          <w:rFonts w:asciiTheme="majorHAnsi" w:hAnsiTheme="majorHAnsi" w:cstheme="minorHAnsi"/>
        </w:rPr>
      </w:pPr>
      <w:r w:rsidRPr="00672E2D">
        <w:rPr>
          <w:rFonts w:asciiTheme="majorHAnsi" w:hAnsiTheme="majorHAnsi" w:cstheme="minorHAnsi"/>
        </w:rPr>
        <w:t>6. Penalidades e correções:</w:t>
      </w:r>
    </w:p>
    <w:p w14:paraId="4BF19824" w14:textId="77777777" w:rsidR="00672E2D" w:rsidRPr="00672E2D" w:rsidRDefault="00672E2D" w:rsidP="00672E2D">
      <w:pPr>
        <w:pStyle w:val="PargrafodaLista"/>
        <w:widowControl/>
        <w:numPr>
          <w:ilvl w:val="0"/>
          <w:numId w:val="56"/>
        </w:numPr>
        <w:autoSpaceDE/>
        <w:autoSpaceDN/>
        <w:spacing w:after="160" w:line="259" w:lineRule="auto"/>
        <w:contextualSpacing/>
        <w:jc w:val="both"/>
        <w:rPr>
          <w:rFonts w:asciiTheme="majorHAnsi" w:hAnsiTheme="majorHAnsi" w:cstheme="minorHAnsi"/>
        </w:rPr>
      </w:pPr>
      <w:r w:rsidRPr="00672E2D">
        <w:rPr>
          <w:rFonts w:asciiTheme="majorHAnsi" w:hAnsiTheme="majorHAnsi" w:cstheme="minorHAnsi"/>
        </w:rPr>
        <w:t>Caso a empresa não cumpra os prazos estabelecidos ou não execute os serviços conforme o contrato, estará sujeita às penalidades previstas, incluindo multas e, em casos graves, rescisão contratual. A empresa deverá corrigir, sem custos para a Administração, qualquer falha ou defeito nos serviços durante a execução do contrato.</w:t>
      </w:r>
    </w:p>
    <w:p w14:paraId="0E66836F" w14:textId="77777777" w:rsidR="00672E2D" w:rsidRPr="00672E2D" w:rsidRDefault="00672E2D" w:rsidP="00672E2D">
      <w:pPr>
        <w:jc w:val="both"/>
        <w:rPr>
          <w:rFonts w:asciiTheme="majorHAnsi" w:hAnsiTheme="majorHAnsi" w:cstheme="minorHAnsi"/>
        </w:rPr>
      </w:pPr>
      <w:r w:rsidRPr="00672E2D">
        <w:rPr>
          <w:rFonts w:asciiTheme="majorHAnsi" w:hAnsiTheme="majorHAnsi" w:cstheme="minorHAnsi"/>
        </w:rPr>
        <w:t>7. Encerramento do contrato:</w:t>
      </w:r>
    </w:p>
    <w:p w14:paraId="0DCCF173" w14:textId="77777777" w:rsidR="00672E2D" w:rsidRPr="00672E2D" w:rsidRDefault="00672E2D" w:rsidP="00672E2D">
      <w:pPr>
        <w:pStyle w:val="PargrafodaLista"/>
        <w:widowControl/>
        <w:numPr>
          <w:ilvl w:val="0"/>
          <w:numId w:val="56"/>
        </w:numPr>
        <w:autoSpaceDE/>
        <w:autoSpaceDN/>
        <w:spacing w:after="160" w:line="259" w:lineRule="auto"/>
        <w:contextualSpacing/>
        <w:jc w:val="both"/>
        <w:rPr>
          <w:rFonts w:asciiTheme="majorHAnsi" w:hAnsiTheme="majorHAnsi" w:cstheme="minorHAnsi"/>
        </w:rPr>
      </w:pPr>
      <w:r w:rsidRPr="00672E2D">
        <w:rPr>
          <w:rFonts w:asciiTheme="majorHAnsi" w:hAnsiTheme="majorHAnsi" w:cstheme="minorHAnsi"/>
        </w:rPr>
        <w:t xml:space="preserve">O contrato será </w:t>
      </w:r>
      <w:proofErr w:type="gramStart"/>
      <w:r w:rsidRPr="00672E2D">
        <w:rPr>
          <w:rFonts w:asciiTheme="majorHAnsi" w:hAnsiTheme="majorHAnsi" w:cstheme="minorHAnsi"/>
        </w:rPr>
        <w:t>considerado encerrado com a desmontagem e retirada completa da decoração</w:t>
      </w:r>
      <w:proofErr w:type="gramEnd"/>
      <w:r w:rsidRPr="00672E2D">
        <w:rPr>
          <w:rFonts w:asciiTheme="majorHAnsi" w:hAnsiTheme="majorHAnsi" w:cstheme="minorHAnsi"/>
        </w:rPr>
        <w:t>, a entrega de todos os materiais e a verificação do cumprimento de todas as obrigações contratuais.</w:t>
      </w:r>
    </w:p>
    <w:p w14:paraId="0A577E21" w14:textId="77777777" w:rsidR="00672E2D" w:rsidRPr="00672E2D" w:rsidRDefault="00672E2D" w:rsidP="00672E2D">
      <w:pPr>
        <w:jc w:val="both"/>
        <w:rPr>
          <w:rFonts w:asciiTheme="majorHAnsi" w:hAnsiTheme="majorHAnsi" w:cstheme="minorHAnsi"/>
        </w:rPr>
      </w:pPr>
      <w:r w:rsidRPr="00672E2D">
        <w:rPr>
          <w:rFonts w:asciiTheme="majorHAnsi" w:hAnsiTheme="majorHAnsi" w:cstheme="minorHAnsi"/>
        </w:rPr>
        <w:t>Este processo de execução tem como objetivo garantir que a decoração natalina seja instalada de acordo com as expectativas da população e da Gestão Municipal, de forma segura, eficiente e dentro dos prazos estabelecidos. A empresa contratada será responsável por todos os custos e atividades necessárias para a execução completa do contrato, conforme as especificações estabelecidas no Termo de Referência, anexos e no contrato formal.</w:t>
      </w:r>
    </w:p>
    <w:p w14:paraId="598E780D" w14:textId="77777777" w:rsidR="00672E2D" w:rsidRPr="00672E2D" w:rsidRDefault="00672E2D" w:rsidP="00672E2D">
      <w:pPr>
        <w:rPr>
          <w:rFonts w:asciiTheme="majorHAnsi" w:hAnsiTheme="majorHAnsi" w:cstheme="minorHAnsi"/>
        </w:rPr>
      </w:pPr>
    </w:p>
    <w:p w14:paraId="49A0702D" w14:textId="77777777" w:rsidR="00672E2D" w:rsidRPr="00672E2D" w:rsidRDefault="00672E2D" w:rsidP="00672E2D">
      <w:pPr>
        <w:jc w:val="both"/>
        <w:rPr>
          <w:rFonts w:asciiTheme="majorHAnsi" w:hAnsiTheme="majorHAnsi" w:cstheme="minorHAnsi"/>
          <w:b/>
        </w:rPr>
      </w:pPr>
      <w:r w:rsidRPr="00672E2D">
        <w:rPr>
          <w:rFonts w:asciiTheme="majorHAnsi" w:hAnsiTheme="majorHAnsi" w:cstheme="minorHAnsi"/>
          <w:b/>
        </w:rPr>
        <w:t>SEÇÃO 6 – MODELO DE GESTÃO DO CONTRATO</w:t>
      </w:r>
    </w:p>
    <w:p w14:paraId="2AFC45F1" w14:textId="77777777" w:rsidR="00672E2D" w:rsidRPr="00672E2D" w:rsidRDefault="00672E2D" w:rsidP="00672E2D">
      <w:pPr>
        <w:jc w:val="both"/>
        <w:rPr>
          <w:rFonts w:asciiTheme="majorHAnsi" w:hAnsiTheme="majorHAnsi" w:cstheme="minorHAnsi"/>
          <w:i/>
        </w:rPr>
      </w:pPr>
      <w:r w:rsidRPr="00672E2D">
        <w:rPr>
          <w:rFonts w:asciiTheme="majorHAnsi" w:hAnsiTheme="majorHAnsi" w:cstheme="minorHAnsi"/>
          <w:sz w:val="18"/>
          <w:szCs w:val="18"/>
        </w:rPr>
        <w:t>(inciso VI do Art. 69 do Decreto nº 3.927/2023 e inciso VI do §1º do Art. 18 da Lei nº 14.133/2021)</w:t>
      </w:r>
    </w:p>
    <w:p w14:paraId="2B13EEFE" w14:textId="77777777" w:rsidR="00672E2D" w:rsidRPr="00672E2D" w:rsidRDefault="00672E2D" w:rsidP="00672E2D">
      <w:pPr>
        <w:jc w:val="both"/>
        <w:rPr>
          <w:rFonts w:asciiTheme="majorHAnsi" w:hAnsiTheme="majorHAnsi" w:cstheme="minorHAnsi"/>
          <w:b/>
        </w:rPr>
      </w:pPr>
      <w:r w:rsidRPr="00672E2D">
        <w:rPr>
          <w:rFonts w:asciiTheme="majorHAnsi" w:hAnsiTheme="majorHAnsi" w:cstheme="minorHAnsi"/>
          <w:b/>
        </w:rPr>
        <w:t>6.1 ROTINAS DE FISCALIZAÇÃO CONTRATUAL</w:t>
      </w:r>
    </w:p>
    <w:p w14:paraId="36C441D8" w14:textId="77777777" w:rsidR="00672E2D" w:rsidRPr="00672E2D" w:rsidRDefault="00672E2D" w:rsidP="00672E2D">
      <w:pPr>
        <w:jc w:val="both"/>
        <w:rPr>
          <w:rFonts w:asciiTheme="majorHAnsi" w:hAnsiTheme="majorHAnsi" w:cstheme="minorHAnsi"/>
        </w:rPr>
      </w:pPr>
      <w:r w:rsidRPr="00672E2D">
        <w:rPr>
          <w:rFonts w:asciiTheme="majorHAnsi" w:hAnsiTheme="majorHAnsi" w:cstheme="minorHAnsi"/>
        </w:rPr>
        <w:t>6.1.1 O contrato deverá ser executado fielmente pelas partes, de acordo com as cláusulas avençadas e as normas da Lei nº 14.133, de 2021, e cada uma das partes, responderá pelas consequências de sua inexecução total ou parcial (Lei nº 14.133/2021, art. 115, caput).</w:t>
      </w:r>
    </w:p>
    <w:p w14:paraId="221EBE75" w14:textId="77777777" w:rsidR="00672E2D" w:rsidRPr="00672E2D" w:rsidRDefault="00672E2D" w:rsidP="00672E2D">
      <w:pPr>
        <w:jc w:val="both"/>
        <w:rPr>
          <w:rFonts w:asciiTheme="majorHAnsi" w:hAnsiTheme="majorHAnsi" w:cstheme="minorHAnsi"/>
        </w:rPr>
      </w:pPr>
      <w:r w:rsidRPr="00672E2D">
        <w:rPr>
          <w:rFonts w:asciiTheme="majorHAnsi" w:hAnsiTheme="majorHAnsi" w:cstheme="minorHAnsi"/>
        </w:rPr>
        <w:t xml:space="preserve">6.1.2 Em caso de impedimento, ordem de paralisação ou suspensão do contrato, o cronograma de execução será prorrogado automaticamente pelo tempo correspondente, anotadas tais circunstâncias mediante simples apostila (Lei nº 14.133/2021, art. 115, §5º). </w:t>
      </w:r>
    </w:p>
    <w:p w14:paraId="107D50D2" w14:textId="77777777" w:rsidR="00672E2D" w:rsidRPr="00672E2D" w:rsidRDefault="00672E2D" w:rsidP="00672E2D">
      <w:pPr>
        <w:jc w:val="both"/>
        <w:rPr>
          <w:rFonts w:asciiTheme="majorHAnsi" w:hAnsiTheme="majorHAnsi" w:cstheme="minorHAnsi"/>
        </w:rPr>
      </w:pPr>
      <w:r w:rsidRPr="00672E2D">
        <w:rPr>
          <w:rFonts w:asciiTheme="majorHAnsi" w:hAnsiTheme="majorHAnsi" w:cstheme="minorHAnsi"/>
        </w:rPr>
        <w:t>6.1.3 A execução do contrato deverá ser acompanhada pela Gestora do contrato, a Senhora NEIDE LORENCENA, Secretária de Educação, Cultura e Esportes, bem como pelo coordenador do evento, o Senhor SIDNEI</w:t>
      </w:r>
      <w:proofErr w:type="gramStart"/>
      <w:r w:rsidRPr="00672E2D">
        <w:rPr>
          <w:rFonts w:asciiTheme="majorHAnsi" w:hAnsiTheme="majorHAnsi" w:cstheme="minorHAnsi"/>
        </w:rPr>
        <w:t xml:space="preserve">  </w:t>
      </w:r>
      <w:proofErr w:type="gramEnd"/>
      <w:r w:rsidRPr="00672E2D">
        <w:rPr>
          <w:rFonts w:asciiTheme="majorHAnsi" w:hAnsiTheme="majorHAnsi" w:cstheme="minorHAnsi"/>
        </w:rPr>
        <w:t xml:space="preserve">LUIZ BONETTI, Secretário de Planejamento, Desenvolvimento e Turismo, e fiscalizada </w:t>
      </w:r>
      <w:r w:rsidRPr="00672E2D">
        <w:rPr>
          <w:rFonts w:asciiTheme="majorHAnsi" w:hAnsiTheme="majorHAnsi" w:cstheme="minorHAnsi"/>
        </w:rPr>
        <w:lastRenderedPageBreak/>
        <w:t>pela fiscal administrativa dos contratos, a servidora BEATRIZ HORDINA, ainda, pelos fiscais técnico e setorial, os servidores GERSON AULER e ALEXSANDRA MIRI, respectivamente, nomeados pelo Decreto nº 4.682/2025, nos termos da Lei nº 14.133/2021, art. 117, caput.</w:t>
      </w:r>
    </w:p>
    <w:p w14:paraId="32923240" w14:textId="77777777" w:rsidR="00672E2D" w:rsidRPr="00672E2D" w:rsidRDefault="00672E2D" w:rsidP="00672E2D">
      <w:pPr>
        <w:jc w:val="both"/>
        <w:rPr>
          <w:rFonts w:asciiTheme="majorHAnsi" w:hAnsiTheme="majorHAnsi" w:cstheme="minorHAnsi"/>
        </w:rPr>
      </w:pPr>
      <w:r w:rsidRPr="00672E2D">
        <w:rPr>
          <w:rFonts w:asciiTheme="majorHAnsi" w:hAnsiTheme="majorHAnsi" w:cstheme="minorHAnsi"/>
        </w:rPr>
        <w:t>6.1.4 O fiscal do contrato anotará em registro próprio todas as ocorrências relacionadas à execução do contrato, determinando o que for necessário para a regularização das faltas ou dos defeitos observados (Lei nº 14.133/2021, art. 117, §1º).</w:t>
      </w:r>
    </w:p>
    <w:p w14:paraId="2D9E904D" w14:textId="77777777" w:rsidR="00672E2D" w:rsidRPr="00672E2D" w:rsidRDefault="00672E2D" w:rsidP="00672E2D">
      <w:pPr>
        <w:jc w:val="both"/>
        <w:rPr>
          <w:rFonts w:asciiTheme="majorHAnsi" w:hAnsiTheme="majorHAnsi" w:cstheme="minorHAnsi"/>
        </w:rPr>
      </w:pPr>
      <w:r w:rsidRPr="00672E2D">
        <w:rPr>
          <w:rFonts w:asciiTheme="majorHAnsi" w:hAnsiTheme="majorHAnsi" w:cstheme="minorHAnsi"/>
        </w:rPr>
        <w:t>6.1.4.1 O fiscal do contrato informará a seus superiores, em tempo hábil para a adoção das medidas convenientes, a situação que demandar decisão ou providência que ultrapasse sua competência (Lei nº 14.133/2021, art. 117, §2º).</w:t>
      </w:r>
    </w:p>
    <w:p w14:paraId="3712A5A7" w14:textId="77777777" w:rsidR="00672E2D" w:rsidRPr="00672E2D" w:rsidRDefault="00672E2D" w:rsidP="00672E2D">
      <w:pPr>
        <w:jc w:val="both"/>
        <w:rPr>
          <w:rFonts w:asciiTheme="majorHAnsi" w:hAnsiTheme="majorHAnsi" w:cstheme="minorHAnsi"/>
        </w:rPr>
      </w:pPr>
      <w:r w:rsidRPr="00672E2D">
        <w:rPr>
          <w:rFonts w:asciiTheme="majorHAnsi" w:hAnsiTheme="majorHAnsi" w:cstheme="minorHAnsi"/>
        </w:rPr>
        <w:t>6.1.4.2 O contratado será obrigado a reparar, corrigir, remover, reconstruir ou substituir, a suas expensas, no total ou em parte, o objeto do contrato em que se verificarem vícios, defeitos ou incorreções resultantes de sua execução ou de materiais nela empregados (Lei nº 14.133/2021, art. 119).</w:t>
      </w:r>
    </w:p>
    <w:p w14:paraId="6169BCAD" w14:textId="77777777" w:rsidR="00672E2D" w:rsidRPr="00672E2D" w:rsidRDefault="00672E2D" w:rsidP="00672E2D">
      <w:pPr>
        <w:jc w:val="both"/>
        <w:rPr>
          <w:rFonts w:asciiTheme="majorHAnsi" w:hAnsiTheme="majorHAnsi" w:cstheme="minorHAnsi"/>
        </w:rPr>
      </w:pPr>
      <w:r w:rsidRPr="00672E2D">
        <w:rPr>
          <w:rFonts w:asciiTheme="majorHAnsi" w:hAnsiTheme="majorHAnsi" w:cstheme="minorHAnsi"/>
        </w:rPr>
        <w:t>6.1.5 O contratado será responsável pelos danos causados diretamente à Administração ou a terceiros em razão da execução do contrato, e não excluirá nem reduzirá essa responsabilidade à fiscalização ou o acompanhamento pelo contratante (Lei nº 14.133 /2021, art. 120).</w:t>
      </w:r>
    </w:p>
    <w:p w14:paraId="30781DDA" w14:textId="77777777" w:rsidR="00672E2D" w:rsidRPr="00672E2D" w:rsidRDefault="00672E2D" w:rsidP="00672E2D">
      <w:pPr>
        <w:jc w:val="both"/>
        <w:rPr>
          <w:rFonts w:asciiTheme="majorHAnsi" w:hAnsiTheme="majorHAnsi" w:cstheme="minorHAnsi"/>
        </w:rPr>
      </w:pPr>
      <w:r w:rsidRPr="00672E2D">
        <w:rPr>
          <w:rFonts w:asciiTheme="majorHAnsi" w:hAnsiTheme="majorHAnsi" w:cstheme="minorHAnsi"/>
        </w:rPr>
        <w:t xml:space="preserve">6.1.6 Somente o contratado será responsável pelos encargos trabalhistas, previdenciários, fiscais e comerciais resultantes da execução do contrato (Lei nº 14.133/2021, art. 121, caput). </w:t>
      </w:r>
    </w:p>
    <w:p w14:paraId="0B1E0858" w14:textId="77777777" w:rsidR="00672E2D" w:rsidRPr="00672E2D" w:rsidRDefault="00672E2D" w:rsidP="00672E2D">
      <w:pPr>
        <w:jc w:val="both"/>
        <w:rPr>
          <w:rFonts w:asciiTheme="majorHAnsi" w:hAnsiTheme="majorHAnsi" w:cstheme="minorHAnsi"/>
        </w:rPr>
      </w:pPr>
      <w:r w:rsidRPr="00672E2D">
        <w:rPr>
          <w:rFonts w:asciiTheme="majorHAnsi" w:hAnsiTheme="majorHAnsi" w:cstheme="minorHAnsi"/>
        </w:rPr>
        <w:t>6.1.7 A inadimplência do contratado em relação aos encargos trabalhistas, fiscais e comerciais não transferirá à Administração a responsabilidade pelo seu pagamento e não poderá onerar o objeto do contrato (Lei nº 14.133/2021, art. 121, §1º).</w:t>
      </w:r>
    </w:p>
    <w:p w14:paraId="1A32CAC6" w14:textId="77777777" w:rsidR="00672E2D" w:rsidRPr="00672E2D" w:rsidRDefault="00672E2D" w:rsidP="00672E2D">
      <w:pPr>
        <w:jc w:val="both"/>
        <w:rPr>
          <w:rFonts w:asciiTheme="majorHAnsi" w:hAnsiTheme="majorHAnsi" w:cstheme="minorHAnsi"/>
        </w:rPr>
      </w:pPr>
      <w:r w:rsidRPr="00672E2D">
        <w:rPr>
          <w:rFonts w:asciiTheme="majorHAnsi" w:hAnsiTheme="majorHAnsi" w:cstheme="minorHAnsi"/>
        </w:rPr>
        <w:t>6.1.7.1 As comunicações entre o órgão ou entidade e a contratada devem ser realizadas por escrito sempre que o ato exigir tal formalidade, admitindo-se, excepcionalmente, o uso de mensagem eletrônica para esse fim (IN 5/2017, art. 44, §2º).</w:t>
      </w:r>
    </w:p>
    <w:p w14:paraId="2999C740" w14:textId="77777777" w:rsidR="00672E2D" w:rsidRPr="00672E2D" w:rsidRDefault="00672E2D" w:rsidP="00672E2D">
      <w:pPr>
        <w:jc w:val="both"/>
        <w:rPr>
          <w:rFonts w:asciiTheme="majorHAnsi" w:hAnsiTheme="majorHAnsi" w:cstheme="minorHAnsi"/>
        </w:rPr>
      </w:pPr>
      <w:r w:rsidRPr="00672E2D">
        <w:rPr>
          <w:rFonts w:asciiTheme="majorHAnsi" w:hAnsiTheme="majorHAnsi" w:cstheme="minorHAnsi"/>
        </w:rPr>
        <w:t xml:space="preserve">6.1.8 O órgão ou entidade poderá convocar representante da empresa para adoção de providências que devam ser cumpridas de imediato (IN 5/2017, art. 44, §3º). </w:t>
      </w:r>
    </w:p>
    <w:p w14:paraId="0B7DBA5F" w14:textId="77777777" w:rsidR="00672E2D" w:rsidRPr="00672E2D" w:rsidRDefault="00672E2D" w:rsidP="00672E2D">
      <w:pPr>
        <w:jc w:val="both"/>
        <w:rPr>
          <w:rFonts w:asciiTheme="majorHAnsi" w:hAnsiTheme="majorHAnsi" w:cstheme="minorHAnsi"/>
        </w:rPr>
      </w:pPr>
      <w:r w:rsidRPr="00672E2D">
        <w:rPr>
          <w:rFonts w:asciiTheme="majorHAnsi" w:hAnsiTheme="majorHAnsi" w:cstheme="minorHAnsi"/>
        </w:rPr>
        <w:t xml:space="preserve">6.1.9 Após a assinatura do contrato ou instrumento equivalente, o órgão ou entidade convocará o representante da empresa contratada para reunião inicial para apresentação do plano de fiscalização, que conterá informações acerca das obrigações contratuais, dos mecanismos de fiscalização, das estratégias para execução do objeto, do plano complementar de execução da contratada, quando houver, do método de aferição dos resultados e das sanções aplicáveis, dentre outros (IN 5/2017, art. 44, 31º). </w:t>
      </w:r>
    </w:p>
    <w:p w14:paraId="71637300" w14:textId="77777777" w:rsidR="00672E2D" w:rsidRPr="00672E2D" w:rsidRDefault="00672E2D" w:rsidP="00672E2D">
      <w:pPr>
        <w:jc w:val="both"/>
        <w:rPr>
          <w:rFonts w:asciiTheme="majorHAnsi" w:hAnsiTheme="majorHAnsi" w:cstheme="minorHAnsi"/>
        </w:rPr>
      </w:pPr>
      <w:r w:rsidRPr="00672E2D">
        <w:rPr>
          <w:rFonts w:asciiTheme="majorHAnsi" w:hAnsiTheme="majorHAnsi" w:cstheme="minorHAnsi"/>
        </w:rPr>
        <w:t>6.1.10 Antes do pagamento da nota fiscal ou da fatura, deverá ser consultada a situação da empresa junto ao SICAF.</w:t>
      </w:r>
    </w:p>
    <w:p w14:paraId="0F3FB273" w14:textId="77777777" w:rsidR="00672E2D" w:rsidRPr="00672E2D" w:rsidRDefault="00672E2D" w:rsidP="00672E2D">
      <w:pPr>
        <w:jc w:val="both"/>
        <w:rPr>
          <w:rFonts w:asciiTheme="majorHAnsi" w:hAnsiTheme="majorHAnsi" w:cstheme="minorHAnsi"/>
        </w:rPr>
      </w:pPr>
      <w:r w:rsidRPr="00672E2D">
        <w:rPr>
          <w:rFonts w:asciiTheme="majorHAnsi" w:hAnsiTheme="majorHAnsi" w:cstheme="minorHAnsi"/>
        </w:rPr>
        <w:t xml:space="preserve">6.1.11 </w:t>
      </w:r>
      <w:proofErr w:type="gramStart"/>
      <w:r w:rsidRPr="00672E2D">
        <w:rPr>
          <w:rFonts w:asciiTheme="majorHAnsi" w:hAnsiTheme="majorHAnsi" w:cstheme="minorHAnsi"/>
        </w:rPr>
        <w:t>Serão</w:t>
      </w:r>
      <w:proofErr w:type="gramEnd"/>
      <w:r w:rsidRPr="00672E2D">
        <w:rPr>
          <w:rFonts w:asciiTheme="majorHAnsi" w:hAnsiTheme="majorHAnsi" w:cstheme="minorHAnsi"/>
        </w:rPr>
        <w:t xml:space="preserve"> exigidas a Certidão Negativa de Débito (CND) relativa a Créditos Tributários Federais e à Dívida Ativa da União, o Certificado de Regularidade do FGTS (CRF) e a Certidão Negativa de Débitos Trabalhistas (CNDT), caso esses documentos não estejam regularizados no SICAF.</w:t>
      </w:r>
    </w:p>
    <w:p w14:paraId="19ADAB8A" w14:textId="77777777" w:rsidR="00672E2D" w:rsidRPr="00672E2D" w:rsidRDefault="00672E2D" w:rsidP="00672E2D">
      <w:pPr>
        <w:jc w:val="both"/>
        <w:rPr>
          <w:rFonts w:asciiTheme="majorHAnsi" w:hAnsiTheme="majorHAnsi" w:cstheme="minorHAnsi"/>
        </w:rPr>
      </w:pPr>
    </w:p>
    <w:p w14:paraId="369A84BB" w14:textId="77777777" w:rsidR="00672E2D" w:rsidRPr="00672E2D" w:rsidRDefault="00672E2D" w:rsidP="00672E2D">
      <w:pPr>
        <w:jc w:val="both"/>
        <w:rPr>
          <w:rFonts w:asciiTheme="majorHAnsi" w:hAnsiTheme="majorHAnsi" w:cstheme="minorHAnsi"/>
          <w:b/>
        </w:rPr>
      </w:pPr>
      <w:r w:rsidRPr="00672E2D">
        <w:rPr>
          <w:rFonts w:asciiTheme="majorHAnsi" w:hAnsiTheme="majorHAnsi" w:cstheme="minorHAnsi"/>
          <w:b/>
        </w:rPr>
        <w:t>SEÇÃO 7 – CRITÉRIOS DE MEDIÇÃO E PAGAMENTO</w:t>
      </w:r>
    </w:p>
    <w:p w14:paraId="60E2CB3B" w14:textId="77777777" w:rsidR="00672E2D" w:rsidRPr="00672E2D" w:rsidRDefault="00672E2D" w:rsidP="00672E2D">
      <w:pPr>
        <w:jc w:val="both"/>
        <w:rPr>
          <w:rFonts w:asciiTheme="majorHAnsi" w:hAnsiTheme="majorHAnsi" w:cstheme="minorHAnsi"/>
        </w:rPr>
      </w:pPr>
      <w:r w:rsidRPr="00672E2D">
        <w:rPr>
          <w:rFonts w:asciiTheme="majorHAnsi" w:hAnsiTheme="majorHAnsi" w:cstheme="minorHAnsi"/>
          <w:sz w:val="18"/>
          <w:szCs w:val="18"/>
        </w:rPr>
        <w:t>(inciso VII do Art. 69 do Decreto nº 3.927/2023 e inciso VII do §1º do Art. 18 da Lei nº 14.133/2021)</w:t>
      </w:r>
      <w:r w:rsidRPr="00672E2D">
        <w:rPr>
          <w:rFonts w:asciiTheme="majorHAnsi" w:hAnsiTheme="majorHAnsi" w:cstheme="minorHAnsi"/>
        </w:rPr>
        <w:t xml:space="preserve"> </w:t>
      </w:r>
    </w:p>
    <w:p w14:paraId="779B7357" w14:textId="77777777" w:rsidR="00672E2D" w:rsidRPr="00672E2D" w:rsidRDefault="00672E2D" w:rsidP="00672E2D">
      <w:pPr>
        <w:jc w:val="both"/>
        <w:rPr>
          <w:rFonts w:asciiTheme="majorHAnsi" w:hAnsiTheme="majorHAnsi" w:cstheme="minorHAnsi"/>
          <w:b/>
        </w:rPr>
      </w:pPr>
      <w:r w:rsidRPr="00672E2D">
        <w:rPr>
          <w:rFonts w:asciiTheme="majorHAnsi" w:hAnsiTheme="majorHAnsi" w:cstheme="minorHAnsi"/>
          <w:b/>
        </w:rPr>
        <w:t>7.1 DOS CRITÉRIOS DE MEDIÇÃO:</w:t>
      </w:r>
    </w:p>
    <w:p w14:paraId="21A4D9CD" w14:textId="77777777" w:rsidR="00672E2D" w:rsidRPr="00672E2D" w:rsidRDefault="00672E2D" w:rsidP="00672E2D">
      <w:pPr>
        <w:jc w:val="both"/>
        <w:rPr>
          <w:rFonts w:asciiTheme="majorHAnsi" w:hAnsiTheme="majorHAnsi" w:cstheme="minorHAnsi"/>
        </w:rPr>
      </w:pPr>
      <w:r w:rsidRPr="00672E2D">
        <w:rPr>
          <w:rFonts w:asciiTheme="majorHAnsi" w:hAnsiTheme="majorHAnsi" w:cstheme="minorHAnsi"/>
        </w:rPr>
        <w:t>7.1.1 A avaliação da execução do objeto utilizará o disposto neste item, devendo haver o redimensionamento no pagamento com base nos indicadores estabelecidos, sempre que a CONTRATADA:</w:t>
      </w:r>
    </w:p>
    <w:p w14:paraId="4C44576D" w14:textId="77777777" w:rsidR="00672E2D" w:rsidRPr="00672E2D" w:rsidRDefault="00672E2D" w:rsidP="00672E2D">
      <w:pPr>
        <w:jc w:val="both"/>
        <w:rPr>
          <w:rFonts w:asciiTheme="majorHAnsi" w:hAnsiTheme="majorHAnsi" w:cstheme="minorHAnsi"/>
        </w:rPr>
      </w:pPr>
      <w:r w:rsidRPr="00672E2D">
        <w:rPr>
          <w:rFonts w:asciiTheme="majorHAnsi" w:hAnsiTheme="majorHAnsi" w:cstheme="minorHAnsi"/>
        </w:rPr>
        <w:t>a) não atender ao que fora requisitado pela Secretaria demandante;</w:t>
      </w:r>
    </w:p>
    <w:p w14:paraId="74DAD526" w14:textId="77777777" w:rsidR="00672E2D" w:rsidRPr="00672E2D" w:rsidRDefault="00672E2D" w:rsidP="00672E2D">
      <w:pPr>
        <w:jc w:val="both"/>
        <w:rPr>
          <w:rFonts w:asciiTheme="majorHAnsi" w:hAnsiTheme="majorHAnsi" w:cstheme="minorHAnsi"/>
        </w:rPr>
      </w:pPr>
      <w:r w:rsidRPr="00672E2D">
        <w:rPr>
          <w:rFonts w:asciiTheme="majorHAnsi" w:hAnsiTheme="majorHAnsi" w:cstheme="minorHAnsi"/>
        </w:rPr>
        <w:t>7.1.2 A utilização do disposto neste item não impede a aplicação concomitante de outros mecanismos para a avaliação da execução do objeto.</w:t>
      </w:r>
    </w:p>
    <w:p w14:paraId="0A3009DF" w14:textId="77777777" w:rsidR="00672E2D" w:rsidRPr="00672E2D" w:rsidRDefault="00672E2D" w:rsidP="00672E2D">
      <w:pPr>
        <w:jc w:val="both"/>
        <w:rPr>
          <w:rFonts w:asciiTheme="majorHAnsi" w:hAnsiTheme="majorHAnsi" w:cstheme="minorHAnsi"/>
          <w:b/>
        </w:rPr>
      </w:pPr>
      <w:r w:rsidRPr="00672E2D">
        <w:rPr>
          <w:rFonts w:asciiTheme="majorHAnsi" w:hAnsiTheme="majorHAnsi" w:cstheme="minorHAnsi"/>
          <w:b/>
        </w:rPr>
        <w:t>7.2 DO RECEBIMENTO PROVISÓRIO</w:t>
      </w:r>
    </w:p>
    <w:p w14:paraId="6FF75540" w14:textId="77777777" w:rsidR="00672E2D" w:rsidRPr="00672E2D" w:rsidRDefault="00672E2D" w:rsidP="00672E2D">
      <w:pPr>
        <w:jc w:val="both"/>
        <w:rPr>
          <w:rFonts w:asciiTheme="majorHAnsi" w:hAnsiTheme="majorHAnsi" w:cstheme="minorHAnsi"/>
        </w:rPr>
      </w:pPr>
      <w:r w:rsidRPr="00672E2D">
        <w:rPr>
          <w:rFonts w:asciiTheme="majorHAnsi" w:hAnsiTheme="majorHAnsi" w:cstheme="minorHAnsi"/>
        </w:rPr>
        <w:t xml:space="preserve">7.2.1 O objeto será recebido provisoriamente, no prazo de </w:t>
      </w:r>
      <w:proofErr w:type="gramStart"/>
      <w:r w:rsidRPr="00672E2D">
        <w:rPr>
          <w:rFonts w:asciiTheme="majorHAnsi" w:hAnsiTheme="majorHAnsi" w:cstheme="minorHAnsi"/>
        </w:rPr>
        <w:t>5</w:t>
      </w:r>
      <w:proofErr w:type="gramEnd"/>
      <w:r w:rsidRPr="00672E2D">
        <w:rPr>
          <w:rFonts w:asciiTheme="majorHAnsi" w:hAnsiTheme="majorHAnsi" w:cstheme="minorHAnsi"/>
        </w:rPr>
        <w:t xml:space="preserve"> (cinco) dias, contado do recebimento da </w:t>
      </w:r>
      <w:r w:rsidRPr="00672E2D">
        <w:rPr>
          <w:rFonts w:asciiTheme="majorHAnsi" w:hAnsiTheme="majorHAnsi" w:cstheme="minorHAnsi"/>
        </w:rPr>
        <w:lastRenderedPageBreak/>
        <w:t>Nota Fiscal, pelo(a) responsável pelo acompanhamento e fiscalização do contrato, mediante termo detalhado, quando verificado o cumprimento das exigências de caráter técnico.</w:t>
      </w:r>
    </w:p>
    <w:p w14:paraId="7E8E5CA7" w14:textId="77777777" w:rsidR="00672E2D" w:rsidRPr="00672E2D" w:rsidRDefault="00672E2D" w:rsidP="00672E2D">
      <w:pPr>
        <w:jc w:val="both"/>
        <w:rPr>
          <w:rFonts w:asciiTheme="majorHAnsi" w:hAnsiTheme="majorHAnsi" w:cstheme="minorHAnsi"/>
        </w:rPr>
      </w:pPr>
      <w:r w:rsidRPr="00672E2D">
        <w:rPr>
          <w:rFonts w:asciiTheme="majorHAnsi" w:hAnsiTheme="majorHAnsi" w:cstheme="minorHAnsi"/>
        </w:rPr>
        <w:t xml:space="preserve">7.2.2 O contratante realizará avaliação minuciosa do objeto executado, por meio de profissionais técnicos competentes, com a finalidade de verificar a adequação do realizado ao contratado. </w:t>
      </w:r>
    </w:p>
    <w:p w14:paraId="36855BCB" w14:textId="77777777" w:rsidR="00672E2D" w:rsidRPr="00672E2D" w:rsidRDefault="00672E2D" w:rsidP="00672E2D">
      <w:pPr>
        <w:jc w:val="both"/>
        <w:rPr>
          <w:rFonts w:asciiTheme="majorHAnsi" w:hAnsiTheme="majorHAnsi" w:cstheme="minorHAnsi"/>
        </w:rPr>
      </w:pPr>
      <w:r w:rsidRPr="00672E2D">
        <w:rPr>
          <w:rFonts w:asciiTheme="majorHAnsi" w:hAnsiTheme="majorHAnsi" w:cstheme="minorHAnsi"/>
        </w:rPr>
        <w:t xml:space="preserve">7.2.2.1 Para efeito de recebimento provisório, ao final de cada período de faturamento, o fiscal técnico do contrato irá apurar o resultado das avaliações da execução do objeto e, se for o caso, a análise do desempenho e qualidade da execução do objeto, realizada em consonância com os indicadores previstos, que poderá resultar no redimensionamento de valores a serem pagos à contratada, registrando em relatório a ser encaminhado ao gestor do contrato. </w:t>
      </w:r>
    </w:p>
    <w:p w14:paraId="351F4E98" w14:textId="77777777" w:rsidR="00672E2D" w:rsidRPr="00672E2D" w:rsidRDefault="00672E2D" w:rsidP="00672E2D">
      <w:pPr>
        <w:jc w:val="both"/>
        <w:rPr>
          <w:rFonts w:asciiTheme="majorHAnsi" w:hAnsiTheme="majorHAnsi" w:cstheme="minorHAnsi"/>
        </w:rPr>
      </w:pPr>
      <w:r w:rsidRPr="00672E2D">
        <w:rPr>
          <w:rFonts w:asciiTheme="majorHAnsi" w:hAnsiTheme="majorHAnsi" w:cstheme="minorHAnsi"/>
        </w:rPr>
        <w:t xml:space="preserve">7.2.2.2 O Contratado fica obrigado a reparar, corrigir, remover, reconstruir ou substituir, às suas expensas, no todo ou em parte, o objeto em que se verificarem vícios, defeitos ou incorreções resultantes da execução ou materiais empregados, cabendo à fiscalização não atestar a última e/ou única medição de serviços até que sejam sanadas todas as eventuais pendências que possam vir a ser apontadas no Recebimento Provisório. </w:t>
      </w:r>
    </w:p>
    <w:p w14:paraId="0D16DA83" w14:textId="77777777" w:rsidR="00672E2D" w:rsidRPr="00672E2D" w:rsidRDefault="00672E2D" w:rsidP="00672E2D">
      <w:pPr>
        <w:jc w:val="both"/>
        <w:rPr>
          <w:rFonts w:asciiTheme="majorHAnsi" w:hAnsiTheme="majorHAnsi" w:cstheme="minorHAnsi"/>
        </w:rPr>
      </w:pPr>
      <w:r w:rsidRPr="00672E2D">
        <w:rPr>
          <w:rFonts w:asciiTheme="majorHAnsi" w:hAnsiTheme="majorHAnsi" w:cstheme="minorHAnsi"/>
        </w:rPr>
        <w:t>7.2.2.3 O recebimento provisório também ficará sujeito, quando cabível, à conclusão de todos os testes de campo e à entrega dos Manuais e Instruções exigíveis, se for o caso.</w:t>
      </w:r>
    </w:p>
    <w:p w14:paraId="40C99D65" w14:textId="77777777" w:rsidR="00672E2D" w:rsidRPr="00672E2D" w:rsidRDefault="00672E2D" w:rsidP="00672E2D">
      <w:pPr>
        <w:jc w:val="both"/>
        <w:rPr>
          <w:rFonts w:asciiTheme="majorHAnsi" w:hAnsiTheme="majorHAnsi" w:cstheme="minorHAnsi"/>
        </w:rPr>
      </w:pPr>
      <w:r w:rsidRPr="00672E2D">
        <w:rPr>
          <w:rFonts w:asciiTheme="majorHAnsi" w:hAnsiTheme="majorHAnsi" w:cstheme="minorHAnsi"/>
        </w:rPr>
        <w:t>7.2.2.4 No prazo supracitado para o recebimento provisório, cada fiscal ou a equipe de fiscalização deverá elaborar Relatório Circunstanciado em consonância com suas atribuições, e encaminhá-lo ao gestor do contrato.</w:t>
      </w:r>
    </w:p>
    <w:p w14:paraId="11A80250" w14:textId="77777777" w:rsidR="00672E2D" w:rsidRPr="00672E2D" w:rsidRDefault="00672E2D" w:rsidP="00672E2D">
      <w:pPr>
        <w:jc w:val="both"/>
        <w:rPr>
          <w:rFonts w:asciiTheme="majorHAnsi" w:hAnsiTheme="majorHAnsi" w:cstheme="minorHAnsi"/>
        </w:rPr>
      </w:pPr>
      <w:r w:rsidRPr="00672E2D">
        <w:rPr>
          <w:rFonts w:asciiTheme="majorHAnsi" w:hAnsiTheme="majorHAnsi" w:cstheme="minorHAnsi"/>
        </w:rPr>
        <w:t xml:space="preserve">7.2.2.5 Quando a fiscalização for exercida por um único servidor, o relatório circunstanciado deverá conter o registro, a análise e a conclusão acerca das ocorrências na execução do contrato, em relação à fiscalização técnica e administrativa e demais documentos que julgar necessários, devendo encaminhá-los ao gestor do contrato para recebimento definitivo. </w:t>
      </w:r>
    </w:p>
    <w:p w14:paraId="756D69A3" w14:textId="77777777" w:rsidR="00672E2D" w:rsidRPr="00672E2D" w:rsidRDefault="00672E2D" w:rsidP="00672E2D">
      <w:pPr>
        <w:jc w:val="both"/>
        <w:rPr>
          <w:rFonts w:asciiTheme="majorHAnsi" w:hAnsiTheme="majorHAnsi" w:cstheme="minorHAnsi"/>
        </w:rPr>
      </w:pPr>
      <w:r w:rsidRPr="00672E2D">
        <w:rPr>
          <w:rFonts w:asciiTheme="majorHAnsi" w:hAnsiTheme="majorHAnsi" w:cstheme="minorHAnsi"/>
        </w:rPr>
        <w:t xml:space="preserve">7.2.2.6 Os produtos poderão ser rejeitados, no todo ou em parte, quando em desacordo com as especificações constantes neste Termo de Referência e na proposta, devendo ser corrigidos/refeitos/substituídos no prazo de 30 (trinta)  dias, a contar da notificação da contratada, às suas custas, sem prejuízo da aplicação das penalidades. </w:t>
      </w:r>
    </w:p>
    <w:p w14:paraId="017A835C" w14:textId="77777777" w:rsidR="00672E2D" w:rsidRPr="00672E2D" w:rsidRDefault="00672E2D" w:rsidP="00672E2D">
      <w:pPr>
        <w:jc w:val="both"/>
        <w:rPr>
          <w:rFonts w:asciiTheme="majorHAnsi" w:hAnsiTheme="majorHAnsi" w:cstheme="minorHAnsi"/>
          <w:b/>
        </w:rPr>
      </w:pPr>
      <w:r w:rsidRPr="00672E2D">
        <w:rPr>
          <w:rFonts w:asciiTheme="majorHAnsi" w:hAnsiTheme="majorHAnsi" w:cstheme="minorHAnsi"/>
          <w:b/>
        </w:rPr>
        <w:t>7.3 DO RECEBIMENTO DEFINITIVO</w:t>
      </w:r>
    </w:p>
    <w:p w14:paraId="540E1EB0" w14:textId="77777777" w:rsidR="00672E2D" w:rsidRPr="00672E2D" w:rsidRDefault="00672E2D" w:rsidP="00672E2D">
      <w:pPr>
        <w:jc w:val="both"/>
        <w:rPr>
          <w:rFonts w:asciiTheme="majorHAnsi" w:hAnsiTheme="majorHAnsi" w:cstheme="minorHAnsi"/>
        </w:rPr>
      </w:pPr>
      <w:r w:rsidRPr="00672E2D">
        <w:rPr>
          <w:rFonts w:asciiTheme="majorHAnsi" w:hAnsiTheme="majorHAnsi" w:cstheme="minorHAnsi"/>
        </w:rPr>
        <w:t xml:space="preserve">7.3.1 Os produtos serão recebidos definitivamente no prazo de </w:t>
      </w:r>
      <w:proofErr w:type="gramStart"/>
      <w:r w:rsidRPr="00672E2D">
        <w:rPr>
          <w:rFonts w:asciiTheme="majorHAnsi" w:hAnsiTheme="majorHAnsi" w:cstheme="minorHAnsi"/>
        </w:rPr>
        <w:t>5</w:t>
      </w:r>
      <w:proofErr w:type="gramEnd"/>
      <w:r w:rsidRPr="00672E2D">
        <w:rPr>
          <w:rFonts w:asciiTheme="majorHAnsi" w:hAnsiTheme="majorHAnsi" w:cstheme="minorHAnsi"/>
        </w:rPr>
        <w:t xml:space="preserve"> (cinco) dias, contados do recebimento provisório, por servidor ou comissão designada pela autoridade competente, após a verificação da qualidade e quantidade do serviço e consequente aceitação mediante termo detalhado, obedecendo as seguintes diretrizes:</w:t>
      </w:r>
    </w:p>
    <w:p w14:paraId="3CBC1D9B" w14:textId="77777777" w:rsidR="00672E2D" w:rsidRPr="00672E2D" w:rsidRDefault="00672E2D" w:rsidP="00672E2D">
      <w:pPr>
        <w:jc w:val="both"/>
        <w:rPr>
          <w:rFonts w:asciiTheme="majorHAnsi" w:hAnsiTheme="majorHAnsi" w:cstheme="minorHAnsi"/>
        </w:rPr>
      </w:pPr>
      <w:r w:rsidRPr="00672E2D">
        <w:rPr>
          <w:rFonts w:asciiTheme="majorHAnsi" w:hAnsiTheme="majorHAnsi" w:cstheme="minorHAnsi"/>
        </w:rPr>
        <w:t>7.3.1.1 Realizar a análise dos relatórios e de toda a documentação apresentada pela fiscalização e, caso haja irregularidades que impeçam a liquidação e o pagamento da despesa, indicar as cláusulas contratuais pertinentes, solicitando à CONTRATADA, por escrito, as respectivas correções;</w:t>
      </w:r>
    </w:p>
    <w:p w14:paraId="17C8962F" w14:textId="77777777" w:rsidR="00672E2D" w:rsidRPr="00672E2D" w:rsidRDefault="00672E2D" w:rsidP="00672E2D">
      <w:pPr>
        <w:jc w:val="both"/>
        <w:rPr>
          <w:rFonts w:asciiTheme="majorHAnsi" w:hAnsiTheme="majorHAnsi" w:cstheme="minorHAnsi"/>
        </w:rPr>
      </w:pPr>
      <w:r w:rsidRPr="00672E2D">
        <w:rPr>
          <w:rFonts w:asciiTheme="majorHAnsi" w:hAnsiTheme="majorHAnsi" w:cstheme="minorHAnsi"/>
        </w:rPr>
        <w:t xml:space="preserve">7.3.1.2 Emitir Termo Circunstanciado para efeito de recebimento definitivo dos produtos, com base nos relatórios e documentações apresentadas; </w:t>
      </w:r>
      <w:proofErr w:type="gramStart"/>
      <w:r w:rsidRPr="00672E2D">
        <w:rPr>
          <w:rFonts w:asciiTheme="majorHAnsi" w:hAnsiTheme="majorHAnsi" w:cstheme="minorHAnsi"/>
        </w:rPr>
        <w:t>e</w:t>
      </w:r>
      <w:proofErr w:type="gramEnd"/>
      <w:r w:rsidRPr="00672E2D">
        <w:rPr>
          <w:rFonts w:asciiTheme="majorHAnsi" w:hAnsiTheme="majorHAnsi" w:cstheme="minorHAnsi"/>
        </w:rPr>
        <w:t xml:space="preserve"> </w:t>
      </w:r>
    </w:p>
    <w:p w14:paraId="05363882" w14:textId="77777777" w:rsidR="00672E2D" w:rsidRPr="00672E2D" w:rsidRDefault="00672E2D" w:rsidP="00672E2D">
      <w:pPr>
        <w:jc w:val="both"/>
        <w:rPr>
          <w:rFonts w:asciiTheme="majorHAnsi" w:hAnsiTheme="majorHAnsi" w:cstheme="minorHAnsi"/>
        </w:rPr>
      </w:pPr>
      <w:r w:rsidRPr="00672E2D">
        <w:rPr>
          <w:rFonts w:asciiTheme="majorHAnsi" w:hAnsiTheme="majorHAnsi" w:cstheme="minorHAnsi"/>
        </w:rPr>
        <w:t>7.3.1.3 Comunicar a empresa para que emita a Nota Fiscal ou Fatura, com o valor exato dimensionado pela fiscalização.</w:t>
      </w:r>
    </w:p>
    <w:p w14:paraId="0C2285E2" w14:textId="77777777" w:rsidR="00672E2D" w:rsidRPr="00672E2D" w:rsidRDefault="00672E2D" w:rsidP="00672E2D">
      <w:pPr>
        <w:jc w:val="both"/>
        <w:rPr>
          <w:rFonts w:asciiTheme="majorHAnsi" w:hAnsiTheme="majorHAnsi" w:cstheme="minorHAnsi"/>
        </w:rPr>
      </w:pPr>
      <w:r w:rsidRPr="00672E2D">
        <w:rPr>
          <w:rFonts w:asciiTheme="majorHAnsi" w:hAnsiTheme="majorHAnsi" w:cstheme="minorHAnsi"/>
        </w:rPr>
        <w:t>7.3.2 O recebimento provisório ou definitivo não excluirá a responsabilidade civil pela solidez e pela segurança do serviço nem a responsabilidade ético-profissional pela perfeita execução do contrato.</w:t>
      </w:r>
    </w:p>
    <w:p w14:paraId="2376DA7D" w14:textId="77777777" w:rsidR="00672E2D" w:rsidRPr="00672E2D" w:rsidRDefault="00672E2D" w:rsidP="00672E2D">
      <w:pPr>
        <w:jc w:val="both"/>
        <w:rPr>
          <w:rFonts w:asciiTheme="majorHAnsi" w:hAnsiTheme="majorHAnsi" w:cstheme="minorHAnsi"/>
          <w:b/>
        </w:rPr>
      </w:pPr>
      <w:r w:rsidRPr="00672E2D">
        <w:rPr>
          <w:rFonts w:asciiTheme="majorHAnsi" w:hAnsiTheme="majorHAnsi" w:cstheme="minorHAnsi"/>
          <w:b/>
        </w:rPr>
        <w:t xml:space="preserve">7.4 DO PAGAMENTO </w:t>
      </w:r>
    </w:p>
    <w:p w14:paraId="21A8A768" w14:textId="77777777" w:rsidR="00672E2D" w:rsidRPr="00672E2D" w:rsidRDefault="00672E2D" w:rsidP="00672E2D">
      <w:pPr>
        <w:jc w:val="both"/>
        <w:rPr>
          <w:rFonts w:asciiTheme="majorHAnsi" w:hAnsiTheme="majorHAnsi" w:cstheme="minorHAnsi"/>
        </w:rPr>
      </w:pPr>
      <w:r w:rsidRPr="00672E2D">
        <w:rPr>
          <w:rFonts w:asciiTheme="majorHAnsi" w:hAnsiTheme="majorHAnsi" w:cstheme="minorHAnsi"/>
        </w:rPr>
        <w:t>7.4.1 A emissão da Nota Fiscal/Fatura será precedida do recebimento definitivo do produto, conforme este Termo de Referência.</w:t>
      </w:r>
    </w:p>
    <w:p w14:paraId="5E2B0AE2" w14:textId="77777777" w:rsidR="00672E2D" w:rsidRPr="00672E2D" w:rsidRDefault="00672E2D" w:rsidP="00672E2D">
      <w:pPr>
        <w:jc w:val="both"/>
        <w:rPr>
          <w:rFonts w:asciiTheme="majorHAnsi" w:hAnsiTheme="majorHAnsi" w:cstheme="minorHAnsi"/>
        </w:rPr>
      </w:pPr>
      <w:r w:rsidRPr="00672E2D">
        <w:rPr>
          <w:rFonts w:asciiTheme="majorHAnsi" w:hAnsiTheme="majorHAnsi" w:cstheme="minorHAnsi"/>
        </w:rPr>
        <w:t>7.4.2 O pagamento será feito pelo Município de São Jorge D’Oeste de forma parcelada, na periodicidade definida em contrato, de acordo com a periodicidade do encaminhamento da documentação relacionada no item 7.3.</w:t>
      </w:r>
    </w:p>
    <w:p w14:paraId="344D7298" w14:textId="77777777" w:rsidR="00672E2D" w:rsidRPr="00672E2D" w:rsidRDefault="00672E2D" w:rsidP="00672E2D">
      <w:pPr>
        <w:jc w:val="both"/>
        <w:rPr>
          <w:rFonts w:asciiTheme="majorHAnsi" w:hAnsiTheme="majorHAnsi" w:cstheme="minorHAnsi"/>
        </w:rPr>
      </w:pPr>
    </w:p>
    <w:p w14:paraId="1A31F9AD" w14:textId="77777777" w:rsidR="00672E2D" w:rsidRPr="00672E2D" w:rsidRDefault="00672E2D" w:rsidP="00672E2D">
      <w:pPr>
        <w:jc w:val="both"/>
        <w:rPr>
          <w:rFonts w:asciiTheme="majorHAnsi" w:hAnsiTheme="majorHAnsi" w:cstheme="minorHAnsi"/>
        </w:rPr>
      </w:pPr>
      <w:r w:rsidRPr="00672E2D">
        <w:rPr>
          <w:rFonts w:asciiTheme="majorHAnsi" w:hAnsiTheme="majorHAnsi" w:cstheme="minorHAnsi"/>
        </w:rPr>
        <w:t xml:space="preserve">7.4.3 O prazo para pagamento será de até 30 (trinta) dias úteis, subsequentes ao recebimento </w:t>
      </w:r>
      <w:r w:rsidRPr="00672E2D">
        <w:rPr>
          <w:rFonts w:asciiTheme="majorHAnsi" w:hAnsiTheme="majorHAnsi" w:cstheme="minorHAnsi"/>
        </w:rPr>
        <w:lastRenderedPageBreak/>
        <w:t>definitivo.</w:t>
      </w:r>
    </w:p>
    <w:p w14:paraId="0A442E21" w14:textId="77777777" w:rsidR="00672E2D" w:rsidRPr="00672E2D" w:rsidRDefault="00672E2D" w:rsidP="00672E2D">
      <w:pPr>
        <w:jc w:val="both"/>
        <w:rPr>
          <w:rFonts w:asciiTheme="majorHAnsi" w:hAnsiTheme="majorHAnsi" w:cstheme="minorHAnsi"/>
        </w:rPr>
      </w:pPr>
    </w:p>
    <w:p w14:paraId="74AA5804" w14:textId="77777777" w:rsidR="00672E2D" w:rsidRPr="00672E2D" w:rsidRDefault="00672E2D" w:rsidP="00672E2D">
      <w:pPr>
        <w:jc w:val="both"/>
        <w:rPr>
          <w:rFonts w:asciiTheme="majorHAnsi" w:hAnsiTheme="majorHAnsi" w:cstheme="minorHAnsi"/>
        </w:rPr>
      </w:pPr>
      <w:r w:rsidRPr="00672E2D">
        <w:rPr>
          <w:rFonts w:asciiTheme="majorHAnsi" w:hAnsiTheme="majorHAnsi" w:cstheme="minorHAnsi"/>
        </w:rPr>
        <w:t xml:space="preserve">7.4.4 O Município de São Jorge D’Oeste poderá deduzir do montante a pagar os valores correspondentes a tributos, multas ou indenizações devidas </w:t>
      </w:r>
      <w:proofErr w:type="gramStart"/>
      <w:r w:rsidRPr="00672E2D">
        <w:rPr>
          <w:rFonts w:asciiTheme="majorHAnsi" w:hAnsiTheme="majorHAnsi" w:cstheme="minorHAnsi"/>
        </w:rPr>
        <w:t>pelo(</w:t>
      </w:r>
      <w:proofErr w:type="gramEnd"/>
      <w:r w:rsidRPr="00672E2D">
        <w:rPr>
          <w:rFonts w:asciiTheme="majorHAnsi" w:hAnsiTheme="majorHAnsi" w:cstheme="minorHAnsi"/>
        </w:rPr>
        <w:t>a) fornecedor(a), incidentes sobre a execução do objeto da contratação.</w:t>
      </w:r>
    </w:p>
    <w:p w14:paraId="45FF7BDA" w14:textId="77777777" w:rsidR="00672E2D" w:rsidRPr="00672E2D" w:rsidRDefault="00672E2D" w:rsidP="00672E2D">
      <w:pPr>
        <w:jc w:val="both"/>
        <w:rPr>
          <w:rFonts w:asciiTheme="majorHAnsi" w:hAnsiTheme="majorHAnsi" w:cstheme="minorHAnsi"/>
        </w:rPr>
      </w:pPr>
    </w:p>
    <w:p w14:paraId="753F3156" w14:textId="77777777" w:rsidR="00672E2D" w:rsidRPr="00672E2D" w:rsidRDefault="00672E2D" w:rsidP="00672E2D">
      <w:pPr>
        <w:jc w:val="both"/>
        <w:rPr>
          <w:rFonts w:asciiTheme="majorHAnsi" w:hAnsiTheme="majorHAnsi" w:cstheme="minorHAnsi"/>
        </w:rPr>
      </w:pPr>
      <w:r w:rsidRPr="00672E2D">
        <w:rPr>
          <w:rFonts w:asciiTheme="majorHAnsi" w:hAnsiTheme="majorHAnsi" w:cstheme="minorHAnsi"/>
        </w:rPr>
        <w:t>7.4.5 O pagamento efetuado não isentará o fornecedor das responsabilidades decorrentes do fornecimento.</w:t>
      </w:r>
    </w:p>
    <w:p w14:paraId="1454939A" w14:textId="77777777" w:rsidR="00672E2D" w:rsidRPr="00672E2D" w:rsidRDefault="00672E2D" w:rsidP="00672E2D">
      <w:pPr>
        <w:jc w:val="both"/>
        <w:rPr>
          <w:rFonts w:asciiTheme="majorHAnsi" w:hAnsiTheme="majorHAnsi" w:cstheme="minorHAnsi"/>
        </w:rPr>
      </w:pPr>
    </w:p>
    <w:p w14:paraId="0BAF2908" w14:textId="77777777" w:rsidR="00672E2D" w:rsidRPr="00672E2D" w:rsidRDefault="00672E2D" w:rsidP="00672E2D">
      <w:pPr>
        <w:jc w:val="both"/>
        <w:rPr>
          <w:rFonts w:asciiTheme="majorHAnsi" w:hAnsiTheme="majorHAnsi" w:cstheme="minorHAnsi"/>
        </w:rPr>
      </w:pPr>
      <w:r w:rsidRPr="00672E2D">
        <w:rPr>
          <w:rFonts w:asciiTheme="majorHAnsi" w:hAnsiTheme="majorHAnsi" w:cstheme="minorHAnsi"/>
        </w:rPr>
        <w:t>7.4.6 O Município de São Jorge D’Oeste</w:t>
      </w:r>
      <w:proofErr w:type="gramStart"/>
      <w:r w:rsidRPr="00672E2D">
        <w:rPr>
          <w:rFonts w:asciiTheme="majorHAnsi" w:hAnsiTheme="majorHAnsi" w:cstheme="minorHAnsi"/>
        </w:rPr>
        <w:t>, tem</w:t>
      </w:r>
      <w:proofErr w:type="gramEnd"/>
      <w:r w:rsidRPr="00672E2D">
        <w:rPr>
          <w:rFonts w:asciiTheme="majorHAnsi" w:hAnsiTheme="majorHAnsi" w:cstheme="minorHAnsi"/>
        </w:rPr>
        <w:t xml:space="preserve"> regulamentado no Art. 159 do Decreto nº 4.393/2024, a </w:t>
      </w:r>
      <w:r w:rsidRPr="00672E2D">
        <w:rPr>
          <w:rFonts w:asciiTheme="majorHAnsi" w:hAnsiTheme="majorHAnsi" w:cstheme="minorHAnsi"/>
          <w:b/>
        </w:rPr>
        <w:t>ORDEM CRONOLÓGICA DOS PAGAMENTOS</w:t>
      </w:r>
      <w:r w:rsidRPr="00672E2D">
        <w:rPr>
          <w:rFonts w:asciiTheme="majorHAnsi" w:hAnsiTheme="majorHAnsi" w:cstheme="minorHAnsi"/>
        </w:rPr>
        <w:t>. Aos pontos sobre as possibilidades de alteração desta ordem cronológica e classificatória para a efetivação dos pagamentos, poderá ser nas condições do Art. 160 do Decreto nº 4.393/2024.</w:t>
      </w:r>
    </w:p>
    <w:p w14:paraId="59C5C037" w14:textId="77777777" w:rsidR="00672E2D" w:rsidRPr="00672E2D" w:rsidRDefault="00672E2D" w:rsidP="00672E2D">
      <w:pPr>
        <w:jc w:val="both"/>
        <w:rPr>
          <w:rFonts w:asciiTheme="majorHAnsi" w:hAnsiTheme="majorHAnsi" w:cstheme="minorHAnsi"/>
        </w:rPr>
      </w:pPr>
    </w:p>
    <w:p w14:paraId="126BF38C" w14:textId="77777777" w:rsidR="00672E2D" w:rsidRPr="00672E2D" w:rsidRDefault="00672E2D" w:rsidP="00672E2D">
      <w:pPr>
        <w:jc w:val="both"/>
        <w:rPr>
          <w:rFonts w:asciiTheme="majorHAnsi" w:hAnsiTheme="majorHAnsi" w:cstheme="minorHAnsi"/>
        </w:rPr>
      </w:pPr>
      <w:r w:rsidRPr="00672E2D">
        <w:rPr>
          <w:rFonts w:asciiTheme="majorHAnsi" w:hAnsiTheme="majorHAnsi" w:cstheme="minorHAnsi"/>
        </w:rPr>
        <w:t xml:space="preserve">7.4.7 O setor competente para </w:t>
      </w:r>
      <w:proofErr w:type="gramStart"/>
      <w:r w:rsidRPr="00672E2D">
        <w:rPr>
          <w:rFonts w:asciiTheme="majorHAnsi" w:hAnsiTheme="majorHAnsi" w:cstheme="minorHAnsi"/>
        </w:rPr>
        <w:t>proceder o</w:t>
      </w:r>
      <w:proofErr w:type="gramEnd"/>
      <w:r w:rsidRPr="00672E2D">
        <w:rPr>
          <w:rFonts w:asciiTheme="majorHAnsi" w:hAnsiTheme="majorHAnsi" w:cstheme="minorHAnsi"/>
        </w:rPr>
        <w:t xml:space="preserve"> pagamento deve verificar se a Nota Fiscal ou Fatura apresentada expressa os elementos necessários e essenciais do documento, tais como: </w:t>
      </w:r>
    </w:p>
    <w:p w14:paraId="526AF51C" w14:textId="77777777" w:rsidR="00672E2D" w:rsidRPr="00672E2D" w:rsidRDefault="00672E2D" w:rsidP="00672E2D">
      <w:pPr>
        <w:jc w:val="both"/>
        <w:rPr>
          <w:rFonts w:asciiTheme="majorHAnsi" w:hAnsiTheme="majorHAnsi" w:cstheme="minorHAnsi"/>
        </w:rPr>
      </w:pPr>
      <w:r w:rsidRPr="00672E2D">
        <w:rPr>
          <w:rFonts w:asciiTheme="majorHAnsi" w:hAnsiTheme="majorHAnsi" w:cstheme="minorHAnsi"/>
        </w:rPr>
        <w:t>a) o prazo de validade;</w:t>
      </w:r>
    </w:p>
    <w:p w14:paraId="6C4A164D" w14:textId="77777777" w:rsidR="00672E2D" w:rsidRPr="00672E2D" w:rsidRDefault="00672E2D" w:rsidP="00672E2D">
      <w:pPr>
        <w:jc w:val="both"/>
        <w:rPr>
          <w:rFonts w:asciiTheme="majorHAnsi" w:hAnsiTheme="majorHAnsi" w:cstheme="minorHAnsi"/>
        </w:rPr>
      </w:pPr>
      <w:r w:rsidRPr="00672E2D">
        <w:rPr>
          <w:rFonts w:asciiTheme="majorHAnsi" w:hAnsiTheme="majorHAnsi" w:cstheme="minorHAnsi"/>
        </w:rPr>
        <w:t xml:space="preserve">b) a data da emissão; </w:t>
      </w:r>
    </w:p>
    <w:p w14:paraId="71466DB9" w14:textId="77777777" w:rsidR="00672E2D" w:rsidRPr="00672E2D" w:rsidRDefault="00672E2D" w:rsidP="00672E2D">
      <w:pPr>
        <w:jc w:val="both"/>
        <w:rPr>
          <w:rFonts w:asciiTheme="majorHAnsi" w:hAnsiTheme="majorHAnsi" w:cstheme="minorHAnsi"/>
        </w:rPr>
      </w:pPr>
      <w:r w:rsidRPr="00672E2D">
        <w:rPr>
          <w:rFonts w:asciiTheme="majorHAnsi" w:hAnsiTheme="majorHAnsi" w:cstheme="minorHAnsi"/>
        </w:rPr>
        <w:t>c) os dados do contrato e do órgão contratante;</w:t>
      </w:r>
    </w:p>
    <w:p w14:paraId="35EC45D3" w14:textId="77777777" w:rsidR="00672E2D" w:rsidRPr="00672E2D" w:rsidRDefault="00672E2D" w:rsidP="00672E2D">
      <w:pPr>
        <w:jc w:val="both"/>
        <w:rPr>
          <w:rFonts w:asciiTheme="majorHAnsi" w:hAnsiTheme="majorHAnsi" w:cstheme="minorHAnsi"/>
        </w:rPr>
      </w:pPr>
      <w:r w:rsidRPr="00672E2D">
        <w:rPr>
          <w:rFonts w:asciiTheme="majorHAnsi" w:hAnsiTheme="majorHAnsi" w:cstheme="minorHAnsi"/>
        </w:rPr>
        <w:t>d) o período de prestação dos serviços;</w:t>
      </w:r>
    </w:p>
    <w:p w14:paraId="443F6D9E" w14:textId="77777777" w:rsidR="00672E2D" w:rsidRPr="00672E2D" w:rsidRDefault="00672E2D" w:rsidP="00672E2D">
      <w:pPr>
        <w:jc w:val="both"/>
        <w:rPr>
          <w:rFonts w:asciiTheme="majorHAnsi" w:hAnsiTheme="majorHAnsi" w:cstheme="minorHAnsi"/>
        </w:rPr>
      </w:pPr>
      <w:r w:rsidRPr="00672E2D">
        <w:rPr>
          <w:rFonts w:asciiTheme="majorHAnsi" w:hAnsiTheme="majorHAnsi" w:cstheme="minorHAnsi"/>
        </w:rPr>
        <w:t xml:space="preserve">e) o valor a pagar; </w:t>
      </w:r>
    </w:p>
    <w:p w14:paraId="505D288E" w14:textId="77777777" w:rsidR="00672E2D" w:rsidRPr="00672E2D" w:rsidRDefault="00672E2D" w:rsidP="00672E2D">
      <w:pPr>
        <w:jc w:val="both"/>
        <w:rPr>
          <w:rFonts w:asciiTheme="majorHAnsi" w:hAnsiTheme="majorHAnsi" w:cstheme="minorHAnsi"/>
        </w:rPr>
      </w:pPr>
      <w:r w:rsidRPr="00672E2D">
        <w:rPr>
          <w:rFonts w:asciiTheme="majorHAnsi" w:hAnsiTheme="majorHAnsi" w:cstheme="minorHAnsi"/>
        </w:rPr>
        <w:t xml:space="preserve">f) eventual destaque do valor de retenções tributárias cabíveis; </w:t>
      </w:r>
      <w:proofErr w:type="gramStart"/>
      <w:r w:rsidRPr="00672E2D">
        <w:rPr>
          <w:rFonts w:asciiTheme="majorHAnsi" w:hAnsiTheme="majorHAnsi" w:cstheme="minorHAnsi"/>
        </w:rPr>
        <w:t>e</w:t>
      </w:r>
      <w:proofErr w:type="gramEnd"/>
    </w:p>
    <w:p w14:paraId="20E9A77B" w14:textId="77777777" w:rsidR="00672E2D" w:rsidRPr="00672E2D" w:rsidRDefault="00672E2D" w:rsidP="00672E2D">
      <w:pPr>
        <w:jc w:val="both"/>
        <w:rPr>
          <w:rFonts w:asciiTheme="majorHAnsi" w:hAnsiTheme="majorHAnsi" w:cstheme="minorHAnsi"/>
        </w:rPr>
      </w:pPr>
      <w:r w:rsidRPr="00672E2D">
        <w:rPr>
          <w:rFonts w:asciiTheme="majorHAnsi" w:hAnsiTheme="majorHAnsi" w:cstheme="minorHAnsi"/>
        </w:rPr>
        <w:t xml:space="preserve">g) acompanhado da requisição dos serviços. </w:t>
      </w:r>
    </w:p>
    <w:p w14:paraId="3ECACFA2" w14:textId="77777777" w:rsidR="00672E2D" w:rsidRPr="00672E2D" w:rsidRDefault="00672E2D" w:rsidP="00672E2D">
      <w:pPr>
        <w:jc w:val="both"/>
        <w:rPr>
          <w:rFonts w:asciiTheme="majorHAnsi" w:hAnsiTheme="majorHAnsi" w:cstheme="minorHAnsi"/>
        </w:rPr>
      </w:pPr>
    </w:p>
    <w:p w14:paraId="058C4B4D" w14:textId="77777777" w:rsidR="00672E2D" w:rsidRPr="00672E2D" w:rsidRDefault="00672E2D" w:rsidP="00672E2D">
      <w:pPr>
        <w:jc w:val="both"/>
        <w:rPr>
          <w:rFonts w:asciiTheme="majorHAnsi" w:hAnsiTheme="majorHAnsi" w:cstheme="minorHAnsi"/>
        </w:rPr>
      </w:pPr>
      <w:r w:rsidRPr="00672E2D">
        <w:rPr>
          <w:rFonts w:asciiTheme="majorHAnsi" w:hAnsiTheme="majorHAnsi" w:cstheme="minorHAnsi"/>
        </w:rPr>
        <w:t xml:space="preserve">7.4.8 Havendo erro na apresentação da Nota Fiscal/Fatura, ou circunstância que impeça a liquidação da despesa, o pagamento ficará sobrestado até que a Contratada providencie as medidas saneadoras. Nesta hipótese, a ordem cronológica para o pagamento, é novamente reestabelecida, e iniciar-se-á após a comprovação da regularização da situação, não acarretando qualquer ônus para a Contratante; </w:t>
      </w:r>
    </w:p>
    <w:p w14:paraId="72318D74" w14:textId="77777777" w:rsidR="00672E2D" w:rsidRPr="00672E2D" w:rsidRDefault="00672E2D" w:rsidP="00672E2D">
      <w:pPr>
        <w:jc w:val="both"/>
        <w:rPr>
          <w:rFonts w:asciiTheme="majorHAnsi" w:hAnsiTheme="majorHAnsi" w:cstheme="minorHAnsi"/>
        </w:rPr>
      </w:pPr>
      <w:r w:rsidRPr="00672E2D">
        <w:rPr>
          <w:rFonts w:asciiTheme="majorHAnsi" w:hAnsiTheme="majorHAnsi" w:cstheme="minorHAnsi"/>
        </w:rPr>
        <w:t xml:space="preserve">7.4.9 Será considerada data do pagamento o dia em que constar como emitida a ordem bancária para pagamento. </w:t>
      </w:r>
    </w:p>
    <w:p w14:paraId="720C9C17" w14:textId="77777777" w:rsidR="00672E2D" w:rsidRPr="00672E2D" w:rsidRDefault="00672E2D" w:rsidP="00672E2D">
      <w:pPr>
        <w:jc w:val="both"/>
        <w:rPr>
          <w:rFonts w:asciiTheme="majorHAnsi" w:hAnsiTheme="majorHAnsi" w:cstheme="minorHAnsi"/>
        </w:rPr>
      </w:pPr>
      <w:r w:rsidRPr="00672E2D">
        <w:rPr>
          <w:rFonts w:asciiTheme="majorHAnsi" w:hAnsiTheme="majorHAnsi" w:cstheme="minorHAnsi"/>
        </w:rPr>
        <w:t>7.4.10 Antes de cada pagamento à contratada, será realizada consulta ao SICAF para verificar a manutenção das condições de habilitação exigidas nesta contratação.</w:t>
      </w:r>
    </w:p>
    <w:p w14:paraId="68CD0F6C" w14:textId="77777777" w:rsidR="00672E2D" w:rsidRPr="00672E2D" w:rsidRDefault="00672E2D" w:rsidP="00672E2D">
      <w:pPr>
        <w:jc w:val="both"/>
        <w:rPr>
          <w:rFonts w:asciiTheme="majorHAnsi" w:hAnsiTheme="majorHAnsi" w:cstheme="minorHAnsi"/>
        </w:rPr>
      </w:pPr>
      <w:r w:rsidRPr="00672E2D">
        <w:rPr>
          <w:rFonts w:asciiTheme="majorHAnsi" w:hAnsiTheme="majorHAnsi" w:cstheme="minorHAnsi"/>
        </w:rPr>
        <w:t xml:space="preserve">7.4.11 Constatando-se, junto ao SICAF, a situação de irregularidade da contratada, será providenciada sua notificação, por escrito, para que, no prazo de </w:t>
      </w:r>
      <w:proofErr w:type="gramStart"/>
      <w:r w:rsidRPr="00672E2D">
        <w:rPr>
          <w:rFonts w:asciiTheme="majorHAnsi" w:hAnsiTheme="majorHAnsi" w:cstheme="minorHAnsi"/>
        </w:rPr>
        <w:t>5</w:t>
      </w:r>
      <w:proofErr w:type="gramEnd"/>
      <w:r w:rsidRPr="00672E2D">
        <w:rPr>
          <w:rFonts w:asciiTheme="majorHAnsi" w:hAnsiTheme="majorHAnsi" w:cstheme="minorHAnsi"/>
        </w:rPr>
        <w:t xml:space="preserve"> (cinco) dias úteis, regularize sua situação ou, no mesmo prazo, apresente sua defesa. O prazo poderá ser prorrogado uma vez, por igual período, a critério da contratante.</w:t>
      </w:r>
    </w:p>
    <w:p w14:paraId="1DD57FD2" w14:textId="77777777" w:rsidR="00672E2D" w:rsidRPr="00672E2D" w:rsidRDefault="00672E2D" w:rsidP="00672E2D">
      <w:pPr>
        <w:jc w:val="both"/>
        <w:rPr>
          <w:rFonts w:asciiTheme="majorHAnsi" w:hAnsiTheme="majorHAnsi" w:cstheme="minorHAnsi"/>
        </w:rPr>
      </w:pPr>
      <w:r w:rsidRPr="00672E2D">
        <w:rPr>
          <w:rFonts w:asciiTheme="majorHAnsi" w:hAnsiTheme="majorHAnsi" w:cstheme="minorHAnsi"/>
        </w:rPr>
        <w:t>7.4.12 Previamente à emissão de nota de empenho e a cada pagamento, a Administração deverá realizar consulta ao SICAF para identificar possível suspensão temporária de participação em licitação, no âmbito do órgão ou entidade, proibição de contratar com o Poder Público, bem como ocorrências impeditivas indiretas, observado o disposto no art. 29, da Instrução Normativa nº 3, de 26 de abril de 2018.</w:t>
      </w:r>
    </w:p>
    <w:p w14:paraId="2295701C" w14:textId="77777777" w:rsidR="00672E2D" w:rsidRPr="00672E2D" w:rsidRDefault="00672E2D" w:rsidP="00672E2D">
      <w:pPr>
        <w:jc w:val="both"/>
        <w:rPr>
          <w:rFonts w:asciiTheme="majorHAnsi" w:hAnsiTheme="majorHAnsi" w:cstheme="minorHAnsi"/>
        </w:rPr>
      </w:pPr>
      <w:r w:rsidRPr="00672E2D">
        <w:rPr>
          <w:rFonts w:asciiTheme="majorHAnsi" w:hAnsiTheme="majorHAnsi" w:cstheme="minorHAnsi"/>
        </w:rPr>
        <w:t>7.4.13 Não havendo regularização ou sendo a defesa considerada improcedente, a contratante deverá comunicar aos órgãos responsáveis pela fiscalização da regularidade fiscal quanto à inadimplência da contratada, bem como quanto à existência de pagamento a ser efetuado, para que sejam acionados os meios pertinentes e necessários para garantir o recebimento de seus créditos.</w:t>
      </w:r>
    </w:p>
    <w:p w14:paraId="59FAAD53" w14:textId="77777777" w:rsidR="00672E2D" w:rsidRPr="00672E2D" w:rsidRDefault="00672E2D" w:rsidP="00672E2D">
      <w:pPr>
        <w:jc w:val="both"/>
        <w:rPr>
          <w:rFonts w:asciiTheme="majorHAnsi" w:hAnsiTheme="majorHAnsi" w:cstheme="minorHAnsi"/>
        </w:rPr>
      </w:pPr>
      <w:r w:rsidRPr="00672E2D">
        <w:rPr>
          <w:rFonts w:asciiTheme="majorHAnsi" w:hAnsiTheme="majorHAnsi" w:cstheme="minorHAnsi"/>
        </w:rPr>
        <w:t>7.4.14 Persistindo a irregularidade, a contratante deverá adotar as medidas necessárias à rescisão contratual nos autos do processo administrativo correspondente, assegurada à contratada a ampla defesa.</w:t>
      </w:r>
    </w:p>
    <w:p w14:paraId="00D82A1D" w14:textId="77777777" w:rsidR="00672E2D" w:rsidRPr="00672E2D" w:rsidRDefault="00672E2D" w:rsidP="00672E2D">
      <w:pPr>
        <w:jc w:val="both"/>
        <w:rPr>
          <w:rFonts w:asciiTheme="majorHAnsi" w:hAnsiTheme="majorHAnsi" w:cstheme="minorHAnsi"/>
        </w:rPr>
      </w:pPr>
      <w:r w:rsidRPr="00672E2D">
        <w:rPr>
          <w:rFonts w:asciiTheme="majorHAnsi" w:hAnsiTheme="majorHAnsi" w:cstheme="minorHAnsi"/>
        </w:rPr>
        <w:t xml:space="preserve">7.4.15 Havendo a efetiva execução do objeto, os pagamentos serão realizados normalmente, até que se </w:t>
      </w:r>
      <w:r w:rsidRPr="00672E2D">
        <w:rPr>
          <w:rFonts w:asciiTheme="majorHAnsi" w:hAnsiTheme="majorHAnsi" w:cstheme="minorHAnsi"/>
        </w:rPr>
        <w:lastRenderedPageBreak/>
        <w:t>decida pela rescisão do contrato, caso a contratada não regularize sua situação junto ao SICAF.</w:t>
      </w:r>
    </w:p>
    <w:p w14:paraId="7FD44FA8" w14:textId="77777777" w:rsidR="00672E2D" w:rsidRPr="00672E2D" w:rsidRDefault="00672E2D" w:rsidP="00672E2D">
      <w:pPr>
        <w:jc w:val="both"/>
        <w:rPr>
          <w:rFonts w:asciiTheme="majorHAnsi" w:hAnsiTheme="majorHAnsi" w:cstheme="minorHAnsi"/>
        </w:rPr>
      </w:pPr>
      <w:r w:rsidRPr="00672E2D">
        <w:rPr>
          <w:rFonts w:asciiTheme="majorHAnsi" w:hAnsiTheme="majorHAnsi" w:cstheme="minorHAnsi"/>
        </w:rPr>
        <w:t>7.4.16 Será rescindido o contrato em execução com a contratada inadimplente no SICAF, salvo por motivo de economicidade, segurança nacional ou outro de interesse público de alta relevância, devidamente justificado, em qualquer caso, pela máxima autoridade da contratante.</w:t>
      </w:r>
    </w:p>
    <w:p w14:paraId="0F00D7EC" w14:textId="77777777" w:rsidR="00672E2D" w:rsidRPr="00672E2D" w:rsidRDefault="00672E2D" w:rsidP="00672E2D">
      <w:pPr>
        <w:jc w:val="both"/>
        <w:rPr>
          <w:rFonts w:asciiTheme="majorHAnsi" w:hAnsiTheme="majorHAnsi" w:cstheme="minorHAnsi"/>
        </w:rPr>
      </w:pPr>
      <w:r w:rsidRPr="00672E2D">
        <w:rPr>
          <w:rFonts w:asciiTheme="majorHAnsi" w:hAnsiTheme="majorHAnsi" w:cstheme="minorHAnsi"/>
        </w:rPr>
        <w:t xml:space="preserve">7.4.17 Quando do pagamento, será efetuada a retenção tributária prevista na legislação aplicável, em especial a prevista no artigo 31 da Lei 8.212, de 1993, nos termos do item </w:t>
      </w:r>
      <w:proofErr w:type="gramStart"/>
      <w:r w:rsidRPr="00672E2D">
        <w:rPr>
          <w:rFonts w:asciiTheme="majorHAnsi" w:hAnsiTheme="majorHAnsi" w:cstheme="minorHAnsi"/>
        </w:rPr>
        <w:t>6</w:t>
      </w:r>
      <w:proofErr w:type="gramEnd"/>
      <w:r w:rsidRPr="00672E2D">
        <w:rPr>
          <w:rFonts w:asciiTheme="majorHAnsi" w:hAnsiTheme="majorHAnsi" w:cstheme="minorHAnsi"/>
        </w:rPr>
        <w:t xml:space="preserve"> do Anexo XI da IN SEGES/MP n. 5/2017, quando couber.</w:t>
      </w:r>
    </w:p>
    <w:p w14:paraId="2E68295D" w14:textId="77777777" w:rsidR="00672E2D" w:rsidRPr="00672E2D" w:rsidRDefault="00672E2D" w:rsidP="00672E2D">
      <w:pPr>
        <w:jc w:val="both"/>
        <w:rPr>
          <w:rFonts w:asciiTheme="majorHAnsi" w:hAnsiTheme="majorHAnsi" w:cstheme="minorHAnsi"/>
        </w:rPr>
      </w:pPr>
      <w:r w:rsidRPr="00672E2D">
        <w:rPr>
          <w:rFonts w:asciiTheme="majorHAnsi" w:hAnsiTheme="majorHAnsi" w:cstheme="minorHAnsi"/>
        </w:rPr>
        <w:t xml:space="preserve"> 7.4.18 É vedado o pagamento, a qualquer título, por serviços prestados, à empresa privada que tenha em seu quadro societário servidor público da ativa do órgão contratante, com fundamento na Lei de Diretrizes Orçamentárias vigente.</w:t>
      </w:r>
    </w:p>
    <w:p w14:paraId="6D07AA33" w14:textId="77777777" w:rsidR="00672E2D" w:rsidRPr="00672E2D" w:rsidRDefault="00672E2D" w:rsidP="00672E2D">
      <w:pPr>
        <w:jc w:val="both"/>
        <w:rPr>
          <w:rFonts w:asciiTheme="majorHAnsi" w:hAnsiTheme="majorHAnsi" w:cstheme="minorHAnsi"/>
        </w:rPr>
      </w:pPr>
      <w:r w:rsidRPr="00672E2D">
        <w:rPr>
          <w:rFonts w:asciiTheme="majorHAnsi" w:hAnsiTheme="majorHAnsi" w:cstheme="minorHAnsi"/>
        </w:rPr>
        <w:t xml:space="preserve"> 7.4.19 Nos casos de eventuais atrasos de pagamento, desde que a Contratada não tenha concorrido, de alguma forma, para tanto, o valor devido deverá ser acrescido de atualização financeira, e sua apuração se fará desde a data de seu vencimento até a data do efetivo pagamento, em que os juros de mora serão calculados à taxa de 0,5% (meio por cento) ao mês, ou 6% (seis por cento) ao ano, mediante aplicação das seguintes fórmulas:</w:t>
      </w:r>
    </w:p>
    <w:p w14:paraId="5A19696D" w14:textId="77777777" w:rsidR="00672E2D" w:rsidRPr="00672E2D" w:rsidRDefault="00672E2D" w:rsidP="00672E2D">
      <w:pPr>
        <w:jc w:val="both"/>
        <w:rPr>
          <w:rFonts w:asciiTheme="majorHAnsi" w:hAnsiTheme="majorHAnsi" w:cstheme="minorHAnsi"/>
        </w:rPr>
      </w:pPr>
      <w:r w:rsidRPr="00672E2D">
        <w:rPr>
          <w:rFonts w:asciiTheme="majorHAnsi" w:hAnsiTheme="majorHAnsi" w:cstheme="minorHAnsi"/>
        </w:rPr>
        <w:t>EM = I x N x VP</w:t>
      </w:r>
    </w:p>
    <w:p w14:paraId="1BEE6107" w14:textId="77777777" w:rsidR="00672E2D" w:rsidRPr="00672E2D" w:rsidRDefault="00672E2D" w:rsidP="00672E2D">
      <w:pPr>
        <w:jc w:val="both"/>
        <w:rPr>
          <w:rFonts w:asciiTheme="majorHAnsi" w:hAnsiTheme="majorHAnsi" w:cstheme="minorHAnsi"/>
        </w:rPr>
      </w:pPr>
      <w:r w:rsidRPr="00672E2D">
        <w:rPr>
          <w:rFonts w:asciiTheme="majorHAnsi" w:hAnsiTheme="majorHAnsi" w:cstheme="minorHAnsi"/>
        </w:rPr>
        <w:t>Sendo:</w:t>
      </w:r>
    </w:p>
    <w:p w14:paraId="230D08A2" w14:textId="77777777" w:rsidR="00672E2D" w:rsidRPr="00672E2D" w:rsidRDefault="00672E2D" w:rsidP="00672E2D">
      <w:pPr>
        <w:jc w:val="both"/>
        <w:rPr>
          <w:rFonts w:asciiTheme="majorHAnsi" w:hAnsiTheme="majorHAnsi" w:cstheme="minorHAnsi"/>
        </w:rPr>
      </w:pPr>
      <w:r w:rsidRPr="00672E2D">
        <w:rPr>
          <w:rFonts w:asciiTheme="majorHAnsi" w:hAnsiTheme="majorHAnsi" w:cstheme="minorHAnsi"/>
        </w:rPr>
        <w:t>EM = Encargos moratórios;</w:t>
      </w:r>
    </w:p>
    <w:p w14:paraId="46110671" w14:textId="77777777" w:rsidR="00672E2D" w:rsidRPr="00672E2D" w:rsidRDefault="00672E2D" w:rsidP="00672E2D">
      <w:pPr>
        <w:jc w:val="both"/>
        <w:rPr>
          <w:rFonts w:asciiTheme="majorHAnsi" w:hAnsiTheme="majorHAnsi" w:cstheme="minorHAnsi"/>
        </w:rPr>
      </w:pPr>
      <w:r w:rsidRPr="00672E2D">
        <w:rPr>
          <w:rFonts w:asciiTheme="majorHAnsi" w:hAnsiTheme="majorHAnsi" w:cstheme="minorHAnsi"/>
        </w:rPr>
        <w:t>N = Número de dias entre a data prevista para o pagamento e a do efetivo pagamento;</w:t>
      </w:r>
    </w:p>
    <w:p w14:paraId="163103DB" w14:textId="77777777" w:rsidR="00672E2D" w:rsidRPr="00672E2D" w:rsidRDefault="00672E2D" w:rsidP="00672E2D">
      <w:pPr>
        <w:jc w:val="both"/>
        <w:rPr>
          <w:rFonts w:asciiTheme="majorHAnsi" w:hAnsiTheme="majorHAnsi" w:cstheme="minorHAnsi"/>
        </w:rPr>
      </w:pPr>
      <w:r w:rsidRPr="00672E2D">
        <w:rPr>
          <w:rFonts w:asciiTheme="majorHAnsi" w:hAnsiTheme="majorHAnsi" w:cstheme="minorHAnsi"/>
        </w:rPr>
        <w:t>VP = Valor da parcela a ser paga;</w:t>
      </w:r>
    </w:p>
    <w:p w14:paraId="716DA420" w14:textId="77777777" w:rsidR="00672E2D" w:rsidRPr="00672E2D" w:rsidRDefault="00672E2D" w:rsidP="00672E2D">
      <w:pPr>
        <w:jc w:val="both"/>
        <w:rPr>
          <w:rFonts w:asciiTheme="majorHAnsi" w:hAnsiTheme="majorHAnsi" w:cstheme="minorHAnsi"/>
        </w:rPr>
      </w:pPr>
      <w:r w:rsidRPr="00672E2D">
        <w:rPr>
          <w:rFonts w:asciiTheme="majorHAnsi" w:hAnsiTheme="majorHAnsi" w:cstheme="minorHAnsi"/>
        </w:rPr>
        <w:t>I = Índice de compensação financeira = 0,00016438, assim apurado: I = </w:t>
      </w:r>
      <w:proofErr w:type="gramStart"/>
      <w:r w:rsidRPr="00672E2D">
        <w:rPr>
          <w:rFonts w:asciiTheme="majorHAnsi" w:hAnsiTheme="majorHAnsi" w:cstheme="minorHAnsi"/>
        </w:rPr>
        <w:t xml:space="preserve">( </w:t>
      </w:r>
      <w:proofErr w:type="gramEnd"/>
      <w:r w:rsidRPr="00672E2D">
        <w:rPr>
          <w:rFonts w:asciiTheme="majorHAnsi" w:hAnsiTheme="majorHAnsi" w:cstheme="minorHAnsi"/>
        </w:rPr>
        <w:t xml:space="preserve">6 / 100 ) I = 0,00016438 </w:t>
      </w:r>
    </w:p>
    <w:p w14:paraId="163E48FA" w14:textId="77777777" w:rsidR="00672E2D" w:rsidRPr="00672E2D" w:rsidRDefault="00672E2D" w:rsidP="00672E2D">
      <w:pPr>
        <w:jc w:val="both"/>
        <w:rPr>
          <w:rFonts w:asciiTheme="majorHAnsi" w:hAnsiTheme="majorHAnsi" w:cstheme="minorHAnsi"/>
        </w:rPr>
      </w:pPr>
      <w:r w:rsidRPr="00672E2D">
        <w:rPr>
          <w:rFonts w:asciiTheme="majorHAnsi" w:hAnsiTheme="majorHAnsi" w:cstheme="minorHAnsi"/>
        </w:rPr>
        <w:t xml:space="preserve">I = (TX) 365 TX = Percentual da taxa anual = 6% </w:t>
      </w:r>
    </w:p>
    <w:p w14:paraId="6E826147" w14:textId="77777777" w:rsidR="00672E2D" w:rsidRPr="00672E2D" w:rsidRDefault="00672E2D" w:rsidP="00672E2D">
      <w:pPr>
        <w:rPr>
          <w:rFonts w:asciiTheme="majorHAnsi" w:hAnsiTheme="majorHAnsi" w:cstheme="minorHAnsi"/>
        </w:rPr>
      </w:pPr>
    </w:p>
    <w:p w14:paraId="1ADAE56B" w14:textId="77777777" w:rsidR="00672E2D" w:rsidRPr="00672E2D" w:rsidRDefault="00672E2D" w:rsidP="00672E2D">
      <w:pPr>
        <w:rPr>
          <w:rFonts w:asciiTheme="majorHAnsi" w:hAnsiTheme="majorHAnsi" w:cstheme="minorHAnsi"/>
          <w:b/>
        </w:rPr>
      </w:pPr>
      <w:r w:rsidRPr="00672E2D">
        <w:rPr>
          <w:rFonts w:asciiTheme="majorHAnsi" w:hAnsiTheme="majorHAnsi" w:cstheme="minorHAnsi"/>
          <w:b/>
        </w:rPr>
        <w:t>7.5 DO REAJUSTE</w:t>
      </w:r>
    </w:p>
    <w:p w14:paraId="5AA000D4" w14:textId="77777777" w:rsidR="00672E2D" w:rsidRPr="00672E2D" w:rsidRDefault="00672E2D" w:rsidP="00672E2D">
      <w:pPr>
        <w:rPr>
          <w:rFonts w:asciiTheme="majorHAnsi" w:hAnsiTheme="majorHAnsi" w:cstheme="minorHAnsi"/>
          <w:color w:val="FF0000"/>
        </w:rPr>
      </w:pPr>
      <w:r w:rsidRPr="00672E2D">
        <w:rPr>
          <w:rFonts w:asciiTheme="majorHAnsi" w:hAnsiTheme="majorHAnsi" w:cstheme="minorHAnsi"/>
        </w:rPr>
        <w:t>7.5.1 Os preços são fixos e irreajustáveis</w:t>
      </w:r>
      <w:r w:rsidRPr="00672E2D">
        <w:rPr>
          <w:rFonts w:asciiTheme="majorHAnsi" w:hAnsiTheme="majorHAnsi" w:cstheme="minorHAnsi"/>
          <w:color w:val="FF0000"/>
        </w:rPr>
        <w:t>.</w:t>
      </w:r>
    </w:p>
    <w:p w14:paraId="474C9F61" w14:textId="77777777" w:rsidR="00672E2D" w:rsidRPr="00672E2D" w:rsidRDefault="00672E2D" w:rsidP="00672E2D">
      <w:pPr>
        <w:jc w:val="both"/>
        <w:rPr>
          <w:rFonts w:asciiTheme="majorHAnsi" w:hAnsiTheme="majorHAnsi" w:cstheme="minorHAnsi"/>
          <w:b/>
        </w:rPr>
      </w:pPr>
      <w:r w:rsidRPr="00672E2D">
        <w:rPr>
          <w:rFonts w:asciiTheme="majorHAnsi" w:hAnsiTheme="majorHAnsi" w:cstheme="minorHAnsi"/>
          <w:b/>
        </w:rPr>
        <w:t xml:space="preserve">7.6 DAS OBRIGAÇÕES DO CONTRATANTE </w:t>
      </w:r>
    </w:p>
    <w:p w14:paraId="618B2853" w14:textId="77777777" w:rsidR="00672E2D" w:rsidRPr="00672E2D" w:rsidRDefault="00672E2D" w:rsidP="00672E2D">
      <w:pPr>
        <w:jc w:val="both"/>
        <w:rPr>
          <w:rFonts w:asciiTheme="majorHAnsi" w:hAnsiTheme="majorHAnsi" w:cstheme="minorHAnsi"/>
        </w:rPr>
      </w:pPr>
      <w:r w:rsidRPr="00672E2D">
        <w:rPr>
          <w:rFonts w:asciiTheme="majorHAnsi" w:hAnsiTheme="majorHAnsi" w:cstheme="minorHAnsi"/>
        </w:rPr>
        <w:t>7.6.1 Exigir o cumprimento de todas as obrigações assumidas pelo Contratado, de acordo com o contrato e seus anexos;</w:t>
      </w:r>
    </w:p>
    <w:p w14:paraId="3296DB0F" w14:textId="77777777" w:rsidR="00672E2D" w:rsidRPr="00672E2D" w:rsidRDefault="00672E2D" w:rsidP="00672E2D">
      <w:pPr>
        <w:jc w:val="both"/>
        <w:rPr>
          <w:rFonts w:asciiTheme="majorHAnsi" w:hAnsiTheme="majorHAnsi" w:cstheme="minorHAnsi"/>
        </w:rPr>
      </w:pPr>
      <w:r w:rsidRPr="00672E2D">
        <w:rPr>
          <w:rFonts w:asciiTheme="majorHAnsi" w:hAnsiTheme="majorHAnsi" w:cstheme="minorHAnsi"/>
        </w:rPr>
        <w:t>7.6.2 Receber o objeto no prazo e condições estabelecidas no Termo de Referência;</w:t>
      </w:r>
    </w:p>
    <w:p w14:paraId="605E9F4C" w14:textId="77777777" w:rsidR="00672E2D" w:rsidRPr="00672E2D" w:rsidRDefault="00672E2D" w:rsidP="00672E2D">
      <w:pPr>
        <w:jc w:val="both"/>
        <w:rPr>
          <w:rFonts w:asciiTheme="majorHAnsi" w:hAnsiTheme="majorHAnsi" w:cstheme="minorHAnsi"/>
        </w:rPr>
      </w:pPr>
      <w:r w:rsidRPr="00672E2D">
        <w:rPr>
          <w:rFonts w:asciiTheme="majorHAnsi" w:hAnsiTheme="majorHAnsi" w:cstheme="minorHAnsi"/>
        </w:rPr>
        <w:t>7.6.3 Notificar o Contratado, por escrito, sobre vícios, defeitos ou incorreções verificadas no objeto fornecido, para que seja por ele substituído, reparado ou corrigido, no total ou em parte, às suas expensas;</w:t>
      </w:r>
    </w:p>
    <w:p w14:paraId="29120013" w14:textId="77777777" w:rsidR="00672E2D" w:rsidRPr="00672E2D" w:rsidRDefault="00672E2D" w:rsidP="00672E2D">
      <w:pPr>
        <w:jc w:val="both"/>
        <w:rPr>
          <w:rFonts w:asciiTheme="majorHAnsi" w:hAnsiTheme="majorHAnsi" w:cstheme="minorHAnsi"/>
        </w:rPr>
      </w:pPr>
      <w:r w:rsidRPr="00672E2D">
        <w:rPr>
          <w:rFonts w:asciiTheme="majorHAnsi" w:hAnsiTheme="majorHAnsi" w:cstheme="minorHAnsi"/>
        </w:rPr>
        <w:t>7.6.4 Acompanhar e fiscalizar a execução do contrato e o cumprimento das obrigações pelo Contratado;</w:t>
      </w:r>
    </w:p>
    <w:p w14:paraId="3299AE19" w14:textId="77777777" w:rsidR="00672E2D" w:rsidRPr="00672E2D" w:rsidRDefault="00672E2D" w:rsidP="00672E2D">
      <w:pPr>
        <w:jc w:val="both"/>
        <w:rPr>
          <w:rFonts w:asciiTheme="majorHAnsi" w:hAnsiTheme="majorHAnsi" w:cstheme="minorHAnsi"/>
        </w:rPr>
      </w:pPr>
      <w:r w:rsidRPr="00672E2D">
        <w:rPr>
          <w:rFonts w:asciiTheme="majorHAnsi" w:hAnsiTheme="majorHAnsi" w:cstheme="minorHAnsi"/>
        </w:rPr>
        <w:t xml:space="preserve">7.6.5 Efetuar o pagamento ao Contratado do valor correspondente ao fornecimento do objeto, no prazo, forma e condições estabelecidos no presente Contrato; </w:t>
      </w:r>
    </w:p>
    <w:p w14:paraId="4CB8BCB7" w14:textId="77777777" w:rsidR="00672E2D" w:rsidRPr="00672E2D" w:rsidRDefault="00672E2D" w:rsidP="00672E2D">
      <w:pPr>
        <w:jc w:val="both"/>
        <w:rPr>
          <w:rFonts w:asciiTheme="majorHAnsi" w:hAnsiTheme="majorHAnsi" w:cstheme="minorHAnsi"/>
        </w:rPr>
      </w:pPr>
      <w:r w:rsidRPr="00672E2D">
        <w:rPr>
          <w:rFonts w:asciiTheme="majorHAnsi" w:hAnsiTheme="majorHAnsi" w:cstheme="minorHAnsi"/>
        </w:rPr>
        <w:t xml:space="preserve">7.6.6 Aplicar ao Contratado sanções motivadas pela inexecução total ou parcial do Contrato; </w:t>
      </w:r>
    </w:p>
    <w:p w14:paraId="662C84D5" w14:textId="77777777" w:rsidR="00672E2D" w:rsidRPr="00672E2D" w:rsidRDefault="00672E2D" w:rsidP="00672E2D">
      <w:pPr>
        <w:jc w:val="both"/>
        <w:rPr>
          <w:rFonts w:asciiTheme="majorHAnsi" w:hAnsiTheme="majorHAnsi" w:cstheme="minorHAnsi"/>
        </w:rPr>
      </w:pPr>
      <w:r w:rsidRPr="00672E2D">
        <w:rPr>
          <w:rFonts w:asciiTheme="majorHAnsi" w:hAnsiTheme="majorHAnsi" w:cstheme="minorHAnsi"/>
        </w:rPr>
        <w:t xml:space="preserve">7.6.7 Não praticar atos de ingerência na administração da Contratada, tais como: </w:t>
      </w:r>
    </w:p>
    <w:p w14:paraId="54F0BCBD" w14:textId="77777777" w:rsidR="00672E2D" w:rsidRPr="00672E2D" w:rsidRDefault="00672E2D" w:rsidP="00672E2D">
      <w:pPr>
        <w:jc w:val="both"/>
        <w:rPr>
          <w:rFonts w:asciiTheme="majorHAnsi" w:hAnsiTheme="majorHAnsi" w:cstheme="minorHAnsi"/>
        </w:rPr>
      </w:pPr>
      <w:r w:rsidRPr="00672E2D">
        <w:rPr>
          <w:rFonts w:asciiTheme="majorHAnsi" w:hAnsiTheme="majorHAnsi" w:cstheme="minorHAnsi"/>
        </w:rPr>
        <w:t>7.6.7.1 exercer o poder de mando sobre os empregados da Contratada, devendo reportar-se somente aos prepostos ou responsáveis por ela indicados, exceto quando o objeto da contratação previr o atendimento direto, tais como nos serviços de recepção e apoio ao usuário;</w:t>
      </w:r>
    </w:p>
    <w:p w14:paraId="328584F0" w14:textId="77777777" w:rsidR="00672E2D" w:rsidRPr="00672E2D" w:rsidRDefault="00672E2D" w:rsidP="00672E2D">
      <w:pPr>
        <w:jc w:val="both"/>
        <w:rPr>
          <w:rFonts w:asciiTheme="majorHAnsi" w:hAnsiTheme="majorHAnsi" w:cstheme="minorHAnsi"/>
        </w:rPr>
      </w:pPr>
      <w:r w:rsidRPr="00672E2D">
        <w:rPr>
          <w:rFonts w:asciiTheme="majorHAnsi" w:hAnsiTheme="majorHAnsi" w:cstheme="minorHAnsi"/>
        </w:rPr>
        <w:t xml:space="preserve">7.6.7.2 direcionar a contratação de pessoas para trabalhar nas empresas Contratadas; </w:t>
      </w:r>
    </w:p>
    <w:p w14:paraId="4749C2B4" w14:textId="77777777" w:rsidR="00672E2D" w:rsidRPr="00672E2D" w:rsidRDefault="00672E2D" w:rsidP="00672E2D">
      <w:pPr>
        <w:jc w:val="both"/>
        <w:rPr>
          <w:rFonts w:asciiTheme="majorHAnsi" w:hAnsiTheme="majorHAnsi" w:cstheme="minorHAnsi"/>
        </w:rPr>
      </w:pPr>
      <w:r w:rsidRPr="00672E2D">
        <w:rPr>
          <w:rFonts w:asciiTheme="majorHAnsi" w:hAnsiTheme="majorHAnsi" w:cstheme="minorHAnsi"/>
        </w:rPr>
        <w:t xml:space="preserve">7.6.7.3 promover ou aceitar o desvio de funções dos trabalhadores da Contratada, mediante a utilização destes em atividades distintas daquelas previstas no objeto da contratação e em relação à função específica para a qual o trabalhador foi contratado; </w:t>
      </w:r>
      <w:proofErr w:type="gramStart"/>
      <w:r w:rsidRPr="00672E2D">
        <w:rPr>
          <w:rFonts w:asciiTheme="majorHAnsi" w:hAnsiTheme="majorHAnsi" w:cstheme="minorHAnsi"/>
        </w:rPr>
        <w:t>e</w:t>
      </w:r>
      <w:proofErr w:type="gramEnd"/>
    </w:p>
    <w:p w14:paraId="73BF5339" w14:textId="77777777" w:rsidR="00672E2D" w:rsidRPr="00672E2D" w:rsidRDefault="00672E2D" w:rsidP="00672E2D">
      <w:pPr>
        <w:jc w:val="both"/>
        <w:rPr>
          <w:rFonts w:asciiTheme="majorHAnsi" w:hAnsiTheme="majorHAnsi" w:cstheme="minorHAnsi"/>
        </w:rPr>
      </w:pPr>
      <w:r w:rsidRPr="00672E2D">
        <w:rPr>
          <w:rFonts w:asciiTheme="majorHAnsi" w:hAnsiTheme="majorHAnsi" w:cstheme="minorHAnsi"/>
        </w:rPr>
        <w:t>7.6.7.4 considerar os trabalhadores da Contratada como colaboradores eventuais do próprio órgão ou entidade responsável pela contratação, especialmente para efeito de concessão de diárias e passagens.</w:t>
      </w:r>
    </w:p>
    <w:p w14:paraId="0DE897C3" w14:textId="77777777" w:rsidR="00672E2D" w:rsidRPr="00672E2D" w:rsidRDefault="00672E2D" w:rsidP="00672E2D">
      <w:pPr>
        <w:jc w:val="both"/>
        <w:rPr>
          <w:rFonts w:asciiTheme="majorHAnsi" w:hAnsiTheme="majorHAnsi" w:cstheme="minorHAnsi"/>
        </w:rPr>
      </w:pPr>
      <w:r w:rsidRPr="00672E2D">
        <w:rPr>
          <w:rFonts w:asciiTheme="majorHAnsi" w:hAnsiTheme="majorHAnsi" w:cstheme="minorHAnsi"/>
        </w:rPr>
        <w:t xml:space="preserve"> 7.6.8 Fornecer por escrito </w:t>
      </w:r>
      <w:proofErr w:type="gramStart"/>
      <w:r w:rsidRPr="00672E2D">
        <w:rPr>
          <w:rFonts w:asciiTheme="majorHAnsi" w:hAnsiTheme="majorHAnsi" w:cstheme="minorHAnsi"/>
        </w:rPr>
        <w:t>as</w:t>
      </w:r>
      <w:proofErr w:type="gramEnd"/>
      <w:r w:rsidRPr="00672E2D">
        <w:rPr>
          <w:rFonts w:asciiTheme="majorHAnsi" w:hAnsiTheme="majorHAnsi" w:cstheme="minorHAnsi"/>
        </w:rPr>
        <w:t xml:space="preserve"> informações necessárias para o desenvolvimento dos serviços objeto do contrato;</w:t>
      </w:r>
    </w:p>
    <w:p w14:paraId="2F12D69A" w14:textId="77777777" w:rsidR="00672E2D" w:rsidRPr="00672E2D" w:rsidRDefault="00672E2D" w:rsidP="00672E2D">
      <w:pPr>
        <w:jc w:val="both"/>
        <w:rPr>
          <w:rFonts w:asciiTheme="majorHAnsi" w:hAnsiTheme="majorHAnsi" w:cstheme="minorHAnsi"/>
        </w:rPr>
      </w:pPr>
      <w:r w:rsidRPr="00672E2D">
        <w:rPr>
          <w:rFonts w:asciiTheme="majorHAnsi" w:hAnsiTheme="majorHAnsi" w:cstheme="minorHAnsi"/>
        </w:rPr>
        <w:lastRenderedPageBreak/>
        <w:t xml:space="preserve">7.6.9 Realizar avaliações periódicas da qualidade dos serviços, após seu recebimento; </w:t>
      </w:r>
    </w:p>
    <w:p w14:paraId="00BFA5B8" w14:textId="77777777" w:rsidR="00672E2D" w:rsidRPr="00672E2D" w:rsidRDefault="00672E2D" w:rsidP="00672E2D">
      <w:pPr>
        <w:jc w:val="both"/>
        <w:rPr>
          <w:rFonts w:asciiTheme="majorHAnsi" w:hAnsiTheme="majorHAnsi" w:cstheme="minorHAnsi"/>
        </w:rPr>
      </w:pPr>
      <w:r w:rsidRPr="00672E2D">
        <w:rPr>
          <w:rFonts w:asciiTheme="majorHAnsi" w:hAnsiTheme="majorHAnsi" w:cstheme="minorHAnsi"/>
        </w:rPr>
        <w:t xml:space="preserve">7.6.10 Cientificar o órgão de representação judicial da Advocacia-Geral da União para adoção das medidas cabíveis quando do descumprimento de obrigações pelo Contratado; </w:t>
      </w:r>
    </w:p>
    <w:p w14:paraId="53453A2A" w14:textId="77777777" w:rsidR="00672E2D" w:rsidRPr="00672E2D" w:rsidRDefault="00672E2D" w:rsidP="00672E2D">
      <w:pPr>
        <w:jc w:val="both"/>
        <w:rPr>
          <w:rFonts w:asciiTheme="majorHAnsi" w:hAnsiTheme="majorHAnsi" w:cstheme="minorHAnsi"/>
        </w:rPr>
      </w:pPr>
      <w:r w:rsidRPr="00672E2D">
        <w:rPr>
          <w:rFonts w:asciiTheme="majorHAnsi" w:hAnsiTheme="majorHAnsi" w:cstheme="minorHAnsi"/>
        </w:rPr>
        <w:t xml:space="preserve">7.6.11 Explicitamente emitir decisão sobre todas as solicitações e reclamações relacionadas à execução do presente Contrato, ressalvados os requerimentos manifestamente impertinentes, meramente protelatórios ou de nenhum interesse para a boa execução do ajuste. </w:t>
      </w:r>
    </w:p>
    <w:p w14:paraId="21D5518D" w14:textId="77777777" w:rsidR="00672E2D" w:rsidRPr="00672E2D" w:rsidRDefault="00672E2D" w:rsidP="00672E2D">
      <w:pPr>
        <w:jc w:val="both"/>
        <w:rPr>
          <w:rFonts w:asciiTheme="majorHAnsi" w:hAnsiTheme="majorHAnsi" w:cstheme="minorHAnsi"/>
        </w:rPr>
      </w:pPr>
      <w:r w:rsidRPr="00672E2D">
        <w:rPr>
          <w:rFonts w:asciiTheme="majorHAnsi" w:hAnsiTheme="majorHAnsi" w:cstheme="minorHAnsi"/>
        </w:rPr>
        <w:t xml:space="preserve">7.6.12 Concluída a instrução do requerimento, a Administração terá o prazo de 10 (dez) para decidir, admitida a prorrogação motivada por igual período. </w:t>
      </w:r>
    </w:p>
    <w:p w14:paraId="0FA64992" w14:textId="77777777" w:rsidR="00672E2D" w:rsidRPr="00672E2D" w:rsidRDefault="00672E2D" w:rsidP="00672E2D">
      <w:pPr>
        <w:jc w:val="both"/>
        <w:rPr>
          <w:rFonts w:asciiTheme="majorHAnsi" w:hAnsiTheme="majorHAnsi" w:cstheme="minorHAnsi"/>
        </w:rPr>
      </w:pPr>
      <w:r w:rsidRPr="00672E2D">
        <w:rPr>
          <w:rFonts w:asciiTheme="majorHAnsi" w:hAnsiTheme="majorHAnsi" w:cstheme="minorHAnsi"/>
        </w:rPr>
        <w:t>7.6.13 Arquivar, entre outros documentos, projetos, "as built", especificações técnicas, orçamentos, termos de recebimento, contratos e aditamentos, relatórios de inspeções técnicas após o recebimento do serviço e notificações expedidas;</w:t>
      </w:r>
    </w:p>
    <w:p w14:paraId="7961141E" w14:textId="77777777" w:rsidR="00672E2D" w:rsidRPr="00672E2D" w:rsidRDefault="00672E2D" w:rsidP="00672E2D">
      <w:pPr>
        <w:jc w:val="both"/>
        <w:rPr>
          <w:rFonts w:asciiTheme="majorHAnsi" w:hAnsiTheme="majorHAnsi" w:cstheme="minorHAnsi"/>
        </w:rPr>
      </w:pPr>
      <w:r w:rsidRPr="00672E2D">
        <w:rPr>
          <w:rFonts w:asciiTheme="majorHAnsi" w:hAnsiTheme="majorHAnsi" w:cstheme="minorHAnsi"/>
        </w:rPr>
        <w:t>7.6.14 A Administração não responderá por quaisquer compromissos assumidos pelo Contratado com terceiros, ainda que vinculados à execução do contrato, bem como por qualquer dano causado a terceiros em decorrência de ato do Contratado, de seus empregados, prepostos ou subordinados.</w:t>
      </w:r>
    </w:p>
    <w:p w14:paraId="1C4DB7F0" w14:textId="77777777" w:rsidR="00672E2D" w:rsidRPr="00672E2D" w:rsidRDefault="00672E2D" w:rsidP="00672E2D">
      <w:pPr>
        <w:jc w:val="both"/>
        <w:rPr>
          <w:rFonts w:asciiTheme="majorHAnsi" w:hAnsiTheme="majorHAnsi" w:cstheme="minorHAnsi"/>
        </w:rPr>
      </w:pPr>
      <w:r w:rsidRPr="00672E2D">
        <w:rPr>
          <w:rFonts w:asciiTheme="majorHAnsi" w:hAnsiTheme="majorHAnsi" w:cstheme="minorHAnsi"/>
        </w:rPr>
        <w:t xml:space="preserve">7.6.15 Comunicar as autoridades de segurança </w:t>
      </w:r>
      <w:proofErr w:type="gramStart"/>
      <w:r w:rsidRPr="00672E2D">
        <w:rPr>
          <w:rFonts w:asciiTheme="majorHAnsi" w:hAnsiTheme="majorHAnsi" w:cstheme="minorHAnsi"/>
        </w:rPr>
        <w:t>pública ,</w:t>
      </w:r>
      <w:proofErr w:type="gramEnd"/>
      <w:r w:rsidRPr="00672E2D">
        <w:rPr>
          <w:rFonts w:asciiTheme="majorHAnsi" w:hAnsiTheme="majorHAnsi" w:cstheme="minorHAnsi"/>
        </w:rPr>
        <w:t xml:space="preserve"> sobre a realização do evento, bem como solicitar junto ao destacamento policial, presença de policiamento ostensivo, durante a realização do evento.</w:t>
      </w:r>
    </w:p>
    <w:p w14:paraId="6C964189" w14:textId="77777777" w:rsidR="00672E2D" w:rsidRPr="00672E2D" w:rsidRDefault="00672E2D" w:rsidP="00672E2D">
      <w:pPr>
        <w:jc w:val="both"/>
        <w:rPr>
          <w:rFonts w:asciiTheme="majorHAnsi" w:hAnsiTheme="majorHAnsi" w:cstheme="minorHAnsi"/>
          <w:b/>
        </w:rPr>
      </w:pPr>
      <w:r w:rsidRPr="00672E2D">
        <w:rPr>
          <w:rFonts w:asciiTheme="majorHAnsi" w:hAnsiTheme="majorHAnsi" w:cstheme="minorHAnsi"/>
          <w:b/>
        </w:rPr>
        <w:t xml:space="preserve">7.7 DAS OBRIGAÇÕES DO CONTRATADO </w:t>
      </w:r>
    </w:p>
    <w:p w14:paraId="5B5D0C52" w14:textId="77777777" w:rsidR="00672E2D" w:rsidRPr="00672E2D" w:rsidRDefault="00672E2D" w:rsidP="00672E2D">
      <w:pPr>
        <w:jc w:val="both"/>
        <w:rPr>
          <w:rFonts w:asciiTheme="majorHAnsi" w:hAnsiTheme="majorHAnsi" w:cstheme="minorHAnsi"/>
        </w:rPr>
      </w:pPr>
      <w:r w:rsidRPr="00672E2D">
        <w:rPr>
          <w:rFonts w:asciiTheme="majorHAnsi" w:hAnsiTheme="majorHAnsi" w:cstheme="minorHAnsi"/>
        </w:rPr>
        <w:t xml:space="preserve">7.7.1 O Contratado deve cumprir todas as obrigações constantes deste Termo de Referência, em seus anexos, assumindo como exclusivamente seus os riscos e as despesas decorrentes da boa e perfeita execução do objeto, observando, ainda, as obrigações a seguir dispostas: </w:t>
      </w:r>
    </w:p>
    <w:p w14:paraId="1BAE80D4" w14:textId="77777777" w:rsidR="00672E2D" w:rsidRPr="00672E2D" w:rsidRDefault="00672E2D" w:rsidP="00672E2D">
      <w:pPr>
        <w:jc w:val="both"/>
        <w:rPr>
          <w:rFonts w:asciiTheme="majorHAnsi" w:hAnsiTheme="majorHAnsi" w:cstheme="minorHAnsi"/>
        </w:rPr>
      </w:pPr>
      <w:r w:rsidRPr="00672E2D">
        <w:rPr>
          <w:rFonts w:asciiTheme="majorHAnsi" w:hAnsiTheme="majorHAnsi" w:cstheme="minorHAnsi"/>
        </w:rPr>
        <w:t>7.7.1.1 executar o objeto da contratação conforme especificações deste Termo de Referência e de sua proposta, com a alocação dos empregados necessários ao perfeito cumprimento das cláusulas contratuais, além de fornecer e utilizar os materiais e equipamentos, ferramentas e utensílios necessários, na qualidade e quantidade mínimas especificadas neste Termo de Referência e em sua proposta;</w:t>
      </w:r>
    </w:p>
    <w:p w14:paraId="10911318" w14:textId="77777777" w:rsidR="00672E2D" w:rsidRPr="00672E2D" w:rsidRDefault="00672E2D" w:rsidP="00672E2D">
      <w:pPr>
        <w:jc w:val="both"/>
        <w:rPr>
          <w:rFonts w:asciiTheme="majorHAnsi" w:hAnsiTheme="majorHAnsi" w:cstheme="minorHAnsi"/>
        </w:rPr>
      </w:pPr>
      <w:r w:rsidRPr="00672E2D">
        <w:rPr>
          <w:rFonts w:asciiTheme="majorHAnsi" w:hAnsiTheme="majorHAnsi" w:cstheme="minorHAnsi"/>
        </w:rPr>
        <w:t>7.7.1.2 reparar, corrigir ou remover, às suas expensas, no total ou em parte, no prazo fixado pelo fiscal do contrato, os serviços efetuados em que se verificarem vícios, defeitos ou incorreções resultantes da execução ou dos materiais empregados;</w:t>
      </w:r>
    </w:p>
    <w:p w14:paraId="28963D89" w14:textId="77777777" w:rsidR="00672E2D" w:rsidRPr="00672E2D" w:rsidRDefault="00672E2D" w:rsidP="00672E2D">
      <w:pPr>
        <w:jc w:val="both"/>
        <w:rPr>
          <w:rFonts w:asciiTheme="majorHAnsi" w:hAnsiTheme="majorHAnsi" w:cstheme="minorHAnsi"/>
        </w:rPr>
      </w:pPr>
      <w:r w:rsidRPr="00672E2D">
        <w:rPr>
          <w:rFonts w:asciiTheme="majorHAnsi" w:hAnsiTheme="majorHAnsi" w:cstheme="minorHAnsi"/>
        </w:rPr>
        <w:t xml:space="preserve">7.7.1.3 responsabilizar-se pelos vícios e danos decorrentes da execução do objeto, bem como por todo e qualquer dano causado à Municipalidade ou a órgão municipal, ou ainda </w:t>
      </w:r>
      <w:proofErr w:type="gramStart"/>
      <w:r w:rsidRPr="00672E2D">
        <w:rPr>
          <w:rFonts w:asciiTheme="majorHAnsi" w:hAnsiTheme="majorHAnsi" w:cstheme="minorHAnsi"/>
        </w:rPr>
        <w:t>à</w:t>
      </w:r>
      <w:proofErr w:type="gramEnd"/>
      <w:r w:rsidRPr="00672E2D">
        <w:rPr>
          <w:rFonts w:asciiTheme="majorHAnsi" w:hAnsiTheme="majorHAnsi" w:cstheme="minorHAnsi"/>
        </w:rPr>
        <w:t xml:space="preserve"> algum bem público municipal, devendo ressarcir imediatamente a Administração em sua integralidade, ficando a Contratante autorizada a descontar da garantia, caso exigida, ou dos pagamentos devidos à Contratada, o valor correspondente aos danos sofridos;</w:t>
      </w:r>
    </w:p>
    <w:p w14:paraId="26C384FE" w14:textId="77777777" w:rsidR="00672E2D" w:rsidRPr="00672E2D" w:rsidRDefault="00672E2D" w:rsidP="00672E2D">
      <w:pPr>
        <w:jc w:val="both"/>
        <w:rPr>
          <w:rFonts w:asciiTheme="majorHAnsi" w:hAnsiTheme="majorHAnsi" w:cstheme="minorHAnsi"/>
        </w:rPr>
      </w:pPr>
      <w:r w:rsidRPr="00672E2D">
        <w:rPr>
          <w:rFonts w:asciiTheme="majorHAnsi" w:hAnsiTheme="majorHAnsi" w:cstheme="minorHAnsi"/>
        </w:rPr>
        <w:t xml:space="preserve">7.7.1.4 utilizar empregados habilitados e com conhecimentos dos serviços a serem executados, em conformidade com as normas e determinações em vigor; </w:t>
      </w:r>
    </w:p>
    <w:p w14:paraId="35D1BE0B" w14:textId="77777777" w:rsidR="00672E2D" w:rsidRPr="00672E2D" w:rsidRDefault="00672E2D" w:rsidP="00672E2D">
      <w:pPr>
        <w:jc w:val="both"/>
        <w:rPr>
          <w:rFonts w:asciiTheme="majorHAnsi" w:hAnsiTheme="majorHAnsi" w:cstheme="minorHAnsi"/>
        </w:rPr>
      </w:pPr>
      <w:r w:rsidRPr="00672E2D">
        <w:rPr>
          <w:rFonts w:asciiTheme="majorHAnsi" w:hAnsiTheme="majorHAnsi" w:cstheme="minorHAnsi"/>
        </w:rPr>
        <w:t xml:space="preserve">7.7.1.5 vedar a utilização, na execução dos serviços, de empregado que seja familiar de agente público ocupante de cargo em comissão ou função de confiança no órgão Contratante, nos termos do artigo 7° do Decreto n° 7.203, de 2010 e no Inciso V do Parecer Jurídico nº 001.01.2018, da Assessoria Jurídica do Município de São Jorge D’Oeste/PR; </w:t>
      </w:r>
    </w:p>
    <w:p w14:paraId="4A74878F" w14:textId="77777777" w:rsidR="00672E2D" w:rsidRPr="00672E2D" w:rsidRDefault="00672E2D" w:rsidP="00672E2D">
      <w:pPr>
        <w:jc w:val="both"/>
        <w:rPr>
          <w:rFonts w:asciiTheme="majorHAnsi" w:hAnsiTheme="majorHAnsi" w:cstheme="minorHAnsi"/>
        </w:rPr>
      </w:pPr>
      <w:r w:rsidRPr="00672E2D">
        <w:rPr>
          <w:rFonts w:asciiTheme="majorHAnsi" w:hAnsiTheme="majorHAnsi" w:cstheme="minorHAnsi"/>
        </w:rPr>
        <w:t>7.7.1.6 quando não for possível a verificação da regularidade no Sistema de Cadastro de Fornecedores – SICAF, a empresa contratada deverá entregar ao setor responsável pela fiscalização do contrato, até o dia trinta do mês seguinte ao da prestação dos serviços, os seguintes documentos:</w:t>
      </w:r>
    </w:p>
    <w:p w14:paraId="73815170" w14:textId="77777777" w:rsidR="00672E2D" w:rsidRPr="00672E2D" w:rsidRDefault="00672E2D" w:rsidP="00672E2D">
      <w:pPr>
        <w:jc w:val="both"/>
        <w:rPr>
          <w:rFonts w:asciiTheme="majorHAnsi" w:hAnsiTheme="majorHAnsi" w:cstheme="minorHAnsi"/>
        </w:rPr>
      </w:pPr>
      <w:r w:rsidRPr="00672E2D">
        <w:rPr>
          <w:rFonts w:asciiTheme="majorHAnsi" w:hAnsiTheme="majorHAnsi" w:cstheme="minorHAnsi"/>
        </w:rPr>
        <w:t xml:space="preserve"> </w:t>
      </w:r>
      <w:proofErr w:type="gramStart"/>
      <w:r w:rsidRPr="00672E2D">
        <w:rPr>
          <w:rFonts w:asciiTheme="majorHAnsi" w:hAnsiTheme="majorHAnsi" w:cstheme="minorHAnsi"/>
        </w:rPr>
        <w:t>1</w:t>
      </w:r>
      <w:proofErr w:type="gramEnd"/>
      <w:r w:rsidRPr="00672E2D">
        <w:rPr>
          <w:rFonts w:asciiTheme="majorHAnsi" w:hAnsiTheme="majorHAnsi" w:cstheme="minorHAnsi"/>
        </w:rPr>
        <w:t>) prova de regularidade relativa à Seguridade Social;</w:t>
      </w:r>
    </w:p>
    <w:p w14:paraId="431E2362" w14:textId="77777777" w:rsidR="00672E2D" w:rsidRPr="00672E2D" w:rsidRDefault="00672E2D" w:rsidP="00672E2D">
      <w:pPr>
        <w:jc w:val="both"/>
        <w:rPr>
          <w:rFonts w:asciiTheme="majorHAnsi" w:hAnsiTheme="majorHAnsi" w:cstheme="minorHAnsi"/>
        </w:rPr>
      </w:pPr>
      <w:r w:rsidRPr="00672E2D">
        <w:rPr>
          <w:rFonts w:asciiTheme="majorHAnsi" w:hAnsiTheme="majorHAnsi" w:cstheme="minorHAnsi"/>
        </w:rPr>
        <w:t xml:space="preserve"> </w:t>
      </w:r>
      <w:proofErr w:type="gramStart"/>
      <w:r w:rsidRPr="00672E2D">
        <w:rPr>
          <w:rFonts w:asciiTheme="majorHAnsi" w:hAnsiTheme="majorHAnsi" w:cstheme="minorHAnsi"/>
        </w:rPr>
        <w:t>2</w:t>
      </w:r>
      <w:proofErr w:type="gramEnd"/>
      <w:r w:rsidRPr="00672E2D">
        <w:rPr>
          <w:rFonts w:asciiTheme="majorHAnsi" w:hAnsiTheme="majorHAnsi" w:cstheme="minorHAnsi"/>
        </w:rPr>
        <w:t>) certidão conjunta relativa aos tributos federais e à Dívida Ativa da União;</w:t>
      </w:r>
    </w:p>
    <w:p w14:paraId="76403D71" w14:textId="77777777" w:rsidR="00672E2D" w:rsidRPr="00672E2D" w:rsidRDefault="00672E2D" w:rsidP="00672E2D">
      <w:pPr>
        <w:jc w:val="both"/>
        <w:rPr>
          <w:rFonts w:asciiTheme="majorHAnsi" w:hAnsiTheme="majorHAnsi" w:cstheme="minorHAnsi"/>
        </w:rPr>
      </w:pPr>
      <w:r w:rsidRPr="00672E2D">
        <w:rPr>
          <w:rFonts w:asciiTheme="majorHAnsi" w:hAnsiTheme="majorHAnsi" w:cstheme="minorHAnsi"/>
        </w:rPr>
        <w:t xml:space="preserve"> </w:t>
      </w:r>
      <w:proofErr w:type="gramStart"/>
      <w:r w:rsidRPr="00672E2D">
        <w:rPr>
          <w:rFonts w:asciiTheme="majorHAnsi" w:hAnsiTheme="majorHAnsi" w:cstheme="minorHAnsi"/>
        </w:rPr>
        <w:t>3</w:t>
      </w:r>
      <w:proofErr w:type="gramEnd"/>
      <w:r w:rsidRPr="00672E2D">
        <w:rPr>
          <w:rFonts w:asciiTheme="majorHAnsi" w:hAnsiTheme="majorHAnsi" w:cstheme="minorHAnsi"/>
        </w:rPr>
        <w:t>) certidões que comprovem a regularidade perante a Fazenda Municipal ou Distrital do domicílio ou sede do contratado;</w:t>
      </w:r>
    </w:p>
    <w:p w14:paraId="198205E6" w14:textId="77777777" w:rsidR="00672E2D" w:rsidRPr="00672E2D" w:rsidRDefault="00672E2D" w:rsidP="00672E2D">
      <w:pPr>
        <w:jc w:val="both"/>
        <w:rPr>
          <w:rFonts w:asciiTheme="majorHAnsi" w:hAnsiTheme="majorHAnsi" w:cstheme="minorHAnsi"/>
        </w:rPr>
      </w:pPr>
      <w:r w:rsidRPr="00672E2D">
        <w:rPr>
          <w:rFonts w:asciiTheme="majorHAnsi" w:hAnsiTheme="majorHAnsi" w:cstheme="minorHAnsi"/>
        </w:rPr>
        <w:t xml:space="preserve"> </w:t>
      </w:r>
      <w:proofErr w:type="gramStart"/>
      <w:r w:rsidRPr="00672E2D">
        <w:rPr>
          <w:rFonts w:asciiTheme="majorHAnsi" w:hAnsiTheme="majorHAnsi" w:cstheme="minorHAnsi"/>
        </w:rPr>
        <w:t>4</w:t>
      </w:r>
      <w:proofErr w:type="gramEnd"/>
      <w:r w:rsidRPr="00672E2D">
        <w:rPr>
          <w:rFonts w:asciiTheme="majorHAnsi" w:hAnsiTheme="majorHAnsi" w:cstheme="minorHAnsi"/>
        </w:rPr>
        <w:t>) Certidão de Regularidade do FGTS – CRF; e</w:t>
      </w:r>
    </w:p>
    <w:p w14:paraId="2C29071F" w14:textId="77777777" w:rsidR="00672E2D" w:rsidRPr="00672E2D" w:rsidRDefault="00672E2D" w:rsidP="00672E2D">
      <w:pPr>
        <w:jc w:val="both"/>
        <w:rPr>
          <w:rFonts w:asciiTheme="majorHAnsi" w:hAnsiTheme="majorHAnsi" w:cstheme="minorHAnsi"/>
        </w:rPr>
      </w:pPr>
      <w:r w:rsidRPr="00672E2D">
        <w:rPr>
          <w:rFonts w:asciiTheme="majorHAnsi" w:hAnsiTheme="majorHAnsi" w:cstheme="minorHAnsi"/>
        </w:rPr>
        <w:t xml:space="preserve"> </w:t>
      </w:r>
      <w:proofErr w:type="gramStart"/>
      <w:r w:rsidRPr="00672E2D">
        <w:rPr>
          <w:rFonts w:asciiTheme="majorHAnsi" w:hAnsiTheme="majorHAnsi" w:cstheme="minorHAnsi"/>
        </w:rPr>
        <w:t>5</w:t>
      </w:r>
      <w:proofErr w:type="gramEnd"/>
      <w:r w:rsidRPr="00672E2D">
        <w:rPr>
          <w:rFonts w:asciiTheme="majorHAnsi" w:hAnsiTheme="majorHAnsi" w:cstheme="minorHAnsi"/>
        </w:rPr>
        <w:t>) Certidão Negativa de Débitos Trabalhistas – CNDT, conforme alínea "c" do item 10.2 do Anexo VIII-</w:t>
      </w:r>
      <w:r w:rsidRPr="00672E2D">
        <w:rPr>
          <w:rFonts w:asciiTheme="majorHAnsi" w:hAnsiTheme="majorHAnsi" w:cstheme="minorHAnsi"/>
        </w:rPr>
        <w:lastRenderedPageBreak/>
        <w:t xml:space="preserve">B da IN SEGES/MP n. 5/2017; </w:t>
      </w:r>
    </w:p>
    <w:p w14:paraId="3D02FD70" w14:textId="77777777" w:rsidR="00672E2D" w:rsidRPr="00672E2D" w:rsidRDefault="00672E2D" w:rsidP="00672E2D">
      <w:pPr>
        <w:jc w:val="both"/>
        <w:rPr>
          <w:rFonts w:asciiTheme="majorHAnsi" w:hAnsiTheme="majorHAnsi" w:cstheme="minorHAnsi"/>
        </w:rPr>
      </w:pPr>
      <w:r w:rsidRPr="00672E2D">
        <w:rPr>
          <w:rFonts w:asciiTheme="majorHAnsi" w:hAnsiTheme="majorHAnsi" w:cstheme="minorHAnsi"/>
        </w:rPr>
        <w:t xml:space="preserve">7.7.1.7 responsabilizar-se pelo cumprimento das obrigações previstas em Acordo, Convenção, Dissídio Coletivo de Trabalho ou equivalentes das categorias abrangidas pelo contrato, por todas as obrigações trabalhistas, sociais, previdenciárias, tributárias e as demais previstas em legislação específica, cuja inadimplência não transfere a responsabilidade à Contratante; </w:t>
      </w:r>
    </w:p>
    <w:p w14:paraId="36C18EF9" w14:textId="77777777" w:rsidR="00672E2D" w:rsidRPr="00672E2D" w:rsidRDefault="00672E2D" w:rsidP="00672E2D">
      <w:pPr>
        <w:jc w:val="both"/>
        <w:rPr>
          <w:rFonts w:asciiTheme="majorHAnsi" w:hAnsiTheme="majorHAnsi" w:cstheme="minorHAnsi"/>
        </w:rPr>
      </w:pPr>
      <w:r w:rsidRPr="00672E2D">
        <w:rPr>
          <w:rFonts w:asciiTheme="majorHAnsi" w:hAnsiTheme="majorHAnsi" w:cstheme="minorHAnsi"/>
        </w:rPr>
        <w:t xml:space="preserve">7.7.1.8 comunicar ao Fiscal do contrato, no prazo de 24 (vinte e quatro) horas, qualquer ocorrência anormal ou acidente que se verifique no local dos serviços. </w:t>
      </w:r>
    </w:p>
    <w:p w14:paraId="3A96C5C4" w14:textId="77777777" w:rsidR="00672E2D" w:rsidRPr="00672E2D" w:rsidRDefault="00672E2D" w:rsidP="00672E2D">
      <w:pPr>
        <w:jc w:val="both"/>
        <w:rPr>
          <w:rFonts w:asciiTheme="majorHAnsi" w:hAnsiTheme="majorHAnsi" w:cstheme="minorHAnsi"/>
        </w:rPr>
      </w:pPr>
      <w:r w:rsidRPr="00672E2D">
        <w:rPr>
          <w:rFonts w:asciiTheme="majorHAnsi" w:hAnsiTheme="majorHAnsi" w:cstheme="minorHAnsi"/>
        </w:rPr>
        <w:t xml:space="preserve">7.7.1.9 prestar todo esclarecimento ou informação solicitada pela Contratante ou por seus prepostos, garantindo-lhes o acesso, a qualquer tempo, ao local dos trabalhos, bem como aos documentos relativos à execução do empreendimento. </w:t>
      </w:r>
    </w:p>
    <w:p w14:paraId="452DCBD7" w14:textId="77777777" w:rsidR="00672E2D" w:rsidRPr="00672E2D" w:rsidRDefault="00672E2D" w:rsidP="00672E2D">
      <w:pPr>
        <w:jc w:val="both"/>
        <w:rPr>
          <w:rFonts w:asciiTheme="majorHAnsi" w:hAnsiTheme="majorHAnsi" w:cstheme="minorHAnsi"/>
        </w:rPr>
      </w:pPr>
      <w:r w:rsidRPr="00672E2D">
        <w:rPr>
          <w:rFonts w:asciiTheme="majorHAnsi" w:hAnsiTheme="majorHAnsi" w:cstheme="minorHAnsi"/>
        </w:rPr>
        <w:t>7.7.1.10 paralisar, por determinação da Contratante, qualquer atividade que não esteja sendo executada de acordo com a boa técnica ou que ponha em risco a segurança de pessoas ou bens de terceiros.</w:t>
      </w:r>
    </w:p>
    <w:p w14:paraId="08F1D691" w14:textId="77777777" w:rsidR="00672E2D" w:rsidRPr="00672E2D" w:rsidRDefault="00672E2D" w:rsidP="00672E2D">
      <w:pPr>
        <w:jc w:val="both"/>
        <w:rPr>
          <w:rFonts w:asciiTheme="majorHAnsi" w:hAnsiTheme="majorHAnsi" w:cstheme="minorHAnsi"/>
        </w:rPr>
      </w:pPr>
      <w:r w:rsidRPr="00672E2D">
        <w:rPr>
          <w:rFonts w:asciiTheme="majorHAnsi" w:hAnsiTheme="majorHAnsi" w:cstheme="minorHAnsi"/>
        </w:rPr>
        <w:t>7.7.1.11 promover a organização técnica e administrativa dos serviços, de modo a conduzi-los eficaz e eficientemente, de acordo com os documentos e especificações que integram este Termo de Referência, no prazo determinado.</w:t>
      </w:r>
    </w:p>
    <w:p w14:paraId="40C13BE3" w14:textId="77777777" w:rsidR="00672E2D" w:rsidRPr="00672E2D" w:rsidRDefault="00672E2D" w:rsidP="00672E2D">
      <w:pPr>
        <w:jc w:val="both"/>
        <w:rPr>
          <w:rFonts w:asciiTheme="majorHAnsi" w:hAnsiTheme="majorHAnsi" w:cstheme="minorHAnsi"/>
        </w:rPr>
      </w:pPr>
      <w:r w:rsidRPr="00672E2D">
        <w:rPr>
          <w:rFonts w:asciiTheme="majorHAnsi" w:hAnsiTheme="majorHAnsi" w:cstheme="minorHAnsi"/>
        </w:rPr>
        <w:t>7.7.1.12 Submeter previamente, por escrito, à Contratante, para análise e aprovação, quaisquer mudanças nos métodos executivos que fujam às especificações do memorial descritivo.</w:t>
      </w:r>
    </w:p>
    <w:p w14:paraId="50234AAE" w14:textId="77777777" w:rsidR="00672E2D" w:rsidRPr="00672E2D" w:rsidRDefault="00672E2D" w:rsidP="00672E2D">
      <w:pPr>
        <w:jc w:val="both"/>
        <w:rPr>
          <w:rFonts w:asciiTheme="majorHAnsi" w:hAnsiTheme="majorHAnsi" w:cstheme="minorHAnsi"/>
        </w:rPr>
      </w:pPr>
      <w:r w:rsidRPr="00672E2D">
        <w:rPr>
          <w:rFonts w:asciiTheme="majorHAnsi" w:hAnsiTheme="majorHAnsi" w:cstheme="minorHAnsi"/>
        </w:rPr>
        <w:t>7.7.1.13 Não permitir a utilização de qualquer trabalho do menor de dezesseis anos, exceto na condição de aprendiz para os maiores de quatorze anos; nem permitir a utilização do trabalho do menor de dezoito anos em trabalho noturno, perigoso ou insalubre;</w:t>
      </w:r>
    </w:p>
    <w:p w14:paraId="74F4DF88" w14:textId="77777777" w:rsidR="00672E2D" w:rsidRPr="00672E2D" w:rsidRDefault="00672E2D" w:rsidP="00672E2D">
      <w:pPr>
        <w:jc w:val="both"/>
        <w:rPr>
          <w:rFonts w:asciiTheme="majorHAnsi" w:hAnsiTheme="majorHAnsi" w:cstheme="minorHAnsi"/>
        </w:rPr>
      </w:pPr>
      <w:r w:rsidRPr="00672E2D">
        <w:rPr>
          <w:rFonts w:asciiTheme="majorHAnsi" w:hAnsiTheme="majorHAnsi" w:cstheme="minorHAnsi"/>
        </w:rPr>
        <w:t xml:space="preserve">7.7.1.14 manter durante toda a vigência do contrato, em compatibilidade com as obrigações assumidas, todas as condições de habilitação e qualificação exigidas na contratação; </w:t>
      </w:r>
    </w:p>
    <w:p w14:paraId="71305AF1" w14:textId="77777777" w:rsidR="00672E2D" w:rsidRPr="00672E2D" w:rsidRDefault="00672E2D" w:rsidP="00672E2D">
      <w:pPr>
        <w:jc w:val="both"/>
        <w:rPr>
          <w:rFonts w:asciiTheme="majorHAnsi" w:hAnsiTheme="majorHAnsi" w:cstheme="minorHAnsi"/>
        </w:rPr>
      </w:pPr>
      <w:r w:rsidRPr="00672E2D">
        <w:rPr>
          <w:rFonts w:asciiTheme="majorHAnsi" w:hAnsiTheme="majorHAnsi" w:cstheme="minorHAnsi"/>
        </w:rPr>
        <w:t>7.7.1.15 guardar sigilo sobre todas as informações obtidas em decorrência do cumprimento do contrato;</w:t>
      </w:r>
    </w:p>
    <w:p w14:paraId="671DB72D" w14:textId="77777777" w:rsidR="00672E2D" w:rsidRPr="00672E2D" w:rsidRDefault="00672E2D" w:rsidP="00672E2D">
      <w:pPr>
        <w:jc w:val="both"/>
        <w:rPr>
          <w:rFonts w:asciiTheme="majorHAnsi" w:hAnsiTheme="majorHAnsi" w:cstheme="minorHAnsi"/>
        </w:rPr>
      </w:pPr>
      <w:r w:rsidRPr="00672E2D">
        <w:rPr>
          <w:rFonts w:asciiTheme="majorHAnsi" w:hAnsiTheme="majorHAnsi" w:cstheme="minorHAnsi"/>
        </w:rPr>
        <w:t>7.7.1.16 executar o objeto dentro dos parâmetros e rotinas estabelecidos, fornecendo todos os materiais  em quantidade, qualidade e tecnologia adequadas, com a observância às recomendações aceitas pela boa técnica, normas e legislação;</w:t>
      </w:r>
      <w:proofErr w:type="gramStart"/>
      <w:r w:rsidRPr="00672E2D">
        <w:rPr>
          <w:rFonts w:asciiTheme="majorHAnsi" w:hAnsiTheme="majorHAnsi" w:cstheme="minorHAnsi"/>
        </w:rPr>
        <w:t xml:space="preserve">  </w:t>
      </w:r>
    </w:p>
    <w:p w14:paraId="7A091B47" w14:textId="77777777" w:rsidR="00672E2D" w:rsidRPr="00672E2D" w:rsidRDefault="00672E2D" w:rsidP="00672E2D">
      <w:pPr>
        <w:jc w:val="both"/>
        <w:rPr>
          <w:rFonts w:asciiTheme="majorHAnsi" w:hAnsiTheme="majorHAnsi" w:cstheme="minorHAnsi"/>
        </w:rPr>
      </w:pPr>
      <w:proofErr w:type="gramEnd"/>
      <w:r w:rsidRPr="00672E2D">
        <w:rPr>
          <w:rFonts w:asciiTheme="majorHAnsi" w:hAnsiTheme="majorHAnsi" w:cstheme="minorHAnsi"/>
        </w:rPr>
        <w:t>7.7.1.17 arcar com o ônus decorrente de eventual equívoco no dimensionamento dos quantitativos de sua proposta, inclusive quanto aos custos variáveis decorrentes de fatores futuros e incertos, devendo complementá-los, caso o previsto inicialmente em sua proposta não seja satisfatório para o atendimento do objeto da contratação, exceto quando ocorrer algum dos eventos arrolados no art. 124, II, d, da Lei nº 14.133, de 2021.</w:t>
      </w:r>
    </w:p>
    <w:p w14:paraId="4A685C24" w14:textId="77777777" w:rsidR="00672E2D" w:rsidRPr="00672E2D" w:rsidRDefault="00672E2D" w:rsidP="00672E2D">
      <w:pPr>
        <w:jc w:val="both"/>
        <w:rPr>
          <w:rFonts w:asciiTheme="majorHAnsi" w:hAnsiTheme="majorHAnsi" w:cstheme="minorHAnsi"/>
        </w:rPr>
      </w:pPr>
      <w:r w:rsidRPr="00672E2D">
        <w:rPr>
          <w:rFonts w:asciiTheme="majorHAnsi" w:hAnsiTheme="majorHAnsi" w:cstheme="minorHAnsi"/>
        </w:rPr>
        <w:t xml:space="preserve">7.7.1.18 Cumprir, além dos postulados legais vigentes de âmbito federal, estadual ou municipal, as normas de segurança da Contratante. </w:t>
      </w:r>
    </w:p>
    <w:p w14:paraId="20A3B9E8" w14:textId="77777777" w:rsidR="00672E2D" w:rsidRPr="00672E2D" w:rsidRDefault="00672E2D" w:rsidP="00672E2D">
      <w:pPr>
        <w:jc w:val="both"/>
        <w:rPr>
          <w:rFonts w:asciiTheme="majorHAnsi" w:hAnsiTheme="majorHAnsi" w:cstheme="minorHAnsi"/>
          <w:b/>
        </w:rPr>
      </w:pPr>
      <w:r w:rsidRPr="00672E2D">
        <w:rPr>
          <w:rFonts w:asciiTheme="majorHAnsi" w:hAnsiTheme="majorHAnsi" w:cstheme="minorHAnsi"/>
          <w:b/>
        </w:rPr>
        <w:t>7.8 DAS SANÇÕES ADMINISTRATIVAS</w:t>
      </w:r>
    </w:p>
    <w:p w14:paraId="441FB12E" w14:textId="77777777" w:rsidR="00672E2D" w:rsidRPr="00672E2D" w:rsidRDefault="00672E2D" w:rsidP="00672E2D">
      <w:pPr>
        <w:jc w:val="both"/>
        <w:rPr>
          <w:rFonts w:asciiTheme="majorHAnsi" w:hAnsiTheme="majorHAnsi" w:cstheme="minorHAnsi"/>
        </w:rPr>
      </w:pPr>
      <w:r w:rsidRPr="00672E2D">
        <w:rPr>
          <w:rFonts w:asciiTheme="majorHAnsi" w:hAnsiTheme="majorHAnsi" w:cstheme="minorHAnsi"/>
        </w:rPr>
        <w:t>7.8.1 Comete infração administrativa nos termos da Lei nº 14.133, de 2021, a CONTRATADA que:</w:t>
      </w:r>
    </w:p>
    <w:p w14:paraId="0EDCF886" w14:textId="77777777" w:rsidR="00672E2D" w:rsidRPr="00672E2D" w:rsidRDefault="00672E2D" w:rsidP="00672E2D">
      <w:pPr>
        <w:jc w:val="both"/>
        <w:rPr>
          <w:rFonts w:asciiTheme="majorHAnsi" w:hAnsiTheme="majorHAnsi" w:cstheme="minorHAnsi"/>
        </w:rPr>
      </w:pPr>
      <w:r w:rsidRPr="00672E2D">
        <w:rPr>
          <w:rFonts w:asciiTheme="majorHAnsi" w:hAnsiTheme="majorHAnsi" w:cstheme="minorHAnsi"/>
        </w:rPr>
        <w:t xml:space="preserve">a) falhar na execução do contrato, pela inexecução, total ou parcial, de quaisquer das obrigações assumidas na contratação; </w:t>
      </w:r>
    </w:p>
    <w:p w14:paraId="4E36D2BE" w14:textId="77777777" w:rsidR="00672E2D" w:rsidRPr="00672E2D" w:rsidRDefault="00672E2D" w:rsidP="00672E2D">
      <w:pPr>
        <w:jc w:val="both"/>
        <w:rPr>
          <w:rFonts w:asciiTheme="majorHAnsi" w:hAnsiTheme="majorHAnsi" w:cstheme="minorHAnsi"/>
        </w:rPr>
      </w:pPr>
      <w:r w:rsidRPr="00672E2D">
        <w:rPr>
          <w:rFonts w:asciiTheme="majorHAnsi" w:hAnsiTheme="majorHAnsi" w:cstheme="minorHAnsi"/>
        </w:rPr>
        <w:t>b) ensejar o retardamento da execução do objeto;</w:t>
      </w:r>
    </w:p>
    <w:p w14:paraId="283FA75B" w14:textId="77777777" w:rsidR="00672E2D" w:rsidRPr="00672E2D" w:rsidRDefault="00672E2D" w:rsidP="00672E2D">
      <w:pPr>
        <w:jc w:val="both"/>
        <w:rPr>
          <w:rFonts w:asciiTheme="majorHAnsi" w:hAnsiTheme="majorHAnsi" w:cstheme="minorHAnsi"/>
        </w:rPr>
      </w:pPr>
      <w:r w:rsidRPr="00672E2D">
        <w:rPr>
          <w:rFonts w:asciiTheme="majorHAnsi" w:hAnsiTheme="majorHAnsi" w:cstheme="minorHAnsi"/>
        </w:rPr>
        <w:t>c) fraudar na execução do contrato;</w:t>
      </w:r>
    </w:p>
    <w:p w14:paraId="2D0409DA" w14:textId="77777777" w:rsidR="00672E2D" w:rsidRPr="00672E2D" w:rsidRDefault="00672E2D" w:rsidP="00672E2D">
      <w:pPr>
        <w:jc w:val="both"/>
        <w:rPr>
          <w:rFonts w:asciiTheme="majorHAnsi" w:hAnsiTheme="majorHAnsi" w:cstheme="minorHAnsi"/>
        </w:rPr>
      </w:pPr>
      <w:r w:rsidRPr="00672E2D">
        <w:rPr>
          <w:rFonts w:asciiTheme="majorHAnsi" w:hAnsiTheme="majorHAnsi" w:cstheme="minorHAnsi"/>
        </w:rPr>
        <w:t xml:space="preserve">d) comportar-se de modo inidôneo; </w:t>
      </w:r>
      <w:proofErr w:type="gramStart"/>
      <w:r w:rsidRPr="00672E2D">
        <w:rPr>
          <w:rFonts w:asciiTheme="majorHAnsi" w:hAnsiTheme="majorHAnsi" w:cstheme="minorHAnsi"/>
        </w:rPr>
        <w:t>ou</w:t>
      </w:r>
      <w:proofErr w:type="gramEnd"/>
    </w:p>
    <w:p w14:paraId="0EFAC817" w14:textId="77777777" w:rsidR="00672E2D" w:rsidRPr="00672E2D" w:rsidRDefault="00672E2D" w:rsidP="00672E2D">
      <w:pPr>
        <w:jc w:val="both"/>
        <w:rPr>
          <w:rFonts w:asciiTheme="majorHAnsi" w:hAnsiTheme="majorHAnsi" w:cstheme="minorHAnsi"/>
        </w:rPr>
      </w:pPr>
      <w:r w:rsidRPr="00672E2D">
        <w:rPr>
          <w:rFonts w:asciiTheme="majorHAnsi" w:hAnsiTheme="majorHAnsi" w:cstheme="minorHAnsi"/>
        </w:rPr>
        <w:t>e) cometer fraude fiscal.</w:t>
      </w:r>
    </w:p>
    <w:p w14:paraId="45DAD04E" w14:textId="77777777" w:rsidR="00672E2D" w:rsidRPr="00672E2D" w:rsidRDefault="00672E2D" w:rsidP="00672E2D">
      <w:pPr>
        <w:jc w:val="both"/>
        <w:rPr>
          <w:rFonts w:asciiTheme="majorHAnsi" w:hAnsiTheme="majorHAnsi" w:cstheme="minorHAnsi"/>
        </w:rPr>
      </w:pPr>
      <w:r w:rsidRPr="00672E2D">
        <w:rPr>
          <w:rFonts w:asciiTheme="majorHAnsi" w:hAnsiTheme="majorHAnsi" w:cstheme="minorHAnsi"/>
        </w:rPr>
        <w:t>7.8.2 Pela inexecução total ou parcial do objeto deste contrato, a Administração pode aplicar à CONTRATADA as seguintes sanções:</w:t>
      </w:r>
    </w:p>
    <w:p w14:paraId="767611C8" w14:textId="77777777" w:rsidR="00672E2D" w:rsidRPr="00672E2D" w:rsidRDefault="00672E2D" w:rsidP="00672E2D">
      <w:pPr>
        <w:jc w:val="both"/>
        <w:rPr>
          <w:rFonts w:asciiTheme="majorHAnsi" w:hAnsiTheme="majorHAnsi" w:cstheme="minorHAnsi"/>
        </w:rPr>
      </w:pPr>
      <w:r w:rsidRPr="00672E2D">
        <w:rPr>
          <w:rFonts w:asciiTheme="majorHAnsi" w:hAnsiTheme="majorHAnsi" w:cstheme="minorHAnsi"/>
        </w:rPr>
        <w:t>i) Advertência por escrito, quando não houver o cumprimento, de qualquer uma das obrigações contratuais, consideradas faltas leves, assim entendidas aquelas que não acarretam prejuízos significativos para o serviço contratado;</w:t>
      </w:r>
    </w:p>
    <w:p w14:paraId="2A951081" w14:textId="77777777" w:rsidR="00672E2D" w:rsidRPr="00672E2D" w:rsidRDefault="00672E2D" w:rsidP="00672E2D">
      <w:pPr>
        <w:jc w:val="both"/>
        <w:rPr>
          <w:rFonts w:asciiTheme="majorHAnsi" w:hAnsiTheme="majorHAnsi" w:cstheme="minorHAnsi"/>
        </w:rPr>
      </w:pPr>
      <w:proofErr w:type="gramStart"/>
      <w:r w:rsidRPr="00672E2D">
        <w:rPr>
          <w:rFonts w:asciiTheme="majorHAnsi" w:hAnsiTheme="majorHAnsi" w:cstheme="minorHAnsi"/>
        </w:rPr>
        <w:t>ii)</w:t>
      </w:r>
      <w:proofErr w:type="gramEnd"/>
      <w:r w:rsidRPr="00672E2D">
        <w:rPr>
          <w:rFonts w:asciiTheme="majorHAnsi" w:hAnsiTheme="majorHAnsi" w:cstheme="minorHAnsi"/>
        </w:rPr>
        <w:t> Multa de:</w:t>
      </w:r>
    </w:p>
    <w:p w14:paraId="33A6FF9A" w14:textId="77777777" w:rsidR="00672E2D" w:rsidRPr="00672E2D" w:rsidRDefault="00672E2D" w:rsidP="00672E2D">
      <w:pPr>
        <w:jc w:val="both"/>
        <w:rPr>
          <w:rFonts w:asciiTheme="majorHAnsi" w:hAnsiTheme="majorHAnsi" w:cstheme="minorHAnsi"/>
        </w:rPr>
      </w:pPr>
      <w:r w:rsidRPr="00672E2D">
        <w:rPr>
          <w:rFonts w:asciiTheme="majorHAnsi" w:hAnsiTheme="majorHAnsi" w:cstheme="minorHAnsi"/>
        </w:rPr>
        <w:lastRenderedPageBreak/>
        <w:t xml:space="preserve">(1) 0,1% (um décimo por cento) até 0,2% (dois décimos por cento) por dia sobre o valor adjudicado em caso de atraso na execução dos serviços, limitada a incidência a 15 (quinze) dias. Após o décimo quinto dia e a critério da Administração, no caso de execução com atraso, poderá ocorrer a </w:t>
      </w:r>
      <w:proofErr w:type="gramStart"/>
      <w:r w:rsidRPr="00672E2D">
        <w:rPr>
          <w:rFonts w:asciiTheme="majorHAnsi" w:hAnsiTheme="majorHAnsi" w:cstheme="minorHAnsi"/>
        </w:rPr>
        <w:t>não-aceitação</w:t>
      </w:r>
      <w:proofErr w:type="gramEnd"/>
      <w:r w:rsidRPr="00672E2D">
        <w:rPr>
          <w:rFonts w:asciiTheme="majorHAnsi" w:hAnsiTheme="majorHAnsi" w:cstheme="minorHAnsi"/>
        </w:rPr>
        <w:t xml:space="preserve"> do objeto, de forma a configurar, nessa hipótese, inexecução total da obrigação assumida, sem prejuízo da rescisão unilateral da avença;</w:t>
      </w:r>
    </w:p>
    <w:p w14:paraId="28A88F83" w14:textId="77777777" w:rsidR="00672E2D" w:rsidRPr="00672E2D" w:rsidRDefault="00672E2D" w:rsidP="00672E2D">
      <w:pPr>
        <w:jc w:val="both"/>
        <w:rPr>
          <w:rFonts w:asciiTheme="majorHAnsi" w:hAnsiTheme="majorHAnsi" w:cstheme="minorHAnsi"/>
        </w:rPr>
      </w:pPr>
      <w:r w:rsidRPr="00672E2D">
        <w:rPr>
          <w:rFonts w:asciiTheme="majorHAnsi" w:hAnsiTheme="majorHAnsi" w:cstheme="minorHAnsi"/>
        </w:rPr>
        <w:t>(2) 0,1% (um décimo por cento) até 10% (dez por cento) sobre o valor adjudicado, em caso de atraso na execução do objeto, por período superior ao previsto no subitem acima, ou de inexecução parcial da obrigação assumida;</w:t>
      </w:r>
    </w:p>
    <w:p w14:paraId="659662E3" w14:textId="77777777" w:rsidR="00672E2D" w:rsidRPr="00672E2D" w:rsidRDefault="00672E2D" w:rsidP="00672E2D">
      <w:pPr>
        <w:jc w:val="both"/>
        <w:rPr>
          <w:rFonts w:asciiTheme="majorHAnsi" w:hAnsiTheme="majorHAnsi" w:cstheme="minorHAnsi"/>
        </w:rPr>
      </w:pPr>
      <w:r w:rsidRPr="00672E2D">
        <w:rPr>
          <w:rFonts w:asciiTheme="majorHAnsi" w:hAnsiTheme="majorHAnsi" w:cstheme="minorHAnsi"/>
        </w:rPr>
        <w:t>(3) 0,1% (um décimo por cento) até 15% (quinze por cento) sobre o valor adjudicado, em caso de inexecução total da obrigação assumida;</w:t>
      </w:r>
    </w:p>
    <w:p w14:paraId="555C978C" w14:textId="77777777" w:rsidR="00672E2D" w:rsidRPr="00672E2D" w:rsidRDefault="00672E2D" w:rsidP="00672E2D">
      <w:pPr>
        <w:jc w:val="both"/>
        <w:rPr>
          <w:rFonts w:asciiTheme="majorHAnsi" w:hAnsiTheme="majorHAnsi" w:cstheme="minorHAnsi"/>
        </w:rPr>
      </w:pPr>
      <w:r w:rsidRPr="00672E2D">
        <w:rPr>
          <w:rFonts w:asciiTheme="majorHAnsi" w:hAnsiTheme="majorHAnsi" w:cstheme="minorHAnsi"/>
        </w:rPr>
        <w:t xml:space="preserve">(4) 0,2% a 3,2% por dia sobre o valor mensal do contrato, conforme detalhamento constante das tabelas 1 e 2, abaixo; </w:t>
      </w:r>
      <w:proofErr w:type="gramStart"/>
      <w:r w:rsidRPr="00672E2D">
        <w:rPr>
          <w:rFonts w:asciiTheme="majorHAnsi" w:hAnsiTheme="majorHAnsi" w:cstheme="minorHAnsi"/>
        </w:rPr>
        <w:t>e</w:t>
      </w:r>
      <w:proofErr w:type="gramEnd"/>
    </w:p>
    <w:p w14:paraId="5C2EC414" w14:textId="77777777" w:rsidR="00672E2D" w:rsidRPr="00672E2D" w:rsidRDefault="00672E2D" w:rsidP="00672E2D">
      <w:pPr>
        <w:jc w:val="both"/>
        <w:rPr>
          <w:rFonts w:asciiTheme="majorHAnsi" w:hAnsiTheme="majorHAnsi" w:cstheme="minorHAnsi"/>
        </w:rPr>
      </w:pPr>
      <w:r w:rsidRPr="00672E2D">
        <w:rPr>
          <w:rFonts w:asciiTheme="majorHAnsi" w:hAnsiTheme="majorHAnsi" w:cstheme="minorHAnsi"/>
        </w:rPr>
        <w:t>(5) 0,07% (sete centésimos por cento) do valor do contrato por dia de atraso na apresentação da garantia (seja para reforço ou por ocasião de prorrogação), observado o máximo de 2% (dois por cento). O atraso superior a 25 (vinte e cinco) dias autorizará a Administração CONTRATANTE a promover a rescisão do contrato;</w:t>
      </w:r>
    </w:p>
    <w:p w14:paraId="09251487" w14:textId="77777777" w:rsidR="00672E2D" w:rsidRPr="00672E2D" w:rsidRDefault="00672E2D" w:rsidP="00672E2D">
      <w:pPr>
        <w:jc w:val="both"/>
        <w:rPr>
          <w:rFonts w:asciiTheme="majorHAnsi" w:hAnsiTheme="majorHAnsi" w:cstheme="minorHAnsi"/>
        </w:rPr>
      </w:pPr>
      <w:r w:rsidRPr="00672E2D">
        <w:rPr>
          <w:rFonts w:asciiTheme="majorHAnsi" w:hAnsiTheme="majorHAnsi" w:cstheme="minorHAnsi"/>
        </w:rPr>
        <w:t>(6) as penalidades de multa decorrentes de fatos diversos serão consideradas independentes entre si.</w:t>
      </w:r>
    </w:p>
    <w:p w14:paraId="6E9129AD" w14:textId="77777777" w:rsidR="00672E2D" w:rsidRPr="00672E2D" w:rsidRDefault="00672E2D" w:rsidP="00672E2D">
      <w:pPr>
        <w:jc w:val="both"/>
        <w:rPr>
          <w:rFonts w:asciiTheme="majorHAnsi" w:hAnsiTheme="majorHAnsi" w:cstheme="minorHAnsi"/>
        </w:rPr>
      </w:pPr>
      <w:r w:rsidRPr="00672E2D">
        <w:rPr>
          <w:rFonts w:asciiTheme="majorHAnsi" w:hAnsiTheme="majorHAnsi" w:cstheme="minorHAnsi"/>
        </w:rPr>
        <w:t>iii) Suspensão de licitar e impedimento de contratar com o órgão, entidade ou unidade administrativa pela qual a Administração Pública opera e atua concretamente, pelo prazo de até dois anos;</w:t>
      </w:r>
    </w:p>
    <w:p w14:paraId="51F8B93F" w14:textId="77777777" w:rsidR="00672E2D" w:rsidRPr="00672E2D" w:rsidRDefault="00672E2D" w:rsidP="00672E2D">
      <w:pPr>
        <w:jc w:val="both"/>
        <w:rPr>
          <w:rFonts w:asciiTheme="majorHAnsi" w:hAnsiTheme="majorHAnsi" w:cstheme="minorHAnsi"/>
        </w:rPr>
      </w:pPr>
      <w:r w:rsidRPr="00672E2D">
        <w:rPr>
          <w:rFonts w:asciiTheme="majorHAnsi" w:hAnsiTheme="majorHAnsi" w:cstheme="minorHAnsi"/>
        </w:rPr>
        <w:t>iv) Declaração de inidoneidade para licitar ou contratar com a Administração Pública, enquanto perdurarem os motivos determinantes da punição ou até que seja promovida a reabilitação perante a própria autoridade que aplicou a penalidade, que será concedida sempre que a Contratada ressarcir a Contratante pelos prejuízos causados;</w:t>
      </w:r>
    </w:p>
    <w:p w14:paraId="4DE79933" w14:textId="77777777" w:rsidR="00672E2D" w:rsidRPr="00672E2D" w:rsidRDefault="00672E2D" w:rsidP="00672E2D">
      <w:pPr>
        <w:jc w:val="both"/>
        <w:rPr>
          <w:rFonts w:asciiTheme="majorHAnsi" w:hAnsiTheme="majorHAnsi" w:cstheme="minorHAnsi"/>
        </w:rPr>
      </w:pPr>
      <w:r w:rsidRPr="00672E2D">
        <w:rPr>
          <w:rFonts w:asciiTheme="majorHAnsi" w:hAnsiTheme="majorHAnsi" w:cstheme="minorHAnsi"/>
        </w:rPr>
        <w:t xml:space="preserve">7.8.3 As sanções previstas nos subitens “i”, “iii” e “iv” poderão ser aplicadas à CONTRATADA juntamente com as de multa, descontando-a dos pagamentos a serem efetuados. </w:t>
      </w:r>
    </w:p>
    <w:p w14:paraId="48ED2845" w14:textId="77777777" w:rsidR="00672E2D" w:rsidRPr="00672E2D" w:rsidRDefault="00672E2D" w:rsidP="00672E2D">
      <w:pPr>
        <w:jc w:val="both"/>
        <w:rPr>
          <w:rFonts w:asciiTheme="majorHAnsi" w:hAnsiTheme="majorHAnsi" w:cstheme="minorHAnsi"/>
        </w:rPr>
      </w:pPr>
      <w:r w:rsidRPr="00672E2D">
        <w:rPr>
          <w:rFonts w:asciiTheme="majorHAnsi" w:hAnsiTheme="majorHAnsi" w:cstheme="minorHAnsi"/>
        </w:rPr>
        <w:t xml:space="preserve">7.8.4 Para efeito de aplicação de multas, às infrações são atribuídos graus, de acordo com as tabelas 1 e 2: </w:t>
      </w:r>
    </w:p>
    <w:p w14:paraId="4D2ECABD" w14:textId="77777777" w:rsidR="00672E2D" w:rsidRPr="00672E2D" w:rsidRDefault="00672E2D" w:rsidP="00672E2D">
      <w:pPr>
        <w:jc w:val="both"/>
        <w:rPr>
          <w:rFonts w:asciiTheme="majorHAnsi" w:hAnsiTheme="majorHAnsi" w:cstheme="minorHAnsi"/>
        </w:rPr>
      </w:pPr>
      <w:r w:rsidRPr="00672E2D">
        <w:rPr>
          <w:rFonts w:asciiTheme="majorHAnsi" w:hAnsiTheme="majorHAnsi" w:cstheme="minorHAnsi"/>
        </w:rPr>
        <w:t>Tabela 1</w:t>
      </w:r>
    </w:p>
    <w:tbl>
      <w:tblPr>
        <w:tblStyle w:val="Tabelacomgrade"/>
        <w:tblW w:w="0" w:type="auto"/>
        <w:tblInd w:w="108" w:type="dxa"/>
        <w:tblLook w:val="04A0" w:firstRow="1" w:lastRow="0" w:firstColumn="1" w:lastColumn="0" w:noHBand="0" w:noVBand="1"/>
      </w:tblPr>
      <w:tblGrid>
        <w:gridCol w:w="1701"/>
        <w:gridCol w:w="6663"/>
      </w:tblGrid>
      <w:tr w:rsidR="00672E2D" w:rsidRPr="00672E2D" w14:paraId="30B6A864" w14:textId="77777777" w:rsidTr="003B3F71">
        <w:tc>
          <w:tcPr>
            <w:tcW w:w="1701" w:type="dxa"/>
          </w:tcPr>
          <w:p w14:paraId="17248F2D" w14:textId="77777777" w:rsidR="00672E2D" w:rsidRPr="00672E2D" w:rsidRDefault="00672E2D" w:rsidP="003B3F71">
            <w:pPr>
              <w:jc w:val="center"/>
              <w:rPr>
                <w:rFonts w:asciiTheme="majorHAnsi" w:hAnsiTheme="majorHAnsi" w:cstheme="minorHAnsi"/>
                <w:sz w:val="18"/>
                <w:szCs w:val="18"/>
              </w:rPr>
            </w:pPr>
            <w:r w:rsidRPr="00672E2D">
              <w:rPr>
                <w:rFonts w:asciiTheme="majorHAnsi" w:hAnsiTheme="majorHAnsi" w:cstheme="minorHAnsi"/>
                <w:sz w:val="18"/>
                <w:szCs w:val="18"/>
              </w:rPr>
              <w:t>GRAU</w:t>
            </w:r>
          </w:p>
        </w:tc>
        <w:tc>
          <w:tcPr>
            <w:tcW w:w="6663" w:type="dxa"/>
          </w:tcPr>
          <w:p w14:paraId="70957501" w14:textId="77777777" w:rsidR="00672E2D" w:rsidRPr="00672E2D" w:rsidRDefault="00672E2D" w:rsidP="003B3F71">
            <w:pPr>
              <w:jc w:val="center"/>
              <w:rPr>
                <w:rFonts w:asciiTheme="majorHAnsi" w:hAnsiTheme="majorHAnsi" w:cstheme="minorHAnsi"/>
                <w:sz w:val="18"/>
                <w:szCs w:val="18"/>
              </w:rPr>
            </w:pPr>
            <w:r w:rsidRPr="00672E2D">
              <w:rPr>
                <w:rFonts w:asciiTheme="majorHAnsi" w:hAnsiTheme="majorHAnsi" w:cstheme="minorHAnsi"/>
                <w:sz w:val="18"/>
                <w:szCs w:val="18"/>
              </w:rPr>
              <w:t>CORRESPONDÊNCIA</w:t>
            </w:r>
          </w:p>
        </w:tc>
      </w:tr>
      <w:tr w:rsidR="00672E2D" w:rsidRPr="00672E2D" w14:paraId="65FF0F71" w14:textId="77777777" w:rsidTr="003B3F71">
        <w:tc>
          <w:tcPr>
            <w:tcW w:w="1701" w:type="dxa"/>
          </w:tcPr>
          <w:p w14:paraId="6A66D613" w14:textId="77777777" w:rsidR="00672E2D" w:rsidRPr="00672E2D" w:rsidRDefault="00672E2D" w:rsidP="003B3F71">
            <w:pPr>
              <w:rPr>
                <w:rFonts w:asciiTheme="majorHAnsi" w:hAnsiTheme="majorHAnsi" w:cstheme="minorHAnsi"/>
                <w:sz w:val="18"/>
                <w:szCs w:val="18"/>
              </w:rPr>
            </w:pPr>
            <w:proofErr w:type="gramStart"/>
            <w:r w:rsidRPr="00672E2D">
              <w:rPr>
                <w:rFonts w:asciiTheme="majorHAnsi" w:hAnsiTheme="majorHAnsi" w:cstheme="minorHAnsi"/>
                <w:sz w:val="18"/>
                <w:szCs w:val="18"/>
              </w:rPr>
              <w:t>1</w:t>
            </w:r>
            <w:proofErr w:type="gramEnd"/>
          </w:p>
        </w:tc>
        <w:tc>
          <w:tcPr>
            <w:tcW w:w="6663" w:type="dxa"/>
          </w:tcPr>
          <w:p w14:paraId="062F7744" w14:textId="77777777" w:rsidR="00672E2D" w:rsidRPr="00672E2D" w:rsidRDefault="00672E2D" w:rsidP="003B3F71">
            <w:pPr>
              <w:rPr>
                <w:rFonts w:asciiTheme="majorHAnsi" w:hAnsiTheme="majorHAnsi" w:cstheme="minorHAnsi"/>
                <w:sz w:val="18"/>
                <w:szCs w:val="18"/>
              </w:rPr>
            </w:pPr>
            <w:r w:rsidRPr="00672E2D">
              <w:rPr>
                <w:rFonts w:asciiTheme="majorHAnsi" w:hAnsiTheme="majorHAnsi" w:cstheme="minorHAnsi"/>
                <w:sz w:val="18"/>
                <w:szCs w:val="18"/>
              </w:rPr>
              <w:t>0,2% ao dia sobre o valor mensal do contrato</w:t>
            </w:r>
          </w:p>
        </w:tc>
      </w:tr>
      <w:tr w:rsidR="00672E2D" w:rsidRPr="00672E2D" w14:paraId="4AD4FCEB" w14:textId="77777777" w:rsidTr="003B3F71">
        <w:tc>
          <w:tcPr>
            <w:tcW w:w="1701" w:type="dxa"/>
          </w:tcPr>
          <w:p w14:paraId="0500548C" w14:textId="77777777" w:rsidR="00672E2D" w:rsidRPr="00672E2D" w:rsidRDefault="00672E2D" w:rsidP="003B3F71">
            <w:pPr>
              <w:rPr>
                <w:rFonts w:asciiTheme="majorHAnsi" w:hAnsiTheme="majorHAnsi" w:cstheme="minorHAnsi"/>
                <w:sz w:val="18"/>
                <w:szCs w:val="18"/>
              </w:rPr>
            </w:pPr>
            <w:proofErr w:type="gramStart"/>
            <w:r w:rsidRPr="00672E2D">
              <w:rPr>
                <w:rFonts w:asciiTheme="majorHAnsi" w:hAnsiTheme="majorHAnsi" w:cstheme="minorHAnsi"/>
                <w:sz w:val="18"/>
                <w:szCs w:val="18"/>
              </w:rPr>
              <w:t>2</w:t>
            </w:r>
            <w:proofErr w:type="gramEnd"/>
          </w:p>
        </w:tc>
        <w:tc>
          <w:tcPr>
            <w:tcW w:w="6663" w:type="dxa"/>
          </w:tcPr>
          <w:p w14:paraId="78B820F3" w14:textId="77777777" w:rsidR="00672E2D" w:rsidRPr="00672E2D" w:rsidRDefault="00672E2D" w:rsidP="003B3F71">
            <w:pPr>
              <w:rPr>
                <w:rFonts w:asciiTheme="majorHAnsi" w:hAnsiTheme="majorHAnsi" w:cstheme="minorHAnsi"/>
                <w:sz w:val="18"/>
                <w:szCs w:val="18"/>
              </w:rPr>
            </w:pPr>
            <w:r w:rsidRPr="00672E2D">
              <w:rPr>
                <w:rFonts w:asciiTheme="majorHAnsi" w:hAnsiTheme="majorHAnsi" w:cstheme="minorHAnsi"/>
                <w:sz w:val="18"/>
                <w:szCs w:val="18"/>
              </w:rPr>
              <w:t>0,4% ao dia sobre o valor mensal do contrato</w:t>
            </w:r>
          </w:p>
        </w:tc>
      </w:tr>
      <w:tr w:rsidR="00672E2D" w:rsidRPr="00672E2D" w14:paraId="2B7FA716" w14:textId="77777777" w:rsidTr="003B3F71">
        <w:tc>
          <w:tcPr>
            <w:tcW w:w="1701" w:type="dxa"/>
          </w:tcPr>
          <w:p w14:paraId="67F799E9" w14:textId="77777777" w:rsidR="00672E2D" w:rsidRPr="00672E2D" w:rsidRDefault="00672E2D" w:rsidP="003B3F71">
            <w:pPr>
              <w:rPr>
                <w:rFonts w:asciiTheme="majorHAnsi" w:hAnsiTheme="majorHAnsi" w:cstheme="minorHAnsi"/>
                <w:sz w:val="18"/>
                <w:szCs w:val="18"/>
              </w:rPr>
            </w:pPr>
            <w:proofErr w:type="gramStart"/>
            <w:r w:rsidRPr="00672E2D">
              <w:rPr>
                <w:rFonts w:asciiTheme="majorHAnsi" w:hAnsiTheme="majorHAnsi" w:cstheme="minorHAnsi"/>
                <w:sz w:val="18"/>
                <w:szCs w:val="18"/>
              </w:rPr>
              <w:t>3</w:t>
            </w:r>
            <w:proofErr w:type="gramEnd"/>
          </w:p>
        </w:tc>
        <w:tc>
          <w:tcPr>
            <w:tcW w:w="6663" w:type="dxa"/>
          </w:tcPr>
          <w:p w14:paraId="20D877FB" w14:textId="77777777" w:rsidR="00672E2D" w:rsidRPr="00672E2D" w:rsidRDefault="00672E2D" w:rsidP="003B3F71">
            <w:pPr>
              <w:rPr>
                <w:rFonts w:asciiTheme="majorHAnsi" w:hAnsiTheme="majorHAnsi" w:cstheme="minorHAnsi"/>
                <w:sz w:val="18"/>
                <w:szCs w:val="18"/>
              </w:rPr>
            </w:pPr>
            <w:r w:rsidRPr="00672E2D">
              <w:rPr>
                <w:rFonts w:asciiTheme="majorHAnsi" w:hAnsiTheme="majorHAnsi" w:cstheme="minorHAnsi"/>
                <w:sz w:val="18"/>
                <w:szCs w:val="18"/>
              </w:rPr>
              <w:t>0,8% ao dia sobre o valor mensal do contrato</w:t>
            </w:r>
          </w:p>
        </w:tc>
      </w:tr>
      <w:tr w:rsidR="00672E2D" w:rsidRPr="00672E2D" w14:paraId="142CA81E" w14:textId="77777777" w:rsidTr="003B3F71">
        <w:tc>
          <w:tcPr>
            <w:tcW w:w="1701" w:type="dxa"/>
          </w:tcPr>
          <w:p w14:paraId="5B39B4BB" w14:textId="77777777" w:rsidR="00672E2D" w:rsidRPr="00672E2D" w:rsidRDefault="00672E2D" w:rsidP="003B3F71">
            <w:pPr>
              <w:rPr>
                <w:rFonts w:asciiTheme="majorHAnsi" w:hAnsiTheme="majorHAnsi" w:cstheme="minorHAnsi"/>
                <w:sz w:val="18"/>
                <w:szCs w:val="18"/>
              </w:rPr>
            </w:pPr>
            <w:proofErr w:type="gramStart"/>
            <w:r w:rsidRPr="00672E2D">
              <w:rPr>
                <w:rFonts w:asciiTheme="majorHAnsi" w:hAnsiTheme="majorHAnsi" w:cstheme="minorHAnsi"/>
                <w:sz w:val="18"/>
                <w:szCs w:val="18"/>
              </w:rPr>
              <w:t>4</w:t>
            </w:r>
            <w:proofErr w:type="gramEnd"/>
          </w:p>
        </w:tc>
        <w:tc>
          <w:tcPr>
            <w:tcW w:w="6663" w:type="dxa"/>
          </w:tcPr>
          <w:p w14:paraId="4FD75D8C" w14:textId="77777777" w:rsidR="00672E2D" w:rsidRPr="00672E2D" w:rsidRDefault="00672E2D" w:rsidP="003B3F71">
            <w:pPr>
              <w:rPr>
                <w:rFonts w:asciiTheme="majorHAnsi" w:hAnsiTheme="majorHAnsi" w:cstheme="minorHAnsi"/>
                <w:sz w:val="18"/>
                <w:szCs w:val="18"/>
              </w:rPr>
            </w:pPr>
            <w:r w:rsidRPr="00672E2D">
              <w:rPr>
                <w:rFonts w:asciiTheme="majorHAnsi" w:hAnsiTheme="majorHAnsi" w:cstheme="minorHAnsi"/>
                <w:sz w:val="18"/>
                <w:szCs w:val="18"/>
              </w:rPr>
              <w:t>1,6% ao dia sobre o valor mensal do contrato</w:t>
            </w:r>
          </w:p>
        </w:tc>
      </w:tr>
      <w:tr w:rsidR="00672E2D" w:rsidRPr="00672E2D" w14:paraId="3F38B448" w14:textId="77777777" w:rsidTr="003B3F71">
        <w:tc>
          <w:tcPr>
            <w:tcW w:w="1701" w:type="dxa"/>
          </w:tcPr>
          <w:p w14:paraId="103A3BBA" w14:textId="77777777" w:rsidR="00672E2D" w:rsidRPr="00672E2D" w:rsidRDefault="00672E2D" w:rsidP="003B3F71">
            <w:pPr>
              <w:rPr>
                <w:rFonts w:asciiTheme="majorHAnsi" w:hAnsiTheme="majorHAnsi" w:cstheme="minorHAnsi"/>
                <w:sz w:val="18"/>
                <w:szCs w:val="18"/>
              </w:rPr>
            </w:pPr>
            <w:proofErr w:type="gramStart"/>
            <w:r w:rsidRPr="00672E2D">
              <w:rPr>
                <w:rFonts w:asciiTheme="majorHAnsi" w:hAnsiTheme="majorHAnsi" w:cstheme="minorHAnsi"/>
                <w:sz w:val="18"/>
                <w:szCs w:val="18"/>
              </w:rPr>
              <w:t>5</w:t>
            </w:r>
            <w:proofErr w:type="gramEnd"/>
          </w:p>
        </w:tc>
        <w:tc>
          <w:tcPr>
            <w:tcW w:w="6663" w:type="dxa"/>
          </w:tcPr>
          <w:p w14:paraId="25120439" w14:textId="77777777" w:rsidR="00672E2D" w:rsidRPr="00672E2D" w:rsidRDefault="00672E2D" w:rsidP="003B3F71">
            <w:pPr>
              <w:rPr>
                <w:rFonts w:asciiTheme="majorHAnsi" w:hAnsiTheme="majorHAnsi" w:cstheme="minorHAnsi"/>
                <w:sz w:val="18"/>
                <w:szCs w:val="18"/>
              </w:rPr>
            </w:pPr>
            <w:r w:rsidRPr="00672E2D">
              <w:rPr>
                <w:rFonts w:asciiTheme="majorHAnsi" w:hAnsiTheme="majorHAnsi" w:cstheme="minorHAnsi"/>
                <w:sz w:val="18"/>
                <w:szCs w:val="18"/>
              </w:rPr>
              <w:t>3,2% ao dia sobre o valor mensal do contrato</w:t>
            </w:r>
          </w:p>
        </w:tc>
      </w:tr>
    </w:tbl>
    <w:p w14:paraId="7D69031F" w14:textId="77777777" w:rsidR="00672E2D" w:rsidRPr="00672E2D" w:rsidRDefault="00672E2D" w:rsidP="00672E2D">
      <w:pPr>
        <w:rPr>
          <w:rFonts w:asciiTheme="majorHAnsi" w:hAnsiTheme="majorHAnsi" w:cstheme="minorHAnsi"/>
        </w:rPr>
      </w:pPr>
    </w:p>
    <w:p w14:paraId="40A9BBB7" w14:textId="77777777" w:rsidR="00672E2D" w:rsidRPr="00672E2D" w:rsidRDefault="00672E2D" w:rsidP="00672E2D">
      <w:pPr>
        <w:rPr>
          <w:rFonts w:asciiTheme="majorHAnsi" w:hAnsiTheme="majorHAnsi" w:cstheme="minorHAnsi"/>
        </w:rPr>
      </w:pPr>
      <w:r w:rsidRPr="00672E2D">
        <w:rPr>
          <w:rFonts w:asciiTheme="majorHAnsi" w:hAnsiTheme="majorHAnsi" w:cstheme="minorHAnsi"/>
        </w:rPr>
        <w:t>Tabela 2</w:t>
      </w:r>
    </w:p>
    <w:tbl>
      <w:tblPr>
        <w:tblStyle w:val="Tabelacomgrade"/>
        <w:tblW w:w="0" w:type="auto"/>
        <w:tblInd w:w="108" w:type="dxa"/>
        <w:tblLook w:val="04A0" w:firstRow="1" w:lastRow="0" w:firstColumn="1" w:lastColumn="0" w:noHBand="0" w:noVBand="1"/>
      </w:tblPr>
      <w:tblGrid>
        <w:gridCol w:w="851"/>
        <w:gridCol w:w="6237"/>
        <w:gridCol w:w="1276"/>
      </w:tblGrid>
      <w:tr w:rsidR="00672E2D" w:rsidRPr="00672E2D" w14:paraId="691EF35C" w14:textId="77777777" w:rsidTr="003B3F71">
        <w:tc>
          <w:tcPr>
            <w:tcW w:w="851" w:type="dxa"/>
          </w:tcPr>
          <w:p w14:paraId="4A933445" w14:textId="77777777" w:rsidR="00672E2D" w:rsidRPr="00672E2D" w:rsidRDefault="00672E2D" w:rsidP="003B3F71">
            <w:pPr>
              <w:jc w:val="both"/>
              <w:rPr>
                <w:rFonts w:asciiTheme="majorHAnsi" w:hAnsiTheme="majorHAnsi" w:cstheme="minorHAnsi"/>
                <w:sz w:val="18"/>
                <w:szCs w:val="18"/>
              </w:rPr>
            </w:pPr>
            <w:r w:rsidRPr="00672E2D">
              <w:rPr>
                <w:rFonts w:asciiTheme="majorHAnsi" w:hAnsiTheme="majorHAnsi" w:cstheme="minorHAnsi"/>
                <w:sz w:val="18"/>
                <w:szCs w:val="18"/>
              </w:rPr>
              <w:t>ITEM</w:t>
            </w:r>
          </w:p>
        </w:tc>
        <w:tc>
          <w:tcPr>
            <w:tcW w:w="6237" w:type="dxa"/>
          </w:tcPr>
          <w:p w14:paraId="0C491E46" w14:textId="77777777" w:rsidR="00672E2D" w:rsidRPr="00672E2D" w:rsidRDefault="00672E2D" w:rsidP="003B3F71">
            <w:pPr>
              <w:jc w:val="center"/>
              <w:rPr>
                <w:rFonts w:asciiTheme="majorHAnsi" w:hAnsiTheme="majorHAnsi" w:cstheme="minorHAnsi"/>
                <w:sz w:val="18"/>
                <w:szCs w:val="18"/>
              </w:rPr>
            </w:pPr>
            <w:r w:rsidRPr="00672E2D">
              <w:rPr>
                <w:rFonts w:asciiTheme="majorHAnsi" w:hAnsiTheme="majorHAnsi" w:cstheme="minorHAnsi"/>
                <w:sz w:val="18"/>
                <w:szCs w:val="18"/>
              </w:rPr>
              <w:t>DESCRIÇÃO DA INFRAÇÃO</w:t>
            </w:r>
          </w:p>
        </w:tc>
        <w:tc>
          <w:tcPr>
            <w:tcW w:w="1276" w:type="dxa"/>
          </w:tcPr>
          <w:p w14:paraId="6C1B29C9" w14:textId="77777777" w:rsidR="00672E2D" w:rsidRPr="00672E2D" w:rsidRDefault="00672E2D" w:rsidP="003B3F71">
            <w:pPr>
              <w:jc w:val="center"/>
              <w:rPr>
                <w:rFonts w:asciiTheme="majorHAnsi" w:hAnsiTheme="majorHAnsi" w:cstheme="minorHAnsi"/>
                <w:sz w:val="18"/>
                <w:szCs w:val="18"/>
              </w:rPr>
            </w:pPr>
            <w:r w:rsidRPr="00672E2D">
              <w:rPr>
                <w:rFonts w:asciiTheme="majorHAnsi" w:hAnsiTheme="majorHAnsi" w:cstheme="minorHAnsi"/>
                <w:sz w:val="18"/>
                <w:szCs w:val="18"/>
              </w:rPr>
              <w:t>GRAU</w:t>
            </w:r>
          </w:p>
        </w:tc>
      </w:tr>
      <w:tr w:rsidR="00672E2D" w:rsidRPr="00672E2D" w14:paraId="1C35069E" w14:textId="77777777" w:rsidTr="003B3F71">
        <w:tc>
          <w:tcPr>
            <w:tcW w:w="851" w:type="dxa"/>
          </w:tcPr>
          <w:p w14:paraId="636B0DA0" w14:textId="77777777" w:rsidR="00672E2D" w:rsidRPr="00672E2D" w:rsidRDefault="00672E2D" w:rsidP="003B3F71">
            <w:pPr>
              <w:rPr>
                <w:rFonts w:asciiTheme="majorHAnsi" w:hAnsiTheme="majorHAnsi" w:cstheme="minorHAnsi"/>
                <w:sz w:val="18"/>
                <w:szCs w:val="18"/>
              </w:rPr>
            </w:pPr>
            <w:proofErr w:type="gramStart"/>
            <w:r w:rsidRPr="00672E2D">
              <w:rPr>
                <w:rFonts w:asciiTheme="majorHAnsi" w:hAnsiTheme="majorHAnsi" w:cstheme="minorHAnsi"/>
                <w:sz w:val="18"/>
                <w:szCs w:val="18"/>
              </w:rPr>
              <w:t>1</w:t>
            </w:r>
            <w:proofErr w:type="gramEnd"/>
          </w:p>
        </w:tc>
        <w:tc>
          <w:tcPr>
            <w:tcW w:w="6237" w:type="dxa"/>
          </w:tcPr>
          <w:p w14:paraId="1CF6A0F9" w14:textId="77777777" w:rsidR="00672E2D" w:rsidRPr="00672E2D" w:rsidRDefault="00672E2D" w:rsidP="003B3F71">
            <w:pPr>
              <w:jc w:val="both"/>
              <w:rPr>
                <w:rFonts w:asciiTheme="majorHAnsi" w:hAnsiTheme="majorHAnsi" w:cstheme="minorHAnsi"/>
                <w:sz w:val="18"/>
                <w:szCs w:val="18"/>
              </w:rPr>
            </w:pPr>
            <w:r w:rsidRPr="00672E2D">
              <w:rPr>
                <w:rFonts w:asciiTheme="majorHAnsi" w:hAnsiTheme="majorHAnsi" w:cstheme="minorHAnsi"/>
                <w:sz w:val="18"/>
                <w:szCs w:val="18"/>
              </w:rPr>
              <w:t>Permitir situação que crie a possibilidade de causar dano físico, lesão corporal ou consequências letais, por ocorrência.</w:t>
            </w:r>
          </w:p>
        </w:tc>
        <w:tc>
          <w:tcPr>
            <w:tcW w:w="1276" w:type="dxa"/>
          </w:tcPr>
          <w:p w14:paraId="3C8A2EDF" w14:textId="77777777" w:rsidR="00672E2D" w:rsidRPr="00672E2D" w:rsidRDefault="00672E2D" w:rsidP="003B3F71">
            <w:pPr>
              <w:rPr>
                <w:rFonts w:asciiTheme="majorHAnsi" w:hAnsiTheme="majorHAnsi" w:cstheme="minorHAnsi"/>
                <w:sz w:val="18"/>
                <w:szCs w:val="18"/>
              </w:rPr>
            </w:pPr>
            <w:proofErr w:type="gramStart"/>
            <w:r w:rsidRPr="00672E2D">
              <w:rPr>
                <w:rFonts w:asciiTheme="majorHAnsi" w:hAnsiTheme="majorHAnsi" w:cstheme="minorHAnsi"/>
                <w:sz w:val="18"/>
                <w:szCs w:val="18"/>
              </w:rPr>
              <w:t>5</w:t>
            </w:r>
            <w:proofErr w:type="gramEnd"/>
          </w:p>
        </w:tc>
      </w:tr>
      <w:tr w:rsidR="00672E2D" w:rsidRPr="00672E2D" w14:paraId="4166E59B" w14:textId="77777777" w:rsidTr="003B3F71">
        <w:tc>
          <w:tcPr>
            <w:tcW w:w="851" w:type="dxa"/>
          </w:tcPr>
          <w:p w14:paraId="394B9A90" w14:textId="77777777" w:rsidR="00672E2D" w:rsidRPr="00672E2D" w:rsidRDefault="00672E2D" w:rsidP="003B3F71">
            <w:pPr>
              <w:rPr>
                <w:rFonts w:asciiTheme="majorHAnsi" w:hAnsiTheme="majorHAnsi" w:cstheme="minorHAnsi"/>
                <w:sz w:val="18"/>
                <w:szCs w:val="18"/>
              </w:rPr>
            </w:pPr>
            <w:proofErr w:type="gramStart"/>
            <w:r w:rsidRPr="00672E2D">
              <w:rPr>
                <w:rFonts w:asciiTheme="majorHAnsi" w:hAnsiTheme="majorHAnsi" w:cstheme="minorHAnsi"/>
                <w:sz w:val="18"/>
                <w:szCs w:val="18"/>
              </w:rPr>
              <w:t>2</w:t>
            </w:r>
            <w:proofErr w:type="gramEnd"/>
          </w:p>
        </w:tc>
        <w:tc>
          <w:tcPr>
            <w:tcW w:w="6237" w:type="dxa"/>
          </w:tcPr>
          <w:p w14:paraId="247564E0" w14:textId="77777777" w:rsidR="00672E2D" w:rsidRPr="00672E2D" w:rsidRDefault="00672E2D" w:rsidP="003B3F71">
            <w:pPr>
              <w:jc w:val="both"/>
              <w:rPr>
                <w:rFonts w:asciiTheme="majorHAnsi" w:hAnsiTheme="majorHAnsi" w:cstheme="minorHAnsi"/>
                <w:sz w:val="18"/>
                <w:szCs w:val="18"/>
              </w:rPr>
            </w:pPr>
            <w:r w:rsidRPr="00672E2D">
              <w:rPr>
                <w:rFonts w:asciiTheme="majorHAnsi" w:hAnsiTheme="majorHAnsi" w:cstheme="minorHAnsi"/>
                <w:sz w:val="18"/>
                <w:szCs w:val="18"/>
              </w:rPr>
              <w:t>Suspender ou interromper, salvo motivo de força maior ou caso fortuito, os serviços contratuais por dia e por unidade de atendimento.</w:t>
            </w:r>
          </w:p>
        </w:tc>
        <w:tc>
          <w:tcPr>
            <w:tcW w:w="1276" w:type="dxa"/>
          </w:tcPr>
          <w:p w14:paraId="46ABA1B1" w14:textId="77777777" w:rsidR="00672E2D" w:rsidRPr="00672E2D" w:rsidRDefault="00672E2D" w:rsidP="003B3F71">
            <w:pPr>
              <w:rPr>
                <w:rFonts w:asciiTheme="majorHAnsi" w:hAnsiTheme="majorHAnsi" w:cstheme="minorHAnsi"/>
                <w:sz w:val="18"/>
                <w:szCs w:val="18"/>
              </w:rPr>
            </w:pPr>
            <w:proofErr w:type="gramStart"/>
            <w:r w:rsidRPr="00672E2D">
              <w:rPr>
                <w:rFonts w:asciiTheme="majorHAnsi" w:hAnsiTheme="majorHAnsi" w:cstheme="minorHAnsi"/>
                <w:sz w:val="18"/>
                <w:szCs w:val="18"/>
              </w:rPr>
              <w:t>4</w:t>
            </w:r>
            <w:proofErr w:type="gramEnd"/>
          </w:p>
        </w:tc>
      </w:tr>
      <w:tr w:rsidR="00672E2D" w:rsidRPr="00672E2D" w14:paraId="6BC765DC" w14:textId="77777777" w:rsidTr="003B3F71">
        <w:tc>
          <w:tcPr>
            <w:tcW w:w="851" w:type="dxa"/>
          </w:tcPr>
          <w:p w14:paraId="23835123" w14:textId="77777777" w:rsidR="00672E2D" w:rsidRPr="00672E2D" w:rsidRDefault="00672E2D" w:rsidP="003B3F71">
            <w:pPr>
              <w:rPr>
                <w:rFonts w:asciiTheme="majorHAnsi" w:hAnsiTheme="majorHAnsi" w:cstheme="minorHAnsi"/>
                <w:sz w:val="18"/>
                <w:szCs w:val="18"/>
              </w:rPr>
            </w:pPr>
            <w:proofErr w:type="gramStart"/>
            <w:r w:rsidRPr="00672E2D">
              <w:rPr>
                <w:rFonts w:asciiTheme="majorHAnsi" w:hAnsiTheme="majorHAnsi" w:cstheme="minorHAnsi"/>
                <w:sz w:val="18"/>
                <w:szCs w:val="18"/>
              </w:rPr>
              <w:t>3</w:t>
            </w:r>
            <w:proofErr w:type="gramEnd"/>
          </w:p>
        </w:tc>
        <w:tc>
          <w:tcPr>
            <w:tcW w:w="6237" w:type="dxa"/>
          </w:tcPr>
          <w:p w14:paraId="7FCC7FC8" w14:textId="77777777" w:rsidR="00672E2D" w:rsidRPr="00672E2D" w:rsidRDefault="00672E2D" w:rsidP="003B3F71">
            <w:pPr>
              <w:jc w:val="both"/>
              <w:rPr>
                <w:rFonts w:asciiTheme="majorHAnsi" w:hAnsiTheme="majorHAnsi" w:cstheme="minorHAnsi"/>
                <w:sz w:val="18"/>
                <w:szCs w:val="18"/>
              </w:rPr>
            </w:pPr>
            <w:r w:rsidRPr="00672E2D">
              <w:rPr>
                <w:rFonts w:asciiTheme="majorHAnsi" w:hAnsiTheme="majorHAnsi" w:cstheme="minorHAnsi"/>
                <w:sz w:val="18"/>
                <w:szCs w:val="18"/>
              </w:rPr>
              <w:t>Manter funcionário sem qualificação para executar os serviços contratados, por empregado e por dia.</w:t>
            </w:r>
          </w:p>
        </w:tc>
        <w:tc>
          <w:tcPr>
            <w:tcW w:w="1276" w:type="dxa"/>
          </w:tcPr>
          <w:p w14:paraId="634F1437" w14:textId="77777777" w:rsidR="00672E2D" w:rsidRPr="00672E2D" w:rsidRDefault="00672E2D" w:rsidP="003B3F71">
            <w:pPr>
              <w:rPr>
                <w:rFonts w:asciiTheme="majorHAnsi" w:hAnsiTheme="majorHAnsi" w:cstheme="minorHAnsi"/>
                <w:sz w:val="18"/>
                <w:szCs w:val="18"/>
              </w:rPr>
            </w:pPr>
            <w:proofErr w:type="gramStart"/>
            <w:r w:rsidRPr="00672E2D">
              <w:rPr>
                <w:rFonts w:asciiTheme="majorHAnsi" w:hAnsiTheme="majorHAnsi" w:cstheme="minorHAnsi"/>
                <w:sz w:val="18"/>
                <w:szCs w:val="18"/>
              </w:rPr>
              <w:t>3</w:t>
            </w:r>
            <w:proofErr w:type="gramEnd"/>
          </w:p>
        </w:tc>
      </w:tr>
      <w:tr w:rsidR="00672E2D" w:rsidRPr="00672E2D" w14:paraId="5F787EBD" w14:textId="77777777" w:rsidTr="003B3F71">
        <w:tc>
          <w:tcPr>
            <w:tcW w:w="851" w:type="dxa"/>
          </w:tcPr>
          <w:p w14:paraId="5B9B87A1" w14:textId="77777777" w:rsidR="00672E2D" w:rsidRPr="00672E2D" w:rsidRDefault="00672E2D" w:rsidP="003B3F71">
            <w:pPr>
              <w:rPr>
                <w:rFonts w:asciiTheme="majorHAnsi" w:hAnsiTheme="majorHAnsi" w:cstheme="minorHAnsi"/>
                <w:sz w:val="18"/>
                <w:szCs w:val="18"/>
              </w:rPr>
            </w:pPr>
            <w:proofErr w:type="gramStart"/>
            <w:r w:rsidRPr="00672E2D">
              <w:rPr>
                <w:rFonts w:asciiTheme="majorHAnsi" w:hAnsiTheme="majorHAnsi" w:cstheme="minorHAnsi"/>
                <w:sz w:val="18"/>
                <w:szCs w:val="18"/>
              </w:rPr>
              <w:t>4</w:t>
            </w:r>
            <w:proofErr w:type="gramEnd"/>
          </w:p>
        </w:tc>
        <w:tc>
          <w:tcPr>
            <w:tcW w:w="6237" w:type="dxa"/>
          </w:tcPr>
          <w:p w14:paraId="78AF1C1A" w14:textId="77777777" w:rsidR="00672E2D" w:rsidRPr="00672E2D" w:rsidRDefault="00672E2D" w:rsidP="003B3F71">
            <w:pPr>
              <w:jc w:val="both"/>
              <w:rPr>
                <w:rFonts w:asciiTheme="majorHAnsi" w:hAnsiTheme="majorHAnsi" w:cstheme="minorHAnsi"/>
                <w:sz w:val="18"/>
                <w:szCs w:val="18"/>
              </w:rPr>
            </w:pPr>
            <w:r w:rsidRPr="00672E2D">
              <w:rPr>
                <w:rFonts w:asciiTheme="majorHAnsi" w:hAnsiTheme="majorHAnsi" w:cstheme="minorHAnsi"/>
                <w:sz w:val="18"/>
                <w:szCs w:val="18"/>
              </w:rPr>
              <w:t>Recusar-se a executar serviço determinado pela fiscalização, por serviço e por dia.</w:t>
            </w:r>
          </w:p>
        </w:tc>
        <w:tc>
          <w:tcPr>
            <w:tcW w:w="1276" w:type="dxa"/>
          </w:tcPr>
          <w:p w14:paraId="70D611DF" w14:textId="77777777" w:rsidR="00672E2D" w:rsidRPr="00672E2D" w:rsidRDefault="00672E2D" w:rsidP="003B3F71">
            <w:pPr>
              <w:rPr>
                <w:rFonts w:asciiTheme="majorHAnsi" w:hAnsiTheme="majorHAnsi" w:cstheme="minorHAnsi"/>
                <w:sz w:val="18"/>
                <w:szCs w:val="18"/>
              </w:rPr>
            </w:pPr>
            <w:proofErr w:type="gramStart"/>
            <w:r w:rsidRPr="00672E2D">
              <w:rPr>
                <w:rFonts w:asciiTheme="majorHAnsi" w:hAnsiTheme="majorHAnsi" w:cstheme="minorHAnsi"/>
                <w:sz w:val="18"/>
                <w:szCs w:val="18"/>
              </w:rPr>
              <w:t>2</w:t>
            </w:r>
            <w:proofErr w:type="gramEnd"/>
          </w:p>
        </w:tc>
      </w:tr>
      <w:tr w:rsidR="00672E2D" w:rsidRPr="00672E2D" w14:paraId="1714FB59" w14:textId="77777777" w:rsidTr="003B3F71">
        <w:tc>
          <w:tcPr>
            <w:tcW w:w="851" w:type="dxa"/>
          </w:tcPr>
          <w:p w14:paraId="2CA2F3B3" w14:textId="77777777" w:rsidR="00672E2D" w:rsidRPr="00672E2D" w:rsidRDefault="00672E2D" w:rsidP="003B3F71">
            <w:pPr>
              <w:rPr>
                <w:rFonts w:asciiTheme="majorHAnsi" w:hAnsiTheme="majorHAnsi" w:cstheme="minorHAnsi"/>
                <w:sz w:val="18"/>
                <w:szCs w:val="18"/>
              </w:rPr>
            </w:pPr>
            <w:proofErr w:type="gramStart"/>
            <w:r w:rsidRPr="00672E2D">
              <w:rPr>
                <w:rFonts w:asciiTheme="majorHAnsi" w:hAnsiTheme="majorHAnsi" w:cstheme="minorHAnsi"/>
                <w:sz w:val="18"/>
                <w:szCs w:val="18"/>
              </w:rPr>
              <w:t>5</w:t>
            </w:r>
            <w:proofErr w:type="gramEnd"/>
          </w:p>
        </w:tc>
        <w:tc>
          <w:tcPr>
            <w:tcW w:w="6237" w:type="dxa"/>
          </w:tcPr>
          <w:p w14:paraId="026BE81B" w14:textId="77777777" w:rsidR="00672E2D" w:rsidRPr="00672E2D" w:rsidRDefault="00672E2D" w:rsidP="003B3F71">
            <w:pPr>
              <w:jc w:val="both"/>
              <w:rPr>
                <w:rFonts w:asciiTheme="majorHAnsi" w:hAnsiTheme="majorHAnsi" w:cstheme="minorHAnsi"/>
                <w:sz w:val="18"/>
                <w:szCs w:val="18"/>
              </w:rPr>
            </w:pPr>
            <w:r w:rsidRPr="00672E2D">
              <w:rPr>
                <w:rFonts w:asciiTheme="majorHAnsi" w:hAnsiTheme="majorHAnsi" w:cstheme="minorHAnsi"/>
                <w:sz w:val="18"/>
                <w:szCs w:val="18"/>
              </w:rPr>
              <w:t>Retirar funcionários ou encarregados do serviço durante o expediente, sem a anuência prévia do CONTRATANTE, por empregado e por dia.</w:t>
            </w:r>
          </w:p>
        </w:tc>
        <w:tc>
          <w:tcPr>
            <w:tcW w:w="1276" w:type="dxa"/>
          </w:tcPr>
          <w:p w14:paraId="00B411A1" w14:textId="77777777" w:rsidR="00672E2D" w:rsidRPr="00672E2D" w:rsidRDefault="00672E2D" w:rsidP="003B3F71">
            <w:pPr>
              <w:rPr>
                <w:rFonts w:asciiTheme="majorHAnsi" w:hAnsiTheme="majorHAnsi" w:cstheme="minorHAnsi"/>
                <w:sz w:val="18"/>
                <w:szCs w:val="18"/>
              </w:rPr>
            </w:pPr>
            <w:proofErr w:type="gramStart"/>
            <w:r w:rsidRPr="00672E2D">
              <w:rPr>
                <w:rFonts w:asciiTheme="majorHAnsi" w:hAnsiTheme="majorHAnsi" w:cstheme="minorHAnsi"/>
                <w:sz w:val="18"/>
                <w:szCs w:val="18"/>
              </w:rPr>
              <w:t>3</w:t>
            </w:r>
            <w:proofErr w:type="gramEnd"/>
          </w:p>
        </w:tc>
      </w:tr>
      <w:tr w:rsidR="00672E2D" w:rsidRPr="00672E2D" w14:paraId="311A6A48" w14:textId="77777777" w:rsidTr="003B3F71">
        <w:tc>
          <w:tcPr>
            <w:tcW w:w="851" w:type="dxa"/>
          </w:tcPr>
          <w:p w14:paraId="1AFB561A" w14:textId="77777777" w:rsidR="00672E2D" w:rsidRPr="00672E2D" w:rsidRDefault="00672E2D" w:rsidP="003B3F71">
            <w:pPr>
              <w:rPr>
                <w:rFonts w:asciiTheme="majorHAnsi" w:hAnsiTheme="majorHAnsi" w:cstheme="minorHAnsi"/>
                <w:sz w:val="18"/>
                <w:szCs w:val="18"/>
              </w:rPr>
            </w:pPr>
            <w:proofErr w:type="gramStart"/>
            <w:r w:rsidRPr="00672E2D">
              <w:rPr>
                <w:rFonts w:asciiTheme="majorHAnsi" w:hAnsiTheme="majorHAnsi" w:cstheme="minorHAnsi"/>
                <w:sz w:val="18"/>
                <w:szCs w:val="18"/>
              </w:rPr>
              <w:t>6</w:t>
            </w:r>
            <w:proofErr w:type="gramEnd"/>
          </w:p>
        </w:tc>
        <w:tc>
          <w:tcPr>
            <w:tcW w:w="6237" w:type="dxa"/>
          </w:tcPr>
          <w:p w14:paraId="3722E2D1" w14:textId="77777777" w:rsidR="00672E2D" w:rsidRPr="00672E2D" w:rsidRDefault="00672E2D" w:rsidP="003B3F71">
            <w:pPr>
              <w:jc w:val="both"/>
              <w:rPr>
                <w:rFonts w:asciiTheme="majorHAnsi" w:hAnsiTheme="majorHAnsi" w:cstheme="minorHAnsi"/>
                <w:sz w:val="18"/>
                <w:szCs w:val="18"/>
              </w:rPr>
            </w:pPr>
            <w:r w:rsidRPr="00672E2D">
              <w:rPr>
                <w:rFonts w:asciiTheme="majorHAnsi" w:hAnsiTheme="majorHAnsi" w:cstheme="minorHAnsi"/>
                <w:sz w:val="18"/>
                <w:szCs w:val="18"/>
              </w:rPr>
              <w:t>Para os itens a seguir, deixar de: Registrar e controlar, diariamente, a assiduidade e a pontualidade de seu pessoal, por funcionário e por dia.</w:t>
            </w:r>
          </w:p>
        </w:tc>
        <w:tc>
          <w:tcPr>
            <w:tcW w:w="1276" w:type="dxa"/>
          </w:tcPr>
          <w:p w14:paraId="506440E5" w14:textId="77777777" w:rsidR="00672E2D" w:rsidRPr="00672E2D" w:rsidRDefault="00672E2D" w:rsidP="003B3F71">
            <w:pPr>
              <w:rPr>
                <w:rFonts w:asciiTheme="majorHAnsi" w:hAnsiTheme="majorHAnsi" w:cstheme="minorHAnsi"/>
                <w:sz w:val="18"/>
                <w:szCs w:val="18"/>
              </w:rPr>
            </w:pPr>
            <w:proofErr w:type="gramStart"/>
            <w:r w:rsidRPr="00672E2D">
              <w:rPr>
                <w:rFonts w:asciiTheme="majorHAnsi" w:hAnsiTheme="majorHAnsi" w:cstheme="minorHAnsi"/>
                <w:sz w:val="18"/>
                <w:szCs w:val="18"/>
              </w:rPr>
              <w:t>1</w:t>
            </w:r>
            <w:proofErr w:type="gramEnd"/>
          </w:p>
        </w:tc>
      </w:tr>
      <w:tr w:rsidR="00672E2D" w:rsidRPr="00672E2D" w14:paraId="3AAD7E8A" w14:textId="77777777" w:rsidTr="003B3F71">
        <w:tc>
          <w:tcPr>
            <w:tcW w:w="851" w:type="dxa"/>
          </w:tcPr>
          <w:p w14:paraId="5D6C24DF" w14:textId="77777777" w:rsidR="00672E2D" w:rsidRPr="00672E2D" w:rsidRDefault="00672E2D" w:rsidP="003B3F71">
            <w:pPr>
              <w:rPr>
                <w:rFonts w:asciiTheme="majorHAnsi" w:hAnsiTheme="majorHAnsi" w:cstheme="minorHAnsi"/>
                <w:sz w:val="18"/>
                <w:szCs w:val="18"/>
              </w:rPr>
            </w:pPr>
            <w:proofErr w:type="gramStart"/>
            <w:r w:rsidRPr="00672E2D">
              <w:rPr>
                <w:rFonts w:asciiTheme="majorHAnsi" w:hAnsiTheme="majorHAnsi" w:cstheme="minorHAnsi"/>
                <w:sz w:val="18"/>
                <w:szCs w:val="18"/>
              </w:rPr>
              <w:t>7</w:t>
            </w:r>
            <w:proofErr w:type="gramEnd"/>
          </w:p>
        </w:tc>
        <w:tc>
          <w:tcPr>
            <w:tcW w:w="6237" w:type="dxa"/>
          </w:tcPr>
          <w:p w14:paraId="18CF5B40" w14:textId="77777777" w:rsidR="00672E2D" w:rsidRPr="00672E2D" w:rsidRDefault="00672E2D" w:rsidP="003B3F71">
            <w:pPr>
              <w:jc w:val="both"/>
              <w:rPr>
                <w:rFonts w:asciiTheme="majorHAnsi" w:hAnsiTheme="majorHAnsi" w:cstheme="minorHAnsi"/>
                <w:sz w:val="18"/>
                <w:szCs w:val="18"/>
              </w:rPr>
            </w:pPr>
            <w:r w:rsidRPr="00672E2D">
              <w:rPr>
                <w:rFonts w:asciiTheme="majorHAnsi" w:hAnsiTheme="majorHAnsi" w:cstheme="minorHAnsi"/>
                <w:sz w:val="18"/>
                <w:szCs w:val="18"/>
              </w:rPr>
              <w:t>Para os itens a seguir, deixar de: Cumprir determinação formal ou instrução complementar do órgão fiscalizador, por ocorrência.</w:t>
            </w:r>
          </w:p>
        </w:tc>
        <w:tc>
          <w:tcPr>
            <w:tcW w:w="1276" w:type="dxa"/>
          </w:tcPr>
          <w:p w14:paraId="65EC70BA" w14:textId="77777777" w:rsidR="00672E2D" w:rsidRPr="00672E2D" w:rsidRDefault="00672E2D" w:rsidP="003B3F71">
            <w:pPr>
              <w:rPr>
                <w:rFonts w:asciiTheme="majorHAnsi" w:hAnsiTheme="majorHAnsi" w:cstheme="minorHAnsi"/>
                <w:sz w:val="18"/>
                <w:szCs w:val="18"/>
              </w:rPr>
            </w:pPr>
            <w:proofErr w:type="gramStart"/>
            <w:r w:rsidRPr="00672E2D">
              <w:rPr>
                <w:rFonts w:asciiTheme="majorHAnsi" w:hAnsiTheme="majorHAnsi" w:cstheme="minorHAnsi"/>
                <w:sz w:val="18"/>
                <w:szCs w:val="18"/>
              </w:rPr>
              <w:t>2</w:t>
            </w:r>
            <w:proofErr w:type="gramEnd"/>
          </w:p>
        </w:tc>
      </w:tr>
      <w:tr w:rsidR="00672E2D" w:rsidRPr="00672E2D" w14:paraId="541DDA7A" w14:textId="77777777" w:rsidTr="003B3F71">
        <w:tc>
          <w:tcPr>
            <w:tcW w:w="851" w:type="dxa"/>
          </w:tcPr>
          <w:p w14:paraId="2CDC4E59" w14:textId="77777777" w:rsidR="00672E2D" w:rsidRPr="00672E2D" w:rsidRDefault="00672E2D" w:rsidP="003B3F71">
            <w:pPr>
              <w:rPr>
                <w:rFonts w:asciiTheme="majorHAnsi" w:hAnsiTheme="majorHAnsi" w:cstheme="minorHAnsi"/>
                <w:sz w:val="18"/>
                <w:szCs w:val="18"/>
              </w:rPr>
            </w:pPr>
            <w:proofErr w:type="gramStart"/>
            <w:r w:rsidRPr="00672E2D">
              <w:rPr>
                <w:rFonts w:asciiTheme="majorHAnsi" w:hAnsiTheme="majorHAnsi" w:cstheme="minorHAnsi"/>
                <w:sz w:val="18"/>
                <w:szCs w:val="18"/>
              </w:rPr>
              <w:t>8</w:t>
            </w:r>
            <w:proofErr w:type="gramEnd"/>
          </w:p>
        </w:tc>
        <w:tc>
          <w:tcPr>
            <w:tcW w:w="6237" w:type="dxa"/>
          </w:tcPr>
          <w:p w14:paraId="1AB67A7C" w14:textId="77777777" w:rsidR="00672E2D" w:rsidRPr="00672E2D" w:rsidRDefault="00672E2D" w:rsidP="003B3F71">
            <w:pPr>
              <w:jc w:val="both"/>
              <w:rPr>
                <w:rFonts w:asciiTheme="majorHAnsi" w:hAnsiTheme="majorHAnsi" w:cstheme="minorHAnsi"/>
                <w:sz w:val="18"/>
                <w:szCs w:val="18"/>
              </w:rPr>
            </w:pPr>
            <w:r w:rsidRPr="00672E2D">
              <w:rPr>
                <w:rFonts w:asciiTheme="majorHAnsi" w:hAnsiTheme="majorHAnsi" w:cstheme="minorHAnsi"/>
                <w:sz w:val="18"/>
                <w:szCs w:val="18"/>
              </w:rPr>
              <w:t xml:space="preserve">Para os itens a seguir, deixar de: Substituir empregado que se conduza de </w:t>
            </w:r>
            <w:r w:rsidRPr="00672E2D">
              <w:rPr>
                <w:rFonts w:asciiTheme="majorHAnsi" w:hAnsiTheme="majorHAnsi" w:cstheme="minorHAnsi"/>
                <w:sz w:val="18"/>
                <w:szCs w:val="18"/>
              </w:rPr>
              <w:lastRenderedPageBreak/>
              <w:t>modo inconveniente ou não atenda às necessidades do serviço, por funcionário e por dia.</w:t>
            </w:r>
          </w:p>
        </w:tc>
        <w:tc>
          <w:tcPr>
            <w:tcW w:w="1276" w:type="dxa"/>
          </w:tcPr>
          <w:p w14:paraId="6585ABD4" w14:textId="77777777" w:rsidR="00672E2D" w:rsidRPr="00672E2D" w:rsidRDefault="00672E2D" w:rsidP="003B3F71">
            <w:pPr>
              <w:rPr>
                <w:rFonts w:asciiTheme="majorHAnsi" w:hAnsiTheme="majorHAnsi" w:cstheme="minorHAnsi"/>
                <w:sz w:val="18"/>
                <w:szCs w:val="18"/>
              </w:rPr>
            </w:pPr>
            <w:proofErr w:type="gramStart"/>
            <w:r w:rsidRPr="00672E2D">
              <w:rPr>
                <w:rFonts w:asciiTheme="majorHAnsi" w:hAnsiTheme="majorHAnsi" w:cstheme="minorHAnsi"/>
                <w:sz w:val="18"/>
                <w:szCs w:val="18"/>
              </w:rPr>
              <w:lastRenderedPageBreak/>
              <w:t>1</w:t>
            </w:r>
            <w:proofErr w:type="gramEnd"/>
          </w:p>
        </w:tc>
      </w:tr>
      <w:tr w:rsidR="00672E2D" w:rsidRPr="00672E2D" w14:paraId="58E0CA72" w14:textId="77777777" w:rsidTr="003B3F71">
        <w:tc>
          <w:tcPr>
            <w:tcW w:w="851" w:type="dxa"/>
          </w:tcPr>
          <w:p w14:paraId="18535AD5" w14:textId="77777777" w:rsidR="00672E2D" w:rsidRPr="00672E2D" w:rsidRDefault="00672E2D" w:rsidP="003B3F71">
            <w:pPr>
              <w:rPr>
                <w:rFonts w:asciiTheme="majorHAnsi" w:hAnsiTheme="majorHAnsi" w:cstheme="minorHAnsi"/>
                <w:sz w:val="18"/>
                <w:szCs w:val="18"/>
              </w:rPr>
            </w:pPr>
            <w:proofErr w:type="gramStart"/>
            <w:r w:rsidRPr="00672E2D">
              <w:rPr>
                <w:rFonts w:asciiTheme="majorHAnsi" w:hAnsiTheme="majorHAnsi" w:cstheme="minorHAnsi"/>
                <w:sz w:val="18"/>
                <w:szCs w:val="18"/>
              </w:rPr>
              <w:lastRenderedPageBreak/>
              <w:t>9</w:t>
            </w:r>
            <w:proofErr w:type="gramEnd"/>
          </w:p>
        </w:tc>
        <w:tc>
          <w:tcPr>
            <w:tcW w:w="6237" w:type="dxa"/>
          </w:tcPr>
          <w:p w14:paraId="50D04F0E" w14:textId="77777777" w:rsidR="00672E2D" w:rsidRPr="00672E2D" w:rsidRDefault="00672E2D" w:rsidP="003B3F71">
            <w:pPr>
              <w:jc w:val="both"/>
              <w:rPr>
                <w:rFonts w:asciiTheme="majorHAnsi" w:hAnsiTheme="majorHAnsi" w:cstheme="minorHAnsi"/>
                <w:sz w:val="18"/>
                <w:szCs w:val="18"/>
              </w:rPr>
            </w:pPr>
            <w:r w:rsidRPr="00672E2D">
              <w:rPr>
                <w:rFonts w:asciiTheme="majorHAnsi" w:hAnsiTheme="majorHAnsi" w:cstheme="minorHAnsi"/>
                <w:sz w:val="18"/>
                <w:szCs w:val="18"/>
              </w:rPr>
              <w:t>Para os itens a seguir, deixar de: Cumprir quaisquer dos itens deste Termo de Referência, do Contrato e seus Anexos não previstos nesta tabela de multas, após reincidência formalmente notificada pelo órgão fiscalizador, por item e por ocorrência.</w:t>
            </w:r>
          </w:p>
        </w:tc>
        <w:tc>
          <w:tcPr>
            <w:tcW w:w="1276" w:type="dxa"/>
          </w:tcPr>
          <w:p w14:paraId="6275B655" w14:textId="77777777" w:rsidR="00672E2D" w:rsidRPr="00672E2D" w:rsidRDefault="00672E2D" w:rsidP="003B3F71">
            <w:pPr>
              <w:rPr>
                <w:rFonts w:asciiTheme="majorHAnsi" w:hAnsiTheme="majorHAnsi" w:cstheme="minorHAnsi"/>
                <w:sz w:val="18"/>
                <w:szCs w:val="18"/>
              </w:rPr>
            </w:pPr>
            <w:proofErr w:type="gramStart"/>
            <w:r w:rsidRPr="00672E2D">
              <w:rPr>
                <w:rFonts w:asciiTheme="majorHAnsi" w:hAnsiTheme="majorHAnsi" w:cstheme="minorHAnsi"/>
                <w:sz w:val="18"/>
                <w:szCs w:val="18"/>
              </w:rPr>
              <w:t>3</w:t>
            </w:r>
            <w:proofErr w:type="gramEnd"/>
          </w:p>
        </w:tc>
      </w:tr>
      <w:tr w:rsidR="00672E2D" w:rsidRPr="00672E2D" w14:paraId="4DB1D9ED" w14:textId="77777777" w:rsidTr="003B3F71">
        <w:tc>
          <w:tcPr>
            <w:tcW w:w="851" w:type="dxa"/>
          </w:tcPr>
          <w:p w14:paraId="42C36303" w14:textId="77777777" w:rsidR="00672E2D" w:rsidRPr="00672E2D" w:rsidRDefault="00672E2D" w:rsidP="003B3F71">
            <w:pPr>
              <w:rPr>
                <w:rFonts w:asciiTheme="majorHAnsi" w:hAnsiTheme="majorHAnsi" w:cstheme="minorHAnsi"/>
                <w:sz w:val="18"/>
                <w:szCs w:val="18"/>
              </w:rPr>
            </w:pPr>
            <w:r w:rsidRPr="00672E2D">
              <w:rPr>
                <w:rFonts w:asciiTheme="majorHAnsi" w:hAnsiTheme="majorHAnsi" w:cstheme="minorHAnsi"/>
                <w:sz w:val="18"/>
                <w:szCs w:val="18"/>
              </w:rPr>
              <w:t>10</w:t>
            </w:r>
          </w:p>
        </w:tc>
        <w:tc>
          <w:tcPr>
            <w:tcW w:w="6237" w:type="dxa"/>
          </w:tcPr>
          <w:p w14:paraId="5CBA3DA2" w14:textId="77777777" w:rsidR="00672E2D" w:rsidRPr="00672E2D" w:rsidRDefault="00672E2D" w:rsidP="003B3F71">
            <w:pPr>
              <w:jc w:val="both"/>
              <w:rPr>
                <w:rFonts w:asciiTheme="majorHAnsi" w:hAnsiTheme="majorHAnsi" w:cstheme="minorHAnsi"/>
                <w:sz w:val="18"/>
                <w:szCs w:val="18"/>
              </w:rPr>
            </w:pPr>
            <w:r w:rsidRPr="00672E2D">
              <w:rPr>
                <w:rFonts w:asciiTheme="majorHAnsi" w:hAnsiTheme="majorHAnsi" w:cstheme="minorHAnsi"/>
                <w:sz w:val="18"/>
                <w:szCs w:val="18"/>
              </w:rPr>
              <w:t>Para os itens a seguir, deixar de: Indicar e manter durante a execução do contrato os prepostos previstos no edital/contrato.</w:t>
            </w:r>
          </w:p>
        </w:tc>
        <w:tc>
          <w:tcPr>
            <w:tcW w:w="1276" w:type="dxa"/>
          </w:tcPr>
          <w:p w14:paraId="6FDB5DFE" w14:textId="77777777" w:rsidR="00672E2D" w:rsidRPr="00672E2D" w:rsidRDefault="00672E2D" w:rsidP="003B3F71">
            <w:pPr>
              <w:rPr>
                <w:rFonts w:asciiTheme="majorHAnsi" w:hAnsiTheme="majorHAnsi" w:cstheme="minorHAnsi"/>
                <w:sz w:val="18"/>
                <w:szCs w:val="18"/>
              </w:rPr>
            </w:pPr>
            <w:proofErr w:type="gramStart"/>
            <w:r w:rsidRPr="00672E2D">
              <w:rPr>
                <w:rFonts w:asciiTheme="majorHAnsi" w:hAnsiTheme="majorHAnsi" w:cstheme="minorHAnsi"/>
                <w:sz w:val="18"/>
                <w:szCs w:val="18"/>
              </w:rPr>
              <w:t>1</w:t>
            </w:r>
            <w:proofErr w:type="gramEnd"/>
          </w:p>
        </w:tc>
      </w:tr>
      <w:tr w:rsidR="00672E2D" w:rsidRPr="00672E2D" w14:paraId="24584DB8" w14:textId="77777777" w:rsidTr="003B3F71">
        <w:tc>
          <w:tcPr>
            <w:tcW w:w="851" w:type="dxa"/>
          </w:tcPr>
          <w:p w14:paraId="3B022E4B" w14:textId="77777777" w:rsidR="00672E2D" w:rsidRPr="00672E2D" w:rsidRDefault="00672E2D" w:rsidP="003B3F71">
            <w:pPr>
              <w:rPr>
                <w:rFonts w:asciiTheme="majorHAnsi" w:hAnsiTheme="majorHAnsi" w:cstheme="minorHAnsi"/>
                <w:sz w:val="18"/>
                <w:szCs w:val="18"/>
              </w:rPr>
            </w:pPr>
            <w:r w:rsidRPr="00672E2D">
              <w:rPr>
                <w:rFonts w:asciiTheme="majorHAnsi" w:hAnsiTheme="majorHAnsi" w:cstheme="minorHAnsi"/>
                <w:sz w:val="18"/>
                <w:szCs w:val="18"/>
              </w:rPr>
              <w:t>11</w:t>
            </w:r>
          </w:p>
        </w:tc>
        <w:tc>
          <w:tcPr>
            <w:tcW w:w="6237" w:type="dxa"/>
          </w:tcPr>
          <w:p w14:paraId="5DB6BAE0" w14:textId="77777777" w:rsidR="00672E2D" w:rsidRPr="00672E2D" w:rsidRDefault="00672E2D" w:rsidP="003B3F71">
            <w:pPr>
              <w:jc w:val="both"/>
              <w:rPr>
                <w:rFonts w:asciiTheme="majorHAnsi" w:hAnsiTheme="majorHAnsi" w:cstheme="minorHAnsi"/>
                <w:sz w:val="18"/>
                <w:szCs w:val="18"/>
              </w:rPr>
            </w:pPr>
            <w:r w:rsidRPr="00672E2D">
              <w:rPr>
                <w:rFonts w:asciiTheme="majorHAnsi" w:hAnsiTheme="majorHAnsi" w:cstheme="minorHAnsi"/>
                <w:sz w:val="18"/>
                <w:szCs w:val="18"/>
              </w:rPr>
              <w:t>Para os itens a seguir, deixar de: Providenciar treinamento para seus funcionários conforme previsto na relação de obrigações da CONTRATADA.</w:t>
            </w:r>
          </w:p>
        </w:tc>
        <w:tc>
          <w:tcPr>
            <w:tcW w:w="1276" w:type="dxa"/>
          </w:tcPr>
          <w:p w14:paraId="462C1617" w14:textId="77777777" w:rsidR="00672E2D" w:rsidRPr="00672E2D" w:rsidRDefault="00672E2D" w:rsidP="003B3F71">
            <w:pPr>
              <w:rPr>
                <w:rFonts w:asciiTheme="majorHAnsi" w:hAnsiTheme="majorHAnsi" w:cstheme="minorHAnsi"/>
                <w:sz w:val="18"/>
                <w:szCs w:val="18"/>
              </w:rPr>
            </w:pPr>
            <w:proofErr w:type="gramStart"/>
            <w:r w:rsidRPr="00672E2D">
              <w:rPr>
                <w:rFonts w:asciiTheme="majorHAnsi" w:hAnsiTheme="majorHAnsi" w:cstheme="minorHAnsi"/>
                <w:sz w:val="18"/>
                <w:szCs w:val="18"/>
              </w:rPr>
              <w:t>1</w:t>
            </w:r>
            <w:proofErr w:type="gramEnd"/>
          </w:p>
        </w:tc>
      </w:tr>
    </w:tbl>
    <w:p w14:paraId="6AAA4BC1" w14:textId="77777777" w:rsidR="00672E2D" w:rsidRPr="00672E2D" w:rsidRDefault="00672E2D" w:rsidP="00672E2D">
      <w:pPr>
        <w:rPr>
          <w:rFonts w:asciiTheme="majorHAnsi" w:hAnsiTheme="majorHAnsi" w:cstheme="minorHAnsi"/>
        </w:rPr>
      </w:pPr>
    </w:p>
    <w:p w14:paraId="222928FF" w14:textId="77777777" w:rsidR="00672E2D" w:rsidRPr="00672E2D" w:rsidRDefault="00672E2D" w:rsidP="00672E2D">
      <w:pPr>
        <w:jc w:val="both"/>
        <w:rPr>
          <w:rFonts w:asciiTheme="majorHAnsi" w:hAnsiTheme="majorHAnsi" w:cstheme="minorHAnsi"/>
        </w:rPr>
      </w:pPr>
      <w:r w:rsidRPr="00672E2D">
        <w:rPr>
          <w:rFonts w:asciiTheme="majorHAnsi" w:hAnsiTheme="majorHAnsi" w:cstheme="minorHAnsi"/>
        </w:rPr>
        <w:t>7.8.5 Também ficam sujeitas às penalidades do art. 156 da Lei nº 14.133, de 2021, as empresas ou profissionais que:</w:t>
      </w:r>
    </w:p>
    <w:p w14:paraId="2016781C" w14:textId="77777777" w:rsidR="00672E2D" w:rsidRPr="00672E2D" w:rsidRDefault="00672E2D" w:rsidP="00672E2D">
      <w:pPr>
        <w:jc w:val="both"/>
        <w:rPr>
          <w:rFonts w:asciiTheme="majorHAnsi" w:hAnsiTheme="majorHAnsi" w:cstheme="minorHAnsi"/>
        </w:rPr>
      </w:pPr>
      <w:r w:rsidRPr="00672E2D">
        <w:rPr>
          <w:rFonts w:asciiTheme="majorHAnsi" w:hAnsiTheme="majorHAnsi" w:cstheme="minorHAnsi"/>
        </w:rPr>
        <w:t>7.8.5.1 tenham sofrido condenação definitiva por praticar, por meio dolosos, fraude fiscal no recolhimento de quaisquer tributos;</w:t>
      </w:r>
    </w:p>
    <w:p w14:paraId="190A89DD" w14:textId="77777777" w:rsidR="00672E2D" w:rsidRPr="00672E2D" w:rsidRDefault="00672E2D" w:rsidP="00672E2D">
      <w:pPr>
        <w:jc w:val="both"/>
        <w:rPr>
          <w:rFonts w:asciiTheme="majorHAnsi" w:hAnsiTheme="majorHAnsi" w:cstheme="minorHAnsi"/>
        </w:rPr>
      </w:pPr>
      <w:r w:rsidRPr="00672E2D">
        <w:rPr>
          <w:rFonts w:asciiTheme="majorHAnsi" w:hAnsiTheme="majorHAnsi" w:cstheme="minorHAnsi"/>
        </w:rPr>
        <w:t>7.8.5.2 demonstrem não possuir idoneidade para contratar com a Administração em virtude de atos ilícitos praticados.</w:t>
      </w:r>
    </w:p>
    <w:p w14:paraId="4457A5E5" w14:textId="77777777" w:rsidR="00672E2D" w:rsidRPr="00672E2D" w:rsidRDefault="00672E2D" w:rsidP="00672E2D">
      <w:pPr>
        <w:jc w:val="both"/>
        <w:rPr>
          <w:rFonts w:asciiTheme="majorHAnsi" w:hAnsiTheme="majorHAnsi" w:cstheme="minorHAnsi"/>
        </w:rPr>
      </w:pPr>
      <w:r w:rsidRPr="00672E2D">
        <w:rPr>
          <w:rFonts w:asciiTheme="majorHAnsi" w:hAnsiTheme="majorHAnsi" w:cstheme="minorHAnsi"/>
        </w:rPr>
        <w:t>7.8.6 A aplicação de qualquer das penalidades previstas realizar-se-á em processo administrativo que assegurará o contraditório e a ampla defesa à CONTRATADA, observando-se o procedimento previsto na Lei nº 14.133, de 2021, e subsidiariamente a Lei nº 9.784, de 1999.</w:t>
      </w:r>
    </w:p>
    <w:p w14:paraId="71842E63" w14:textId="77777777" w:rsidR="00672E2D" w:rsidRPr="00672E2D" w:rsidRDefault="00672E2D" w:rsidP="00672E2D">
      <w:pPr>
        <w:jc w:val="both"/>
        <w:rPr>
          <w:rFonts w:asciiTheme="majorHAnsi" w:hAnsiTheme="majorHAnsi" w:cstheme="minorHAnsi"/>
        </w:rPr>
      </w:pPr>
      <w:r w:rsidRPr="00672E2D">
        <w:rPr>
          <w:rFonts w:asciiTheme="majorHAnsi" w:hAnsiTheme="majorHAnsi" w:cstheme="minorHAnsi"/>
        </w:rPr>
        <w:t xml:space="preserve">7.8.7 As multas devidas e/ou prejuízos causados à Contratante serão deduzidos dos valores a serem pagos, ou recolhidos em favor do Município, ou deduzidos da garantia, ou ainda, quando for o caso, serão inscritos na Dívida Ativa do Município e cobrados judicialmente. </w:t>
      </w:r>
    </w:p>
    <w:p w14:paraId="76F470E4" w14:textId="77777777" w:rsidR="00672E2D" w:rsidRPr="00672E2D" w:rsidRDefault="00672E2D" w:rsidP="00672E2D">
      <w:pPr>
        <w:jc w:val="both"/>
        <w:rPr>
          <w:rFonts w:asciiTheme="majorHAnsi" w:hAnsiTheme="majorHAnsi" w:cstheme="minorHAnsi"/>
        </w:rPr>
      </w:pPr>
      <w:r w:rsidRPr="00672E2D">
        <w:rPr>
          <w:rFonts w:asciiTheme="majorHAnsi" w:hAnsiTheme="majorHAnsi" w:cstheme="minorHAnsi"/>
        </w:rPr>
        <w:t>7.8.8 Caso a Contratante determine, a multa deverá ser recolhida no prazo máximo de 30 (trinta) dias, a contar da data do recebimento da comunicação enviada pela autoridade competente.</w:t>
      </w:r>
    </w:p>
    <w:p w14:paraId="1A9BCE72" w14:textId="77777777" w:rsidR="00672E2D" w:rsidRPr="00672E2D" w:rsidRDefault="00672E2D" w:rsidP="00672E2D">
      <w:pPr>
        <w:jc w:val="both"/>
        <w:rPr>
          <w:rFonts w:asciiTheme="majorHAnsi" w:hAnsiTheme="majorHAnsi" w:cstheme="minorHAnsi"/>
        </w:rPr>
      </w:pPr>
      <w:r w:rsidRPr="00672E2D">
        <w:rPr>
          <w:rFonts w:asciiTheme="majorHAnsi" w:hAnsiTheme="majorHAnsi" w:cstheme="minorHAnsi"/>
        </w:rPr>
        <w:t>7.8.9 Caso o valor da multa não seja suficiente para cobrir os prejuízos causados pela conduta do licitante, a União ou Entidade poderá cobrar o valor remanescente judicialmente, conforme artigo 419 do Código Civil.</w:t>
      </w:r>
    </w:p>
    <w:p w14:paraId="664BA961" w14:textId="77777777" w:rsidR="00672E2D" w:rsidRPr="00672E2D" w:rsidRDefault="00672E2D" w:rsidP="00672E2D">
      <w:pPr>
        <w:jc w:val="both"/>
        <w:rPr>
          <w:rFonts w:asciiTheme="majorHAnsi" w:hAnsiTheme="majorHAnsi" w:cstheme="minorHAnsi"/>
        </w:rPr>
      </w:pPr>
      <w:r w:rsidRPr="00672E2D">
        <w:rPr>
          <w:rFonts w:asciiTheme="majorHAnsi" w:hAnsiTheme="majorHAnsi" w:cstheme="minorHAnsi"/>
        </w:rPr>
        <w:t>7.8.10 A autoridade competente, na aplicação das sanções, levará em consideração a gravidade da conduta do infrator, o caráter educativo da pena, bem como o dano causado à Administração, observado o princípio da proporcionalidade.</w:t>
      </w:r>
    </w:p>
    <w:p w14:paraId="7FADD064" w14:textId="77777777" w:rsidR="00672E2D" w:rsidRPr="00672E2D" w:rsidRDefault="00672E2D" w:rsidP="00672E2D">
      <w:pPr>
        <w:jc w:val="both"/>
        <w:rPr>
          <w:rFonts w:asciiTheme="majorHAnsi" w:hAnsiTheme="majorHAnsi" w:cstheme="minorHAnsi"/>
        </w:rPr>
      </w:pPr>
    </w:p>
    <w:p w14:paraId="4A208A95" w14:textId="77777777" w:rsidR="00672E2D" w:rsidRPr="00672E2D" w:rsidRDefault="00672E2D" w:rsidP="00672E2D">
      <w:pPr>
        <w:jc w:val="both"/>
        <w:rPr>
          <w:rFonts w:asciiTheme="majorHAnsi" w:hAnsiTheme="majorHAnsi" w:cstheme="minorHAnsi"/>
          <w:b/>
        </w:rPr>
      </w:pPr>
      <w:r w:rsidRPr="00672E2D">
        <w:rPr>
          <w:rFonts w:asciiTheme="majorHAnsi" w:hAnsiTheme="majorHAnsi" w:cstheme="minorHAnsi"/>
          <w:b/>
        </w:rPr>
        <w:t>SEÇÃO 8– FORMA E CRITÉRIOS DE SELEÇÃO DO FORNECEDOR</w:t>
      </w:r>
    </w:p>
    <w:p w14:paraId="5D715284" w14:textId="77777777" w:rsidR="00672E2D" w:rsidRPr="00672E2D" w:rsidRDefault="00672E2D" w:rsidP="00672E2D">
      <w:pPr>
        <w:jc w:val="both"/>
        <w:rPr>
          <w:rFonts w:asciiTheme="majorHAnsi" w:hAnsiTheme="majorHAnsi" w:cstheme="minorHAnsi"/>
        </w:rPr>
      </w:pPr>
      <w:r w:rsidRPr="00672E2D">
        <w:rPr>
          <w:rFonts w:asciiTheme="majorHAnsi" w:hAnsiTheme="majorHAnsi" w:cstheme="minorHAnsi"/>
          <w:sz w:val="18"/>
          <w:szCs w:val="18"/>
        </w:rPr>
        <w:t>(inciso VIII do Art. 69 do Decreto nº 3.927/2023 e inciso VIII do §1º do Art. 18 da Lei nº 14.133/2021)</w:t>
      </w:r>
    </w:p>
    <w:p w14:paraId="5F776A5E" w14:textId="77777777" w:rsidR="00672E2D" w:rsidRPr="00672E2D" w:rsidRDefault="00672E2D" w:rsidP="00672E2D">
      <w:pPr>
        <w:jc w:val="both"/>
        <w:rPr>
          <w:rFonts w:asciiTheme="majorHAnsi" w:hAnsiTheme="majorHAnsi" w:cstheme="minorHAnsi"/>
        </w:rPr>
      </w:pPr>
      <w:r w:rsidRPr="00672E2D">
        <w:rPr>
          <w:rFonts w:asciiTheme="majorHAnsi" w:hAnsiTheme="majorHAnsi" w:cstheme="minorHAnsi"/>
        </w:rPr>
        <w:t xml:space="preserve">8.1 O fornecedor foi selecionado por atender </w:t>
      </w:r>
      <w:proofErr w:type="gramStart"/>
      <w:r w:rsidRPr="00672E2D">
        <w:rPr>
          <w:rFonts w:asciiTheme="majorHAnsi" w:hAnsiTheme="majorHAnsi" w:cstheme="minorHAnsi"/>
        </w:rPr>
        <w:t>as característica</w:t>
      </w:r>
      <w:proofErr w:type="gramEnd"/>
      <w:r w:rsidRPr="00672E2D">
        <w:rPr>
          <w:rFonts w:asciiTheme="majorHAnsi" w:hAnsiTheme="majorHAnsi" w:cstheme="minorHAnsi"/>
        </w:rPr>
        <w:t xml:space="preserve"> da contratação e por deter a exclusividade para realizar contratos de apresentação da Dupla prendida para apresentação do show. </w:t>
      </w:r>
    </w:p>
    <w:p w14:paraId="03387EE1" w14:textId="77777777" w:rsidR="00672E2D" w:rsidRPr="00672E2D" w:rsidRDefault="00672E2D" w:rsidP="00672E2D">
      <w:pPr>
        <w:jc w:val="both"/>
        <w:rPr>
          <w:rFonts w:asciiTheme="majorHAnsi" w:hAnsiTheme="majorHAnsi" w:cstheme="minorHAnsi"/>
        </w:rPr>
      </w:pPr>
      <w:r w:rsidRPr="00672E2D">
        <w:rPr>
          <w:rFonts w:asciiTheme="majorHAnsi" w:hAnsiTheme="majorHAnsi" w:cstheme="minorHAnsi"/>
        </w:rPr>
        <w:t>8.2 Previamente à celebração do contrato, a Administração verificará o eventual descumprimento das condições para contratação, especialmente quanto à existência de sanções impeditivas, mediante a consulta a cadastros informativos oficiais, tais como:</w:t>
      </w:r>
      <w:proofErr w:type="gramStart"/>
      <w:r w:rsidRPr="00672E2D">
        <w:rPr>
          <w:rFonts w:asciiTheme="majorHAnsi" w:hAnsiTheme="majorHAnsi" w:cstheme="minorHAnsi"/>
        </w:rPr>
        <w:t xml:space="preserve">  </w:t>
      </w:r>
      <w:proofErr w:type="gramEnd"/>
      <w:r w:rsidRPr="00672E2D">
        <w:rPr>
          <w:rFonts w:asciiTheme="majorHAnsi" w:hAnsiTheme="majorHAnsi" w:cstheme="minorHAnsi"/>
        </w:rPr>
        <w:t xml:space="preserve"> </w:t>
      </w:r>
    </w:p>
    <w:p w14:paraId="29683257" w14:textId="77777777" w:rsidR="00672E2D" w:rsidRPr="00672E2D" w:rsidRDefault="00672E2D" w:rsidP="00672E2D">
      <w:pPr>
        <w:jc w:val="both"/>
        <w:rPr>
          <w:rFonts w:asciiTheme="majorHAnsi" w:hAnsiTheme="majorHAnsi" w:cstheme="minorHAnsi"/>
        </w:rPr>
      </w:pPr>
      <w:r w:rsidRPr="00672E2D">
        <w:rPr>
          <w:rFonts w:asciiTheme="majorHAnsi" w:hAnsiTheme="majorHAnsi" w:cstheme="minorHAnsi"/>
        </w:rPr>
        <w:t>a) SICAF;</w:t>
      </w:r>
    </w:p>
    <w:p w14:paraId="1D5FFAB8" w14:textId="77777777" w:rsidR="00672E2D" w:rsidRPr="00672E2D" w:rsidRDefault="00672E2D" w:rsidP="00672E2D">
      <w:pPr>
        <w:jc w:val="both"/>
        <w:rPr>
          <w:rFonts w:asciiTheme="majorHAnsi" w:hAnsiTheme="majorHAnsi" w:cstheme="minorHAnsi"/>
        </w:rPr>
      </w:pPr>
      <w:r w:rsidRPr="00672E2D">
        <w:rPr>
          <w:rFonts w:asciiTheme="majorHAnsi" w:hAnsiTheme="majorHAnsi" w:cstheme="minorHAnsi"/>
        </w:rPr>
        <w:t>b) Cadastro Nacional de Empresas Inidôneas e Suspensas - CEIS, mantido pela Controladoria-Geral da União (</w:t>
      </w:r>
      <w:proofErr w:type="gramStart"/>
      <w:r w:rsidRPr="00672E2D">
        <w:rPr>
          <w:rFonts w:asciiTheme="majorHAnsi" w:hAnsiTheme="majorHAnsi" w:cstheme="minorHAnsi"/>
        </w:rPr>
        <w:t>www</w:t>
      </w:r>
      <w:proofErr w:type="gramEnd"/>
      <w:r w:rsidRPr="00672E2D">
        <w:rPr>
          <w:rFonts w:asciiTheme="majorHAnsi" w:hAnsiTheme="majorHAnsi" w:cstheme="minorHAnsi"/>
        </w:rPr>
        <w:t>. portaldatransparencia.gov.br/ceis); e</w:t>
      </w:r>
    </w:p>
    <w:p w14:paraId="0622176D" w14:textId="77777777" w:rsidR="00672E2D" w:rsidRPr="00672E2D" w:rsidRDefault="00672E2D" w:rsidP="00672E2D">
      <w:pPr>
        <w:jc w:val="both"/>
        <w:rPr>
          <w:rFonts w:asciiTheme="majorHAnsi" w:hAnsiTheme="majorHAnsi" w:cstheme="minorHAnsi"/>
        </w:rPr>
      </w:pPr>
      <w:r w:rsidRPr="00672E2D">
        <w:rPr>
          <w:rFonts w:asciiTheme="majorHAnsi" w:hAnsiTheme="majorHAnsi" w:cstheme="minorHAnsi"/>
        </w:rPr>
        <w:t>c) Cadastro Nacional de Empresas Punidas – CNEP, mantido pela Controladoria-Geral da União (</w:t>
      </w:r>
      <w:proofErr w:type="gramStart"/>
      <w:r w:rsidRPr="00672E2D">
        <w:rPr>
          <w:rFonts w:asciiTheme="majorHAnsi" w:hAnsiTheme="majorHAnsi" w:cstheme="minorHAnsi"/>
        </w:rPr>
        <w:t>https</w:t>
      </w:r>
      <w:proofErr w:type="gramEnd"/>
      <w:r w:rsidRPr="00672E2D">
        <w:rPr>
          <w:rFonts w:asciiTheme="majorHAnsi" w:hAnsiTheme="majorHAnsi" w:cstheme="minorHAnsi"/>
        </w:rPr>
        <w:t xml:space="preserve">://www. portaltransparencia.gov.br/sancoes/cnep). </w:t>
      </w:r>
    </w:p>
    <w:p w14:paraId="64E95503" w14:textId="77777777" w:rsidR="00672E2D" w:rsidRPr="00672E2D" w:rsidRDefault="00672E2D" w:rsidP="00672E2D">
      <w:pPr>
        <w:jc w:val="both"/>
        <w:rPr>
          <w:rFonts w:asciiTheme="majorHAnsi" w:hAnsiTheme="majorHAnsi" w:cstheme="minorHAnsi"/>
        </w:rPr>
      </w:pPr>
      <w:r w:rsidRPr="00672E2D">
        <w:rPr>
          <w:rFonts w:asciiTheme="majorHAnsi" w:hAnsiTheme="majorHAnsi" w:cstheme="minorHAnsi"/>
        </w:rPr>
        <w:t>8.3 A consulta aos cadastros será realizada em nome da empresa fornecedora e de seu sócio majoritário, por força do artigo 12 da Lei n° 8.429, de 1992, que prevê, dentre as sanções impostas ao responsável pela prática de ato de improbidade administrativa, a proibição de contratar com o Poder Público, inclusive por intermédio de pessoa jurídica da qual seja sócio majoritário.</w:t>
      </w:r>
    </w:p>
    <w:p w14:paraId="666F3891" w14:textId="77777777" w:rsidR="00672E2D" w:rsidRPr="00672E2D" w:rsidRDefault="00672E2D" w:rsidP="00672E2D">
      <w:pPr>
        <w:jc w:val="both"/>
        <w:rPr>
          <w:rFonts w:asciiTheme="majorHAnsi" w:hAnsiTheme="majorHAnsi" w:cstheme="minorHAnsi"/>
        </w:rPr>
      </w:pPr>
      <w:r w:rsidRPr="00672E2D">
        <w:rPr>
          <w:rFonts w:asciiTheme="majorHAnsi" w:hAnsiTheme="majorHAnsi" w:cstheme="minorHAnsi"/>
        </w:rPr>
        <w:t xml:space="preserve">8.4 Caso conste na Consulta de Situação do Fornecedor a existência de Ocorrências Impeditivas Indiretas, o gestor diligenciará para verificar se houve fraude por parte das empresas apontadas no Relatório de Ocorrências Impeditivas Indiretas. </w:t>
      </w:r>
    </w:p>
    <w:p w14:paraId="53DA02C5" w14:textId="77777777" w:rsidR="00672E2D" w:rsidRPr="00672E2D" w:rsidRDefault="00672E2D" w:rsidP="00672E2D">
      <w:pPr>
        <w:jc w:val="both"/>
        <w:rPr>
          <w:rFonts w:asciiTheme="majorHAnsi" w:hAnsiTheme="majorHAnsi" w:cstheme="minorHAnsi"/>
        </w:rPr>
      </w:pPr>
      <w:r w:rsidRPr="00672E2D">
        <w:rPr>
          <w:rFonts w:asciiTheme="majorHAnsi" w:hAnsiTheme="majorHAnsi" w:cstheme="minorHAnsi"/>
        </w:rPr>
        <w:lastRenderedPageBreak/>
        <w:t>8.5 A tentativa de burla será verificada por meio dos vínculos societários, linhas de fornecimento similares, dentre outros.</w:t>
      </w:r>
    </w:p>
    <w:p w14:paraId="6DA90F36" w14:textId="77777777" w:rsidR="00672E2D" w:rsidRPr="00672E2D" w:rsidRDefault="00672E2D" w:rsidP="00672E2D">
      <w:pPr>
        <w:jc w:val="both"/>
        <w:rPr>
          <w:rFonts w:asciiTheme="majorHAnsi" w:hAnsiTheme="majorHAnsi" w:cstheme="minorHAnsi"/>
        </w:rPr>
      </w:pPr>
      <w:r w:rsidRPr="00672E2D">
        <w:rPr>
          <w:rFonts w:asciiTheme="majorHAnsi" w:hAnsiTheme="majorHAnsi" w:cstheme="minorHAnsi"/>
        </w:rPr>
        <w:t>8.6 O fornecedor será convocado para manifestação previamente a uma eventual negativa de contratação.</w:t>
      </w:r>
    </w:p>
    <w:p w14:paraId="09B98E0C" w14:textId="77777777" w:rsidR="00672E2D" w:rsidRPr="00672E2D" w:rsidRDefault="00672E2D" w:rsidP="00672E2D">
      <w:pPr>
        <w:jc w:val="both"/>
        <w:rPr>
          <w:rFonts w:asciiTheme="majorHAnsi" w:hAnsiTheme="majorHAnsi" w:cstheme="minorHAnsi"/>
        </w:rPr>
      </w:pPr>
      <w:proofErr w:type="gramStart"/>
      <w:r w:rsidRPr="00672E2D">
        <w:rPr>
          <w:rFonts w:asciiTheme="majorHAnsi" w:hAnsiTheme="majorHAnsi" w:cstheme="minorHAnsi"/>
        </w:rPr>
        <w:t>8.7 Caso</w:t>
      </w:r>
      <w:proofErr w:type="gramEnd"/>
      <w:r w:rsidRPr="00672E2D">
        <w:rPr>
          <w:rFonts w:asciiTheme="majorHAnsi" w:hAnsiTheme="majorHAnsi" w:cstheme="minorHAnsi"/>
        </w:rPr>
        <w:t xml:space="preserve"> atendidas as condições para contratação, a habilitação do contratado será verificada por meio do SICAF, nos documentos por ele abrangidos.</w:t>
      </w:r>
    </w:p>
    <w:p w14:paraId="2E8B068D" w14:textId="77777777" w:rsidR="00672E2D" w:rsidRPr="00672E2D" w:rsidRDefault="00672E2D" w:rsidP="00672E2D">
      <w:pPr>
        <w:jc w:val="both"/>
        <w:rPr>
          <w:rFonts w:asciiTheme="majorHAnsi" w:hAnsiTheme="majorHAnsi" w:cstheme="minorHAnsi"/>
        </w:rPr>
      </w:pPr>
      <w:r w:rsidRPr="00672E2D">
        <w:rPr>
          <w:rFonts w:asciiTheme="majorHAnsi" w:hAnsiTheme="majorHAnsi" w:cstheme="minorHAnsi"/>
        </w:rPr>
        <w:t xml:space="preserve">8.8 </w:t>
      </w:r>
      <w:proofErr w:type="gramStart"/>
      <w:r w:rsidRPr="00672E2D">
        <w:rPr>
          <w:rFonts w:asciiTheme="majorHAnsi" w:hAnsiTheme="majorHAnsi" w:cstheme="minorHAnsi"/>
        </w:rPr>
        <w:t>É</w:t>
      </w:r>
      <w:proofErr w:type="gramEnd"/>
      <w:r w:rsidRPr="00672E2D">
        <w:rPr>
          <w:rFonts w:asciiTheme="majorHAnsi" w:hAnsiTheme="majorHAnsi" w:cstheme="minorHAnsi"/>
        </w:rPr>
        <w:t xml:space="preserve"> dever do contratado, manter atualizada a respectiva documentação constante do SICAF, ou encaminhar, quando solicitado pela Administração, a respectiva documentação atualizada. </w:t>
      </w:r>
    </w:p>
    <w:p w14:paraId="26871ECC" w14:textId="77777777" w:rsidR="00672E2D" w:rsidRPr="00672E2D" w:rsidRDefault="00672E2D" w:rsidP="00672E2D">
      <w:pPr>
        <w:jc w:val="both"/>
        <w:rPr>
          <w:rFonts w:asciiTheme="majorHAnsi" w:hAnsiTheme="majorHAnsi" w:cstheme="minorHAnsi"/>
        </w:rPr>
      </w:pPr>
      <w:r w:rsidRPr="00672E2D">
        <w:rPr>
          <w:rFonts w:asciiTheme="majorHAnsi" w:hAnsiTheme="majorHAnsi" w:cstheme="minorHAnsi"/>
        </w:rPr>
        <w:t>8.9 Não serão aceitos documentos de habilitação com indicação de CNPJ/CPF diferentes, salvo aqueles legalmente permitidos.</w:t>
      </w:r>
    </w:p>
    <w:p w14:paraId="28B54E34" w14:textId="77777777" w:rsidR="00672E2D" w:rsidRPr="00672E2D" w:rsidRDefault="00672E2D" w:rsidP="00672E2D">
      <w:pPr>
        <w:jc w:val="both"/>
        <w:rPr>
          <w:rFonts w:asciiTheme="majorHAnsi" w:hAnsiTheme="majorHAnsi" w:cstheme="minorHAnsi"/>
        </w:rPr>
      </w:pPr>
      <w:r w:rsidRPr="00672E2D">
        <w:rPr>
          <w:rFonts w:asciiTheme="majorHAnsi" w:hAnsiTheme="majorHAnsi" w:cstheme="minorHAnsi"/>
        </w:rPr>
        <w:t xml:space="preserve">8.10 Se o fornecedor for a matriz, todos os documentos deverão estar em nome da matriz, e se o fornecedor for a filial, todos os documentos deverão estar em nome da filial, exceto para atestados de capacidade técnica, caso exigidos, e no caso daqueles documentos que, pela própria natureza, comprovadamente, forem emitidos somente em nome da matriz. </w:t>
      </w:r>
    </w:p>
    <w:p w14:paraId="4E85EF6A" w14:textId="77777777" w:rsidR="00672E2D" w:rsidRPr="00672E2D" w:rsidRDefault="00672E2D" w:rsidP="00672E2D">
      <w:pPr>
        <w:jc w:val="both"/>
        <w:rPr>
          <w:rFonts w:asciiTheme="majorHAnsi" w:hAnsiTheme="majorHAnsi" w:cstheme="minorHAnsi"/>
        </w:rPr>
      </w:pPr>
      <w:r w:rsidRPr="00672E2D">
        <w:rPr>
          <w:rFonts w:asciiTheme="majorHAnsi" w:hAnsiTheme="majorHAnsi" w:cstheme="minorHAnsi"/>
        </w:rPr>
        <w:t>8.11 Serão aceitos registros de CNPJ de fornecedor matriz e filial com diferenças de números de documentos pertinentes ao CND e ao CRF/FGTS, quando for comprovada a centralização do recolhimento dessas contribuições.</w:t>
      </w:r>
    </w:p>
    <w:p w14:paraId="033E9D23" w14:textId="77777777" w:rsidR="00672E2D" w:rsidRPr="00672E2D" w:rsidRDefault="00672E2D" w:rsidP="00672E2D">
      <w:pPr>
        <w:jc w:val="both"/>
        <w:rPr>
          <w:rFonts w:asciiTheme="majorHAnsi" w:hAnsiTheme="majorHAnsi" w:cstheme="minorHAnsi"/>
        </w:rPr>
      </w:pPr>
      <w:r w:rsidRPr="00672E2D">
        <w:rPr>
          <w:rFonts w:asciiTheme="majorHAnsi" w:hAnsiTheme="majorHAnsi" w:cstheme="minorHAnsi"/>
        </w:rPr>
        <w:t>8.12 Para fins de contratação</w:t>
      </w:r>
      <w:proofErr w:type="gramStart"/>
      <w:r w:rsidRPr="00672E2D">
        <w:rPr>
          <w:rFonts w:asciiTheme="majorHAnsi" w:hAnsiTheme="majorHAnsi" w:cstheme="minorHAnsi"/>
        </w:rPr>
        <w:t>, deverá</w:t>
      </w:r>
      <w:proofErr w:type="gramEnd"/>
      <w:r w:rsidRPr="00672E2D">
        <w:rPr>
          <w:rFonts w:asciiTheme="majorHAnsi" w:hAnsiTheme="majorHAnsi" w:cstheme="minorHAnsi"/>
        </w:rPr>
        <w:t xml:space="preserve"> o fornecedor comprovar os seguintes requisitos de habilitação:</w:t>
      </w:r>
    </w:p>
    <w:p w14:paraId="141F0336" w14:textId="77777777" w:rsidR="00672E2D" w:rsidRPr="00672E2D" w:rsidRDefault="00672E2D" w:rsidP="00672E2D">
      <w:pPr>
        <w:jc w:val="both"/>
        <w:rPr>
          <w:rFonts w:asciiTheme="majorHAnsi" w:hAnsiTheme="majorHAnsi" w:cstheme="minorHAnsi"/>
          <w:b/>
        </w:rPr>
      </w:pPr>
      <w:r w:rsidRPr="00672E2D">
        <w:rPr>
          <w:rFonts w:asciiTheme="majorHAnsi" w:hAnsiTheme="majorHAnsi" w:cstheme="minorHAnsi"/>
          <w:b/>
        </w:rPr>
        <w:t>8.12.1 HABILITAÇÃO JURÍDICA:</w:t>
      </w:r>
    </w:p>
    <w:p w14:paraId="04CAEAA4" w14:textId="77777777" w:rsidR="00672E2D" w:rsidRPr="00672E2D" w:rsidRDefault="00672E2D" w:rsidP="00672E2D">
      <w:pPr>
        <w:jc w:val="both"/>
        <w:rPr>
          <w:rFonts w:asciiTheme="majorHAnsi" w:hAnsiTheme="majorHAnsi" w:cstheme="minorHAnsi"/>
        </w:rPr>
      </w:pPr>
      <w:r w:rsidRPr="00672E2D">
        <w:rPr>
          <w:rFonts w:asciiTheme="majorHAnsi" w:hAnsiTheme="majorHAnsi" w:cstheme="minorHAnsi"/>
        </w:rPr>
        <w:t xml:space="preserve">8.12.1.1 Sociedade simples:  inscrição do ato constitutivo no Registro Civil de Pessoas Jurídicas do local de sua sede, acompanhada de documento comprobatório de seus administradores; </w:t>
      </w:r>
    </w:p>
    <w:p w14:paraId="77984CA6" w14:textId="77777777" w:rsidR="00672E2D" w:rsidRPr="00672E2D" w:rsidRDefault="00672E2D" w:rsidP="00672E2D">
      <w:pPr>
        <w:jc w:val="both"/>
        <w:rPr>
          <w:rFonts w:asciiTheme="majorHAnsi" w:eastAsia="Times New Roman" w:hAnsiTheme="majorHAnsi" w:cstheme="minorHAnsi"/>
          <w:color w:val="000000"/>
          <w:lang w:eastAsia="pt-BR"/>
        </w:rPr>
      </w:pPr>
      <w:r w:rsidRPr="00672E2D">
        <w:rPr>
          <w:rFonts w:asciiTheme="majorHAnsi" w:eastAsia="Times New Roman" w:hAnsiTheme="majorHAnsi" w:cstheme="minorHAnsi"/>
          <w:color w:val="000000"/>
          <w:lang w:eastAsia="pt-BR"/>
        </w:rPr>
        <w:t xml:space="preserve">8.12.1.2 No caso de empresário individual: </w:t>
      </w:r>
      <w:r w:rsidRPr="00672E2D">
        <w:rPr>
          <w:rFonts w:asciiTheme="majorHAnsi" w:eastAsia="Times New Roman" w:hAnsiTheme="majorHAnsi" w:cstheme="minorHAnsi"/>
          <w:b/>
          <w:bCs/>
          <w:color w:val="000000"/>
          <w:u w:val="single"/>
          <w:lang w:eastAsia="pt-BR"/>
        </w:rPr>
        <w:t>inscrição no Registro Público de Empresas Mercantis</w:t>
      </w:r>
      <w:r w:rsidRPr="00672E2D">
        <w:rPr>
          <w:rFonts w:asciiTheme="majorHAnsi" w:eastAsia="Times New Roman" w:hAnsiTheme="majorHAnsi" w:cstheme="minorHAnsi"/>
          <w:color w:val="000000"/>
          <w:lang w:eastAsia="pt-BR"/>
        </w:rPr>
        <w:t>, a cargo da Junta Comercial da respectiva sede.</w:t>
      </w:r>
    </w:p>
    <w:p w14:paraId="28C1698D" w14:textId="77777777" w:rsidR="00672E2D" w:rsidRPr="00672E2D" w:rsidRDefault="00672E2D" w:rsidP="00672E2D">
      <w:pPr>
        <w:jc w:val="both"/>
        <w:rPr>
          <w:rFonts w:asciiTheme="majorHAnsi" w:eastAsia="Times New Roman" w:hAnsiTheme="majorHAnsi" w:cstheme="minorHAnsi"/>
          <w:lang w:eastAsia="pt-BR"/>
        </w:rPr>
      </w:pPr>
      <w:r w:rsidRPr="00672E2D">
        <w:rPr>
          <w:rFonts w:asciiTheme="majorHAnsi" w:eastAsia="Times New Roman" w:hAnsiTheme="majorHAnsi" w:cstheme="minorHAnsi"/>
          <w:color w:val="000000"/>
          <w:lang w:eastAsia="pt-BR"/>
        </w:rPr>
        <w:t xml:space="preserve">8.12.1.3 No caso de sociedade empresária ou empresa individual de responsabilidade limitada - EIRELI: </w:t>
      </w:r>
      <w:r w:rsidRPr="00672E2D">
        <w:rPr>
          <w:rFonts w:asciiTheme="majorHAnsi" w:eastAsia="Times New Roman" w:hAnsiTheme="majorHAnsi" w:cstheme="minorHAnsi"/>
          <w:b/>
          <w:bCs/>
          <w:color w:val="000000"/>
          <w:u w:val="single"/>
          <w:lang w:eastAsia="pt-BR"/>
        </w:rPr>
        <w:t>ato constitutivo, estatuto ou contrato social em vigor</w:t>
      </w:r>
      <w:r w:rsidRPr="00672E2D">
        <w:rPr>
          <w:rFonts w:asciiTheme="majorHAnsi" w:eastAsia="Times New Roman" w:hAnsiTheme="majorHAnsi" w:cstheme="minorHAnsi"/>
          <w:color w:val="000000"/>
          <w:lang w:eastAsia="pt-BR"/>
        </w:rPr>
        <w:t>, devidamente registrado na Junta Comercial da respectiva sede, acompanhado de documento comprobatório de seus administradores.</w:t>
      </w:r>
    </w:p>
    <w:p w14:paraId="1EFB19C5" w14:textId="77777777" w:rsidR="00672E2D" w:rsidRPr="00672E2D" w:rsidRDefault="00672E2D" w:rsidP="00672E2D">
      <w:pPr>
        <w:jc w:val="both"/>
        <w:rPr>
          <w:rFonts w:asciiTheme="majorHAnsi" w:eastAsia="Times New Roman" w:hAnsiTheme="majorHAnsi" w:cstheme="minorHAnsi"/>
          <w:lang w:eastAsia="pt-BR"/>
        </w:rPr>
      </w:pPr>
      <w:r w:rsidRPr="00672E2D">
        <w:rPr>
          <w:rFonts w:asciiTheme="majorHAnsi" w:eastAsia="Times New Roman" w:hAnsiTheme="majorHAnsi" w:cstheme="minorHAnsi"/>
          <w:color w:val="000000"/>
          <w:lang w:eastAsia="pt-BR"/>
        </w:rPr>
        <w:t xml:space="preserve">8.12.1.4 Em se tratando de microempreendedor individual – MEI: </w:t>
      </w:r>
      <w:r w:rsidRPr="00672E2D">
        <w:rPr>
          <w:rFonts w:asciiTheme="majorHAnsi" w:eastAsia="Times New Roman" w:hAnsiTheme="majorHAnsi" w:cstheme="minorHAnsi"/>
          <w:b/>
          <w:bCs/>
          <w:color w:val="000000"/>
          <w:u w:val="single"/>
          <w:lang w:eastAsia="pt-BR"/>
        </w:rPr>
        <w:t>Certificado da Condição de Microempreendedor Individual - CCMEI</w:t>
      </w:r>
      <w:r w:rsidRPr="00672E2D">
        <w:rPr>
          <w:rFonts w:asciiTheme="majorHAnsi" w:eastAsia="Times New Roman" w:hAnsiTheme="majorHAnsi" w:cstheme="minorHAnsi"/>
          <w:color w:val="000000"/>
          <w:lang w:eastAsia="pt-BR"/>
        </w:rPr>
        <w:t xml:space="preserve">, cuja aceitação ficará condicionada à verificação da autenticidade no sítio </w:t>
      </w:r>
      <w:r w:rsidRPr="00672E2D">
        <w:rPr>
          <w:rFonts w:asciiTheme="majorHAnsi" w:eastAsia="Times New Roman" w:hAnsiTheme="majorHAnsi" w:cstheme="minorHAnsi"/>
          <w:color w:val="000000"/>
          <w:u w:val="single"/>
          <w:lang w:eastAsia="pt-BR"/>
        </w:rPr>
        <w:t>www.portaldoempreendedor.gov.br</w:t>
      </w:r>
      <w:r w:rsidRPr="00672E2D">
        <w:rPr>
          <w:rFonts w:asciiTheme="majorHAnsi" w:eastAsia="Times New Roman" w:hAnsiTheme="majorHAnsi" w:cstheme="minorHAnsi"/>
          <w:color w:val="000000"/>
          <w:lang w:eastAsia="pt-BR"/>
        </w:rPr>
        <w:t>.</w:t>
      </w:r>
    </w:p>
    <w:p w14:paraId="2218625A" w14:textId="77777777" w:rsidR="00672E2D" w:rsidRPr="00672E2D" w:rsidRDefault="00672E2D" w:rsidP="00672E2D">
      <w:pPr>
        <w:jc w:val="both"/>
        <w:rPr>
          <w:rFonts w:asciiTheme="majorHAnsi" w:eastAsia="Times New Roman" w:hAnsiTheme="majorHAnsi" w:cstheme="minorHAnsi"/>
          <w:lang w:eastAsia="pt-BR"/>
        </w:rPr>
      </w:pPr>
      <w:r w:rsidRPr="00672E2D">
        <w:rPr>
          <w:rFonts w:asciiTheme="majorHAnsi" w:eastAsia="Times New Roman" w:hAnsiTheme="majorHAnsi" w:cstheme="minorHAnsi"/>
          <w:color w:val="000000"/>
          <w:lang w:eastAsia="pt-BR"/>
        </w:rPr>
        <w:t xml:space="preserve">8.12.1.5 Inscrição no Registro Público de Empresas Mercantis onde </w:t>
      </w:r>
      <w:proofErr w:type="gramStart"/>
      <w:r w:rsidRPr="00672E2D">
        <w:rPr>
          <w:rFonts w:asciiTheme="majorHAnsi" w:eastAsia="Times New Roman" w:hAnsiTheme="majorHAnsi" w:cstheme="minorHAnsi"/>
          <w:color w:val="000000"/>
          <w:lang w:eastAsia="pt-BR"/>
        </w:rPr>
        <w:t>opera,</w:t>
      </w:r>
      <w:proofErr w:type="gramEnd"/>
      <w:r w:rsidRPr="00672E2D">
        <w:rPr>
          <w:rFonts w:asciiTheme="majorHAnsi" w:eastAsia="Times New Roman" w:hAnsiTheme="majorHAnsi" w:cstheme="minorHAnsi"/>
          <w:color w:val="000000"/>
          <w:lang w:eastAsia="pt-BR"/>
        </w:rPr>
        <w:t xml:space="preserve"> com averbação no Registro onde tem sede a matriz, no caso de ser o participante sucursal, filial ou agência.</w:t>
      </w:r>
    </w:p>
    <w:p w14:paraId="1C81CAA0" w14:textId="77777777" w:rsidR="00672E2D" w:rsidRPr="00672E2D" w:rsidRDefault="00672E2D" w:rsidP="00672E2D">
      <w:pPr>
        <w:jc w:val="both"/>
        <w:rPr>
          <w:rFonts w:asciiTheme="majorHAnsi" w:eastAsia="Times New Roman" w:hAnsiTheme="majorHAnsi" w:cstheme="minorHAnsi"/>
          <w:lang w:eastAsia="pt-BR"/>
        </w:rPr>
      </w:pPr>
      <w:r w:rsidRPr="00672E2D">
        <w:rPr>
          <w:rFonts w:asciiTheme="majorHAnsi" w:eastAsia="Times New Roman" w:hAnsiTheme="majorHAnsi" w:cstheme="minorHAnsi"/>
          <w:color w:val="000000"/>
          <w:lang w:eastAsia="pt-BR"/>
        </w:rPr>
        <w:t>8.12.1.6 No caso de sociedade simples: inscrição do ato constitutivo no Registro Civil das Pessoas Jurídicas do local de sua sede, acompanhada de prova da indicação dos seus administradores.</w:t>
      </w:r>
    </w:p>
    <w:p w14:paraId="3A470AE2" w14:textId="77777777" w:rsidR="00672E2D" w:rsidRPr="00672E2D" w:rsidRDefault="00672E2D" w:rsidP="00672E2D">
      <w:pPr>
        <w:jc w:val="both"/>
        <w:rPr>
          <w:rFonts w:asciiTheme="majorHAnsi" w:eastAsia="Times New Roman" w:hAnsiTheme="majorHAnsi" w:cstheme="minorHAnsi"/>
          <w:lang w:eastAsia="pt-BR"/>
        </w:rPr>
      </w:pPr>
      <w:r w:rsidRPr="00672E2D">
        <w:rPr>
          <w:rFonts w:asciiTheme="majorHAnsi" w:eastAsia="Times New Roman" w:hAnsiTheme="majorHAnsi" w:cstheme="minorHAnsi"/>
          <w:color w:val="000000"/>
          <w:lang w:eastAsia="pt-BR"/>
        </w:rPr>
        <w:t>8.12.1.7 No caso de empresa ou sociedade estrangeira em funcionamento no País: decreto de autorização.</w:t>
      </w:r>
    </w:p>
    <w:p w14:paraId="527940C4" w14:textId="77777777" w:rsidR="00672E2D" w:rsidRPr="00672E2D" w:rsidRDefault="00672E2D" w:rsidP="00672E2D">
      <w:pPr>
        <w:jc w:val="both"/>
        <w:rPr>
          <w:rFonts w:asciiTheme="majorHAnsi" w:eastAsia="Times New Roman" w:hAnsiTheme="majorHAnsi" w:cstheme="minorHAnsi"/>
          <w:lang w:eastAsia="pt-BR"/>
        </w:rPr>
      </w:pPr>
      <w:r w:rsidRPr="00672E2D">
        <w:rPr>
          <w:rFonts w:asciiTheme="majorHAnsi" w:eastAsia="Times New Roman" w:hAnsiTheme="majorHAnsi" w:cstheme="minorHAnsi"/>
          <w:color w:val="000000"/>
          <w:lang w:eastAsia="pt-BR"/>
        </w:rPr>
        <w:t>8.12.1.8 Os documentos acima deverão estar acompanhados de todas as alterações ou da consolidação respectiva.</w:t>
      </w:r>
      <w:r w:rsidRPr="00672E2D">
        <w:rPr>
          <w:rFonts w:asciiTheme="majorHAnsi" w:eastAsia="Times New Roman" w:hAnsiTheme="majorHAnsi" w:cstheme="minorHAnsi"/>
          <w:lang w:eastAsia="pt-BR"/>
        </w:rPr>
        <w:t> </w:t>
      </w:r>
    </w:p>
    <w:p w14:paraId="10B66FAE" w14:textId="77777777" w:rsidR="00672E2D" w:rsidRPr="00672E2D" w:rsidRDefault="00672E2D" w:rsidP="00672E2D">
      <w:pPr>
        <w:jc w:val="both"/>
        <w:rPr>
          <w:rFonts w:asciiTheme="majorHAnsi" w:hAnsiTheme="majorHAnsi" w:cstheme="minorHAnsi"/>
        </w:rPr>
      </w:pPr>
      <w:r w:rsidRPr="00672E2D">
        <w:rPr>
          <w:rFonts w:asciiTheme="majorHAnsi" w:hAnsiTheme="majorHAnsi" w:cstheme="minorHAnsi"/>
        </w:rPr>
        <w:t>8.12.1.9 Os documentos apresentados deverão estar acompanhados de todas as alterações ou da consolidação respectiva.</w:t>
      </w:r>
    </w:p>
    <w:p w14:paraId="41E71CD5" w14:textId="77777777" w:rsidR="00672E2D" w:rsidRPr="00672E2D" w:rsidRDefault="00672E2D" w:rsidP="00672E2D">
      <w:pPr>
        <w:jc w:val="both"/>
        <w:rPr>
          <w:rFonts w:asciiTheme="majorHAnsi" w:hAnsiTheme="majorHAnsi" w:cstheme="minorHAnsi"/>
          <w:b/>
        </w:rPr>
      </w:pPr>
      <w:r w:rsidRPr="00672E2D">
        <w:rPr>
          <w:rFonts w:asciiTheme="majorHAnsi" w:hAnsiTheme="majorHAnsi" w:cstheme="minorHAnsi"/>
          <w:b/>
        </w:rPr>
        <w:t>8.12.2 HABILITAÇÕES FISCAL, SOCIAL E TRABALHISTA:</w:t>
      </w:r>
    </w:p>
    <w:p w14:paraId="5A4A012D" w14:textId="77777777" w:rsidR="00672E2D" w:rsidRPr="00672E2D" w:rsidRDefault="00672E2D" w:rsidP="00672E2D">
      <w:pPr>
        <w:jc w:val="both"/>
        <w:rPr>
          <w:rFonts w:asciiTheme="majorHAnsi" w:hAnsiTheme="majorHAnsi" w:cstheme="minorHAnsi"/>
        </w:rPr>
      </w:pPr>
      <w:r w:rsidRPr="00672E2D">
        <w:rPr>
          <w:rFonts w:asciiTheme="majorHAnsi" w:hAnsiTheme="majorHAnsi" w:cstheme="minorHAnsi"/>
        </w:rPr>
        <w:t>8.12.2.1 prova de inscrição no Cadastro Nacional da Pessoa Jurídica (CNPJ);</w:t>
      </w:r>
    </w:p>
    <w:p w14:paraId="641C0778" w14:textId="77777777" w:rsidR="00672E2D" w:rsidRPr="00672E2D" w:rsidRDefault="00672E2D" w:rsidP="00672E2D">
      <w:pPr>
        <w:jc w:val="both"/>
        <w:rPr>
          <w:rFonts w:asciiTheme="majorHAnsi" w:hAnsiTheme="majorHAnsi" w:cstheme="minorHAnsi"/>
        </w:rPr>
      </w:pPr>
      <w:r w:rsidRPr="00672E2D">
        <w:rPr>
          <w:rFonts w:asciiTheme="majorHAnsi" w:hAnsiTheme="majorHAnsi" w:cstheme="minorHAnsi"/>
        </w:rPr>
        <w:t>8.12.2.2 prova de regularidade fiscal perante a Fazenda Nacional, mediante apresentação de certidão expedida conjuntamente pela Secretaria da Receita Federal do Brasil (RFB) e pela Procuradoria-Geral da Fazenda Nacional (PGFN), referente a todos os créditos tributários federais e à Dívida Ativa da União (DAU) por elas administrados, inclusive aqueles relativos à Seguridade Social, nos termos da Portaria Conjunta nº 1.751, de 02/10/2014, do Secretário da Receita Federal do Brasil e da Procuradora Geral da Fazenda Nacional.</w:t>
      </w:r>
    </w:p>
    <w:p w14:paraId="2257648E" w14:textId="77777777" w:rsidR="00672E2D" w:rsidRPr="00672E2D" w:rsidRDefault="00672E2D" w:rsidP="00672E2D">
      <w:pPr>
        <w:jc w:val="both"/>
        <w:rPr>
          <w:rFonts w:asciiTheme="majorHAnsi" w:hAnsiTheme="majorHAnsi" w:cstheme="minorHAnsi"/>
        </w:rPr>
      </w:pPr>
      <w:r w:rsidRPr="00672E2D">
        <w:rPr>
          <w:rFonts w:asciiTheme="majorHAnsi" w:hAnsiTheme="majorHAnsi" w:cstheme="minorHAnsi"/>
        </w:rPr>
        <w:t xml:space="preserve">8.12.2.3 prova de regularidade com o Fundo de Garantia do Tempo de Serviço (FGTS); </w:t>
      </w:r>
    </w:p>
    <w:p w14:paraId="0DB96CE3" w14:textId="77777777" w:rsidR="00672E2D" w:rsidRPr="00672E2D" w:rsidRDefault="00672E2D" w:rsidP="00672E2D">
      <w:pPr>
        <w:jc w:val="both"/>
        <w:rPr>
          <w:rFonts w:asciiTheme="majorHAnsi" w:hAnsiTheme="majorHAnsi" w:cstheme="minorHAnsi"/>
        </w:rPr>
      </w:pPr>
      <w:r w:rsidRPr="00672E2D">
        <w:rPr>
          <w:rFonts w:asciiTheme="majorHAnsi" w:hAnsiTheme="majorHAnsi" w:cstheme="minorHAnsi"/>
        </w:rPr>
        <w:t xml:space="preserve">8.12.2.4 declaração de que não emprega menor de 18 anos em trabalho noturno, perigoso ou insalubre </w:t>
      </w:r>
      <w:r w:rsidRPr="00672E2D">
        <w:rPr>
          <w:rFonts w:asciiTheme="majorHAnsi" w:hAnsiTheme="majorHAnsi" w:cstheme="minorHAnsi"/>
        </w:rPr>
        <w:lastRenderedPageBreak/>
        <w:t xml:space="preserve">e não emprega menor de 16 anos, salvo menor, a partir de 14 anos, na condição de aprendiz, nos termos do artigo 7°, XXXIII, da Constituição; </w:t>
      </w:r>
    </w:p>
    <w:p w14:paraId="1D92F704" w14:textId="77777777" w:rsidR="00672E2D" w:rsidRPr="00672E2D" w:rsidRDefault="00672E2D" w:rsidP="00672E2D">
      <w:pPr>
        <w:jc w:val="both"/>
        <w:rPr>
          <w:rFonts w:asciiTheme="majorHAnsi" w:hAnsiTheme="majorHAnsi" w:cstheme="minorHAnsi"/>
        </w:rPr>
      </w:pPr>
      <w:r w:rsidRPr="00672E2D">
        <w:rPr>
          <w:rFonts w:asciiTheme="majorHAnsi" w:hAnsiTheme="majorHAnsi" w:cstheme="minorHAnsi"/>
        </w:rPr>
        <w:t>8.12.2.5 prova de inexistência de débitos inadimplidos perante a Justiça do Trabalho, mediante a apresentação de certidão negativa ou positiva com efeito de negativa, nos termos do Título VII-A da Consolidação das Leis do Trabalho, aprovada pelo Decreto-Lei nº 5.452, de 1º de maio de 1943.</w:t>
      </w:r>
    </w:p>
    <w:p w14:paraId="2A1B10EC" w14:textId="77777777" w:rsidR="00672E2D" w:rsidRPr="00672E2D" w:rsidRDefault="00672E2D" w:rsidP="00672E2D">
      <w:pPr>
        <w:jc w:val="both"/>
        <w:rPr>
          <w:rFonts w:asciiTheme="majorHAnsi" w:hAnsiTheme="majorHAnsi" w:cstheme="minorHAnsi"/>
        </w:rPr>
      </w:pPr>
      <w:r w:rsidRPr="00672E2D">
        <w:rPr>
          <w:rFonts w:asciiTheme="majorHAnsi" w:hAnsiTheme="majorHAnsi" w:cstheme="minorHAnsi"/>
        </w:rPr>
        <w:t xml:space="preserve">8.12.2.6 prova de inscrição no cadastro de contribuintes municipal, se </w:t>
      </w:r>
      <w:proofErr w:type="gramStart"/>
      <w:r w:rsidRPr="00672E2D">
        <w:rPr>
          <w:rFonts w:asciiTheme="majorHAnsi" w:hAnsiTheme="majorHAnsi" w:cstheme="minorHAnsi"/>
        </w:rPr>
        <w:t>houver,</w:t>
      </w:r>
      <w:proofErr w:type="gramEnd"/>
      <w:r w:rsidRPr="00672E2D">
        <w:rPr>
          <w:rFonts w:asciiTheme="majorHAnsi" w:hAnsiTheme="majorHAnsi" w:cstheme="minorHAnsi"/>
        </w:rPr>
        <w:t xml:space="preserve"> relativo ao domicílio ou sede do fornecedor, pertinente ao seu ramo de atividade e compatível com o objeto contratual;</w:t>
      </w:r>
    </w:p>
    <w:p w14:paraId="6B64F79D" w14:textId="77777777" w:rsidR="00672E2D" w:rsidRPr="00672E2D" w:rsidRDefault="00672E2D" w:rsidP="00672E2D">
      <w:pPr>
        <w:jc w:val="both"/>
        <w:rPr>
          <w:rFonts w:asciiTheme="majorHAnsi" w:hAnsiTheme="majorHAnsi" w:cstheme="minorHAnsi"/>
        </w:rPr>
      </w:pPr>
      <w:r w:rsidRPr="00672E2D">
        <w:rPr>
          <w:rFonts w:asciiTheme="majorHAnsi" w:hAnsiTheme="majorHAnsi" w:cstheme="minorHAnsi"/>
        </w:rPr>
        <w:t xml:space="preserve">8.12.2.7 prova de regularidade com a Fazenda Municipal ou Distrital do domicílio ou sede do fornecedor, relativa à atividade em cujo exercício contrata ou concorre; </w:t>
      </w:r>
    </w:p>
    <w:p w14:paraId="1B7C1FA0" w14:textId="77777777" w:rsidR="00672E2D" w:rsidRPr="00672E2D" w:rsidRDefault="00672E2D" w:rsidP="00672E2D">
      <w:pPr>
        <w:jc w:val="both"/>
        <w:rPr>
          <w:rFonts w:asciiTheme="majorHAnsi" w:hAnsiTheme="majorHAnsi" w:cstheme="minorHAnsi"/>
        </w:rPr>
      </w:pPr>
      <w:r w:rsidRPr="00672E2D">
        <w:rPr>
          <w:rFonts w:asciiTheme="majorHAnsi" w:hAnsiTheme="majorHAnsi" w:cstheme="minorHAnsi"/>
        </w:rPr>
        <w:t>8.12.2.7.1 caso o fornecedor seja considerado isento dos tributos municipais ou distritais relacionados ao objeto, deverá comprovar tal condição mediante a apresentação de certidão ou declaração da Fazenda respectiva do seu domicílio ou sede, ou por meio de outro documento equivalente, na forma da respectiva legislação de regência.</w:t>
      </w:r>
    </w:p>
    <w:p w14:paraId="03D5EBA9" w14:textId="77777777" w:rsidR="00672E2D" w:rsidRPr="00672E2D" w:rsidRDefault="00672E2D" w:rsidP="00672E2D">
      <w:pPr>
        <w:jc w:val="both"/>
        <w:rPr>
          <w:rFonts w:asciiTheme="majorHAnsi" w:hAnsiTheme="majorHAnsi" w:cstheme="minorHAnsi"/>
          <w:b/>
        </w:rPr>
      </w:pPr>
      <w:proofErr w:type="gramStart"/>
      <w:r w:rsidRPr="00672E2D">
        <w:rPr>
          <w:rFonts w:asciiTheme="majorHAnsi" w:hAnsiTheme="majorHAnsi" w:cstheme="minorHAnsi"/>
          <w:b/>
        </w:rPr>
        <w:t>8.13 HABILITAÇÃO</w:t>
      </w:r>
      <w:proofErr w:type="gramEnd"/>
      <w:r w:rsidRPr="00672E2D">
        <w:rPr>
          <w:rFonts w:asciiTheme="majorHAnsi" w:hAnsiTheme="majorHAnsi" w:cstheme="minorHAnsi"/>
          <w:b/>
        </w:rPr>
        <w:t xml:space="preserve"> TÉCNICA</w:t>
      </w:r>
    </w:p>
    <w:p w14:paraId="40BE5E27" w14:textId="77777777" w:rsidR="00672E2D" w:rsidRPr="00672E2D" w:rsidRDefault="00672E2D" w:rsidP="00672E2D">
      <w:pPr>
        <w:pStyle w:val="Corpodeeditalpadro"/>
        <w:tabs>
          <w:tab w:val="clear" w:pos="850"/>
          <w:tab w:val="left" w:pos="0"/>
        </w:tabs>
        <w:spacing w:after="0" w:line="276" w:lineRule="auto"/>
        <w:ind w:left="0" w:firstLine="0"/>
        <w:rPr>
          <w:rFonts w:asciiTheme="majorHAnsi" w:hAnsiTheme="majorHAnsi" w:cstheme="minorHAnsi"/>
        </w:rPr>
      </w:pPr>
      <w:r w:rsidRPr="00672E2D">
        <w:rPr>
          <w:rFonts w:asciiTheme="majorHAnsi" w:hAnsiTheme="majorHAnsi" w:cstheme="minorHAnsi"/>
        </w:rPr>
        <w:t xml:space="preserve">8.13.1 A documentação relativa à </w:t>
      </w:r>
      <w:r w:rsidRPr="00672E2D">
        <w:rPr>
          <w:rFonts w:asciiTheme="majorHAnsi" w:hAnsiTheme="majorHAnsi" w:cstheme="minorHAnsi"/>
          <w:bCs/>
        </w:rPr>
        <w:t xml:space="preserve">REGULARIDADE TÉCNICA </w:t>
      </w:r>
      <w:r w:rsidRPr="00672E2D">
        <w:rPr>
          <w:rFonts w:asciiTheme="majorHAnsi" w:hAnsiTheme="majorHAnsi" w:cstheme="minorHAnsi"/>
        </w:rPr>
        <w:t>consistirá em:</w:t>
      </w:r>
    </w:p>
    <w:p w14:paraId="622EDB01" w14:textId="77777777" w:rsidR="00672E2D" w:rsidRPr="00672E2D" w:rsidRDefault="00672E2D" w:rsidP="00672E2D">
      <w:pPr>
        <w:pStyle w:val="Corpodeeditalpadro"/>
        <w:tabs>
          <w:tab w:val="clear" w:pos="850"/>
          <w:tab w:val="left" w:pos="0"/>
        </w:tabs>
        <w:spacing w:after="0" w:line="276" w:lineRule="auto"/>
        <w:ind w:left="0" w:firstLine="0"/>
        <w:rPr>
          <w:rFonts w:asciiTheme="majorHAnsi" w:eastAsia="Calibri" w:hAnsiTheme="majorHAnsi" w:cstheme="minorHAnsi"/>
          <w:bCs/>
        </w:rPr>
      </w:pPr>
    </w:p>
    <w:p w14:paraId="3A94913A" w14:textId="2B4737A2" w:rsidR="00672E2D" w:rsidRPr="00672E2D" w:rsidRDefault="00672E2D" w:rsidP="00672E2D">
      <w:pPr>
        <w:pStyle w:val="Corpodeeditalpadro"/>
        <w:tabs>
          <w:tab w:val="clear" w:pos="850"/>
          <w:tab w:val="left" w:pos="0"/>
        </w:tabs>
        <w:spacing w:after="0" w:line="276" w:lineRule="auto"/>
        <w:ind w:left="0" w:firstLine="0"/>
        <w:rPr>
          <w:rFonts w:asciiTheme="majorHAnsi" w:eastAsia="Calibri" w:hAnsiTheme="majorHAnsi" w:cstheme="minorHAnsi"/>
          <w:bCs/>
        </w:rPr>
      </w:pPr>
      <w:r w:rsidRPr="00672E2D">
        <w:rPr>
          <w:rFonts w:asciiTheme="majorHAnsi" w:eastAsia="Calibri" w:hAnsiTheme="majorHAnsi" w:cstheme="minorHAnsi"/>
          <w:bCs/>
        </w:rPr>
        <w:t xml:space="preserve">8.13.1.1. Certidão de Registro de Pessoa Física junto ao CREA em nome do Responsável Técnico; dentro do prazo de validade; </w:t>
      </w:r>
    </w:p>
    <w:p w14:paraId="70942C11" w14:textId="77777777" w:rsidR="00672E2D" w:rsidRPr="00672E2D" w:rsidRDefault="00672E2D" w:rsidP="00672E2D">
      <w:pPr>
        <w:pStyle w:val="Corpodeeditalpadro"/>
        <w:tabs>
          <w:tab w:val="clear" w:pos="850"/>
          <w:tab w:val="left" w:pos="0"/>
        </w:tabs>
        <w:spacing w:after="0" w:line="276" w:lineRule="auto"/>
        <w:ind w:left="0" w:firstLine="0"/>
        <w:rPr>
          <w:rFonts w:asciiTheme="majorHAnsi" w:eastAsia="Calibri" w:hAnsiTheme="majorHAnsi" w:cstheme="minorHAnsi"/>
          <w:bCs/>
        </w:rPr>
      </w:pPr>
    </w:p>
    <w:p w14:paraId="7F6B8BBF" w14:textId="77777777" w:rsidR="00672E2D" w:rsidRPr="00672E2D" w:rsidRDefault="00672E2D" w:rsidP="00672E2D">
      <w:pPr>
        <w:pStyle w:val="Corpodeeditalpadro"/>
        <w:tabs>
          <w:tab w:val="clear" w:pos="850"/>
          <w:tab w:val="left" w:pos="0"/>
        </w:tabs>
        <w:spacing w:after="0" w:line="276" w:lineRule="auto"/>
        <w:ind w:left="0" w:firstLine="0"/>
        <w:rPr>
          <w:rFonts w:asciiTheme="majorHAnsi" w:eastAsia="Calibri" w:hAnsiTheme="majorHAnsi" w:cstheme="minorHAnsi"/>
          <w:bCs/>
        </w:rPr>
      </w:pPr>
      <w:r w:rsidRPr="00672E2D">
        <w:rPr>
          <w:rFonts w:asciiTheme="majorHAnsi" w:eastAsia="Calibri" w:hAnsiTheme="majorHAnsi" w:cstheme="minorHAnsi"/>
          <w:bCs/>
        </w:rPr>
        <w:t xml:space="preserve">8.13.1.2. Indicação dos responsáveis técnicos pelos serviços (engenheiro elétrico), através de declaração assinada pela Proponente; </w:t>
      </w:r>
    </w:p>
    <w:p w14:paraId="5BDD1D17" w14:textId="77777777" w:rsidR="00672E2D" w:rsidRPr="00672E2D" w:rsidRDefault="00672E2D" w:rsidP="00672E2D">
      <w:pPr>
        <w:pStyle w:val="Corpodeeditalpadro"/>
        <w:tabs>
          <w:tab w:val="clear" w:pos="850"/>
          <w:tab w:val="left" w:pos="0"/>
        </w:tabs>
        <w:spacing w:after="0" w:line="276" w:lineRule="auto"/>
        <w:ind w:left="0" w:firstLine="0"/>
        <w:rPr>
          <w:rFonts w:asciiTheme="majorHAnsi" w:eastAsia="Calibri" w:hAnsiTheme="majorHAnsi" w:cstheme="minorHAnsi"/>
          <w:bCs/>
        </w:rPr>
      </w:pPr>
    </w:p>
    <w:p w14:paraId="4CB1DB30" w14:textId="77777777" w:rsidR="00672E2D" w:rsidRPr="00672E2D" w:rsidRDefault="00672E2D" w:rsidP="00672E2D">
      <w:pPr>
        <w:pStyle w:val="Corpodeeditalpadro"/>
        <w:tabs>
          <w:tab w:val="clear" w:pos="850"/>
          <w:tab w:val="left" w:pos="0"/>
        </w:tabs>
        <w:spacing w:line="276" w:lineRule="auto"/>
        <w:ind w:left="0" w:firstLine="0"/>
        <w:rPr>
          <w:rFonts w:asciiTheme="majorHAnsi" w:eastAsia="Calibri" w:hAnsiTheme="majorHAnsi" w:cstheme="minorHAnsi"/>
          <w:bCs/>
        </w:rPr>
      </w:pPr>
      <w:r w:rsidRPr="00672E2D">
        <w:rPr>
          <w:rFonts w:asciiTheme="majorHAnsi" w:eastAsia="Calibri" w:hAnsiTheme="majorHAnsi" w:cstheme="minorHAnsi"/>
          <w:bCs/>
        </w:rPr>
        <w:t xml:space="preserve">8.13.1.3. Comprovante de que a empresa proponente possui Responsável Técnico, mediante cópia do registro em carteira de trabalho ou cópia da ficha de registro de empregados da empresa ou Contrato de Trabalho e Declaração do profissional atestando que será o Responsável Técnico pela execução do objeto da licitação. Obs.: Caso o Responsável Técnico pelos serviços, seja </w:t>
      </w:r>
      <w:proofErr w:type="gramStart"/>
      <w:r w:rsidRPr="00672E2D">
        <w:rPr>
          <w:rFonts w:asciiTheme="majorHAnsi" w:eastAsia="Calibri" w:hAnsiTheme="majorHAnsi" w:cstheme="minorHAnsi"/>
          <w:bCs/>
        </w:rPr>
        <w:t>dirigente ou sócio da empresa proponente</w:t>
      </w:r>
      <w:proofErr w:type="gramEnd"/>
      <w:r w:rsidRPr="00672E2D">
        <w:rPr>
          <w:rFonts w:asciiTheme="majorHAnsi" w:eastAsia="Calibri" w:hAnsiTheme="majorHAnsi" w:cstheme="minorHAnsi"/>
          <w:bCs/>
        </w:rPr>
        <w:t>, tal comprovação deverá ser feita através da cópia da ata da assembleia de sua investidura no cargo ou apresentar cópia do contrato social;</w:t>
      </w:r>
    </w:p>
    <w:p w14:paraId="5E32A67D" w14:textId="77777777" w:rsidR="00672E2D" w:rsidRPr="00672E2D" w:rsidRDefault="00672E2D" w:rsidP="00672E2D">
      <w:pPr>
        <w:jc w:val="both"/>
        <w:rPr>
          <w:rFonts w:asciiTheme="majorHAnsi" w:hAnsiTheme="majorHAnsi" w:cstheme="minorHAnsi"/>
          <w:b/>
        </w:rPr>
      </w:pPr>
      <w:proofErr w:type="gramStart"/>
      <w:r w:rsidRPr="00672E2D">
        <w:rPr>
          <w:rFonts w:asciiTheme="majorHAnsi" w:hAnsiTheme="majorHAnsi" w:cstheme="minorHAnsi"/>
          <w:b/>
        </w:rPr>
        <w:t>8.14 HABILITAÇÃO</w:t>
      </w:r>
      <w:proofErr w:type="gramEnd"/>
      <w:r w:rsidRPr="00672E2D">
        <w:rPr>
          <w:rFonts w:asciiTheme="majorHAnsi" w:hAnsiTheme="majorHAnsi" w:cstheme="minorHAnsi"/>
          <w:b/>
        </w:rPr>
        <w:t xml:space="preserve"> ECONÔMICA-FINANCEIRA</w:t>
      </w:r>
    </w:p>
    <w:p w14:paraId="5829F262" w14:textId="77777777" w:rsidR="00672E2D" w:rsidRPr="00672E2D" w:rsidRDefault="00672E2D" w:rsidP="00672E2D">
      <w:pPr>
        <w:jc w:val="both"/>
        <w:rPr>
          <w:rFonts w:asciiTheme="majorHAnsi" w:hAnsiTheme="majorHAnsi" w:cstheme="minorHAnsi"/>
        </w:rPr>
      </w:pPr>
      <w:r w:rsidRPr="00672E2D">
        <w:rPr>
          <w:rFonts w:asciiTheme="majorHAnsi" w:hAnsiTheme="majorHAnsi" w:cstheme="minorHAnsi"/>
        </w:rPr>
        <w:t>8.14.1 Verificou-se que diante do caso concreto, que a não obrigatoriedade de apresentação dos requisitos para HABILITAÇÃO ECONÔMICO-FINANCEIRA, não é relevante ante o valor da contratação, uma vez do seu fracionamento e da celeridade com que se verifica a não execução do objeto, no caso da CONTRATADA, quando considerada a disponibilização das imagens a quem tem competência para acompanha-las em tempo real.</w:t>
      </w:r>
    </w:p>
    <w:p w14:paraId="5C4485CC" w14:textId="77777777" w:rsidR="00672E2D" w:rsidRPr="00672E2D" w:rsidRDefault="00672E2D" w:rsidP="00672E2D">
      <w:pPr>
        <w:jc w:val="both"/>
        <w:rPr>
          <w:rFonts w:asciiTheme="majorHAnsi" w:hAnsiTheme="majorHAnsi" w:cstheme="minorHAnsi"/>
        </w:rPr>
      </w:pPr>
      <w:r w:rsidRPr="00672E2D">
        <w:rPr>
          <w:rFonts w:asciiTheme="majorHAnsi" w:hAnsiTheme="majorHAnsi" w:cstheme="minorHAnsi"/>
        </w:rPr>
        <w:t>Considerando ainda que a característica do objeto desta contratação, no caso de paralização, ou incapacidade da CONTRATADA de continuar a execução, não causará danos ao erário, apenas, a paralização de um serviço, embora essencial, mas que não interfere na execução dos demais serviços públicos.</w:t>
      </w:r>
    </w:p>
    <w:p w14:paraId="4BCDC80A" w14:textId="77777777" w:rsidR="00672E2D" w:rsidRPr="00672E2D" w:rsidRDefault="00672E2D" w:rsidP="00672E2D">
      <w:pPr>
        <w:jc w:val="both"/>
        <w:rPr>
          <w:rFonts w:asciiTheme="majorHAnsi" w:hAnsiTheme="majorHAnsi" w:cstheme="minorHAnsi"/>
        </w:rPr>
      </w:pPr>
      <w:r w:rsidRPr="00672E2D">
        <w:rPr>
          <w:rFonts w:asciiTheme="majorHAnsi" w:hAnsiTheme="majorHAnsi" w:cstheme="minorHAnsi"/>
        </w:rPr>
        <w:t>Portanto, para não atentar a restrição de competitividade ao certame, a CONTRATANTE, desobriga aos licitantes a comprovação da qualificação econômica financeira, prevista no Art. 70 da Lei nº 14.133/2021.</w:t>
      </w:r>
    </w:p>
    <w:p w14:paraId="307FF4CF" w14:textId="77777777" w:rsidR="00672E2D" w:rsidRPr="00672E2D" w:rsidRDefault="00672E2D" w:rsidP="00672E2D">
      <w:pPr>
        <w:rPr>
          <w:rFonts w:asciiTheme="majorHAnsi" w:hAnsiTheme="majorHAnsi" w:cstheme="minorHAnsi"/>
          <w:color w:val="00B0F0"/>
        </w:rPr>
      </w:pPr>
    </w:p>
    <w:p w14:paraId="37DF867C" w14:textId="77777777" w:rsidR="00672E2D" w:rsidRPr="00672E2D" w:rsidRDefault="00672E2D" w:rsidP="00672E2D">
      <w:pPr>
        <w:jc w:val="both"/>
        <w:rPr>
          <w:rFonts w:asciiTheme="majorHAnsi" w:hAnsiTheme="majorHAnsi" w:cstheme="minorHAnsi"/>
          <w:b/>
        </w:rPr>
      </w:pPr>
      <w:proofErr w:type="gramStart"/>
      <w:r w:rsidRPr="00672E2D">
        <w:rPr>
          <w:rFonts w:asciiTheme="majorHAnsi" w:hAnsiTheme="majorHAnsi" w:cstheme="minorHAnsi"/>
          <w:b/>
        </w:rPr>
        <w:t>SEÇÃO 9 – ESTIMATIVAS DO VALOR DA CONTRATAÇÃO</w:t>
      </w:r>
      <w:proofErr w:type="gramEnd"/>
    </w:p>
    <w:p w14:paraId="1537225C" w14:textId="77777777" w:rsidR="00672E2D" w:rsidRPr="00672E2D" w:rsidRDefault="00672E2D" w:rsidP="00672E2D">
      <w:pPr>
        <w:jc w:val="both"/>
        <w:rPr>
          <w:rFonts w:asciiTheme="majorHAnsi" w:hAnsiTheme="majorHAnsi" w:cstheme="minorHAnsi"/>
          <w:i/>
        </w:rPr>
      </w:pPr>
      <w:r w:rsidRPr="00672E2D">
        <w:rPr>
          <w:rFonts w:asciiTheme="majorHAnsi" w:hAnsiTheme="majorHAnsi" w:cstheme="minorHAnsi"/>
          <w:i/>
          <w:sz w:val="18"/>
          <w:szCs w:val="18"/>
        </w:rPr>
        <w:t xml:space="preserve"> </w:t>
      </w:r>
      <w:r w:rsidRPr="00672E2D">
        <w:rPr>
          <w:rFonts w:asciiTheme="majorHAnsi" w:hAnsiTheme="majorHAnsi" w:cstheme="minorHAnsi"/>
          <w:sz w:val="18"/>
          <w:szCs w:val="18"/>
        </w:rPr>
        <w:t>(inciso IX do Art. 69 do Decreto nº 3.927/2023 e inciso IX do §1º do Art. 18 da Lei nº 14.133/2021)</w:t>
      </w:r>
      <w:r w:rsidRPr="00672E2D">
        <w:rPr>
          <w:rFonts w:asciiTheme="majorHAnsi" w:hAnsiTheme="majorHAnsi" w:cstheme="minorHAnsi"/>
        </w:rPr>
        <w:t xml:space="preserve"> </w:t>
      </w:r>
    </w:p>
    <w:p w14:paraId="7F2DD8B1" w14:textId="77777777" w:rsidR="00672E2D" w:rsidRPr="00672E2D" w:rsidRDefault="00672E2D" w:rsidP="00672E2D">
      <w:pPr>
        <w:jc w:val="both"/>
        <w:rPr>
          <w:rFonts w:asciiTheme="majorHAnsi" w:hAnsiTheme="majorHAnsi" w:cstheme="minorHAnsi"/>
        </w:rPr>
      </w:pPr>
      <w:r w:rsidRPr="00672E2D">
        <w:rPr>
          <w:rFonts w:asciiTheme="majorHAnsi" w:hAnsiTheme="majorHAnsi" w:cstheme="minorHAnsi"/>
        </w:rPr>
        <w:t xml:space="preserve">9.1 </w:t>
      </w:r>
      <w:r w:rsidRPr="00672E2D">
        <w:rPr>
          <w:rFonts w:asciiTheme="majorHAnsi" w:hAnsiTheme="majorHAnsi"/>
        </w:rPr>
        <w:t xml:space="preserve">A estimativa do preço para a contratação dos serviços de locação, fornecimento, montagem, manutenção e desmontagem da decoração natalina foi elaborada com base em estudos preliminares, </w:t>
      </w:r>
      <w:r w:rsidRPr="00672E2D">
        <w:rPr>
          <w:rFonts w:asciiTheme="majorHAnsi" w:hAnsiTheme="majorHAnsi"/>
        </w:rPr>
        <w:lastRenderedPageBreak/>
        <w:t xml:space="preserve">levando em consideração os preços praticados no mercado local para serviços semelhantes, além da análise de orçamentos de empresas especializadas no ramo. </w:t>
      </w:r>
    </w:p>
    <w:p w14:paraId="1CDF0420" w14:textId="77777777" w:rsidR="00672E2D" w:rsidRPr="00672E2D" w:rsidRDefault="00672E2D" w:rsidP="00672E2D">
      <w:pPr>
        <w:jc w:val="both"/>
        <w:rPr>
          <w:rFonts w:asciiTheme="majorHAnsi" w:hAnsiTheme="majorHAnsi" w:cstheme="minorHAnsi"/>
        </w:rPr>
      </w:pPr>
      <w:r w:rsidRPr="00672E2D">
        <w:rPr>
          <w:rFonts w:asciiTheme="majorHAnsi" w:hAnsiTheme="majorHAnsi" w:cstheme="minorHAnsi"/>
        </w:rPr>
        <w:t xml:space="preserve">9.1.1 Conforme Mapa de apuração espelhado abaixo, é possível perceber a formação do preço máximo para esta contratação, mediante a composição da cesta de preços, com </w:t>
      </w:r>
      <w:proofErr w:type="gramStart"/>
      <w:r w:rsidRPr="00672E2D">
        <w:rPr>
          <w:rFonts w:asciiTheme="majorHAnsi" w:hAnsiTheme="majorHAnsi" w:cstheme="minorHAnsi"/>
        </w:rPr>
        <w:t>3</w:t>
      </w:r>
      <w:proofErr w:type="gramEnd"/>
      <w:r w:rsidRPr="00672E2D">
        <w:rPr>
          <w:rFonts w:asciiTheme="majorHAnsi" w:hAnsiTheme="majorHAnsi" w:cstheme="minorHAnsi"/>
        </w:rPr>
        <w:t xml:space="preserve"> (três) fornecedores diretos. A pesquisa foi realizada nos dias 22/09/25 a 25/09/25, adotando o critério de menor preço entre elas, para parametrizar o preço orçado diretamente, com os ofertados nas propostas de fornecedores diretos, a verificar:</w:t>
      </w:r>
    </w:p>
    <w:p w14:paraId="32AE02FD" w14:textId="77777777" w:rsidR="00672E2D" w:rsidRPr="00672E2D" w:rsidRDefault="00672E2D" w:rsidP="00672E2D">
      <w:pPr>
        <w:tabs>
          <w:tab w:val="left" w:pos="5550"/>
        </w:tabs>
        <w:jc w:val="both"/>
        <w:rPr>
          <w:rStyle w:val="nfaseSutil"/>
          <w:rFonts w:asciiTheme="majorHAnsi" w:hAnsiTheme="majorHAnsi" w:cstheme="minorHAnsi"/>
          <w:bCs/>
          <w:i w:val="0"/>
        </w:rPr>
      </w:pPr>
    </w:p>
    <w:p w14:paraId="58B562B3" w14:textId="77777777" w:rsidR="00672E2D" w:rsidRPr="00672E2D" w:rsidRDefault="00672E2D" w:rsidP="00672E2D">
      <w:pPr>
        <w:jc w:val="both"/>
        <w:rPr>
          <w:rStyle w:val="nfaseSutil"/>
          <w:rFonts w:asciiTheme="majorHAnsi" w:hAnsiTheme="majorHAnsi" w:cstheme="minorHAnsi"/>
          <w:bCs/>
          <w:i w:val="0"/>
        </w:rPr>
      </w:pPr>
      <w:r w:rsidRPr="00672E2D">
        <w:rPr>
          <w:rStyle w:val="nfaseSutil"/>
          <w:rFonts w:asciiTheme="majorHAnsi" w:hAnsiTheme="majorHAnsi" w:cstheme="minorHAnsi"/>
          <w:bCs/>
          <w:i w:val="0"/>
          <w:noProof/>
          <w:lang w:val="pt-BR" w:eastAsia="pt-BR"/>
        </w:rPr>
        <w:drawing>
          <wp:inline distT="0" distB="0" distL="0" distR="0" wp14:anchorId="0B8DA0BA" wp14:editId="535BAA94">
            <wp:extent cx="5400040" cy="3719783"/>
            <wp:effectExtent l="0" t="0" r="0" b="0"/>
            <wp:docPr id="82" name="Imagem 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5"/>
                    <a:stretch>
                      <a:fillRect/>
                    </a:stretch>
                  </pic:blipFill>
                  <pic:spPr>
                    <a:xfrm>
                      <a:off x="0" y="0"/>
                      <a:ext cx="5400040" cy="3719783"/>
                    </a:xfrm>
                    <a:prstGeom prst="rect">
                      <a:avLst/>
                    </a:prstGeom>
                  </pic:spPr>
                </pic:pic>
              </a:graphicData>
            </a:graphic>
          </wp:inline>
        </w:drawing>
      </w:r>
    </w:p>
    <w:p w14:paraId="41984F1C" w14:textId="77777777" w:rsidR="00672E2D" w:rsidRPr="00672E2D" w:rsidRDefault="00672E2D" w:rsidP="00672E2D">
      <w:pPr>
        <w:jc w:val="both"/>
        <w:rPr>
          <w:rStyle w:val="nfaseSutil"/>
          <w:rFonts w:asciiTheme="majorHAnsi" w:hAnsiTheme="majorHAnsi" w:cstheme="minorHAnsi"/>
          <w:bCs/>
          <w:i w:val="0"/>
        </w:rPr>
      </w:pPr>
      <w:r w:rsidRPr="00672E2D">
        <w:rPr>
          <w:rStyle w:val="nfaseSutil"/>
          <w:rFonts w:asciiTheme="majorHAnsi" w:hAnsiTheme="majorHAnsi" w:cstheme="minorHAnsi"/>
          <w:bCs/>
          <w:i w:val="0"/>
          <w:noProof/>
          <w:lang w:val="pt-BR" w:eastAsia="pt-BR"/>
        </w:rPr>
        <w:lastRenderedPageBreak/>
        <w:drawing>
          <wp:inline distT="0" distB="0" distL="0" distR="0" wp14:anchorId="7EABD3A4" wp14:editId="20E33FA7">
            <wp:extent cx="5400040" cy="3828542"/>
            <wp:effectExtent l="0" t="0" r="0" b="635"/>
            <wp:docPr id="4" name="Imagem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6"/>
                    <a:stretch>
                      <a:fillRect/>
                    </a:stretch>
                  </pic:blipFill>
                  <pic:spPr>
                    <a:xfrm>
                      <a:off x="0" y="0"/>
                      <a:ext cx="5400040" cy="3828542"/>
                    </a:xfrm>
                    <a:prstGeom prst="rect">
                      <a:avLst/>
                    </a:prstGeom>
                  </pic:spPr>
                </pic:pic>
              </a:graphicData>
            </a:graphic>
          </wp:inline>
        </w:drawing>
      </w:r>
    </w:p>
    <w:p w14:paraId="0B1FB619" w14:textId="77777777" w:rsidR="00672E2D" w:rsidRPr="00672E2D" w:rsidRDefault="00672E2D" w:rsidP="00672E2D">
      <w:pPr>
        <w:jc w:val="both"/>
        <w:rPr>
          <w:rStyle w:val="nfaseSutil"/>
          <w:rFonts w:asciiTheme="majorHAnsi" w:hAnsiTheme="majorHAnsi" w:cstheme="minorHAnsi"/>
          <w:bCs/>
          <w:i w:val="0"/>
        </w:rPr>
      </w:pPr>
      <w:r w:rsidRPr="00672E2D">
        <w:rPr>
          <w:rStyle w:val="nfaseSutil"/>
          <w:rFonts w:asciiTheme="majorHAnsi" w:hAnsiTheme="majorHAnsi" w:cstheme="minorHAnsi"/>
          <w:bCs/>
          <w:i w:val="0"/>
          <w:noProof/>
          <w:lang w:val="pt-BR" w:eastAsia="pt-BR"/>
        </w:rPr>
        <w:drawing>
          <wp:inline distT="0" distB="0" distL="0" distR="0" wp14:anchorId="490DB3EC" wp14:editId="2DBC3ECD">
            <wp:extent cx="5400040" cy="3171714"/>
            <wp:effectExtent l="0" t="0" r="0" b="0"/>
            <wp:docPr id="9" name="Imagem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7"/>
                    <a:stretch>
                      <a:fillRect/>
                    </a:stretch>
                  </pic:blipFill>
                  <pic:spPr>
                    <a:xfrm>
                      <a:off x="0" y="0"/>
                      <a:ext cx="5400040" cy="3171714"/>
                    </a:xfrm>
                    <a:prstGeom prst="rect">
                      <a:avLst/>
                    </a:prstGeom>
                  </pic:spPr>
                </pic:pic>
              </a:graphicData>
            </a:graphic>
          </wp:inline>
        </w:drawing>
      </w:r>
    </w:p>
    <w:p w14:paraId="5A999726" w14:textId="77777777" w:rsidR="00672E2D" w:rsidRPr="00672E2D" w:rsidRDefault="00672E2D" w:rsidP="00672E2D">
      <w:pPr>
        <w:jc w:val="both"/>
        <w:rPr>
          <w:rStyle w:val="nfaseSutil"/>
          <w:rFonts w:asciiTheme="majorHAnsi" w:hAnsiTheme="majorHAnsi" w:cstheme="minorHAnsi"/>
          <w:bCs/>
          <w:i w:val="0"/>
        </w:rPr>
      </w:pPr>
      <w:r w:rsidRPr="00672E2D">
        <w:rPr>
          <w:rStyle w:val="nfaseSutil"/>
          <w:rFonts w:asciiTheme="majorHAnsi" w:hAnsiTheme="majorHAnsi" w:cstheme="minorHAnsi"/>
          <w:bCs/>
          <w:i w:val="0"/>
          <w:noProof/>
          <w:lang w:val="pt-BR" w:eastAsia="pt-BR"/>
        </w:rPr>
        <w:lastRenderedPageBreak/>
        <w:drawing>
          <wp:inline distT="0" distB="0" distL="0" distR="0" wp14:anchorId="29C1FEB0" wp14:editId="125472F8">
            <wp:extent cx="5400040" cy="3832208"/>
            <wp:effectExtent l="0" t="0" r="0" b="0"/>
            <wp:docPr id="5" name="Imagem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8"/>
                    <a:stretch>
                      <a:fillRect/>
                    </a:stretch>
                  </pic:blipFill>
                  <pic:spPr>
                    <a:xfrm>
                      <a:off x="0" y="0"/>
                      <a:ext cx="5400040" cy="3832208"/>
                    </a:xfrm>
                    <a:prstGeom prst="rect">
                      <a:avLst/>
                    </a:prstGeom>
                  </pic:spPr>
                </pic:pic>
              </a:graphicData>
            </a:graphic>
          </wp:inline>
        </w:drawing>
      </w:r>
    </w:p>
    <w:p w14:paraId="5148843D" w14:textId="77777777" w:rsidR="00672E2D" w:rsidRPr="00672E2D" w:rsidRDefault="00672E2D" w:rsidP="00672E2D">
      <w:pPr>
        <w:jc w:val="both"/>
        <w:rPr>
          <w:rStyle w:val="nfaseSutil"/>
          <w:rFonts w:asciiTheme="majorHAnsi" w:hAnsiTheme="majorHAnsi" w:cstheme="minorHAnsi"/>
          <w:bCs/>
          <w:i w:val="0"/>
          <w:u w:val="single"/>
        </w:rPr>
      </w:pPr>
      <w:r w:rsidRPr="00672E2D">
        <w:rPr>
          <w:rStyle w:val="nfaseSutil"/>
          <w:rFonts w:asciiTheme="majorHAnsi" w:hAnsiTheme="majorHAnsi" w:cstheme="minorHAnsi"/>
          <w:bCs/>
          <w:i w:val="0"/>
          <w:noProof/>
          <w:u w:val="single"/>
          <w:lang w:val="pt-BR" w:eastAsia="pt-BR"/>
        </w:rPr>
        <w:drawing>
          <wp:inline distT="0" distB="0" distL="0" distR="0" wp14:anchorId="4CCB3D14" wp14:editId="2BF30FD1">
            <wp:extent cx="5400040" cy="3698398"/>
            <wp:effectExtent l="0" t="0" r="0" b="0"/>
            <wp:docPr id="83" name="Imagem 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9"/>
                    <a:stretch>
                      <a:fillRect/>
                    </a:stretch>
                  </pic:blipFill>
                  <pic:spPr>
                    <a:xfrm>
                      <a:off x="0" y="0"/>
                      <a:ext cx="5400040" cy="3698398"/>
                    </a:xfrm>
                    <a:prstGeom prst="rect">
                      <a:avLst/>
                    </a:prstGeom>
                  </pic:spPr>
                </pic:pic>
              </a:graphicData>
            </a:graphic>
          </wp:inline>
        </w:drawing>
      </w:r>
    </w:p>
    <w:p w14:paraId="66060687" w14:textId="77777777" w:rsidR="00672E2D" w:rsidRPr="00672E2D" w:rsidRDefault="00672E2D" w:rsidP="00672E2D">
      <w:pPr>
        <w:jc w:val="both"/>
        <w:rPr>
          <w:rStyle w:val="nfaseSutil"/>
          <w:rFonts w:asciiTheme="majorHAnsi" w:hAnsiTheme="majorHAnsi" w:cstheme="minorHAnsi"/>
          <w:bCs/>
          <w:i w:val="0"/>
          <w:u w:val="single"/>
        </w:rPr>
      </w:pPr>
      <w:r w:rsidRPr="00672E2D">
        <w:rPr>
          <w:rStyle w:val="nfaseSutil"/>
          <w:rFonts w:asciiTheme="majorHAnsi" w:hAnsiTheme="majorHAnsi" w:cstheme="minorHAnsi"/>
          <w:bCs/>
          <w:i w:val="0"/>
          <w:noProof/>
          <w:u w:val="single"/>
          <w:lang w:val="pt-BR" w:eastAsia="pt-BR"/>
        </w:rPr>
        <w:lastRenderedPageBreak/>
        <w:drawing>
          <wp:inline distT="0" distB="0" distL="0" distR="0" wp14:anchorId="26B29FD1" wp14:editId="2DA9D511">
            <wp:extent cx="5400040" cy="3603693"/>
            <wp:effectExtent l="0" t="0" r="0" b="0"/>
            <wp:docPr id="84" name="Imagem 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0"/>
                    <a:stretch>
                      <a:fillRect/>
                    </a:stretch>
                  </pic:blipFill>
                  <pic:spPr>
                    <a:xfrm>
                      <a:off x="0" y="0"/>
                      <a:ext cx="5400040" cy="3603693"/>
                    </a:xfrm>
                    <a:prstGeom prst="rect">
                      <a:avLst/>
                    </a:prstGeom>
                  </pic:spPr>
                </pic:pic>
              </a:graphicData>
            </a:graphic>
          </wp:inline>
        </w:drawing>
      </w:r>
    </w:p>
    <w:p w14:paraId="1035583D" w14:textId="77777777" w:rsidR="00672E2D" w:rsidRPr="00672E2D" w:rsidRDefault="00672E2D" w:rsidP="00672E2D">
      <w:pPr>
        <w:jc w:val="both"/>
        <w:rPr>
          <w:rStyle w:val="nfaseSutil"/>
          <w:rFonts w:asciiTheme="majorHAnsi" w:hAnsiTheme="majorHAnsi" w:cstheme="minorHAnsi"/>
          <w:bCs/>
          <w:i w:val="0"/>
          <w:u w:val="single"/>
        </w:rPr>
      </w:pPr>
      <w:r w:rsidRPr="00672E2D">
        <w:rPr>
          <w:rStyle w:val="nfaseSutil"/>
          <w:rFonts w:asciiTheme="majorHAnsi" w:hAnsiTheme="majorHAnsi" w:cstheme="minorHAnsi"/>
          <w:bCs/>
          <w:i w:val="0"/>
          <w:noProof/>
          <w:u w:val="single"/>
          <w:lang w:val="pt-BR" w:eastAsia="pt-BR"/>
        </w:rPr>
        <w:drawing>
          <wp:inline distT="0" distB="0" distL="0" distR="0" wp14:anchorId="675FB33B" wp14:editId="5D6BD844">
            <wp:extent cx="5400040" cy="3598194"/>
            <wp:effectExtent l="0" t="0" r="0" b="2540"/>
            <wp:docPr id="8" name="Imagem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1"/>
                    <a:stretch>
                      <a:fillRect/>
                    </a:stretch>
                  </pic:blipFill>
                  <pic:spPr>
                    <a:xfrm>
                      <a:off x="0" y="0"/>
                      <a:ext cx="5400040" cy="3598194"/>
                    </a:xfrm>
                    <a:prstGeom prst="rect">
                      <a:avLst/>
                    </a:prstGeom>
                  </pic:spPr>
                </pic:pic>
              </a:graphicData>
            </a:graphic>
          </wp:inline>
        </w:drawing>
      </w:r>
    </w:p>
    <w:p w14:paraId="6986E4EA" w14:textId="77777777" w:rsidR="00672E2D" w:rsidRPr="00672E2D" w:rsidRDefault="00672E2D" w:rsidP="00672E2D">
      <w:pPr>
        <w:jc w:val="both"/>
        <w:rPr>
          <w:rStyle w:val="nfaseSutil"/>
          <w:rFonts w:asciiTheme="majorHAnsi" w:hAnsiTheme="majorHAnsi" w:cstheme="minorHAnsi"/>
          <w:bCs/>
          <w:i w:val="0"/>
          <w:u w:val="single"/>
        </w:rPr>
      </w:pPr>
      <w:r w:rsidRPr="00672E2D">
        <w:rPr>
          <w:rStyle w:val="nfaseSutil"/>
          <w:rFonts w:asciiTheme="majorHAnsi" w:hAnsiTheme="majorHAnsi" w:cstheme="minorHAnsi"/>
          <w:bCs/>
          <w:i w:val="0"/>
          <w:noProof/>
          <w:u w:val="single"/>
          <w:lang w:val="pt-BR" w:eastAsia="pt-BR"/>
        </w:rPr>
        <w:lastRenderedPageBreak/>
        <w:drawing>
          <wp:inline distT="0" distB="0" distL="0" distR="0" wp14:anchorId="0D548FE2" wp14:editId="00208927">
            <wp:extent cx="5400040" cy="3624467"/>
            <wp:effectExtent l="0" t="0" r="0" b="0"/>
            <wp:docPr id="10" name="Imagem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2"/>
                    <a:stretch>
                      <a:fillRect/>
                    </a:stretch>
                  </pic:blipFill>
                  <pic:spPr>
                    <a:xfrm>
                      <a:off x="0" y="0"/>
                      <a:ext cx="5400040" cy="3624467"/>
                    </a:xfrm>
                    <a:prstGeom prst="rect">
                      <a:avLst/>
                    </a:prstGeom>
                  </pic:spPr>
                </pic:pic>
              </a:graphicData>
            </a:graphic>
          </wp:inline>
        </w:drawing>
      </w:r>
    </w:p>
    <w:p w14:paraId="7708CD28" w14:textId="77777777" w:rsidR="00672E2D" w:rsidRPr="00672E2D" w:rsidRDefault="00672E2D" w:rsidP="00672E2D">
      <w:pPr>
        <w:jc w:val="both"/>
        <w:rPr>
          <w:rStyle w:val="nfaseSutil"/>
          <w:rFonts w:asciiTheme="majorHAnsi" w:hAnsiTheme="majorHAnsi" w:cstheme="minorHAnsi"/>
          <w:bCs/>
          <w:i w:val="0"/>
          <w:u w:val="single"/>
        </w:rPr>
      </w:pPr>
      <w:r w:rsidRPr="00672E2D">
        <w:rPr>
          <w:rStyle w:val="nfaseSutil"/>
          <w:rFonts w:asciiTheme="majorHAnsi" w:hAnsiTheme="majorHAnsi" w:cstheme="minorHAnsi"/>
          <w:bCs/>
          <w:i w:val="0"/>
          <w:noProof/>
          <w:u w:val="single"/>
          <w:lang w:val="pt-BR" w:eastAsia="pt-BR"/>
        </w:rPr>
        <w:drawing>
          <wp:inline distT="0" distB="0" distL="0" distR="0" wp14:anchorId="7B3A4B8C" wp14:editId="0671246A">
            <wp:extent cx="5400040" cy="3976404"/>
            <wp:effectExtent l="0" t="0" r="0" b="5080"/>
            <wp:docPr id="11" name="Imagem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3"/>
                    <a:stretch>
                      <a:fillRect/>
                    </a:stretch>
                  </pic:blipFill>
                  <pic:spPr>
                    <a:xfrm>
                      <a:off x="0" y="0"/>
                      <a:ext cx="5400040" cy="3976404"/>
                    </a:xfrm>
                    <a:prstGeom prst="rect">
                      <a:avLst/>
                    </a:prstGeom>
                  </pic:spPr>
                </pic:pic>
              </a:graphicData>
            </a:graphic>
          </wp:inline>
        </w:drawing>
      </w:r>
    </w:p>
    <w:p w14:paraId="27B363CE" w14:textId="77777777" w:rsidR="00672E2D" w:rsidRPr="00672E2D" w:rsidRDefault="00672E2D" w:rsidP="00672E2D">
      <w:pPr>
        <w:jc w:val="both"/>
        <w:rPr>
          <w:rFonts w:asciiTheme="majorHAnsi" w:hAnsiTheme="majorHAnsi" w:cstheme="minorHAnsi"/>
        </w:rPr>
      </w:pPr>
    </w:p>
    <w:p w14:paraId="2B5BA562" w14:textId="77777777" w:rsidR="006A26B8" w:rsidRDefault="00672E2D" w:rsidP="006A26B8">
      <w:pPr>
        <w:spacing w:line="276" w:lineRule="auto"/>
        <w:jc w:val="both"/>
        <w:rPr>
          <w:rFonts w:asciiTheme="majorHAnsi" w:hAnsiTheme="majorHAnsi" w:cstheme="minorHAnsi"/>
        </w:rPr>
      </w:pPr>
      <w:r w:rsidRPr="00672E2D">
        <w:rPr>
          <w:rFonts w:asciiTheme="majorHAnsi" w:hAnsiTheme="majorHAnsi" w:cstheme="minorHAnsi"/>
          <w:color w:val="222222"/>
          <w:shd w:val="clear" w:color="auto" w:fill="FFFFFF"/>
        </w:rPr>
        <w:t xml:space="preserve">9.2.3 </w:t>
      </w:r>
      <w:r w:rsidRPr="00672E2D">
        <w:rPr>
          <w:rFonts w:asciiTheme="majorHAnsi" w:hAnsiTheme="majorHAnsi" w:cstheme="minorHAnsi"/>
        </w:rPr>
        <w:t xml:space="preserve">No que se refere ao critério adotado para admissão do preço máximo para a contratação: </w:t>
      </w:r>
      <w:r w:rsidRPr="00672E2D">
        <w:rPr>
          <w:rFonts w:asciiTheme="majorHAnsi" w:hAnsiTheme="majorHAnsi" w:cstheme="minorHAnsi"/>
          <w:b/>
        </w:rPr>
        <w:t xml:space="preserve">MENOR </w:t>
      </w:r>
      <w:r w:rsidRPr="00672E2D">
        <w:rPr>
          <w:rFonts w:asciiTheme="majorHAnsi" w:hAnsiTheme="majorHAnsi" w:cstheme="minorHAnsi"/>
          <w:b/>
        </w:rPr>
        <w:lastRenderedPageBreak/>
        <w:t xml:space="preserve">PREÇO </w:t>
      </w:r>
      <w:r w:rsidRPr="00672E2D">
        <w:rPr>
          <w:rFonts w:asciiTheme="majorHAnsi" w:hAnsiTheme="majorHAnsi" w:cstheme="minorHAnsi"/>
        </w:rPr>
        <w:t>por</w:t>
      </w:r>
      <w:r w:rsidRPr="00672E2D">
        <w:rPr>
          <w:rFonts w:asciiTheme="majorHAnsi" w:hAnsiTheme="majorHAnsi" w:cstheme="minorHAnsi"/>
          <w:b/>
        </w:rPr>
        <w:t xml:space="preserve"> LOTE. </w:t>
      </w:r>
      <w:r w:rsidR="006A26B8">
        <w:rPr>
          <w:rFonts w:asciiTheme="majorHAnsi" w:hAnsiTheme="majorHAnsi" w:cstheme="minorHAnsi"/>
          <w:b/>
        </w:rPr>
        <w:t xml:space="preserve"> </w:t>
      </w:r>
      <w:r w:rsidR="006A26B8">
        <w:rPr>
          <w:rFonts w:asciiTheme="majorHAnsi" w:hAnsiTheme="majorHAnsi" w:cstheme="minorHAnsi"/>
        </w:rPr>
        <w:t>(</w:t>
      </w:r>
      <w:r w:rsidR="006A26B8" w:rsidRPr="00D46000">
        <w:rPr>
          <w:rFonts w:asciiTheme="majorHAnsi" w:hAnsiTheme="majorHAnsi" w:cstheme="minorHAnsi"/>
          <w:b/>
          <w:color w:val="FF0000"/>
        </w:rPr>
        <w:t>TABELA COM NUMERAÇÃO DE ITENS VÁLIDA PARA</w:t>
      </w:r>
      <w:r w:rsidR="006A26B8">
        <w:rPr>
          <w:rFonts w:asciiTheme="majorHAnsi" w:hAnsiTheme="majorHAnsi" w:cstheme="minorHAnsi"/>
          <w:b/>
          <w:color w:val="FF0000"/>
        </w:rPr>
        <w:t xml:space="preserve"> FORMULAÇÃO DA </w:t>
      </w:r>
      <w:r w:rsidR="006A26B8" w:rsidRPr="00D46000">
        <w:rPr>
          <w:rFonts w:asciiTheme="majorHAnsi" w:hAnsiTheme="majorHAnsi" w:cstheme="minorHAnsi"/>
          <w:b/>
          <w:color w:val="FF0000"/>
        </w:rPr>
        <w:t>PROPOSTA</w:t>
      </w:r>
      <w:r w:rsidR="006A26B8">
        <w:rPr>
          <w:rFonts w:asciiTheme="majorHAnsi" w:hAnsiTheme="majorHAnsi" w:cstheme="minorHAnsi"/>
        </w:rPr>
        <w:t>)</w:t>
      </w:r>
      <w:r w:rsidR="006A26B8" w:rsidRPr="00B7733D">
        <w:rPr>
          <w:rFonts w:asciiTheme="majorHAnsi" w:hAnsiTheme="majorHAnsi" w:cstheme="minorHAnsi"/>
        </w:rPr>
        <w:t>:</w:t>
      </w:r>
    </w:p>
    <w:tbl>
      <w:tblPr>
        <w:tblW w:w="5058" w:type="pct"/>
        <w:tblInd w:w="15" w:type="dxa"/>
        <w:tblLayout w:type="fixed"/>
        <w:tblCellMar>
          <w:top w:w="15" w:type="dxa"/>
          <w:left w:w="15" w:type="dxa"/>
          <w:bottom w:w="15" w:type="dxa"/>
          <w:right w:w="15" w:type="dxa"/>
        </w:tblCellMar>
        <w:tblLook w:val="0000" w:firstRow="0" w:lastRow="0" w:firstColumn="0" w:lastColumn="0" w:noHBand="0" w:noVBand="0"/>
      </w:tblPr>
      <w:tblGrid>
        <w:gridCol w:w="689"/>
        <w:gridCol w:w="1032"/>
        <w:gridCol w:w="4375"/>
        <w:gridCol w:w="850"/>
        <w:gridCol w:w="851"/>
        <w:gridCol w:w="850"/>
        <w:gridCol w:w="1134"/>
      </w:tblGrid>
      <w:tr w:rsidR="0040778C" w:rsidRPr="002B49D1" w14:paraId="15ACC78B" w14:textId="77777777" w:rsidTr="003B3F71">
        <w:tc>
          <w:tcPr>
            <w:tcW w:w="9781" w:type="dxa"/>
            <w:gridSpan w:val="7"/>
            <w:tcBorders>
              <w:top w:val="single" w:sz="6" w:space="0" w:color="000000"/>
              <w:left w:val="single" w:sz="6" w:space="0" w:color="000000"/>
              <w:bottom w:val="single" w:sz="6" w:space="0" w:color="000000"/>
              <w:right w:val="single" w:sz="6" w:space="0" w:color="000000"/>
            </w:tcBorders>
          </w:tcPr>
          <w:p w14:paraId="1D95C4D4" w14:textId="466F71C3" w:rsidR="0040778C" w:rsidRPr="002B49D1" w:rsidRDefault="0040778C" w:rsidP="0040778C">
            <w:pPr>
              <w:widowControl/>
              <w:adjustRightInd w:val="0"/>
              <w:jc w:val="center"/>
              <w:rPr>
                <w:rFonts w:asciiTheme="majorHAnsi" w:eastAsiaTheme="minorHAnsi" w:hAnsiTheme="majorHAnsi" w:cs="Arial"/>
                <w:sz w:val="20"/>
                <w:szCs w:val="20"/>
                <w:lang w:val="x-none"/>
              </w:rPr>
            </w:pPr>
            <w:r w:rsidRPr="002B49D1">
              <w:rPr>
                <w:rFonts w:asciiTheme="majorHAnsi" w:eastAsiaTheme="minorHAnsi" w:hAnsiTheme="majorHAnsi" w:cs="Arial"/>
                <w:sz w:val="20"/>
                <w:szCs w:val="20"/>
                <w:lang w:val="x-none"/>
              </w:rPr>
              <w:t>Lote: 1</w:t>
            </w:r>
          </w:p>
        </w:tc>
      </w:tr>
      <w:tr w:rsidR="0040778C" w:rsidRPr="002B49D1" w14:paraId="5C9C740D" w14:textId="77777777" w:rsidTr="003B3F71">
        <w:tc>
          <w:tcPr>
            <w:tcW w:w="689" w:type="dxa"/>
            <w:tcBorders>
              <w:top w:val="single" w:sz="6" w:space="0" w:color="000000"/>
              <w:left w:val="single" w:sz="6" w:space="0" w:color="000000"/>
              <w:bottom w:val="single" w:sz="6" w:space="0" w:color="000000"/>
              <w:right w:val="single" w:sz="6" w:space="0" w:color="000000"/>
            </w:tcBorders>
            <w:shd w:val="clear" w:color="auto" w:fill="C0C0C0"/>
          </w:tcPr>
          <w:p w14:paraId="206FE0C3" w14:textId="77777777" w:rsidR="0040778C" w:rsidRPr="002B49D1" w:rsidRDefault="0040778C" w:rsidP="0040778C">
            <w:pPr>
              <w:widowControl/>
              <w:adjustRightInd w:val="0"/>
              <w:jc w:val="center"/>
              <w:rPr>
                <w:rFonts w:asciiTheme="majorHAnsi" w:eastAsiaTheme="minorHAnsi" w:hAnsiTheme="majorHAnsi" w:cs="Arial"/>
                <w:sz w:val="20"/>
                <w:szCs w:val="20"/>
                <w:lang w:val="x-none"/>
              </w:rPr>
            </w:pPr>
            <w:r w:rsidRPr="002B49D1">
              <w:rPr>
                <w:rFonts w:asciiTheme="majorHAnsi" w:eastAsiaTheme="minorHAnsi" w:hAnsiTheme="majorHAnsi" w:cs="Arial"/>
                <w:sz w:val="20"/>
                <w:szCs w:val="20"/>
                <w:lang w:val="x-none"/>
              </w:rPr>
              <w:t>Item</w:t>
            </w:r>
          </w:p>
        </w:tc>
        <w:tc>
          <w:tcPr>
            <w:tcW w:w="1032" w:type="dxa"/>
            <w:tcBorders>
              <w:top w:val="single" w:sz="6" w:space="0" w:color="000000"/>
              <w:left w:val="single" w:sz="6" w:space="0" w:color="000000"/>
              <w:bottom w:val="single" w:sz="6" w:space="0" w:color="000000"/>
              <w:right w:val="single" w:sz="6" w:space="0" w:color="000000"/>
            </w:tcBorders>
            <w:shd w:val="clear" w:color="auto" w:fill="C0C0C0"/>
          </w:tcPr>
          <w:p w14:paraId="7F0E5454" w14:textId="77777777" w:rsidR="0040778C" w:rsidRPr="002B49D1" w:rsidRDefault="0040778C" w:rsidP="0040778C">
            <w:pPr>
              <w:widowControl/>
              <w:adjustRightInd w:val="0"/>
              <w:jc w:val="center"/>
              <w:rPr>
                <w:rFonts w:asciiTheme="majorHAnsi" w:eastAsiaTheme="minorHAnsi" w:hAnsiTheme="majorHAnsi" w:cs="Arial"/>
                <w:sz w:val="20"/>
                <w:szCs w:val="20"/>
                <w:lang w:val="x-none"/>
              </w:rPr>
            </w:pPr>
            <w:r w:rsidRPr="002B49D1">
              <w:rPr>
                <w:rFonts w:asciiTheme="majorHAnsi" w:eastAsiaTheme="minorHAnsi" w:hAnsiTheme="majorHAnsi" w:cs="Arial"/>
                <w:sz w:val="20"/>
                <w:szCs w:val="20"/>
                <w:lang w:val="x-none"/>
              </w:rPr>
              <w:t>Código do produto/serviço</w:t>
            </w:r>
          </w:p>
        </w:tc>
        <w:tc>
          <w:tcPr>
            <w:tcW w:w="4375" w:type="dxa"/>
            <w:tcBorders>
              <w:top w:val="single" w:sz="6" w:space="0" w:color="000000"/>
              <w:left w:val="single" w:sz="6" w:space="0" w:color="000000"/>
              <w:bottom w:val="single" w:sz="6" w:space="0" w:color="000000"/>
              <w:right w:val="single" w:sz="6" w:space="0" w:color="000000"/>
            </w:tcBorders>
            <w:shd w:val="clear" w:color="auto" w:fill="C0C0C0"/>
          </w:tcPr>
          <w:p w14:paraId="63C62342" w14:textId="77777777" w:rsidR="0040778C" w:rsidRPr="002B49D1" w:rsidRDefault="0040778C" w:rsidP="0040778C">
            <w:pPr>
              <w:widowControl/>
              <w:adjustRightInd w:val="0"/>
              <w:jc w:val="center"/>
              <w:rPr>
                <w:rFonts w:asciiTheme="majorHAnsi" w:eastAsiaTheme="minorHAnsi" w:hAnsiTheme="majorHAnsi" w:cs="Arial"/>
                <w:sz w:val="20"/>
                <w:szCs w:val="20"/>
                <w:lang w:val="x-none"/>
              </w:rPr>
            </w:pPr>
            <w:r w:rsidRPr="002B49D1">
              <w:rPr>
                <w:rFonts w:asciiTheme="majorHAnsi" w:eastAsiaTheme="minorHAnsi" w:hAnsiTheme="majorHAnsi" w:cs="Arial"/>
                <w:sz w:val="20"/>
                <w:szCs w:val="20"/>
                <w:lang w:val="x-none"/>
              </w:rPr>
              <w:t>Nome do produto/serviço</w:t>
            </w:r>
          </w:p>
        </w:tc>
        <w:tc>
          <w:tcPr>
            <w:tcW w:w="850" w:type="dxa"/>
            <w:tcBorders>
              <w:top w:val="single" w:sz="6" w:space="0" w:color="000000"/>
              <w:left w:val="single" w:sz="6" w:space="0" w:color="000000"/>
              <w:bottom w:val="single" w:sz="6" w:space="0" w:color="000000"/>
              <w:right w:val="single" w:sz="6" w:space="0" w:color="000000"/>
            </w:tcBorders>
            <w:shd w:val="clear" w:color="auto" w:fill="C0C0C0"/>
          </w:tcPr>
          <w:p w14:paraId="434387D9" w14:textId="2C53949D" w:rsidR="0040778C" w:rsidRPr="0040778C" w:rsidRDefault="0040778C" w:rsidP="0040778C">
            <w:pPr>
              <w:widowControl/>
              <w:adjustRightInd w:val="0"/>
              <w:jc w:val="center"/>
              <w:rPr>
                <w:rFonts w:asciiTheme="majorHAnsi" w:eastAsiaTheme="minorHAnsi" w:hAnsiTheme="majorHAnsi" w:cs="Arial"/>
                <w:sz w:val="20"/>
                <w:szCs w:val="20"/>
                <w:lang w:val="pt-BR"/>
              </w:rPr>
            </w:pPr>
            <w:r w:rsidRPr="002B49D1">
              <w:rPr>
                <w:rFonts w:asciiTheme="majorHAnsi" w:eastAsiaTheme="minorHAnsi" w:hAnsiTheme="majorHAnsi" w:cs="Arial"/>
                <w:sz w:val="20"/>
                <w:szCs w:val="20"/>
                <w:lang w:val="x-none"/>
              </w:rPr>
              <w:t>Q</w:t>
            </w:r>
            <w:r>
              <w:rPr>
                <w:rFonts w:asciiTheme="majorHAnsi" w:eastAsiaTheme="minorHAnsi" w:hAnsiTheme="majorHAnsi" w:cs="Arial"/>
                <w:sz w:val="20"/>
                <w:szCs w:val="20"/>
                <w:lang w:val="pt-BR"/>
              </w:rPr>
              <w:t>tde.</w:t>
            </w:r>
          </w:p>
        </w:tc>
        <w:tc>
          <w:tcPr>
            <w:tcW w:w="851" w:type="dxa"/>
            <w:tcBorders>
              <w:top w:val="single" w:sz="6" w:space="0" w:color="000000"/>
              <w:left w:val="single" w:sz="6" w:space="0" w:color="000000"/>
              <w:bottom w:val="single" w:sz="6" w:space="0" w:color="000000"/>
              <w:right w:val="single" w:sz="6" w:space="0" w:color="000000"/>
            </w:tcBorders>
            <w:shd w:val="clear" w:color="auto" w:fill="C0C0C0"/>
          </w:tcPr>
          <w:p w14:paraId="10BF66C1" w14:textId="77777777" w:rsidR="0040778C" w:rsidRPr="002B49D1" w:rsidRDefault="0040778C" w:rsidP="0040778C">
            <w:pPr>
              <w:widowControl/>
              <w:adjustRightInd w:val="0"/>
              <w:jc w:val="center"/>
              <w:rPr>
                <w:rFonts w:asciiTheme="majorHAnsi" w:eastAsiaTheme="minorHAnsi" w:hAnsiTheme="majorHAnsi" w:cs="Arial"/>
                <w:sz w:val="20"/>
                <w:szCs w:val="20"/>
                <w:lang w:val="x-none"/>
              </w:rPr>
            </w:pPr>
            <w:r w:rsidRPr="002B49D1">
              <w:rPr>
                <w:rFonts w:asciiTheme="majorHAnsi" w:eastAsiaTheme="minorHAnsi" w:hAnsiTheme="majorHAnsi" w:cs="Arial"/>
                <w:sz w:val="20"/>
                <w:szCs w:val="20"/>
                <w:lang w:val="x-none"/>
              </w:rPr>
              <w:t>Unidade</w:t>
            </w:r>
          </w:p>
        </w:tc>
        <w:tc>
          <w:tcPr>
            <w:tcW w:w="850" w:type="dxa"/>
            <w:tcBorders>
              <w:top w:val="single" w:sz="6" w:space="0" w:color="000000"/>
              <w:left w:val="single" w:sz="6" w:space="0" w:color="000000"/>
              <w:bottom w:val="single" w:sz="6" w:space="0" w:color="000000"/>
              <w:right w:val="single" w:sz="6" w:space="0" w:color="000000"/>
            </w:tcBorders>
            <w:shd w:val="clear" w:color="auto" w:fill="C0C0C0"/>
          </w:tcPr>
          <w:p w14:paraId="19D5A234" w14:textId="77777777" w:rsidR="0040778C" w:rsidRPr="002B49D1" w:rsidRDefault="0040778C" w:rsidP="0040778C">
            <w:pPr>
              <w:widowControl/>
              <w:adjustRightInd w:val="0"/>
              <w:jc w:val="center"/>
              <w:rPr>
                <w:rFonts w:asciiTheme="majorHAnsi" w:eastAsiaTheme="minorHAnsi" w:hAnsiTheme="majorHAnsi" w:cs="Arial"/>
                <w:sz w:val="20"/>
                <w:szCs w:val="20"/>
                <w:lang w:val="x-none"/>
              </w:rPr>
            </w:pPr>
            <w:r w:rsidRPr="002B49D1">
              <w:rPr>
                <w:rFonts w:asciiTheme="majorHAnsi" w:eastAsiaTheme="minorHAnsi" w:hAnsiTheme="majorHAnsi" w:cs="Arial"/>
                <w:sz w:val="20"/>
                <w:szCs w:val="20"/>
                <w:lang w:val="x-none"/>
              </w:rPr>
              <w:t>Preço máximo</w:t>
            </w:r>
          </w:p>
        </w:tc>
        <w:tc>
          <w:tcPr>
            <w:tcW w:w="1134" w:type="dxa"/>
            <w:tcBorders>
              <w:top w:val="single" w:sz="6" w:space="0" w:color="000000"/>
              <w:left w:val="single" w:sz="6" w:space="0" w:color="000000"/>
              <w:bottom w:val="single" w:sz="6" w:space="0" w:color="000000"/>
              <w:right w:val="single" w:sz="6" w:space="0" w:color="000000"/>
            </w:tcBorders>
            <w:shd w:val="clear" w:color="auto" w:fill="C0C0C0"/>
          </w:tcPr>
          <w:p w14:paraId="33BC5F30" w14:textId="77777777" w:rsidR="0040778C" w:rsidRPr="002B49D1" w:rsidRDefault="0040778C" w:rsidP="0040778C">
            <w:pPr>
              <w:widowControl/>
              <w:adjustRightInd w:val="0"/>
              <w:jc w:val="center"/>
              <w:rPr>
                <w:rFonts w:asciiTheme="majorHAnsi" w:eastAsiaTheme="minorHAnsi" w:hAnsiTheme="majorHAnsi" w:cs="Arial"/>
                <w:sz w:val="20"/>
                <w:szCs w:val="20"/>
                <w:lang w:val="x-none"/>
              </w:rPr>
            </w:pPr>
            <w:r w:rsidRPr="002B49D1">
              <w:rPr>
                <w:rFonts w:asciiTheme="majorHAnsi" w:eastAsiaTheme="minorHAnsi" w:hAnsiTheme="majorHAnsi" w:cs="Arial"/>
                <w:sz w:val="20"/>
                <w:szCs w:val="20"/>
                <w:lang w:val="x-none"/>
              </w:rPr>
              <w:t>Preço máximo total</w:t>
            </w:r>
          </w:p>
        </w:tc>
      </w:tr>
      <w:tr w:rsidR="0040778C" w:rsidRPr="002B49D1" w14:paraId="4D9F3CBE" w14:textId="77777777" w:rsidTr="003B3F71">
        <w:tc>
          <w:tcPr>
            <w:tcW w:w="689" w:type="dxa"/>
            <w:tcBorders>
              <w:top w:val="single" w:sz="6" w:space="0" w:color="000000"/>
              <w:left w:val="single" w:sz="6" w:space="0" w:color="000000"/>
              <w:bottom w:val="single" w:sz="6" w:space="0" w:color="000000"/>
              <w:right w:val="single" w:sz="6" w:space="0" w:color="000000"/>
            </w:tcBorders>
          </w:tcPr>
          <w:p w14:paraId="791CF8BA" w14:textId="77777777" w:rsidR="0040778C" w:rsidRPr="002B49D1" w:rsidRDefault="0040778C" w:rsidP="0040778C">
            <w:pPr>
              <w:widowControl/>
              <w:adjustRightInd w:val="0"/>
              <w:jc w:val="center"/>
              <w:rPr>
                <w:rFonts w:asciiTheme="majorHAnsi" w:eastAsiaTheme="minorHAnsi" w:hAnsiTheme="majorHAnsi" w:cs="Arial"/>
                <w:sz w:val="20"/>
                <w:szCs w:val="20"/>
                <w:lang w:val="x-none"/>
              </w:rPr>
            </w:pPr>
            <w:r w:rsidRPr="002B49D1">
              <w:rPr>
                <w:rFonts w:asciiTheme="majorHAnsi" w:eastAsiaTheme="minorHAnsi" w:hAnsiTheme="majorHAnsi" w:cs="Arial"/>
                <w:sz w:val="20"/>
                <w:szCs w:val="20"/>
                <w:lang w:val="x-none"/>
              </w:rPr>
              <w:t>1</w:t>
            </w:r>
          </w:p>
        </w:tc>
        <w:tc>
          <w:tcPr>
            <w:tcW w:w="1032" w:type="dxa"/>
            <w:tcBorders>
              <w:top w:val="single" w:sz="6" w:space="0" w:color="000000"/>
              <w:left w:val="single" w:sz="6" w:space="0" w:color="000000"/>
              <w:bottom w:val="single" w:sz="6" w:space="0" w:color="000000"/>
              <w:right w:val="single" w:sz="6" w:space="0" w:color="000000"/>
            </w:tcBorders>
          </w:tcPr>
          <w:p w14:paraId="677EE7E3" w14:textId="77777777" w:rsidR="0040778C" w:rsidRPr="002B49D1" w:rsidRDefault="0040778C" w:rsidP="0040778C">
            <w:pPr>
              <w:widowControl/>
              <w:adjustRightInd w:val="0"/>
              <w:jc w:val="center"/>
              <w:rPr>
                <w:rFonts w:asciiTheme="majorHAnsi" w:eastAsiaTheme="minorHAnsi" w:hAnsiTheme="majorHAnsi" w:cs="Arial"/>
                <w:sz w:val="20"/>
                <w:szCs w:val="20"/>
                <w:lang w:val="x-none"/>
              </w:rPr>
            </w:pPr>
            <w:r w:rsidRPr="002B49D1">
              <w:rPr>
                <w:rFonts w:asciiTheme="majorHAnsi" w:eastAsiaTheme="minorHAnsi" w:hAnsiTheme="majorHAnsi" w:cs="Arial"/>
                <w:sz w:val="20"/>
                <w:szCs w:val="20"/>
                <w:lang w:val="x-none"/>
              </w:rPr>
              <w:t>67325</w:t>
            </w:r>
          </w:p>
        </w:tc>
        <w:tc>
          <w:tcPr>
            <w:tcW w:w="4375" w:type="dxa"/>
            <w:tcBorders>
              <w:top w:val="single" w:sz="6" w:space="0" w:color="000000"/>
              <w:left w:val="single" w:sz="6" w:space="0" w:color="000000"/>
              <w:bottom w:val="single" w:sz="6" w:space="0" w:color="000000"/>
              <w:right w:val="single" w:sz="6" w:space="0" w:color="000000"/>
            </w:tcBorders>
          </w:tcPr>
          <w:p w14:paraId="7F68F2F0" w14:textId="77777777" w:rsidR="0040778C" w:rsidRDefault="0040778C" w:rsidP="0040778C">
            <w:pPr>
              <w:widowControl/>
              <w:adjustRightInd w:val="0"/>
              <w:jc w:val="both"/>
              <w:rPr>
                <w:rFonts w:asciiTheme="majorHAnsi" w:eastAsiaTheme="minorHAnsi" w:hAnsiTheme="majorHAnsi" w:cs="Arial"/>
                <w:sz w:val="20"/>
                <w:szCs w:val="20"/>
                <w:lang w:val="pt-BR"/>
              </w:rPr>
            </w:pPr>
            <w:r w:rsidRPr="002B49D1">
              <w:rPr>
                <w:rFonts w:asciiTheme="majorHAnsi" w:eastAsiaTheme="minorHAnsi" w:hAnsiTheme="majorHAnsi" w:cs="Arial"/>
                <w:sz w:val="20"/>
                <w:szCs w:val="20"/>
                <w:lang w:val="x-none"/>
              </w:rPr>
              <w:t xml:space="preserve">Cordão luminoso decorativo com 10 metros de comprimento e 500 LEDs Cordão luminoso decorativo com 10 metros de comprimento e 500 LEDs, com emissão de luz na tonalidade branco quente, (aproximadamente 2700K a 3000K), ideal para criar uma atmosfera acolhedora e sofisticada. Equipado com LEDs em efeito strobo também em branco quente, proporcionando brilho intermitente suave e elegante. Conectores macho e fêmea com rosca permitem instalação segura e ligação em série. Alimentação elétrica em 220V. Produto com estrutura blindada, desenvolvido para resistir à umidade e intempéries, sendo indicado para aplicações externas como fachadas, árvores, estruturas metálicas e projetos de iluminação decorativa de médio e grande porte, passados em tela plástica preta malha média com espaçamento de 3cm entre os piscas altura de 1,5mt fixados com abraçadeiras de nylon.  </w:t>
            </w:r>
          </w:p>
          <w:p w14:paraId="0A92D419" w14:textId="783CD343" w:rsidR="005F31D6" w:rsidRPr="005F31D6" w:rsidRDefault="005F31D6" w:rsidP="0040778C">
            <w:pPr>
              <w:widowControl/>
              <w:adjustRightInd w:val="0"/>
              <w:jc w:val="both"/>
              <w:rPr>
                <w:rFonts w:asciiTheme="majorHAnsi" w:eastAsiaTheme="minorHAnsi" w:hAnsiTheme="majorHAnsi" w:cs="Arial"/>
                <w:sz w:val="20"/>
                <w:szCs w:val="20"/>
                <w:lang w:val="pt-BR"/>
              </w:rPr>
            </w:pPr>
            <w:r w:rsidRPr="004212F7">
              <w:rPr>
                <w:rFonts w:cstheme="minorHAnsi"/>
                <w:noProof/>
                <w:sz w:val="14"/>
                <w:szCs w:val="14"/>
                <w:lang w:val="pt-BR" w:eastAsia="pt-BR"/>
              </w:rPr>
              <w:drawing>
                <wp:inline distT="0" distB="0" distL="0" distR="0" wp14:anchorId="5081B37D" wp14:editId="1ACFAFE2">
                  <wp:extent cx="743585" cy="633730"/>
                  <wp:effectExtent l="0" t="0" r="0" b="0"/>
                  <wp:docPr id="46" name="Imagem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743585" cy="633730"/>
                          </a:xfrm>
                          <a:prstGeom prst="rect">
                            <a:avLst/>
                          </a:prstGeom>
                          <a:noFill/>
                        </pic:spPr>
                      </pic:pic>
                    </a:graphicData>
                  </a:graphic>
                </wp:inline>
              </w:drawing>
            </w:r>
          </w:p>
        </w:tc>
        <w:tc>
          <w:tcPr>
            <w:tcW w:w="850" w:type="dxa"/>
            <w:tcBorders>
              <w:top w:val="single" w:sz="6" w:space="0" w:color="000000"/>
              <w:left w:val="single" w:sz="6" w:space="0" w:color="000000"/>
              <w:bottom w:val="single" w:sz="6" w:space="0" w:color="000000"/>
              <w:right w:val="single" w:sz="6" w:space="0" w:color="000000"/>
            </w:tcBorders>
          </w:tcPr>
          <w:p w14:paraId="3DDF7463" w14:textId="77777777" w:rsidR="0040778C" w:rsidRPr="002B49D1" w:rsidRDefault="0040778C" w:rsidP="0040778C">
            <w:pPr>
              <w:widowControl/>
              <w:adjustRightInd w:val="0"/>
              <w:jc w:val="center"/>
              <w:rPr>
                <w:rFonts w:asciiTheme="majorHAnsi" w:eastAsiaTheme="minorHAnsi" w:hAnsiTheme="majorHAnsi" w:cs="Arial"/>
                <w:sz w:val="20"/>
                <w:szCs w:val="20"/>
                <w:lang w:val="x-none"/>
              </w:rPr>
            </w:pPr>
            <w:r w:rsidRPr="002B49D1">
              <w:rPr>
                <w:rFonts w:asciiTheme="majorHAnsi" w:eastAsiaTheme="minorHAnsi" w:hAnsiTheme="majorHAnsi" w:cs="Arial"/>
                <w:sz w:val="20"/>
                <w:szCs w:val="20"/>
                <w:lang w:val="x-none"/>
              </w:rPr>
              <w:t>40,00</w:t>
            </w:r>
          </w:p>
        </w:tc>
        <w:tc>
          <w:tcPr>
            <w:tcW w:w="851" w:type="dxa"/>
            <w:tcBorders>
              <w:top w:val="single" w:sz="6" w:space="0" w:color="000000"/>
              <w:left w:val="single" w:sz="6" w:space="0" w:color="000000"/>
              <w:bottom w:val="single" w:sz="6" w:space="0" w:color="000000"/>
              <w:right w:val="single" w:sz="6" w:space="0" w:color="000000"/>
            </w:tcBorders>
          </w:tcPr>
          <w:p w14:paraId="4080C15F" w14:textId="77777777" w:rsidR="0040778C" w:rsidRPr="002B49D1" w:rsidRDefault="0040778C" w:rsidP="0040778C">
            <w:pPr>
              <w:widowControl/>
              <w:adjustRightInd w:val="0"/>
              <w:jc w:val="center"/>
              <w:rPr>
                <w:rFonts w:asciiTheme="majorHAnsi" w:eastAsiaTheme="minorHAnsi" w:hAnsiTheme="majorHAnsi" w:cs="Arial"/>
                <w:sz w:val="20"/>
                <w:szCs w:val="20"/>
                <w:lang w:val="x-none"/>
              </w:rPr>
            </w:pPr>
            <w:r w:rsidRPr="002B49D1">
              <w:rPr>
                <w:rFonts w:asciiTheme="majorHAnsi" w:eastAsiaTheme="minorHAnsi" w:hAnsiTheme="majorHAnsi" w:cs="Arial"/>
                <w:sz w:val="20"/>
                <w:szCs w:val="20"/>
                <w:lang w:val="x-none"/>
              </w:rPr>
              <w:t>UN</w:t>
            </w:r>
          </w:p>
        </w:tc>
        <w:tc>
          <w:tcPr>
            <w:tcW w:w="850" w:type="dxa"/>
            <w:tcBorders>
              <w:top w:val="single" w:sz="6" w:space="0" w:color="000000"/>
              <w:left w:val="single" w:sz="6" w:space="0" w:color="000000"/>
              <w:bottom w:val="single" w:sz="6" w:space="0" w:color="000000"/>
              <w:right w:val="single" w:sz="6" w:space="0" w:color="000000"/>
            </w:tcBorders>
          </w:tcPr>
          <w:p w14:paraId="26873753" w14:textId="77777777" w:rsidR="0040778C" w:rsidRPr="002B49D1" w:rsidRDefault="0040778C" w:rsidP="0040778C">
            <w:pPr>
              <w:widowControl/>
              <w:adjustRightInd w:val="0"/>
              <w:jc w:val="right"/>
              <w:rPr>
                <w:rFonts w:asciiTheme="majorHAnsi" w:eastAsiaTheme="minorHAnsi" w:hAnsiTheme="majorHAnsi" w:cs="Arial"/>
                <w:sz w:val="20"/>
                <w:szCs w:val="20"/>
                <w:lang w:val="x-none"/>
              </w:rPr>
            </w:pPr>
            <w:r w:rsidRPr="002B49D1">
              <w:rPr>
                <w:rFonts w:asciiTheme="majorHAnsi" w:eastAsiaTheme="minorHAnsi" w:hAnsiTheme="majorHAnsi" w:cs="Arial"/>
                <w:sz w:val="20"/>
                <w:szCs w:val="20"/>
                <w:lang w:val="x-none"/>
              </w:rPr>
              <w:t>102,60</w:t>
            </w:r>
          </w:p>
        </w:tc>
        <w:tc>
          <w:tcPr>
            <w:tcW w:w="1134" w:type="dxa"/>
            <w:tcBorders>
              <w:top w:val="single" w:sz="6" w:space="0" w:color="000000"/>
              <w:left w:val="single" w:sz="6" w:space="0" w:color="000000"/>
              <w:bottom w:val="single" w:sz="6" w:space="0" w:color="000000"/>
              <w:right w:val="single" w:sz="6" w:space="0" w:color="000000"/>
            </w:tcBorders>
          </w:tcPr>
          <w:p w14:paraId="2C622E84" w14:textId="77777777" w:rsidR="0040778C" w:rsidRPr="002B49D1" w:rsidRDefault="0040778C" w:rsidP="0040778C">
            <w:pPr>
              <w:widowControl/>
              <w:adjustRightInd w:val="0"/>
              <w:jc w:val="right"/>
              <w:rPr>
                <w:rFonts w:asciiTheme="majorHAnsi" w:eastAsiaTheme="minorHAnsi" w:hAnsiTheme="majorHAnsi" w:cs="Arial"/>
                <w:sz w:val="20"/>
                <w:szCs w:val="20"/>
                <w:lang w:val="x-none"/>
              </w:rPr>
            </w:pPr>
            <w:r w:rsidRPr="002B49D1">
              <w:rPr>
                <w:rFonts w:asciiTheme="majorHAnsi" w:eastAsiaTheme="minorHAnsi" w:hAnsiTheme="majorHAnsi" w:cs="Arial"/>
                <w:sz w:val="20"/>
                <w:szCs w:val="20"/>
                <w:lang w:val="x-none"/>
              </w:rPr>
              <w:t>4.104,00</w:t>
            </w:r>
          </w:p>
        </w:tc>
      </w:tr>
      <w:tr w:rsidR="0040778C" w:rsidRPr="002B49D1" w14:paraId="70E73613" w14:textId="77777777" w:rsidTr="003B3F71">
        <w:tc>
          <w:tcPr>
            <w:tcW w:w="689" w:type="dxa"/>
            <w:tcBorders>
              <w:top w:val="single" w:sz="6" w:space="0" w:color="000000"/>
              <w:left w:val="single" w:sz="6" w:space="0" w:color="000000"/>
              <w:bottom w:val="single" w:sz="6" w:space="0" w:color="000000"/>
              <w:right w:val="single" w:sz="6" w:space="0" w:color="000000"/>
            </w:tcBorders>
          </w:tcPr>
          <w:p w14:paraId="70EA271A" w14:textId="77777777" w:rsidR="0040778C" w:rsidRPr="002B49D1" w:rsidRDefault="0040778C" w:rsidP="0040778C">
            <w:pPr>
              <w:widowControl/>
              <w:adjustRightInd w:val="0"/>
              <w:jc w:val="center"/>
              <w:rPr>
                <w:rFonts w:asciiTheme="majorHAnsi" w:eastAsiaTheme="minorHAnsi" w:hAnsiTheme="majorHAnsi" w:cs="Arial"/>
                <w:sz w:val="20"/>
                <w:szCs w:val="20"/>
                <w:lang w:val="x-none"/>
              </w:rPr>
            </w:pPr>
            <w:r w:rsidRPr="002B49D1">
              <w:rPr>
                <w:rFonts w:asciiTheme="majorHAnsi" w:eastAsiaTheme="minorHAnsi" w:hAnsiTheme="majorHAnsi" w:cs="Arial"/>
                <w:sz w:val="20"/>
                <w:szCs w:val="20"/>
                <w:lang w:val="x-none"/>
              </w:rPr>
              <w:t>2</w:t>
            </w:r>
          </w:p>
        </w:tc>
        <w:tc>
          <w:tcPr>
            <w:tcW w:w="1032" w:type="dxa"/>
            <w:tcBorders>
              <w:top w:val="single" w:sz="6" w:space="0" w:color="000000"/>
              <w:left w:val="single" w:sz="6" w:space="0" w:color="000000"/>
              <w:bottom w:val="single" w:sz="6" w:space="0" w:color="000000"/>
              <w:right w:val="single" w:sz="6" w:space="0" w:color="000000"/>
            </w:tcBorders>
          </w:tcPr>
          <w:p w14:paraId="61EB07BB" w14:textId="77777777" w:rsidR="0040778C" w:rsidRPr="002B49D1" w:rsidRDefault="0040778C" w:rsidP="0040778C">
            <w:pPr>
              <w:widowControl/>
              <w:adjustRightInd w:val="0"/>
              <w:jc w:val="center"/>
              <w:rPr>
                <w:rFonts w:asciiTheme="majorHAnsi" w:eastAsiaTheme="minorHAnsi" w:hAnsiTheme="majorHAnsi" w:cs="Arial"/>
                <w:sz w:val="20"/>
                <w:szCs w:val="20"/>
                <w:lang w:val="x-none"/>
              </w:rPr>
            </w:pPr>
            <w:r w:rsidRPr="002B49D1">
              <w:rPr>
                <w:rFonts w:asciiTheme="majorHAnsi" w:eastAsiaTheme="minorHAnsi" w:hAnsiTheme="majorHAnsi" w:cs="Arial"/>
                <w:sz w:val="20"/>
                <w:szCs w:val="20"/>
                <w:lang w:val="x-none"/>
              </w:rPr>
              <w:t>67341</w:t>
            </w:r>
          </w:p>
        </w:tc>
        <w:tc>
          <w:tcPr>
            <w:tcW w:w="4375" w:type="dxa"/>
            <w:tcBorders>
              <w:top w:val="single" w:sz="6" w:space="0" w:color="000000"/>
              <w:left w:val="single" w:sz="6" w:space="0" w:color="000000"/>
              <w:bottom w:val="single" w:sz="6" w:space="0" w:color="000000"/>
              <w:right w:val="single" w:sz="6" w:space="0" w:color="000000"/>
            </w:tcBorders>
          </w:tcPr>
          <w:p w14:paraId="366452CD" w14:textId="77777777" w:rsidR="0040778C" w:rsidRDefault="0040778C" w:rsidP="0040778C">
            <w:pPr>
              <w:widowControl/>
              <w:adjustRightInd w:val="0"/>
              <w:jc w:val="both"/>
              <w:rPr>
                <w:rFonts w:asciiTheme="majorHAnsi" w:eastAsiaTheme="minorHAnsi" w:hAnsiTheme="majorHAnsi" w:cs="Arial"/>
                <w:sz w:val="20"/>
                <w:szCs w:val="20"/>
                <w:lang w:val="pt-BR"/>
              </w:rPr>
            </w:pPr>
            <w:r w:rsidRPr="002B49D1">
              <w:rPr>
                <w:rFonts w:asciiTheme="majorHAnsi" w:eastAsiaTheme="minorHAnsi" w:hAnsiTheme="majorHAnsi" w:cs="Arial"/>
                <w:sz w:val="20"/>
                <w:szCs w:val="20"/>
                <w:lang w:val="x-none"/>
              </w:rPr>
              <w:t xml:space="preserve">Locação de ajudante menino passeando escultura Locação de ajudante menino passeando escultura em forma de ajudante menino passeando (altura 1,32m x largura 0,90m x profundidade 0,58m), ele está em pé sobre uma plataforma irregular, está trajando sapatos, calça, blusa, cinto, em sua cabeça tem um gorro que cobre seu cabelo deixando a franja à mostra e suas mãos estão esticadas uma mais a frente e outra mais à lateral de seu corpo dando a impressão de que ele está passeando, escultura produzida em fibra de vidro, recoberta por pintura em esmalte sintético automotivo semi brilho de secagem rápida e recortes de cor es feitos a mão  </w:t>
            </w:r>
          </w:p>
          <w:p w14:paraId="1094715F" w14:textId="41C94DC7" w:rsidR="00F37A9D" w:rsidRPr="00F37A9D" w:rsidRDefault="00F37A9D" w:rsidP="0040778C">
            <w:pPr>
              <w:widowControl/>
              <w:adjustRightInd w:val="0"/>
              <w:jc w:val="both"/>
              <w:rPr>
                <w:rFonts w:asciiTheme="majorHAnsi" w:eastAsiaTheme="minorHAnsi" w:hAnsiTheme="majorHAnsi" w:cs="Arial"/>
                <w:sz w:val="20"/>
                <w:szCs w:val="20"/>
                <w:lang w:val="pt-BR"/>
              </w:rPr>
            </w:pPr>
            <w:r w:rsidRPr="004212F7">
              <w:rPr>
                <w:rFonts w:cstheme="minorHAnsi"/>
                <w:noProof/>
                <w:sz w:val="14"/>
                <w:szCs w:val="14"/>
                <w:lang w:val="pt-BR" w:eastAsia="pt-BR"/>
              </w:rPr>
              <w:drawing>
                <wp:inline distT="0" distB="0" distL="0" distR="0" wp14:anchorId="62B993D2" wp14:editId="0468D8E7">
                  <wp:extent cx="914400" cy="1420495"/>
                  <wp:effectExtent l="0" t="0" r="0" b="8255"/>
                  <wp:docPr id="62" name="Imagem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914400" cy="1420495"/>
                          </a:xfrm>
                          <a:prstGeom prst="rect">
                            <a:avLst/>
                          </a:prstGeom>
                          <a:noFill/>
                        </pic:spPr>
                      </pic:pic>
                    </a:graphicData>
                  </a:graphic>
                </wp:inline>
              </w:drawing>
            </w:r>
          </w:p>
        </w:tc>
        <w:tc>
          <w:tcPr>
            <w:tcW w:w="850" w:type="dxa"/>
            <w:tcBorders>
              <w:top w:val="single" w:sz="6" w:space="0" w:color="000000"/>
              <w:left w:val="single" w:sz="6" w:space="0" w:color="000000"/>
              <w:bottom w:val="single" w:sz="6" w:space="0" w:color="000000"/>
              <w:right w:val="single" w:sz="6" w:space="0" w:color="000000"/>
            </w:tcBorders>
          </w:tcPr>
          <w:p w14:paraId="29CDF439" w14:textId="77777777" w:rsidR="0040778C" w:rsidRPr="002B49D1" w:rsidRDefault="0040778C" w:rsidP="0040778C">
            <w:pPr>
              <w:widowControl/>
              <w:adjustRightInd w:val="0"/>
              <w:jc w:val="center"/>
              <w:rPr>
                <w:rFonts w:asciiTheme="majorHAnsi" w:eastAsiaTheme="minorHAnsi" w:hAnsiTheme="majorHAnsi" w:cs="Arial"/>
                <w:sz w:val="20"/>
                <w:szCs w:val="20"/>
                <w:lang w:val="x-none"/>
              </w:rPr>
            </w:pPr>
            <w:r w:rsidRPr="002B49D1">
              <w:rPr>
                <w:rFonts w:asciiTheme="majorHAnsi" w:eastAsiaTheme="minorHAnsi" w:hAnsiTheme="majorHAnsi" w:cs="Arial"/>
                <w:sz w:val="20"/>
                <w:szCs w:val="20"/>
                <w:lang w:val="x-none"/>
              </w:rPr>
              <w:t>1,00</w:t>
            </w:r>
          </w:p>
        </w:tc>
        <w:tc>
          <w:tcPr>
            <w:tcW w:w="851" w:type="dxa"/>
            <w:tcBorders>
              <w:top w:val="single" w:sz="6" w:space="0" w:color="000000"/>
              <w:left w:val="single" w:sz="6" w:space="0" w:color="000000"/>
              <w:bottom w:val="single" w:sz="6" w:space="0" w:color="000000"/>
              <w:right w:val="single" w:sz="6" w:space="0" w:color="000000"/>
            </w:tcBorders>
          </w:tcPr>
          <w:p w14:paraId="5D1EF6B6" w14:textId="77777777" w:rsidR="0040778C" w:rsidRPr="002B49D1" w:rsidRDefault="0040778C" w:rsidP="0040778C">
            <w:pPr>
              <w:widowControl/>
              <w:adjustRightInd w:val="0"/>
              <w:jc w:val="center"/>
              <w:rPr>
                <w:rFonts w:asciiTheme="majorHAnsi" w:eastAsiaTheme="minorHAnsi" w:hAnsiTheme="majorHAnsi" w:cs="Arial"/>
                <w:sz w:val="20"/>
                <w:szCs w:val="20"/>
                <w:lang w:val="x-none"/>
              </w:rPr>
            </w:pPr>
            <w:r w:rsidRPr="002B49D1">
              <w:rPr>
                <w:rFonts w:asciiTheme="majorHAnsi" w:eastAsiaTheme="minorHAnsi" w:hAnsiTheme="majorHAnsi" w:cs="Arial"/>
                <w:sz w:val="20"/>
                <w:szCs w:val="20"/>
                <w:lang w:val="x-none"/>
              </w:rPr>
              <w:t>UN</w:t>
            </w:r>
          </w:p>
        </w:tc>
        <w:tc>
          <w:tcPr>
            <w:tcW w:w="850" w:type="dxa"/>
            <w:tcBorders>
              <w:top w:val="single" w:sz="6" w:space="0" w:color="000000"/>
              <w:left w:val="single" w:sz="6" w:space="0" w:color="000000"/>
              <w:bottom w:val="single" w:sz="6" w:space="0" w:color="000000"/>
              <w:right w:val="single" w:sz="6" w:space="0" w:color="000000"/>
            </w:tcBorders>
          </w:tcPr>
          <w:p w14:paraId="07EB9351" w14:textId="77777777" w:rsidR="0040778C" w:rsidRPr="002B49D1" w:rsidRDefault="0040778C" w:rsidP="0040778C">
            <w:pPr>
              <w:widowControl/>
              <w:adjustRightInd w:val="0"/>
              <w:jc w:val="right"/>
              <w:rPr>
                <w:rFonts w:asciiTheme="majorHAnsi" w:eastAsiaTheme="minorHAnsi" w:hAnsiTheme="majorHAnsi" w:cs="Arial"/>
                <w:sz w:val="20"/>
                <w:szCs w:val="20"/>
                <w:lang w:val="x-none"/>
              </w:rPr>
            </w:pPr>
            <w:r w:rsidRPr="002B49D1">
              <w:rPr>
                <w:rFonts w:asciiTheme="majorHAnsi" w:eastAsiaTheme="minorHAnsi" w:hAnsiTheme="majorHAnsi" w:cs="Arial"/>
                <w:sz w:val="20"/>
                <w:szCs w:val="20"/>
                <w:lang w:val="x-none"/>
              </w:rPr>
              <w:t>3.230,00</w:t>
            </w:r>
          </w:p>
        </w:tc>
        <w:tc>
          <w:tcPr>
            <w:tcW w:w="1134" w:type="dxa"/>
            <w:tcBorders>
              <w:top w:val="single" w:sz="6" w:space="0" w:color="000000"/>
              <w:left w:val="single" w:sz="6" w:space="0" w:color="000000"/>
              <w:bottom w:val="single" w:sz="6" w:space="0" w:color="000000"/>
              <w:right w:val="single" w:sz="6" w:space="0" w:color="000000"/>
            </w:tcBorders>
          </w:tcPr>
          <w:p w14:paraId="737F2CD1" w14:textId="77777777" w:rsidR="0040778C" w:rsidRPr="002B49D1" w:rsidRDefault="0040778C" w:rsidP="0040778C">
            <w:pPr>
              <w:widowControl/>
              <w:adjustRightInd w:val="0"/>
              <w:jc w:val="right"/>
              <w:rPr>
                <w:rFonts w:asciiTheme="majorHAnsi" w:eastAsiaTheme="minorHAnsi" w:hAnsiTheme="majorHAnsi" w:cs="Arial"/>
                <w:sz w:val="20"/>
                <w:szCs w:val="20"/>
                <w:lang w:val="x-none"/>
              </w:rPr>
            </w:pPr>
            <w:r w:rsidRPr="002B49D1">
              <w:rPr>
                <w:rFonts w:asciiTheme="majorHAnsi" w:eastAsiaTheme="minorHAnsi" w:hAnsiTheme="majorHAnsi" w:cs="Arial"/>
                <w:sz w:val="20"/>
                <w:szCs w:val="20"/>
                <w:lang w:val="x-none"/>
              </w:rPr>
              <w:t>3.230,00</w:t>
            </w:r>
          </w:p>
        </w:tc>
      </w:tr>
      <w:tr w:rsidR="0040778C" w:rsidRPr="002B49D1" w14:paraId="03E7E127" w14:textId="77777777" w:rsidTr="003B3F71">
        <w:tc>
          <w:tcPr>
            <w:tcW w:w="689" w:type="dxa"/>
            <w:tcBorders>
              <w:top w:val="single" w:sz="6" w:space="0" w:color="000000"/>
              <w:left w:val="single" w:sz="6" w:space="0" w:color="000000"/>
              <w:bottom w:val="single" w:sz="6" w:space="0" w:color="000000"/>
              <w:right w:val="single" w:sz="6" w:space="0" w:color="000000"/>
            </w:tcBorders>
          </w:tcPr>
          <w:p w14:paraId="71126352" w14:textId="77777777" w:rsidR="0040778C" w:rsidRPr="002B49D1" w:rsidRDefault="0040778C" w:rsidP="0040778C">
            <w:pPr>
              <w:widowControl/>
              <w:adjustRightInd w:val="0"/>
              <w:jc w:val="center"/>
              <w:rPr>
                <w:rFonts w:asciiTheme="majorHAnsi" w:eastAsiaTheme="minorHAnsi" w:hAnsiTheme="majorHAnsi" w:cs="Arial"/>
                <w:sz w:val="20"/>
                <w:szCs w:val="20"/>
                <w:lang w:val="x-none"/>
              </w:rPr>
            </w:pPr>
            <w:r w:rsidRPr="002B49D1">
              <w:rPr>
                <w:rFonts w:asciiTheme="majorHAnsi" w:eastAsiaTheme="minorHAnsi" w:hAnsiTheme="majorHAnsi" w:cs="Arial"/>
                <w:sz w:val="20"/>
                <w:szCs w:val="20"/>
                <w:lang w:val="x-none"/>
              </w:rPr>
              <w:lastRenderedPageBreak/>
              <w:t>3</w:t>
            </w:r>
          </w:p>
        </w:tc>
        <w:tc>
          <w:tcPr>
            <w:tcW w:w="1032" w:type="dxa"/>
            <w:tcBorders>
              <w:top w:val="single" w:sz="6" w:space="0" w:color="000000"/>
              <w:left w:val="single" w:sz="6" w:space="0" w:color="000000"/>
              <w:bottom w:val="single" w:sz="6" w:space="0" w:color="000000"/>
              <w:right w:val="single" w:sz="6" w:space="0" w:color="000000"/>
            </w:tcBorders>
          </w:tcPr>
          <w:p w14:paraId="69793AB2" w14:textId="77777777" w:rsidR="0040778C" w:rsidRPr="002B49D1" w:rsidRDefault="0040778C" w:rsidP="0040778C">
            <w:pPr>
              <w:widowControl/>
              <w:adjustRightInd w:val="0"/>
              <w:jc w:val="center"/>
              <w:rPr>
                <w:rFonts w:asciiTheme="majorHAnsi" w:eastAsiaTheme="minorHAnsi" w:hAnsiTheme="majorHAnsi" w:cs="Arial"/>
                <w:sz w:val="20"/>
                <w:szCs w:val="20"/>
                <w:lang w:val="x-none"/>
              </w:rPr>
            </w:pPr>
            <w:r w:rsidRPr="002B49D1">
              <w:rPr>
                <w:rFonts w:asciiTheme="majorHAnsi" w:eastAsiaTheme="minorHAnsi" w:hAnsiTheme="majorHAnsi" w:cs="Arial"/>
                <w:sz w:val="20"/>
                <w:szCs w:val="20"/>
                <w:lang w:val="x-none"/>
              </w:rPr>
              <w:t>67323</w:t>
            </w:r>
          </w:p>
        </w:tc>
        <w:tc>
          <w:tcPr>
            <w:tcW w:w="4375" w:type="dxa"/>
            <w:tcBorders>
              <w:top w:val="single" w:sz="6" w:space="0" w:color="000000"/>
              <w:left w:val="single" w:sz="6" w:space="0" w:color="000000"/>
              <w:bottom w:val="single" w:sz="6" w:space="0" w:color="000000"/>
              <w:right w:val="single" w:sz="6" w:space="0" w:color="000000"/>
            </w:tcBorders>
          </w:tcPr>
          <w:p w14:paraId="3A0AD477" w14:textId="77777777" w:rsidR="0040778C" w:rsidRDefault="0040778C" w:rsidP="0040778C">
            <w:pPr>
              <w:widowControl/>
              <w:adjustRightInd w:val="0"/>
              <w:jc w:val="both"/>
              <w:rPr>
                <w:rFonts w:asciiTheme="majorHAnsi" w:eastAsiaTheme="minorHAnsi" w:hAnsiTheme="majorHAnsi" w:cs="Arial"/>
                <w:sz w:val="20"/>
                <w:szCs w:val="20"/>
                <w:lang w:val="pt-BR"/>
              </w:rPr>
            </w:pPr>
            <w:r w:rsidRPr="002B49D1">
              <w:rPr>
                <w:rFonts w:asciiTheme="majorHAnsi" w:eastAsiaTheme="minorHAnsi" w:hAnsiTheme="majorHAnsi" w:cs="Arial"/>
                <w:sz w:val="20"/>
                <w:szCs w:val="20"/>
                <w:lang w:val="x-none"/>
              </w:rPr>
              <w:t xml:space="preserve">Locação de Anjo anunciação com trombeta  Locação de Anjo anunciação com trombeta confeccionados em ferro contornada com Mangueira luminosa decorativa com LEDs de alto brilho na tonalidade branco frio (aproximadamente 6000 a 6500K), ideal para proporcionar uma iluminação contínua, estática e elegante. Alimentação elétrica em 220V. Produto com excelente durabilidade, resistência à umidade e proteção contra intempéries, sendo adequado para uso externo em fachadas, contornos de telhados, estruturas metálicas, vitrines e ambientes sazonais. Pode ser moldada conforme o projeto decorativo, oferecendo versatilidade e acabamento profissional, nas asas revestimento com cordão luminoso decorativo com 10 metros de comprimento e 500 LEDs de alto brilho, distribuídos uniformemente para uma iluminação intensa e homogênea. Luz na tonalidade branco frio (aproximadamente 6000K), com pontos de estrobo intermitente na mesma cor, gerando um efeito visual moderno e dinâmico. Equipado com conectores macho e fêmea de rosca, que garantem uma instalação segura e permitem a conexão em série. Tensão de alimentação de 220V. Produto blindado, com excelente resistência à água e às intempéries, ideal para uso externo em fachadas, árvores, beirais, estruturas metálicas e grandes montagens decorativas  </w:t>
            </w:r>
          </w:p>
          <w:p w14:paraId="6ACDACE2" w14:textId="4C85A2F6" w:rsidR="0019165D" w:rsidRPr="0019165D" w:rsidRDefault="0019165D" w:rsidP="0040778C">
            <w:pPr>
              <w:widowControl/>
              <w:adjustRightInd w:val="0"/>
              <w:jc w:val="both"/>
              <w:rPr>
                <w:rFonts w:asciiTheme="majorHAnsi" w:eastAsiaTheme="minorHAnsi" w:hAnsiTheme="majorHAnsi" w:cs="Arial"/>
                <w:sz w:val="20"/>
                <w:szCs w:val="20"/>
                <w:lang w:val="pt-BR"/>
              </w:rPr>
            </w:pPr>
            <w:r w:rsidRPr="004212F7">
              <w:rPr>
                <w:rFonts w:cstheme="minorHAnsi"/>
                <w:noProof/>
                <w:sz w:val="14"/>
                <w:szCs w:val="14"/>
                <w:lang w:val="pt-BR" w:eastAsia="pt-BR"/>
              </w:rPr>
              <w:drawing>
                <wp:inline distT="0" distB="0" distL="0" distR="0" wp14:anchorId="3DC99E05" wp14:editId="7ABFF9CF">
                  <wp:extent cx="743585" cy="749935"/>
                  <wp:effectExtent l="0" t="0" r="0" b="0"/>
                  <wp:docPr id="42" name="Imagem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743585" cy="749935"/>
                          </a:xfrm>
                          <a:prstGeom prst="rect">
                            <a:avLst/>
                          </a:prstGeom>
                          <a:noFill/>
                        </pic:spPr>
                      </pic:pic>
                    </a:graphicData>
                  </a:graphic>
                </wp:inline>
              </w:drawing>
            </w:r>
          </w:p>
        </w:tc>
        <w:tc>
          <w:tcPr>
            <w:tcW w:w="850" w:type="dxa"/>
            <w:tcBorders>
              <w:top w:val="single" w:sz="6" w:space="0" w:color="000000"/>
              <w:left w:val="single" w:sz="6" w:space="0" w:color="000000"/>
              <w:bottom w:val="single" w:sz="6" w:space="0" w:color="000000"/>
              <w:right w:val="single" w:sz="6" w:space="0" w:color="000000"/>
            </w:tcBorders>
          </w:tcPr>
          <w:p w14:paraId="6F6E3B5B" w14:textId="77777777" w:rsidR="0040778C" w:rsidRPr="002B49D1" w:rsidRDefault="0040778C" w:rsidP="0040778C">
            <w:pPr>
              <w:widowControl/>
              <w:adjustRightInd w:val="0"/>
              <w:jc w:val="center"/>
              <w:rPr>
                <w:rFonts w:asciiTheme="majorHAnsi" w:eastAsiaTheme="minorHAnsi" w:hAnsiTheme="majorHAnsi" w:cs="Arial"/>
                <w:sz w:val="20"/>
                <w:szCs w:val="20"/>
                <w:lang w:val="x-none"/>
              </w:rPr>
            </w:pPr>
            <w:r w:rsidRPr="002B49D1">
              <w:rPr>
                <w:rFonts w:asciiTheme="majorHAnsi" w:eastAsiaTheme="minorHAnsi" w:hAnsiTheme="majorHAnsi" w:cs="Arial"/>
                <w:sz w:val="20"/>
                <w:szCs w:val="20"/>
                <w:lang w:val="x-none"/>
              </w:rPr>
              <w:t>2,00</w:t>
            </w:r>
          </w:p>
        </w:tc>
        <w:tc>
          <w:tcPr>
            <w:tcW w:w="851" w:type="dxa"/>
            <w:tcBorders>
              <w:top w:val="single" w:sz="6" w:space="0" w:color="000000"/>
              <w:left w:val="single" w:sz="6" w:space="0" w:color="000000"/>
              <w:bottom w:val="single" w:sz="6" w:space="0" w:color="000000"/>
              <w:right w:val="single" w:sz="6" w:space="0" w:color="000000"/>
            </w:tcBorders>
          </w:tcPr>
          <w:p w14:paraId="72E80991" w14:textId="77777777" w:rsidR="0040778C" w:rsidRPr="002B49D1" w:rsidRDefault="0040778C" w:rsidP="0040778C">
            <w:pPr>
              <w:widowControl/>
              <w:adjustRightInd w:val="0"/>
              <w:jc w:val="center"/>
              <w:rPr>
                <w:rFonts w:asciiTheme="majorHAnsi" w:eastAsiaTheme="minorHAnsi" w:hAnsiTheme="majorHAnsi" w:cs="Arial"/>
                <w:sz w:val="20"/>
                <w:szCs w:val="20"/>
                <w:lang w:val="x-none"/>
              </w:rPr>
            </w:pPr>
            <w:r w:rsidRPr="002B49D1">
              <w:rPr>
                <w:rFonts w:asciiTheme="majorHAnsi" w:eastAsiaTheme="minorHAnsi" w:hAnsiTheme="majorHAnsi" w:cs="Arial"/>
                <w:sz w:val="20"/>
                <w:szCs w:val="20"/>
                <w:lang w:val="x-none"/>
              </w:rPr>
              <w:t>UN</w:t>
            </w:r>
          </w:p>
        </w:tc>
        <w:tc>
          <w:tcPr>
            <w:tcW w:w="850" w:type="dxa"/>
            <w:tcBorders>
              <w:top w:val="single" w:sz="6" w:space="0" w:color="000000"/>
              <w:left w:val="single" w:sz="6" w:space="0" w:color="000000"/>
              <w:bottom w:val="single" w:sz="6" w:space="0" w:color="000000"/>
              <w:right w:val="single" w:sz="6" w:space="0" w:color="000000"/>
            </w:tcBorders>
          </w:tcPr>
          <w:p w14:paraId="4AC3F517" w14:textId="77777777" w:rsidR="0040778C" w:rsidRPr="002B49D1" w:rsidRDefault="0040778C" w:rsidP="0040778C">
            <w:pPr>
              <w:widowControl/>
              <w:adjustRightInd w:val="0"/>
              <w:jc w:val="right"/>
              <w:rPr>
                <w:rFonts w:asciiTheme="majorHAnsi" w:eastAsiaTheme="minorHAnsi" w:hAnsiTheme="majorHAnsi" w:cs="Arial"/>
                <w:sz w:val="20"/>
                <w:szCs w:val="20"/>
                <w:lang w:val="x-none"/>
              </w:rPr>
            </w:pPr>
            <w:r w:rsidRPr="002B49D1">
              <w:rPr>
                <w:rFonts w:asciiTheme="majorHAnsi" w:eastAsiaTheme="minorHAnsi" w:hAnsiTheme="majorHAnsi" w:cs="Arial"/>
                <w:sz w:val="20"/>
                <w:szCs w:val="20"/>
                <w:lang w:val="x-none"/>
              </w:rPr>
              <w:t>5.375,00</w:t>
            </w:r>
          </w:p>
        </w:tc>
        <w:tc>
          <w:tcPr>
            <w:tcW w:w="1134" w:type="dxa"/>
            <w:tcBorders>
              <w:top w:val="single" w:sz="6" w:space="0" w:color="000000"/>
              <w:left w:val="single" w:sz="6" w:space="0" w:color="000000"/>
              <w:bottom w:val="single" w:sz="6" w:space="0" w:color="000000"/>
              <w:right w:val="single" w:sz="6" w:space="0" w:color="000000"/>
            </w:tcBorders>
          </w:tcPr>
          <w:p w14:paraId="5A9E3F1B" w14:textId="77777777" w:rsidR="0040778C" w:rsidRPr="002B49D1" w:rsidRDefault="0040778C" w:rsidP="0040778C">
            <w:pPr>
              <w:widowControl/>
              <w:adjustRightInd w:val="0"/>
              <w:jc w:val="right"/>
              <w:rPr>
                <w:rFonts w:asciiTheme="majorHAnsi" w:eastAsiaTheme="minorHAnsi" w:hAnsiTheme="majorHAnsi" w:cs="Arial"/>
                <w:sz w:val="20"/>
                <w:szCs w:val="20"/>
                <w:lang w:val="x-none"/>
              </w:rPr>
            </w:pPr>
            <w:r w:rsidRPr="002B49D1">
              <w:rPr>
                <w:rFonts w:asciiTheme="majorHAnsi" w:eastAsiaTheme="minorHAnsi" w:hAnsiTheme="majorHAnsi" w:cs="Arial"/>
                <w:sz w:val="20"/>
                <w:szCs w:val="20"/>
                <w:lang w:val="x-none"/>
              </w:rPr>
              <w:t>10.750,00</w:t>
            </w:r>
          </w:p>
        </w:tc>
      </w:tr>
      <w:tr w:rsidR="0040778C" w:rsidRPr="002B49D1" w14:paraId="7034C8DC" w14:textId="77777777" w:rsidTr="003B3F71">
        <w:tc>
          <w:tcPr>
            <w:tcW w:w="689" w:type="dxa"/>
            <w:tcBorders>
              <w:top w:val="single" w:sz="6" w:space="0" w:color="000000"/>
              <w:left w:val="single" w:sz="6" w:space="0" w:color="000000"/>
              <w:bottom w:val="single" w:sz="6" w:space="0" w:color="000000"/>
              <w:right w:val="single" w:sz="6" w:space="0" w:color="000000"/>
            </w:tcBorders>
          </w:tcPr>
          <w:p w14:paraId="71B54FAF" w14:textId="77777777" w:rsidR="0040778C" w:rsidRPr="002B49D1" w:rsidRDefault="0040778C" w:rsidP="0040778C">
            <w:pPr>
              <w:widowControl/>
              <w:adjustRightInd w:val="0"/>
              <w:jc w:val="center"/>
              <w:rPr>
                <w:rFonts w:asciiTheme="majorHAnsi" w:eastAsiaTheme="minorHAnsi" w:hAnsiTheme="majorHAnsi" w:cs="Arial"/>
                <w:sz w:val="20"/>
                <w:szCs w:val="20"/>
                <w:lang w:val="x-none"/>
              </w:rPr>
            </w:pPr>
            <w:r w:rsidRPr="002B49D1">
              <w:rPr>
                <w:rFonts w:asciiTheme="majorHAnsi" w:eastAsiaTheme="minorHAnsi" w:hAnsiTheme="majorHAnsi" w:cs="Arial"/>
                <w:sz w:val="20"/>
                <w:szCs w:val="20"/>
                <w:lang w:val="x-none"/>
              </w:rPr>
              <w:t>4</w:t>
            </w:r>
          </w:p>
        </w:tc>
        <w:tc>
          <w:tcPr>
            <w:tcW w:w="1032" w:type="dxa"/>
            <w:tcBorders>
              <w:top w:val="single" w:sz="6" w:space="0" w:color="000000"/>
              <w:left w:val="single" w:sz="6" w:space="0" w:color="000000"/>
              <w:bottom w:val="single" w:sz="6" w:space="0" w:color="000000"/>
              <w:right w:val="single" w:sz="6" w:space="0" w:color="000000"/>
            </w:tcBorders>
          </w:tcPr>
          <w:p w14:paraId="53BEE775" w14:textId="77777777" w:rsidR="0040778C" w:rsidRPr="002B49D1" w:rsidRDefault="0040778C" w:rsidP="0040778C">
            <w:pPr>
              <w:widowControl/>
              <w:adjustRightInd w:val="0"/>
              <w:jc w:val="center"/>
              <w:rPr>
                <w:rFonts w:asciiTheme="majorHAnsi" w:eastAsiaTheme="minorHAnsi" w:hAnsiTheme="majorHAnsi" w:cs="Arial"/>
                <w:sz w:val="20"/>
                <w:szCs w:val="20"/>
                <w:lang w:val="x-none"/>
              </w:rPr>
            </w:pPr>
            <w:r w:rsidRPr="002B49D1">
              <w:rPr>
                <w:rFonts w:asciiTheme="majorHAnsi" w:eastAsiaTheme="minorHAnsi" w:hAnsiTheme="majorHAnsi" w:cs="Arial"/>
                <w:sz w:val="20"/>
                <w:szCs w:val="20"/>
                <w:lang w:val="x-none"/>
              </w:rPr>
              <w:t>67324</w:t>
            </w:r>
          </w:p>
        </w:tc>
        <w:tc>
          <w:tcPr>
            <w:tcW w:w="4375" w:type="dxa"/>
            <w:tcBorders>
              <w:top w:val="single" w:sz="6" w:space="0" w:color="000000"/>
              <w:left w:val="single" w:sz="6" w:space="0" w:color="000000"/>
              <w:bottom w:val="single" w:sz="6" w:space="0" w:color="000000"/>
              <w:right w:val="single" w:sz="6" w:space="0" w:color="000000"/>
            </w:tcBorders>
          </w:tcPr>
          <w:p w14:paraId="1A94069E" w14:textId="77777777" w:rsidR="0040778C" w:rsidRDefault="0040778C" w:rsidP="0040778C">
            <w:pPr>
              <w:widowControl/>
              <w:adjustRightInd w:val="0"/>
              <w:jc w:val="both"/>
              <w:rPr>
                <w:rFonts w:asciiTheme="majorHAnsi" w:eastAsiaTheme="minorHAnsi" w:hAnsiTheme="majorHAnsi" w:cs="Arial"/>
                <w:sz w:val="20"/>
                <w:szCs w:val="20"/>
                <w:lang w:val="pt-BR"/>
              </w:rPr>
            </w:pPr>
            <w:r w:rsidRPr="002B49D1">
              <w:rPr>
                <w:rFonts w:asciiTheme="majorHAnsi" w:eastAsiaTheme="minorHAnsi" w:hAnsiTheme="majorHAnsi" w:cs="Arial"/>
                <w:sz w:val="20"/>
                <w:szCs w:val="20"/>
                <w:lang w:val="x-none"/>
              </w:rPr>
              <w:t xml:space="preserve">Locação de arabescos postes Locação de arabescos postes: arabesco confeccionado em ferro contornada com Mangueira luminosa decorativa com 100 metros de comprimento, equipada com LEDs de alto brilho na tonalidade branco quente (aproximadamente 2700K a 3000K), ideal para proporcionar uma iluminação contínua, estática e elegante. Alimentação elétrica em 220V. Produto com excelente durabilidade, resistência à umidade e proteção contra intempéries, sendo adequado para uso externo em fachadas, contornos de telhados, estruturas metálicas, vitrines e ambientes sazonais. Pode ser moldada conforme o projeto decorativo, oferecendo versatilidade e acabamento profissional.  </w:t>
            </w:r>
          </w:p>
          <w:p w14:paraId="5DC24925" w14:textId="20B28DC4" w:rsidR="0037789D" w:rsidRPr="0037789D" w:rsidRDefault="0037789D" w:rsidP="0040778C">
            <w:pPr>
              <w:widowControl/>
              <w:adjustRightInd w:val="0"/>
              <w:jc w:val="both"/>
              <w:rPr>
                <w:rFonts w:asciiTheme="majorHAnsi" w:eastAsiaTheme="minorHAnsi" w:hAnsiTheme="majorHAnsi" w:cs="Arial"/>
                <w:sz w:val="20"/>
                <w:szCs w:val="20"/>
                <w:lang w:val="pt-BR"/>
              </w:rPr>
            </w:pPr>
            <w:r w:rsidRPr="004212F7">
              <w:rPr>
                <w:rFonts w:cstheme="minorHAnsi"/>
                <w:noProof/>
                <w:sz w:val="14"/>
                <w:szCs w:val="14"/>
                <w:lang w:val="pt-BR" w:eastAsia="pt-BR"/>
              </w:rPr>
              <w:drawing>
                <wp:inline distT="0" distB="0" distL="0" distR="0" wp14:anchorId="02BE45D6" wp14:editId="5889E773">
                  <wp:extent cx="743585" cy="688975"/>
                  <wp:effectExtent l="0" t="0" r="0" b="0"/>
                  <wp:docPr id="43" name="Imagem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743585" cy="688975"/>
                          </a:xfrm>
                          <a:prstGeom prst="rect">
                            <a:avLst/>
                          </a:prstGeom>
                          <a:noFill/>
                        </pic:spPr>
                      </pic:pic>
                    </a:graphicData>
                  </a:graphic>
                </wp:inline>
              </w:drawing>
            </w:r>
            <w:r w:rsidRPr="004212F7">
              <w:rPr>
                <w:rFonts w:cstheme="minorHAnsi"/>
                <w:noProof/>
                <w:sz w:val="14"/>
                <w:szCs w:val="14"/>
                <w:lang w:val="pt-BR" w:eastAsia="pt-BR"/>
              </w:rPr>
              <w:drawing>
                <wp:inline distT="0" distB="0" distL="0" distR="0" wp14:anchorId="41F55D85" wp14:editId="7D11A096">
                  <wp:extent cx="743585" cy="725170"/>
                  <wp:effectExtent l="0" t="0" r="0" b="0"/>
                  <wp:docPr id="44" name="Imagem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743585" cy="725170"/>
                          </a:xfrm>
                          <a:prstGeom prst="rect">
                            <a:avLst/>
                          </a:prstGeom>
                          <a:noFill/>
                        </pic:spPr>
                      </pic:pic>
                    </a:graphicData>
                  </a:graphic>
                </wp:inline>
              </w:drawing>
            </w:r>
            <w:r w:rsidRPr="004212F7">
              <w:rPr>
                <w:rFonts w:cstheme="minorHAnsi"/>
                <w:noProof/>
                <w:sz w:val="14"/>
                <w:szCs w:val="14"/>
                <w:lang w:val="pt-BR" w:eastAsia="pt-BR"/>
              </w:rPr>
              <w:drawing>
                <wp:inline distT="0" distB="0" distL="0" distR="0" wp14:anchorId="7CF554F7" wp14:editId="6AC993D8">
                  <wp:extent cx="743585" cy="725170"/>
                  <wp:effectExtent l="0" t="0" r="0" b="0"/>
                  <wp:docPr id="45" name="Imagem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743585" cy="725170"/>
                          </a:xfrm>
                          <a:prstGeom prst="rect">
                            <a:avLst/>
                          </a:prstGeom>
                          <a:noFill/>
                        </pic:spPr>
                      </pic:pic>
                    </a:graphicData>
                  </a:graphic>
                </wp:inline>
              </w:drawing>
            </w:r>
          </w:p>
        </w:tc>
        <w:tc>
          <w:tcPr>
            <w:tcW w:w="850" w:type="dxa"/>
            <w:tcBorders>
              <w:top w:val="single" w:sz="6" w:space="0" w:color="000000"/>
              <w:left w:val="single" w:sz="6" w:space="0" w:color="000000"/>
              <w:bottom w:val="single" w:sz="6" w:space="0" w:color="000000"/>
              <w:right w:val="single" w:sz="6" w:space="0" w:color="000000"/>
            </w:tcBorders>
          </w:tcPr>
          <w:p w14:paraId="017D01E3" w14:textId="77777777" w:rsidR="0040778C" w:rsidRPr="002B49D1" w:rsidRDefault="0040778C" w:rsidP="0040778C">
            <w:pPr>
              <w:widowControl/>
              <w:adjustRightInd w:val="0"/>
              <w:jc w:val="center"/>
              <w:rPr>
                <w:rFonts w:asciiTheme="majorHAnsi" w:eastAsiaTheme="minorHAnsi" w:hAnsiTheme="majorHAnsi" w:cs="Arial"/>
                <w:sz w:val="20"/>
                <w:szCs w:val="20"/>
                <w:lang w:val="x-none"/>
              </w:rPr>
            </w:pPr>
            <w:r w:rsidRPr="002B49D1">
              <w:rPr>
                <w:rFonts w:asciiTheme="majorHAnsi" w:eastAsiaTheme="minorHAnsi" w:hAnsiTheme="majorHAnsi" w:cs="Arial"/>
                <w:sz w:val="20"/>
                <w:szCs w:val="20"/>
                <w:lang w:val="x-none"/>
              </w:rPr>
              <w:t>75,00</w:t>
            </w:r>
          </w:p>
        </w:tc>
        <w:tc>
          <w:tcPr>
            <w:tcW w:w="851" w:type="dxa"/>
            <w:tcBorders>
              <w:top w:val="single" w:sz="6" w:space="0" w:color="000000"/>
              <w:left w:val="single" w:sz="6" w:space="0" w:color="000000"/>
              <w:bottom w:val="single" w:sz="6" w:space="0" w:color="000000"/>
              <w:right w:val="single" w:sz="6" w:space="0" w:color="000000"/>
            </w:tcBorders>
          </w:tcPr>
          <w:p w14:paraId="33BE1517" w14:textId="77777777" w:rsidR="0040778C" w:rsidRPr="002B49D1" w:rsidRDefault="0040778C" w:rsidP="0040778C">
            <w:pPr>
              <w:widowControl/>
              <w:adjustRightInd w:val="0"/>
              <w:jc w:val="center"/>
              <w:rPr>
                <w:rFonts w:asciiTheme="majorHAnsi" w:eastAsiaTheme="minorHAnsi" w:hAnsiTheme="majorHAnsi" w:cs="Arial"/>
                <w:sz w:val="20"/>
                <w:szCs w:val="20"/>
                <w:lang w:val="x-none"/>
              </w:rPr>
            </w:pPr>
            <w:r w:rsidRPr="002B49D1">
              <w:rPr>
                <w:rFonts w:asciiTheme="majorHAnsi" w:eastAsiaTheme="minorHAnsi" w:hAnsiTheme="majorHAnsi" w:cs="Arial"/>
                <w:sz w:val="20"/>
                <w:szCs w:val="20"/>
                <w:lang w:val="x-none"/>
              </w:rPr>
              <w:t>UN</w:t>
            </w:r>
          </w:p>
        </w:tc>
        <w:tc>
          <w:tcPr>
            <w:tcW w:w="850" w:type="dxa"/>
            <w:tcBorders>
              <w:top w:val="single" w:sz="6" w:space="0" w:color="000000"/>
              <w:left w:val="single" w:sz="6" w:space="0" w:color="000000"/>
              <w:bottom w:val="single" w:sz="6" w:space="0" w:color="000000"/>
              <w:right w:val="single" w:sz="6" w:space="0" w:color="000000"/>
            </w:tcBorders>
          </w:tcPr>
          <w:p w14:paraId="1E3BF2F8" w14:textId="77777777" w:rsidR="0040778C" w:rsidRPr="002B49D1" w:rsidRDefault="0040778C" w:rsidP="0040778C">
            <w:pPr>
              <w:widowControl/>
              <w:adjustRightInd w:val="0"/>
              <w:jc w:val="right"/>
              <w:rPr>
                <w:rFonts w:asciiTheme="majorHAnsi" w:eastAsiaTheme="minorHAnsi" w:hAnsiTheme="majorHAnsi" w:cs="Arial"/>
                <w:sz w:val="20"/>
                <w:szCs w:val="20"/>
                <w:lang w:val="x-none"/>
              </w:rPr>
            </w:pPr>
            <w:r w:rsidRPr="002B49D1">
              <w:rPr>
                <w:rFonts w:asciiTheme="majorHAnsi" w:eastAsiaTheme="minorHAnsi" w:hAnsiTheme="majorHAnsi" w:cs="Arial"/>
                <w:sz w:val="20"/>
                <w:szCs w:val="20"/>
                <w:lang w:val="x-none"/>
              </w:rPr>
              <w:t>695,00</w:t>
            </w:r>
          </w:p>
        </w:tc>
        <w:tc>
          <w:tcPr>
            <w:tcW w:w="1134" w:type="dxa"/>
            <w:tcBorders>
              <w:top w:val="single" w:sz="6" w:space="0" w:color="000000"/>
              <w:left w:val="single" w:sz="6" w:space="0" w:color="000000"/>
              <w:bottom w:val="single" w:sz="6" w:space="0" w:color="000000"/>
              <w:right w:val="single" w:sz="6" w:space="0" w:color="000000"/>
            </w:tcBorders>
          </w:tcPr>
          <w:p w14:paraId="7CE4CA60" w14:textId="77777777" w:rsidR="0040778C" w:rsidRPr="002B49D1" w:rsidRDefault="0040778C" w:rsidP="0040778C">
            <w:pPr>
              <w:widowControl/>
              <w:adjustRightInd w:val="0"/>
              <w:jc w:val="right"/>
              <w:rPr>
                <w:rFonts w:asciiTheme="majorHAnsi" w:eastAsiaTheme="minorHAnsi" w:hAnsiTheme="majorHAnsi" w:cs="Arial"/>
                <w:sz w:val="20"/>
                <w:szCs w:val="20"/>
                <w:lang w:val="x-none"/>
              </w:rPr>
            </w:pPr>
            <w:r w:rsidRPr="002B49D1">
              <w:rPr>
                <w:rFonts w:asciiTheme="majorHAnsi" w:eastAsiaTheme="minorHAnsi" w:hAnsiTheme="majorHAnsi" w:cs="Arial"/>
                <w:sz w:val="20"/>
                <w:szCs w:val="20"/>
                <w:lang w:val="x-none"/>
              </w:rPr>
              <w:t>52.125,00</w:t>
            </w:r>
          </w:p>
        </w:tc>
      </w:tr>
      <w:tr w:rsidR="0040778C" w:rsidRPr="002B49D1" w14:paraId="27D9F9B5" w14:textId="77777777" w:rsidTr="003B3F71">
        <w:tc>
          <w:tcPr>
            <w:tcW w:w="689" w:type="dxa"/>
            <w:tcBorders>
              <w:top w:val="single" w:sz="6" w:space="0" w:color="000000"/>
              <w:left w:val="single" w:sz="6" w:space="0" w:color="000000"/>
              <w:bottom w:val="single" w:sz="6" w:space="0" w:color="000000"/>
              <w:right w:val="single" w:sz="6" w:space="0" w:color="000000"/>
            </w:tcBorders>
          </w:tcPr>
          <w:p w14:paraId="340A8B72" w14:textId="77777777" w:rsidR="0040778C" w:rsidRPr="002B49D1" w:rsidRDefault="0040778C" w:rsidP="0040778C">
            <w:pPr>
              <w:widowControl/>
              <w:adjustRightInd w:val="0"/>
              <w:jc w:val="center"/>
              <w:rPr>
                <w:rFonts w:asciiTheme="majorHAnsi" w:eastAsiaTheme="minorHAnsi" w:hAnsiTheme="majorHAnsi" w:cs="Arial"/>
                <w:sz w:val="20"/>
                <w:szCs w:val="20"/>
                <w:lang w:val="x-none"/>
              </w:rPr>
            </w:pPr>
            <w:r w:rsidRPr="002B49D1">
              <w:rPr>
                <w:rFonts w:asciiTheme="majorHAnsi" w:eastAsiaTheme="minorHAnsi" w:hAnsiTheme="majorHAnsi" w:cs="Arial"/>
                <w:sz w:val="20"/>
                <w:szCs w:val="20"/>
                <w:lang w:val="x-none"/>
              </w:rPr>
              <w:lastRenderedPageBreak/>
              <w:t>5</w:t>
            </w:r>
          </w:p>
        </w:tc>
        <w:tc>
          <w:tcPr>
            <w:tcW w:w="1032" w:type="dxa"/>
            <w:tcBorders>
              <w:top w:val="single" w:sz="6" w:space="0" w:color="000000"/>
              <w:left w:val="single" w:sz="6" w:space="0" w:color="000000"/>
              <w:bottom w:val="single" w:sz="6" w:space="0" w:color="000000"/>
              <w:right w:val="single" w:sz="6" w:space="0" w:color="000000"/>
            </w:tcBorders>
          </w:tcPr>
          <w:p w14:paraId="13946112" w14:textId="77777777" w:rsidR="0040778C" w:rsidRPr="002B49D1" w:rsidRDefault="0040778C" w:rsidP="0040778C">
            <w:pPr>
              <w:widowControl/>
              <w:adjustRightInd w:val="0"/>
              <w:jc w:val="center"/>
              <w:rPr>
                <w:rFonts w:asciiTheme="majorHAnsi" w:eastAsiaTheme="minorHAnsi" w:hAnsiTheme="majorHAnsi" w:cs="Arial"/>
                <w:sz w:val="20"/>
                <w:szCs w:val="20"/>
                <w:lang w:val="x-none"/>
              </w:rPr>
            </w:pPr>
            <w:r w:rsidRPr="002B49D1">
              <w:rPr>
                <w:rFonts w:asciiTheme="majorHAnsi" w:eastAsiaTheme="minorHAnsi" w:hAnsiTheme="majorHAnsi" w:cs="Arial"/>
                <w:sz w:val="20"/>
                <w:szCs w:val="20"/>
                <w:lang w:val="x-none"/>
              </w:rPr>
              <w:t>67337</w:t>
            </w:r>
          </w:p>
        </w:tc>
        <w:tc>
          <w:tcPr>
            <w:tcW w:w="4375" w:type="dxa"/>
            <w:tcBorders>
              <w:top w:val="single" w:sz="6" w:space="0" w:color="000000"/>
              <w:left w:val="single" w:sz="6" w:space="0" w:color="000000"/>
              <w:bottom w:val="single" w:sz="6" w:space="0" w:color="000000"/>
              <w:right w:val="single" w:sz="6" w:space="0" w:color="000000"/>
            </w:tcBorders>
          </w:tcPr>
          <w:p w14:paraId="43F1F721" w14:textId="77777777" w:rsidR="0040778C" w:rsidRDefault="0040778C" w:rsidP="0040778C">
            <w:pPr>
              <w:widowControl/>
              <w:adjustRightInd w:val="0"/>
              <w:jc w:val="both"/>
              <w:rPr>
                <w:rFonts w:asciiTheme="majorHAnsi" w:eastAsiaTheme="minorHAnsi" w:hAnsiTheme="majorHAnsi" w:cs="Arial"/>
                <w:sz w:val="20"/>
                <w:szCs w:val="20"/>
                <w:lang w:val="pt-BR"/>
              </w:rPr>
            </w:pPr>
            <w:r w:rsidRPr="002B49D1">
              <w:rPr>
                <w:rFonts w:asciiTheme="majorHAnsi" w:eastAsiaTheme="minorHAnsi" w:hAnsiTheme="majorHAnsi" w:cs="Arial"/>
                <w:sz w:val="20"/>
                <w:szCs w:val="20"/>
                <w:lang w:val="x-none"/>
              </w:rPr>
              <w:t xml:space="preserve">Locação de Arco iluminado com figura de estrela no centro Locação de Arco iluminado com figura de estrela no centro produzido em tubo 25x25 com tela plástica malha 2,5cm e cordão de led branca quente aplicação de mangueira de led nas bordas branco frio, altura de 450cm e largura de 600cm. Com figura de Papai Noel em fibra de vidro, medindo 165cm, sentado em banco de madeira, medindo 175cm de largura e 85 cm de profundidade.  </w:t>
            </w:r>
          </w:p>
          <w:p w14:paraId="3E5C9C0C" w14:textId="34A27405" w:rsidR="00674E38" w:rsidRPr="00674E38" w:rsidRDefault="00674E38" w:rsidP="0040778C">
            <w:pPr>
              <w:widowControl/>
              <w:adjustRightInd w:val="0"/>
              <w:jc w:val="both"/>
              <w:rPr>
                <w:rFonts w:asciiTheme="majorHAnsi" w:eastAsiaTheme="minorHAnsi" w:hAnsiTheme="majorHAnsi" w:cs="Arial"/>
                <w:sz w:val="20"/>
                <w:szCs w:val="20"/>
                <w:lang w:val="pt-BR"/>
              </w:rPr>
            </w:pPr>
            <w:r w:rsidRPr="004212F7">
              <w:rPr>
                <w:rFonts w:cstheme="minorHAnsi"/>
                <w:noProof/>
                <w:sz w:val="14"/>
                <w:szCs w:val="14"/>
                <w:lang w:val="pt-BR" w:eastAsia="pt-BR"/>
              </w:rPr>
              <w:drawing>
                <wp:inline distT="0" distB="0" distL="0" distR="0" wp14:anchorId="5749C526" wp14:editId="441D1AC5">
                  <wp:extent cx="914400" cy="633730"/>
                  <wp:effectExtent l="0" t="0" r="0" b="0"/>
                  <wp:docPr id="58" name="Imagem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914400" cy="633730"/>
                          </a:xfrm>
                          <a:prstGeom prst="rect">
                            <a:avLst/>
                          </a:prstGeom>
                          <a:noFill/>
                        </pic:spPr>
                      </pic:pic>
                    </a:graphicData>
                  </a:graphic>
                </wp:inline>
              </w:drawing>
            </w:r>
          </w:p>
        </w:tc>
        <w:tc>
          <w:tcPr>
            <w:tcW w:w="850" w:type="dxa"/>
            <w:tcBorders>
              <w:top w:val="single" w:sz="6" w:space="0" w:color="000000"/>
              <w:left w:val="single" w:sz="6" w:space="0" w:color="000000"/>
              <w:bottom w:val="single" w:sz="6" w:space="0" w:color="000000"/>
              <w:right w:val="single" w:sz="6" w:space="0" w:color="000000"/>
            </w:tcBorders>
          </w:tcPr>
          <w:p w14:paraId="01DB4E28" w14:textId="77777777" w:rsidR="0040778C" w:rsidRPr="002B49D1" w:rsidRDefault="0040778C" w:rsidP="0040778C">
            <w:pPr>
              <w:widowControl/>
              <w:adjustRightInd w:val="0"/>
              <w:jc w:val="center"/>
              <w:rPr>
                <w:rFonts w:asciiTheme="majorHAnsi" w:eastAsiaTheme="minorHAnsi" w:hAnsiTheme="majorHAnsi" w:cs="Arial"/>
                <w:sz w:val="20"/>
                <w:szCs w:val="20"/>
                <w:lang w:val="x-none"/>
              </w:rPr>
            </w:pPr>
            <w:r w:rsidRPr="002B49D1">
              <w:rPr>
                <w:rFonts w:asciiTheme="majorHAnsi" w:eastAsiaTheme="minorHAnsi" w:hAnsiTheme="majorHAnsi" w:cs="Arial"/>
                <w:sz w:val="20"/>
                <w:szCs w:val="20"/>
                <w:lang w:val="x-none"/>
              </w:rPr>
              <w:t>1,00</w:t>
            </w:r>
          </w:p>
        </w:tc>
        <w:tc>
          <w:tcPr>
            <w:tcW w:w="851" w:type="dxa"/>
            <w:tcBorders>
              <w:top w:val="single" w:sz="6" w:space="0" w:color="000000"/>
              <w:left w:val="single" w:sz="6" w:space="0" w:color="000000"/>
              <w:bottom w:val="single" w:sz="6" w:space="0" w:color="000000"/>
              <w:right w:val="single" w:sz="6" w:space="0" w:color="000000"/>
            </w:tcBorders>
          </w:tcPr>
          <w:p w14:paraId="5552072F" w14:textId="77777777" w:rsidR="0040778C" w:rsidRPr="002B49D1" w:rsidRDefault="0040778C" w:rsidP="0040778C">
            <w:pPr>
              <w:widowControl/>
              <w:adjustRightInd w:val="0"/>
              <w:jc w:val="center"/>
              <w:rPr>
                <w:rFonts w:asciiTheme="majorHAnsi" w:eastAsiaTheme="minorHAnsi" w:hAnsiTheme="majorHAnsi" w:cs="Arial"/>
                <w:sz w:val="20"/>
                <w:szCs w:val="20"/>
                <w:lang w:val="x-none"/>
              </w:rPr>
            </w:pPr>
            <w:r w:rsidRPr="002B49D1">
              <w:rPr>
                <w:rFonts w:asciiTheme="majorHAnsi" w:eastAsiaTheme="minorHAnsi" w:hAnsiTheme="majorHAnsi" w:cs="Arial"/>
                <w:sz w:val="20"/>
                <w:szCs w:val="20"/>
                <w:lang w:val="x-none"/>
              </w:rPr>
              <w:t>UN</w:t>
            </w:r>
          </w:p>
        </w:tc>
        <w:tc>
          <w:tcPr>
            <w:tcW w:w="850" w:type="dxa"/>
            <w:tcBorders>
              <w:top w:val="single" w:sz="6" w:space="0" w:color="000000"/>
              <w:left w:val="single" w:sz="6" w:space="0" w:color="000000"/>
              <w:bottom w:val="single" w:sz="6" w:space="0" w:color="000000"/>
              <w:right w:val="single" w:sz="6" w:space="0" w:color="000000"/>
            </w:tcBorders>
          </w:tcPr>
          <w:p w14:paraId="46EA67D3" w14:textId="77777777" w:rsidR="0040778C" w:rsidRPr="002B49D1" w:rsidRDefault="0040778C" w:rsidP="0040778C">
            <w:pPr>
              <w:widowControl/>
              <w:adjustRightInd w:val="0"/>
              <w:jc w:val="right"/>
              <w:rPr>
                <w:rFonts w:asciiTheme="majorHAnsi" w:eastAsiaTheme="minorHAnsi" w:hAnsiTheme="majorHAnsi" w:cs="Arial"/>
                <w:sz w:val="20"/>
                <w:szCs w:val="20"/>
                <w:lang w:val="x-none"/>
              </w:rPr>
            </w:pPr>
            <w:r w:rsidRPr="002B49D1">
              <w:rPr>
                <w:rFonts w:asciiTheme="majorHAnsi" w:eastAsiaTheme="minorHAnsi" w:hAnsiTheme="majorHAnsi" w:cs="Arial"/>
                <w:sz w:val="20"/>
                <w:szCs w:val="20"/>
                <w:lang w:val="x-none"/>
              </w:rPr>
              <w:t>9.780,00</w:t>
            </w:r>
          </w:p>
        </w:tc>
        <w:tc>
          <w:tcPr>
            <w:tcW w:w="1134" w:type="dxa"/>
            <w:tcBorders>
              <w:top w:val="single" w:sz="6" w:space="0" w:color="000000"/>
              <w:left w:val="single" w:sz="6" w:space="0" w:color="000000"/>
              <w:bottom w:val="single" w:sz="6" w:space="0" w:color="000000"/>
              <w:right w:val="single" w:sz="6" w:space="0" w:color="000000"/>
            </w:tcBorders>
          </w:tcPr>
          <w:p w14:paraId="299DDAA7" w14:textId="77777777" w:rsidR="0040778C" w:rsidRPr="002B49D1" w:rsidRDefault="0040778C" w:rsidP="0040778C">
            <w:pPr>
              <w:widowControl/>
              <w:adjustRightInd w:val="0"/>
              <w:jc w:val="right"/>
              <w:rPr>
                <w:rFonts w:asciiTheme="majorHAnsi" w:eastAsiaTheme="minorHAnsi" w:hAnsiTheme="majorHAnsi" w:cs="Arial"/>
                <w:sz w:val="20"/>
                <w:szCs w:val="20"/>
                <w:lang w:val="x-none"/>
              </w:rPr>
            </w:pPr>
            <w:r w:rsidRPr="002B49D1">
              <w:rPr>
                <w:rFonts w:asciiTheme="majorHAnsi" w:eastAsiaTheme="minorHAnsi" w:hAnsiTheme="majorHAnsi" w:cs="Arial"/>
                <w:sz w:val="20"/>
                <w:szCs w:val="20"/>
                <w:lang w:val="x-none"/>
              </w:rPr>
              <w:t>9.780,00</w:t>
            </w:r>
          </w:p>
        </w:tc>
      </w:tr>
      <w:tr w:rsidR="0040778C" w:rsidRPr="002B49D1" w14:paraId="3BAF7EEA" w14:textId="77777777" w:rsidTr="003B3F71">
        <w:tc>
          <w:tcPr>
            <w:tcW w:w="689" w:type="dxa"/>
            <w:tcBorders>
              <w:top w:val="single" w:sz="6" w:space="0" w:color="000000"/>
              <w:left w:val="single" w:sz="6" w:space="0" w:color="000000"/>
              <w:bottom w:val="single" w:sz="6" w:space="0" w:color="000000"/>
              <w:right w:val="single" w:sz="6" w:space="0" w:color="000000"/>
            </w:tcBorders>
          </w:tcPr>
          <w:p w14:paraId="704D61B4" w14:textId="77777777" w:rsidR="0040778C" w:rsidRPr="002B49D1" w:rsidRDefault="0040778C" w:rsidP="0040778C">
            <w:pPr>
              <w:widowControl/>
              <w:adjustRightInd w:val="0"/>
              <w:jc w:val="center"/>
              <w:rPr>
                <w:rFonts w:asciiTheme="majorHAnsi" w:eastAsiaTheme="minorHAnsi" w:hAnsiTheme="majorHAnsi" w:cs="Arial"/>
                <w:sz w:val="20"/>
                <w:szCs w:val="20"/>
                <w:lang w:val="x-none"/>
              </w:rPr>
            </w:pPr>
            <w:r w:rsidRPr="002B49D1">
              <w:rPr>
                <w:rFonts w:asciiTheme="majorHAnsi" w:eastAsiaTheme="minorHAnsi" w:hAnsiTheme="majorHAnsi" w:cs="Arial"/>
                <w:sz w:val="20"/>
                <w:szCs w:val="20"/>
                <w:lang w:val="x-none"/>
              </w:rPr>
              <w:t>6</w:t>
            </w:r>
          </w:p>
        </w:tc>
        <w:tc>
          <w:tcPr>
            <w:tcW w:w="1032" w:type="dxa"/>
            <w:tcBorders>
              <w:top w:val="single" w:sz="6" w:space="0" w:color="000000"/>
              <w:left w:val="single" w:sz="6" w:space="0" w:color="000000"/>
              <w:bottom w:val="single" w:sz="6" w:space="0" w:color="000000"/>
              <w:right w:val="single" w:sz="6" w:space="0" w:color="000000"/>
            </w:tcBorders>
          </w:tcPr>
          <w:p w14:paraId="63AA2522" w14:textId="77777777" w:rsidR="0040778C" w:rsidRPr="002B49D1" w:rsidRDefault="0040778C" w:rsidP="0040778C">
            <w:pPr>
              <w:widowControl/>
              <w:adjustRightInd w:val="0"/>
              <w:jc w:val="center"/>
              <w:rPr>
                <w:rFonts w:asciiTheme="majorHAnsi" w:eastAsiaTheme="minorHAnsi" w:hAnsiTheme="majorHAnsi" w:cs="Arial"/>
                <w:sz w:val="20"/>
                <w:szCs w:val="20"/>
                <w:lang w:val="x-none"/>
              </w:rPr>
            </w:pPr>
            <w:r w:rsidRPr="002B49D1">
              <w:rPr>
                <w:rFonts w:asciiTheme="majorHAnsi" w:eastAsiaTheme="minorHAnsi" w:hAnsiTheme="majorHAnsi" w:cs="Arial"/>
                <w:sz w:val="20"/>
                <w:szCs w:val="20"/>
                <w:lang w:val="x-none"/>
              </w:rPr>
              <w:t>67346</w:t>
            </w:r>
          </w:p>
        </w:tc>
        <w:tc>
          <w:tcPr>
            <w:tcW w:w="4375" w:type="dxa"/>
            <w:tcBorders>
              <w:top w:val="single" w:sz="6" w:space="0" w:color="000000"/>
              <w:left w:val="single" w:sz="6" w:space="0" w:color="000000"/>
              <w:bottom w:val="single" w:sz="6" w:space="0" w:color="000000"/>
              <w:right w:val="single" w:sz="6" w:space="0" w:color="000000"/>
            </w:tcBorders>
          </w:tcPr>
          <w:p w14:paraId="46C31A30" w14:textId="77777777" w:rsidR="005412C6" w:rsidRDefault="0040778C" w:rsidP="0040778C">
            <w:pPr>
              <w:widowControl/>
              <w:adjustRightInd w:val="0"/>
              <w:jc w:val="both"/>
              <w:rPr>
                <w:rFonts w:asciiTheme="majorHAnsi" w:eastAsiaTheme="minorHAnsi" w:hAnsiTheme="majorHAnsi" w:cs="Arial"/>
                <w:sz w:val="20"/>
                <w:szCs w:val="20"/>
                <w:lang w:val="pt-BR"/>
              </w:rPr>
            </w:pPr>
            <w:r w:rsidRPr="002B49D1">
              <w:rPr>
                <w:rFonts w:asciiTheme="majorHAnsi" w:eastAsiaTheme="minorHAnsi" w:hAnsiTheme="majorHAnsi" w:cs="Arial"/>
                <w:sz w:val="20"/>
                <w:szCs w:val="20"/>
                <w:lang w:val="x-none"/>
              </w:rPr>
              <w:t>Locação de árvore natal cerejeira com 2.272 LEDs Locação de árvore natal cerejeira com 2.272 LEDs com strobo, cores a definir, medindo 3m de altura.</w:t>
            </w:r>
          </w:p>
          <w:p w14:paraId="115F752D" w14:textId="688E538B" w:rsidR="0040778C" w:rsidRPr="002B49D1" w:rsidRDefault="005412C6" w:rsidP="0040778C">
            <w:pPr>
              <w:widowControl/>
              <w:adjustRightInd w:val="0"/>
              <w:jc w:val="both"/>
              <w:rPr>
                <w:rFonts w:asciiTheme="majorHAnsi" w:eastAsiaTheme="minorHAnsi" w:hAnsiTheme="majorHAnsi" w:cs="Arial"/>
                <w:sz w:val="20"/>
                <w:szCs w:val="20"/>
                <w:lang w:val="x-none"/>
              </w:rPr>
            </w:pPr>
            <w:r w:rsidRPr="004212F7">
              <w:rPr>
                <w:rFonts w:cstheme="minorHAnsi"/>
                <w:noProof/>
                <w:sz w:val="14"/>
                <w:szCs w:val="14"/>
                <w:lang w:val="pt-BR" w:eastAsia="pt-BR"/>
              </w:rPr>
              <w:drawing>
                <wp:inline distT="0" distB="0" distL="0" distR="0" wp14:anchorId="3727E871" wp14:editId="110D14F0">
                  <wp:extent cx="914400" cy="609600"/>
                  <wp:effectExtent l="0" t="0" r="0" b="0"/>
                  <wp:docPr id="291" name="Imagem 2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914400" cy="609600"/>
                          </a:xfrm>
                          <a:prstGeom prst="rect">
                            <a:avLst/>
                          </a:prstGeom>
                          <a:noFill/>
                        </pic:spPr>
                      </pic:pic>
                    </a:graphicData>
                  </a:graphic>
                </wp:inline>
              </w:drawing>
            </w:r>
            <w:r w:rsidR="0040778C" w:rsidRPr="002B49D1">
              <w:rPr>
                <w:rFonts w:asciiTheme="majorHAnsi" w:eastAsiaTheme="minorHAnsi" w:hAnsiTheme="majorHAnsi" w:cs="Arial"/>
                <w:sz w:val="20"/>
                <w:szCs w:val="20"/>
                <w:lang w:val="x-none"/>
              </w:rPr>
              <w:t xml:space="preserve">  </w:t>
            </w:r>
          </w:p>
        </w:tc>
        <w:tc>
          <w:tcPr>
            <w:tcW w:w="850" w:type="dxa"/>
            <w:tcBorders>
              <w:top w:val="single" w:sz="6" w:space="0" w:color="000000"/>
              <w:left w:val="single" w:sz="6" w:space="0" w:color="000000"/>
              <w:bottom w:val="single" w:sz="6" w:space="0" w:color="000000"/>
              <w:right w:val="single" w:sz="6" w:space="0" w:color="000000"/>
            </w:tcBorders>
          </w:tcPr>
          <w:p w14:paraId="161F0170" w14:textId="77777777" w:rsidR="0040778C" w:rsidRPr="002B49D1" w:rsidRDefault="0040778C" w:rsidP="0040778C">
            <w:pPr>
              <w:widowControl/>
              <w:adjustRightInd w:val="0"/>
              <w:jc w:val="center"/>
              <w:rPr>
                <w:rFonts w:asciiTheme="majorHAnsi" w:eastAsiaTheme="minorHAnsi" w:hAnsiTheme="majorHAnsi" w:cs="Arial"/>
                <w:sz w:val="20"/>
                <w:szCs w:val="20"/>
                <w:lang w:val="x-none"/>
              </w:rPr>
            </w:pPr>
            <w:r w:rsidRPr="002B49D1">
              <w:rPr>
                <w:rFonts w:asciiTheme="majorHAnsi" w:eastAsiaTheme="minorHAnsi" w:hAnsiTheme="majorHAnsi" w:cs="Arial"/>
                <w:sz w:val="20"/>
                <w:szCs w:val="20"/>
                <w:lang w:val="x-none"/>
              </w:rPr>
              <w:t>2,00</w:t>
            </w:r>
          </w:p>
        </w:tc>
        <w:tc>
          <w:tcPr>
            <w:tcW w:w="851" w:type="dxa"/>
            <w:tcBorders>
              <w:top w:val="single" w:sz="6" w:space="0" w:color="000000"/>
              <w:left w:val="single" w:sz="6" w:space="0" w:color="000000"/>
              <w:bottom w:val="single" w:sz="6" w:space="0" w:color="000000"/>
              <w:right w:val="single" w:sz="6" w:space="0" w:color="000000"/>
            </w:tcBorders>
          </w:tcPr>
          <w:p w14:paraId="3E86E11B" w14:textId="77777777" w:rsidR="0040778C" w:rsidRPr="002B49D1" w:rsidRDefault="0040778C" w:rsidP="0040778C">
            <w:pPr>
              <w:widowControl/>
              <w:adjustRightInd w:val="0"/>
              <w:jc w:val="center"/>
              <w:rPr>
                <w:rFonts w:asciiTheme="majorHAnsi" w:eastAsiaTheme="minorHAnsi" w:hAnsiTheme="majorHAnsi" w:cs="Arial"/>
                <w:sz w:val="20"/>
                <w:szCs w:val="20"/>
                <w:lang w:val="x-none"/>
              </w:rPr>
            </w:pPr>
            <w:r w:rsidRPr="002B49D1">
              <w:rPr>
                <w:rFonts w:asciiTheme="majorHAnsi" w:eastAsiaTheme="minorHAnsi" w:hAnsiTheme="majorHAnsi" w:cs="Arial"/>
                <w:sz w:val="20"/>
                <w:szCs w:val="20"/>
                <w:lang w:val="x-none"/>
              </w:rPr>
              <w:t>UN</w:t>
            </w:r>
          </w:p>
        </w:tc>
        <w:tc>
          <w:tcPr>
            <w:tcW w:w="850" w:type="dxa"/>
            <w:tcBorders>
              <w:top w:val="single" w:sz="6" w:space="0" w:color="000000"/>
              <w:left w:val="single" w:sz="6" w:space="0" w:color="000000"/>
              <w:bottom w:val="single" w:sz="6" w:space="0" w:color="000000"/>
              <w:right w:val="single" w:sz="6" w:space="0" w:color="000000"/>
            </w:tcBorders>
          </w:tcPr>
          <w:p w14:paraId="5776A438" w14:textId="77777777" w:rsidR="0040778C" w:rsidRPr="002B49D1" w:rsidRDefault="0040778C" w:rsidP="0040778C">
            <w:pPr>
              <w:widowControl/>
              <w:adjustRightInd w:val="0"/>
              <w:jc w:val="right"/>
              <w:rPr>
                <w:rFonts w:asciiTheme="majorHAnsi" w:eastAsiaTheme="minorHAnsi" w:hAnsiTheme="majorHAnsi" w:cs="Arial"/>
                <w:sz w:val="20"/>
                <w:szCs w:val="20"/>
                <w:lang w:val="x-none"/>
              </w:rPr>
            </w:pPr>
            <w:r w:rsidRPr="002B49D1">
              <w:rPr>
                <w:rFonts w:asciiTheme="majorHAnsi" w:eastAsiaTheme="minorHAnsi" w:hAnsiTheme="majorHAnsi" w:cs="Arial"/>
                <w:sz w:val="20"/>
                <w:szCs w:val="20"/>
                <w:lang w:val="x-none"/>
              </w:rPr>
              <w:t>7.290,00</w:t>
            </w:r>
          </w:p>
        </w:tc>
        <w:tc>
          <w:tcPr>
            <w:tcW w:w="1134" w:type="dxa"/>
            <w:tcBorders>
              <w:top w:val="single" w:sz="6" w:space="0" w:color="000000"/>
              <w:left w:val="single" w:sz="6" w:space="0" w:color="000000"/>
              <w:bottom w:val="single" w:sz="6" w:space="0" w:color="000000"/>
              <w:right w:val="single" w:sz="6" w:space="0" w:color="000000"/>
            </w:tcBorders>
          </w:tcPr>
          <w:p w14:paraId="7D86E942" w14:textId="77777777" w:rsidR="0040778C" w:rsidRPr="002B49D1" w:rsidRDefault="0040778C" w:rsidP="0040778C">
            <w:pPr>
              <w:widowControl/>
              <w:adjustRightInd w:val="0"/>
              <w:jc w:val="right"/>
              <w:rPr>
                <w:rFonts w:asciiTheme="majorHAnsi" w:eastAsiaTheme="minorHAnsi" w:hAnsiTheme="majorHAnsi" w:cs="Arial"/>
                <w:sz w:val="20"/>
                <w:szCs w:val="20"/>
                <w:lang w:val="x-none"/>
              </w:rPr>
            </w:pPr>
            <w:r w:rsidRPr="002B49D1">
              <w:rPr>
                <w:rFonts w:asciiTheme="majorHAnsi" w:eastAsiaTheme="minorHAnsi" w:hAnsiTheme="majorHAnsi" w:cs="Arial"/>
                <w:sz w:val="20"/>
                <w:szCs w:val="20"/>
                <w:lang w:val="x-none"/>
              </w:rPr>
              <w:t>14.580,00</w:t>
            </w:r>
          </w:p>
        </w:tc>
      </w:tr>
      <w:tr w:rsidR="0040778C" w:rsidRPr="002B49D1" w14:paraId="6607B231" w14:textId="77777777" w:rsidTr="003B3F71">
        <w:tc>
          <w:tcPr>
            <w:tcW w:w="689" w:type="dxa"/>
            <w:tcBorders>
              <w:top w:val="single" w:sz="6" w:space="0" w:color="000000"/>
              <w:left w:val="single" w:sz="6" w:space="0" w:color="000000"/>
              <w:bottom w:val="single" w:sz="6" w:space="0" w:color="000000"/>
              <w:right w:val="single" w:sz="6" w:space="0" w:color="000000"/>
            </w:tcBorders>
          </w:tcPr>
          <w:p w14:paraId="56A4AD40" w14:textId="77777777" w:rsidR="0040778C" w:rsidRPr="002B49D1" w:rsidRDefault="0040778C" w:rsidP="0040778C">
            <w:pPr>
              <w:widowControl/>
              <w:adjustRightInd w:val="0"/>
              <w:jc w:val="center"/>
              <w:rPr>
                <w:rFonts w:asciiTheme="majorHAnsi" w:eastAsiaTheme="minorHAnsi" w:hAnsiTheme="majorHAnsi" w:cs="Arial"/>
                <w:sz w:val="20"/>
                <w:szCs w:val="20"/>
                <w:lang w:val="x-none"/>
              </w:rPr>
            </w:pPr>
            <w:r w:rsidRPr="002B49D1">
              <w:rPr>
                <w:rFonts w:asciiTheme="majorHAnsi" w:eastAsiaTheme="minorHAnsi" w:hAnsiTheme="majorHAnsi" w:cs="Arial"/>
                <w:sz w:val="20"/>
                <w:szCs w:val="20"/>
                <w:lang w:val="x-none"/>
              </w:rPr>
              <w:t>7</w:t>
            </w:r>
          </w:p>
        </w:tc>
        <w:tc>
          <w:tcPr>
            <w:tcW w:w="1032" w:type="dxa"/>
            <w:tcBorders>
              <w:top w:val="single" w:sz="6" w:space="0" w:color="000000"/>
              <w:left w:val="single" w:sz="6" w:space="0" w:color="000000"/>
              <w:bottom w:val="single" w:sz="6" w:space="0" w:color="000000"/>
              <w:right w:val="single" w:sz="6" w:space="0" w:color="000000"/>
            </w:tcBorders>
          </w:tcPr>
          <w:p w14:paraId="06974CB7" w14:textId="77777777" w:rsidR="0040778C" w:rsidRPr="002B49D1" w:rsidRDefault="0040778C" w:rsidP="0040778C">
            <w:pPr>
              <w:widowControl/>
              <w:adjustRightInd w:val="0"/>
              <w:jc w:val="center"/>
              <w:rPr>
                <w:rFonts w:asciiTheme="majorHAnsi" w:eastAsiaTheme="minorHAnsi" w:hAnsiTheme="majorHAnsi" w:cs="Arial"/>
                <w:sz w:val="20"/>
                <w:szCs w:val="20"/>
                <w:lang w:val="x-none"/>
              </w:rPr>
            </w:pPr>
            <w:r w:rsidRPr="002B49D1">
              <w:rPr>
                <w:rFonts w:asciiTheme="majorHAnsi" w:eastAsiaTheme="minorHAnsi" w:hAnsiTheme="majorHAnsi" w:cs="Arial"/>
                <w:sz w:val="20"/>
                <w:szCs w:val="20"/>
                <w:lang w:val="x-none"/>
              </w:rPr>
              <w:t>67342</w:t>
            </w:r>
          </w:p>
        </w:tc>
        <w:tc>
          <w:tcPr>
            <w:tcW w:w="4375" w:type="dxa"/>
            <w:tcBorders>
              <w:top w:val="single" w:sz="6" w:space="0" w:color="000000"/>
              <w:left w:val="single" w:sz="6" w:space="0" w:color="000000"/>
              <w:bottom w:val="single" w:sz="6" w:space="0" w:color="000000"/>
              <w:right w:val="single" w:sz="6" w:space="0" w:color="000000"/>
            </w:tcBorders>
          </w:tcPr>
          <w:p w14:paraId="6F04AB3A" w14:textId="77777777" w:rsidR="0040778C" w:rsidRDefault="0040778C" w:rsidP="0040778C">
            <w:pPr>
              <w:widowControl/>
              <w:adjustRightInd w:val="0"/>
              <w:jc w:val="both"/>
              <w:rPr>
                <w:rFonts w:asciiTheme="majorHAnsi" w:eastAsiaTheme="minorHAnsi" w:hAnsiTheme="majorHAnsi" w:cs="Arial"/>
                <w:sz w:val="20"/>
                <w:szCs w:val="20"/>
                <w:lang w:val="pt-BR"/>
              </w:rPr>
            </w:pPr>
            <w:r w:rsidRPr="002B49D1">
              <w:rPr>
                <w:rFonts w:asciiTheme="majorHAnsi" w:eastAsiaTheme="minorHAnsi" w:hAnsiTheme="majorHAnsi" w:cs="Arial"/>
                <w:sz w:val="20"/>
                <w:szCs w:val="20"/>
                <w:lang w:val="x-none"/>
              </w:rPr>
              <w:t xml:space="preserve">Locação de bengala iluminada 3D Locação de bengala iluminada 3D, produzido em estrutura metálica, tubo 20x20, 1,80m de altura e 0,30x0,80m de largura, em barra chata ?', aplicação de tela plástica nas cores branca e vermelha, aplicação de cordão de LED com as luzes do LED nas cores branca e vermelha, parte interna contornado por mangueira luminosa de LED branca 13mm e 36 LED por metro. 220V.  </w:t>
            </w:r>
          </w:p>
          <w:p w14:paraId="7566C17F" w14:textId="2129B3F4" w:rsidR="0011166E" w:rsidRPr="0011166E" w:rsidRDefault="0011166E" w:rsidP="0040778C">
            <w:pPr>
              <w:widowControl/>
              <w:adjustRightInd w:val="0"/>
              <w:jc w:val="both"/>
              <w:rPr>
                <w:rFonts w:asciiTheme="majorHAnsi" w:eastAsiaTheme="minorHAnsi" w:hAnsiTheme="majorHAnsi" w:cs="Arial"/>
                <w:sz w:val="20"/>
                <w:szCs w:val="20"/>
                <w:lang w:val="pt-BR"/>
              </w:rPr>
            </w:pPr>
            <w:r w:rsidRPr="004212F7">
              <w:rPr>
                <w:rFonts w:cstheme="minorHAnsi"/>
                <w:noProof/>
                <w:sz w:val="14"/>
                <w:szCs w:val="14"/>
                <w:lang w:val="pt-BR" w:eastAsia="pt-BR"/>
              </w:rPr>
              <w:drawing>
                <wp:inline distT="0" distB="0" distL="0" distR="0" wp14:anchorId="57E9500F" wp14:editId="2CB14709">
                  <wp:extent cx="914400" cy="1383665"/>
                  <wp:effectExtent l="0" t="0" r="0" b="6985"/>
                  <wp:docPr id="63" name="Imagem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914400" cy="1383665"/>
                          </a:xfrm>
                          <a:prstGeom prst="rect">
                            <a:avLst/>
                          </a:prstGeom>
                          <a:noFill/>
                        </pic:spPr>
                      </pic:pic>
                    </a:graphicData>
                  </a:graphic>
                </wp:inline>
              </w:drawing>
            </w:r>
          </w:p>
        </w:tc>
        <w:tc>
          <w:tcPr>
            <w:tcW w:w="850" w:type="dxa"/>
            <w:tcBorders>
              <w:top w:val="single" w:sz="6" w:space="0" w:color="000000"/>
              <w:left w:val="single" w:sz="6" w:space="0" w:color="000000"/>
              <w:bottom w:val="single" w:sz="6" w:space="0" w:color="000000"/>
              <w:right w:val="single" w:sz="6" w:space="0" w:color="000000"/>
            </w:tcBorders>
          </w:tcPr>
          <w:p w14:paraId="021A2E1C" w14:textId="77777777" w:rsidR="0040778C" w:rsidRPr="002B49D1" w:rsidRDefault="0040778C" w:rsidP="0040778C">
            <w:pPr>
              <w:widowControl/>
              <w:adjustRightInd w:val="0"/>
              <w:jc w:val="center"/>
              <w:rPr>
                <w:rFonts w:asciiTheme="majorHAnsi" w:eastAsiaTheme="minorHAnsi" w:hAnsiTheme="majorHAnsi" w:cs="Arial"/>
                <w:sz w:val="20"/>
                <w:szCs w:val="20"/>
                <w:lang w:val="x-none"/>
              </w:rPr>
            </w:pPr>
            <w:r w:rsidRPr="002B49D1">
              <w:rPr>
                <w:rFonts w:asciiTheme="majorHAnsi" w:eastAsiaTheme="minorHAnsi" w:hAnsiTheme="majorHAnsi" w:cs="Arial"/>
                <w:sz w:val="20"/>
                <w:szCs w:val="20"/>
                <w:lang w:val="x-none"/>
              </w:rPr>
              <w:t>2,00</w:t>
            </w:r>
          </w:p>
        </w:tc>
        <w:tc>
          <w:tcPr>
            <w:tcW w:w="851" w:type="dxa"/>
            <w:tcBorders>
              <w:top w:val="single" w:sz="6" w:space="0" w:color="000000"/>
              <w:left w:val="single" w:sz="6" w:space="0" w:color="000000"/>
              <w:bottom w:val="single" w:sz="6" w:space="0" w:color="000000"/>
              <w:right w:val="single" w:sz="6" w:space="0" w:color="000000"/>
            </w:tcBorders>
          </w:tcPr>
          <w:p w14:paraId="41679D25" w14:textId="77777777" w:rsidR="0040778C" w:rsidRPr="002B49D1" w:rsidRDefault="0040778C" w:rsidP="0040778C">
            <w:pPr>
              <w:widowControl/>
              <w:adjustRightInd w:val="0"/>
              <w:jc w:val="center"/>
              <w:rPr>
                <w:rFonts w:asciiTheme="majorHAnsi" w:eastAsiaTheme="minorHAnsi" w:hAnsiTheme="majorHAnsi" w:cs="Arial"/>
                <w:sz w:val="20"/>
                <w:szCs w:val="20"/>
                <w:lang w:val="x-none"/>
              </w:rPr>
            </w:pPr>
            <w:r w:rsidRPr="002B49D1">
              <w:rPr>
                <w:rFonts w:asciiTheme="majorHAnsi" w:eastAsiaTheme="minorHAnsi" w:hAnsiTheme="majorHAnsi" w:cs="Arial"/>
                <w:sz w:val="20"/>
                <w:szCs w:val="20"/>
                <w:lang w:val="x-none"/>
              </w:rPr>
              <w:t>UN</w:t>
            </w:r>
          </w:p>
        </w:tc>
        <w:tc>
          <w:tcPr>
            <w:tcW w:w="850" w:type="dxa"/>
            <w:tcBorders>
              <w:top w:val="single" w:sz="6" w:space="0" w:color="000000"/>
              <w:left w:val="single" w:sz="6" w:space="0" w:color="000000"/>
              <w:bottom w:val="single" w:sz="6" w:space="0" w:color="000000"/>
              <w:right w:val="single" w:sz="6" w:space="0" w:color="000000"/>
            </w:tcBorders>
          </w:tcPr>
          <w:p w14:paraId="3F047E65" w14:textId="77777777" w:rsidR="0040778C" w:rsidRPr="002B49D1" w:rsidRDefault="0040778C" w:rsidP="0040778C">
            <w:pPr>
              <w:widowControl/>
              <w:adjustRightInd w:val="0"/>
              <w:jc w:val="right"/>
              <w:rPr>
                <w:rFonts w:asciiTheme="majorHAnsi" w:eastAsiaTheme="minorHAnsi" w:hAnsiTheme="majorHAnsi" w:cs="Arial"/>
                <w:sz w:val="20"/>
                <w:szCs w:val="20"/>
                <w:lang w:val="x-none"/>
              </w:rPr>
            </w:pPr>
            <w:r w:rsidRPr="002B49D1">
              <w:rPr>
                <w:rFonts w:asciiTheme="majorHAnsi" w:eastAsiaTheme="minorHAnsi" w:hAnsiTheme="majorHAnsi" w:cs="Arial"/>
                <w:sz w:val="20"/>
                <w:szCs w:val="20"/>
                <w:lang w:val="x-none"/>
              </w:rPr>
              <w:t>3.395,00</w:t>
            </w:r>
          </w:p>
        </w:tc>
        <w:tc>
          <w:tcPr>
            <w:tcW w:w="1134" w:type="dxa"/>
            <w:tcBorders>
              <w:top w:val="single" w:sz="6" w:space="0" w:color="000000"/>
              <w:left w:val="single" w:sz="6" w:space="0" w:color="000000"/>
              <w:bottom w:val="single" w:sz="6" w:space="0" w:color="000000"/>
              <w:right w:val="single" w:sz="6" w:space="0" w:color="000000"/>
            </w:tcBorders>
          </w:tcPr>
          <w:p w14:paraId="2A71AD07" w14:textId="77777777" w:rsidR="0040778C" w:rsidRPr="002B49D1" w:rsidRDefault="0040778C" w:rsidP="0040778C">
            <w:pPr>
              <w:widowControl/>
              <w:adjustRightInd w:val="0"/>
              <w:jc w:val="right"/>
              <w:rPr>
                <w:rFonts w:asciiTheme="majorHAnsi" w:eastAsiaTheme="minorHAnsi" w:hAnsiTheme="majorHAnsi" w:cs="Arial"/>
                <w:sz w:val="20"/>
                <w:szCs w:val="20"/>
                <w:lang w:val="x-none"/>
              </w:rPr>
            </w:pPr>
            <w:r w:rsidRPr="002B49D1">
              <w:rPr>
                <w:rFonts w:asciiTheme="majorHAnsi" w:eastAsiaTheme="minorHAnsi" w:hAnsiTheme="majorHAnsi" w:cs="Arial"/>
                <w:sz w:val="20"/>
                <w:szCs w:val="20"/>
                <w:lang w:val="x-none"/>
              </w:rPr>
              <w:t>6.790,00</w:t>
            </w:r>
          </w:p>
        </w:tc>
      </w:tr>
      <w:tr w:rsidR="0040778C" w:rsidRPr="002B49D1" w14:paraId="4CE524D7" w14:textId="77777777" w:rsidTr="003B3F71">
        <w:tc>
          <w:tcPr>
            <w:tcW w:w="689" w:type="dxa"/>
            <w:tcBorders>
              <w:top w:val="single" w:sz="6" w:space="0" w:color="000000"/>
              <w:left w:val="single" w:sz="6" w:space="0" w:color="000000"/>
              <w:bottom w:val="single" w:sz="6" w:space="0" w:color="000000"/>
              <w:right w:val="single" w:sz="6" w:space="0" w:color="000000"/>
            </w:tcBorders>
          </w:tcPr>
          <w:p w14:paraId="504BFB09" w14:textId="77777777" w:rsidR="0040778C" w:rsidRPr="002B49D1" w:rsidRDefault="0040778C" w:rsidP="0040778C">
            <w:pPr>
              <w:widowControl/>
              <w:adjustRightInd w:val="0"/>
              <w:jc w:val="center"/>
              <w:rPr>
                <w:rFonts w:asciiTheme="majorHAnsi" w:eastAsiaTheme="minorHAnsi" w:hAnsiTheme="majorHAnsi" w:cs="Arial"/>
                <w:sz w:val="20"/>
                <w:szCs w:val="20"/>
                <w:lang w:val="x-none"/>
              </w:rPr>
            </w:pPr>
            <w:r w:rsidRPr="002B49D1">
              <w:rPr>
                <w:rFonts w:asciiTheme="majorHAnsi" w:eastAsiaTheme="minorHAnsi" w:hAnsiTheme="majorHAnsi" w:cs="Arial"/>
                <w:sz w:val="20"/>
                <w:szCs w:val="20"/>
                <w:lang w:val="x-none"/>
              </w:rPr>
              <w:t>8</w:t>
            </w:r>
          </w:p>
        </w:tc>
        <w:tc>
          <w:tcPr>
            <w:tcW w:w="1032" w:type="dxa"/>
            <w:tcBorders>
              <w:top w:val="single" w:sz="6" w:space="0" w:color="000000"/>
              <w:left w:val="single" w:sz="6" w:space="0" w:color="000000"/>
              <w:bottom w:val="single" w:sz="6" w:space="0" w:color="000000"/>
              <w:right w:val="single" w:sz="6" w:space="0" w:color="000000"/>
            </w:tcBorders>
          </w:tcPr>
          <w:p w14:paraId="0DEA5E11" w14:textId="77777777" w:rsidR="0040778C" w:rsidRPr="002B49D1" w:rsidRDefault="0040778C" w:rsidP="0040778C">
            <w:pPr>
              <w:widowControl/>
              <w:adjustRightInd w:val="0"/>
              <w:jc w:val="center"/>
              <w:rPr>
                <w:rFonts w:asciiTheme="majorHAnsi" w:eastAsiaTheme="minorHAnsi" w:hAnsiTheme="majorHAnsi" w:cs="Arial"/>
                <w:sz w:val="20"/>
                <w:szCs w:val="20"/>
                <w:lang w:val="x-none"/>
              </w:rPr>
            </w:pPr>
            <w:r w:rsidRPr="002B49D1">
              <w:rPr>
                <w:rFonts w:asciiTheme="majorHAnsi" w:eastAsiaTheme="minorHAnsi" w:hAnsiTheme="majorHAnsi" w:cs="Arial"/>
                <w:sz w:val="20"/>
                <w:szCs w:val="20"/>
                <w:lang w:val="x-none"/>
              </w:rPr>
              <w:t>67343</w:t>
            </w:r>
          </w:p>
        </w:tc>
        <w:tc>
          <w:tcPr>
            <w:tcW w:w="4375" w:type="dxa"/>
            <w:tcBorders>
              <w:top w:val="single" w:sz="6" w:space="0" w:color="000000"/>
              <w:left w:val="single" w:sz="6" w:space="0" w:color="000000"/>
              <w:bottom w:val="single" w:sz="6" w:space="0" w:color="000000"/>
              <w:right w:val="single" w:sz="6" w:space="0" w:color="000000"/>
            </w:tcBorders>
          </w:tcPr>
          <w:p w14:paraId="12FFAAC3" w14:textId="77777777" w:rsidR="0040778C" w:rsidRDefault="0040778C" w:rsidP="0040778C">
            <w:pPr>
              <w:widowControl/>
              <w:adjustRightInd w:val="0"/>
              <w:jc w:val="both"/>
              <w:rPr>
                <w:rFonts w:asciiTheme="majorHAnsi" w:eastAsiaTheme="minorHAnsi" w:hAnsiTheme="majorHAnsi" w:cs="Arial"/>
                <w:sz w:val="20"/>
                <w:szCs w:val="20"/>
                <w:lang w:val="pt-BR"/>
              </w:rPr>
            </w:pPr>
            <w:r w:rsidRPr="002B49D1">
              <w:rPr>
                <w:rFonts w:asciiTheme="majorHAnsi" w:eastAsiaTheme="minorHAnsi" w:hAnsiTheme="majorHAnsi" w:cs="Arial"/>
                <w:sz w:val="20"/>
                <w:szCs w:val="20"/>
                <w:lang w:val="x-none"/>
              </w:rPr>
              <w:t xml:space="preserve">Locação de chafariz Produzido em ferro de 1/2 túnel  Locação de chafariz Produzido em ferro de 1/2 túnel medindo aproximadamente 2,20 m de altura e 3,00 de largura, produzido em barra chata e tubo 20x20. Aplicação de cascata 400 led e mangueira de 36 leds/mt na cor branco frio.  </w:t>
            </w:r>
          </w:p>
          <w:p w14:paraId="732764D3" w14:textId="7546AADE" w:rsidR="00260F46" w:rsidRPr="00260F46" w:rsidRDefault="00260F46" w:rsidP="0040778C">
            <w:pPr>
              <w:widowControl/>
              <w:adjustRightInd w:val="0"/>
              <w:jc w:val="both"/>
              <w:rPr>
                <w:rFonts w:asciiTheme="majorHAnsi" w:eastAsiaTheme="minorHAnsi" w:hAnsiTheme="majorHAnsi" w:cs="Arial"/>
                <w:sz w:val="20"/>
                <w:szCs w:val="20"/>
                <w:lang w:val="pt-BR"/>
              </w:rPr>
            </w:pPr>
            <w:r w:rsidRPr="004212F7">
              <w:rPr>
                <w:rFonts w:cstheme="minorHAnsi"/>
                <w:noProof/>
                <w:sz w:val="14"/>
                <w:szCs w:val="14"/>
                <w:lang w:val="pt-BR" w:eastAsia="pt-BR"/>
              </w:rPr>
              <w:lastRenderedPageBreak/>
              <w:drawing>
                <wp:inline distT="0" distB="0" distL="0" distR="0" wp14:anchorId="3315F10C" wp14:editId="6BCD3080">
                  <wp:extent cx="914400" cy="1548765"/>
                  <wp:effectExtent l="0" t="0" r="0" b="0"/>
                  <wp:docPr id="288" name="Imagem 2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914400" cy="1548765"/>
                          </a:xfrm>
                          <a:prstGeom prst="rect">
                            <a:avLst/>
                          </a:prstGeom>
                          <a:noFill/>
                        </pic:spPr>
                      </pic:pic>
                    </a:graphicData>
                  </a:graphic>
                </wp:inline>
              </w:drawing>
            </w:r>
          </w:p>
        </w:tc>
        <w:tc>
          <w:tcPr>
            <w:tcW w:w="850" w:type="dxa"/>
            <w:tcBorders>
              <w:top w:val="single" w:sz="6" w:space="0" w:color="000000"/>
              <w:left w:val="single" w:sz="6" w:space="0" w:color="000000"/>
              <w:bottom w:val="single" w:sz="6" w:space="0" w:color="000000"/>
              <w:right w:val="single" w:sz="6" w:space="0" w:color="000000"/>
            </w:tcBorders>
          </w:tcPr>
          <w:p w14:paraId="4953EAC3" w14:textId="77777777" w:rsidR="0040778C" w:rsidRPr="002B49D1" w:rsidRDefault="0040778C" w:rsidP="0040778C">
            <w:pPr>
              <w:widowControl/>
              <w:adjustRightInd w:val="0"/>
              <w:jc w:val="center"/>
              <w:rPr>
                <w:rFonts w:asciiTheme="majorHAnsi" w:eastAsiaTheme="minorHAnsi" w:hAnsiTheme="majorHAnsi" w:cs="Arial"/>
                <w:sz w:val="20"/>
                <w:szCs w:val="20"/>
                <w:lang w:val="x-none"/>
              </w:rPr>
            </w:pPr>
            <w:r w:rsidRPr="002B49D1">
              <w:rPr>
                <w:rFonts w:asciiTheme="majorHAnsi" w:eastAsiaTheme="minorHAnsi" w:hAnsiTheme="majorHAnsi" w:cs="Arial"/>
                <w:sz w:val="20"/>
                <w:szCs w:val="20"/>
                <w:lang w:val="x-none"/>
              </w:rPr>
              <w:lastRenderedPageBreak/>
              <w:t>1,00</w:t>
            </w:r>
          </w:p>
        </w:tc>
        <w:tc>
          <w:tcPr>
            <w:tcW w:w="851" w:type="dxa"/>
            <w:tcBorders>
              <w:top w:val="single" w:sz="6" w:space="0" w:color="000000"/>
              <w:left w:val="single" w:sz="6" w:space="0" w:color="000000"/>
              <w:bottom w:val="single" w:sz="6" w:space="0" w:color="000000"/>
              <w:right w:val="single" w:sz="6" w:space="0" w:color="000000"/>
            </w:tcBorders>
          </w:tcPr>
          <w:p w14:paraId="33621B46" w14:textId="77777777" w:rsidR="0040778C" w:rsidRPr="002B49D1" w:rsidRDefault="0040778C" w:rsidP="0040778C">
            <w:pPr>
              <w:widowControl/>
              <w:adjustRightInd w:val="0"/>
              <w:jc w:val="center"/>
              <w:rPr>
                <w:rFonts w:asciiTheme="majorHAnsi" w:eastAsiaTheme="minorHAnsi" w:hAnsiTheme="majorHAnsi" w:cs="Arial"/>
                <w:sz w:val="20"/>
                <w:szCs w:val="20"/>
                <w:lang w:val="x-none"/>
              </w:rPr>
            </w:pPr>
            <w:r w:rsidRPr="002B49D1">
              <w:rPr>
                <w:rFonts w:asciiTheme="majorHAnsi" w:eastAsiaTheme="minorHAnsi" w:hAnsiTheme="majorHAnsi" w:cs="Arial"/>
                <w:sz w:val="20"/>
                <w:szCs w:val="20"/>
                <w:lang w:val="x-none"/>
              </w:rPr>
              <w:t>UN</w:t>
            </w:r>
          </w:p>
        </w:tc>
        <w:tc>
          <w:tcPr>
            <w:tcW w:w="850" w:type="dxa"/>
            <w:tcBorders>
              <w:top w:val="single" w:sz="6" w:space="0" w:color="000000"/>
              <w:left w:val="single" w:sz="6" w:space="0" w:color="000000"/>
              <w:bottom w:val="single" w:sz="6" w:space="0" w:color="000000"/>
              <w:right w:val="single" w:sz="6" w:space="0" w:color="000000"/>
            </w:tcBorders>
          </w:tcPr>
          <w:p w14:paraId="55BD1D80" w14:textId="77777777" w:rsidR="0040778C" w:rsidRPr="002B49D1" w:rsidRDefault="0040778C" w:rsidP="0040778C">
            <w:pPr>
              <w:widowControl/>
              <w:adjustRightInd w:val="0"/>
              <w:jc w:val="right"/>
              <w:rPr>
                <w:rFonts w:asciiTheme="majorHAnsi" w:eastAsiaTheme="minorHAnsi" w:hAnsiTheme="majorHAnsi" w:cs="Arial"/>
                <w:sz w:val="20"/>
                <w:szCs w:val="20"/>
                <w:lang w:val="x-none"/>
              </w:rPr>
            </w:pPr>
            <w:r w:rsidRPr="002B49D1">
              <w:rPr>
                <w:rFonts w:asciiTheme="majorHAnsi" w:eastAsiaTheme="minorHAnsi" w:hAnsiTheme="majorHAnsi" w:cs="Arial"/>
                <w:sz w:val="20"/>
                <w:szCs w:val="20"/>
                <w:lang w:val="x-none"/>
              </w:rPr>
              <w:t>7.910,00</w:t>
            </w:r>
          </w:p>
        </w:tc>
        <w:tc>
          <w:tcPr>
            <w:tcW w:w="1134" w:type="dxa"/>
            <w:tcBorders>
              <w:top w:val="single" w:sz="6" w:space="0" w:color="000000"/>
              <w:left w:val="single" w:sz="6" w:space="0" w:color="000000"/>
              <w:bottom w:val="single" w:sz="6" w:space="0" w:color="000000"/>
              <w:right w:val="single" w:sz="6" w:space="0" w:color="000000"/>
            </w:tcBorders>
          </w:tcPr>
          <w:p w14:paraId="5321A5DE" w14:textId="77777777" w:rsidR="0040778C" w:rsidRPr="002B49D1" w:rsidRDefault="0040778C" w:rsidP="0040778C">
            <w:pPr>
              <w:widowControl/>
              <w:adjustRightInd w:val="0"/>
              <w:jc w:val="right"/>
              <w:rPr>
                <w:rFonts w:asciiTheme="majorHAnsi" w:eastAsiaTheme="minorHAnsi" w:hAnsiTheme="majorHAnsi" w:cs="Arial"/>
                <w:sz w:val="20"/>
                <w:szCs w:val="20"/>
                <w:lang w:val="x-none"/>
              </w:rPr>
            </w:pPr>
            <w:r w:rsidRPr="002B49D1">
              <w:rPr>
                <w:rFonts w:asciiTheme="majorHAnsi" w:eastAsiaTheme="minorHAnsi" w:hAnsiTheme="majorHAnsi" w:cs="Arial"/>
                <w:sz w:val="20"/>
                <w:szCs w:val="20"/>
                <w:lang w:val="x-none"/>
              </w:rPr>
              <w:t>7.910,00</w:t>
            </w:r>
          </w:p>
        </w:tc>
      </w:tr>
      <w:tr w:rsidR="0040778C" w:rsidRPr="002B49D1" w14:paraId="340BCE7F" w14:textId="77777777" w:rsidTr="003B3F71">
        <w:tc>
          <w:tcPr>
            <w:tcW w:w="689" w:type="dxa"/>
            <w:tcBorders>
              <w:top w:val="single" w:sz="6" w:space="0" w:color="000000"/>
              <w:left w:val="single" w:sz="6" w:space="0" w:color="000000"/>
              <w:bottom w:val="single" w:sz="6" w:space="0" w:color="000000"/>
              <w:right w:val="single" w:sz="6" w:space="0" w:color="000000"/>
            </w:tcBorders>
          </w:tcPr>
          <w:p w14:paraId="0DC33B3A" w14:textId="77777777" w:rsidR="0040778C" w:rsidRPr="002B49D1" w:rsidRDefault="0040778C" w:rsidP="0040778C">
            <w:pPr>
              <w:widowControl/>
              <w:adjustRightInd w:val="0"/>
              <w:jc w:val="center"/>
              <w:rPr>
                <w:rFonts w:asciiTheme="majorHAnsi" w:eastAsiaTheme="minorHAnsi" w:hAnsiTheme="majorHAnsi" w:cs="Arial"/>
                <w:sz w:val="20"/>
                <w:szCs w:val="20"/>
                <w:lang w:val="x-none"/>
              </w:rPr>
            </w:pPr>
            <w:r w:rsidRPr="002B49D1">
              <w:rPr>
                <w:rFonts w:asciiTheme="majorHAnsi" w:eastAsiaTheme="minorHAnsi" w:hAnsiTheme="majorHAnsi" w:cs="Arial"/>
                <w:sz w:val="20"/>
                <w:szCs w:val="20"/>
                <w:lang w:val="x-none"/>
              </w:rPr>
              <w:lastRenderedPageBreak/>
              <w:t>9</w:t>
            </w:r>
          </w:p>
        </w:tc>
        <w:tc>
          <w:tcPr>
            <w:tcW w:w="1032" w:type="dxa"/>
            <w:tcBorders>
              <w:top w:val="single" w:sz="6" w:space="0" w:color="000000"/>
              <w:left w:val="single" w:sz="6" w:space="0" w:color="000000"/>
              <w:bottom w:val="single" w:sz="6" w:space="0" w:color="000000"/>
              <w:right w:val="single" w:sz="6" w:space="0" w:color="000000"/>
            </w:tcBorders>
          </w:tcPr>
          <w:p w14:paraId="15C3E1DC" w14:textId="77777777" w:rsidR="0040778C" w:rsidRPr="002B49D1" w:rsidRDefault="0040778C" w:rsidP="0040778C">
            <w:pPr>
              <w:widowControl/>
              <w:adjustRightInd w:val="0"/>
              <w:jc w:val="center"/>
              <w:rPr>
                <w:rFonts w:asciiTheme="majorHAnsi" w:eastAsiaTheme="minorHAnsi" w:hAnsiTheme="majorHAnsi" w:cs="Arial"/>
                <w:sz w:val="20"/>
                <w:szCs w:val="20"/>
                <w:lang w:val="x-none"/>
              </w:rPr>
            </w:pPr>
            <w:r w:rsidRPr="002B49D1">
              <w:rPr>
                <w:rFonts w:asciiTheme="majorHAnsi" w:eastAsiaTheme="minorHAnsi" w:hAnsiTheme="majorHAnsi" w:cs="Arial"/>
                <w:sz w:val="20"/>
                <w:szCs w:val="20"/>
                <w:lang w:val="x-none"/>
              </w:rPr>
              <w:t>67349</w:t>
            </w:r>
          </w:p>
        </w:tc>
        <w:tc>
          <w:tcPr>
            <w:tcW w:w="4375" w:type="dxa"/>
            <w:tcBorders>
              <w:top w:val="single" w:sz="6" w:space="0" w:color="000000"/>
              <w:left w:val="single" w:sz="6" w:space="0" w:color="000000"/>
              <w:bottom w:val="single" w:sz="6" w:space="0" w:color="000000"/>
              <w:right w:val="single" w:sz="6" w:space="0" w:color="000000"/>
            </w:tcBorders>
          </w:tcPr>
          <w:p w14:paraId="63C5A955" w14:textId="77777777" w:rsidR="0040778C" w:rsidRDefault="0040778C" w:rsidP="0040778C">
            <w:pPr>
              <w:widowControl/>
              <w:adjustRightInd w:val="0"/>
              <w:jc w:val="both"/>
              <w:rPr>
                <w:rFonts w:asciiTheme="majorHAnsi" w:eastAsiaTheme="minorHAnsi" w:hAnsiTheme="majorHAnsi" w:cs="Arial"/>
                <w:sz w:val="20"/>
                <w:szCs w:val="20"/>
                <w:lang w:val="pt-BR"/>
              </w:rPr>
            </w:pPr>
            <w:r w:rsidRPr="002B49D1">
              <w:rPr>
                <w:rFonts w:asciiTheme="majorHAnsi" w:eastAsiaTheme="minorHAnsi" w:hAnsiTheme="majorHAnsi" w:cs="Arial"/>
                <w:sz w:val="20"/>
                <w:szCs w:val="20"/>
                <w:lang w:val="x-none"/>
              </w:rPr>
              <w:t xml:space="preserve">Locação de cometa branco luminoso em forma de cometa  Locação de cometa branco luminoso em forma de cometa (altura 6,00m x 5, 00 largura), produzido em aço galvanizado com tubos 30x30 e 20x20, parede 16, redondo 3/8 e duas chapas 3mm 40x15 para base autoportante perfurada, a peça é dividida em duas partes, a base de 2m de altura e a parte de cima com 4m de altura, calda do cometa com estrutura autoportante para calçada, preenchida com tela metálica de cobertura plástica prateada, recoberta por leds lâmpada 5mm, interligados por 3 fios 2mm brancos, com tomadas e retificadores de 9x2,5cm blindados para uso externo (60 watts). A estrela do cometa com contorno duplo sendo 0,80m a estrela externa e 0,55m a interna. Toda a peça contornada com mangueira 30 leds de visualização a 360º graus, 13m m de cobertura pvc com filtro uv (48 watts) e potência máxima 108 watts.    </w:t>
            </w:r>
          </w:p>
          <w:p w14:paraId="16BC7AD5" w14:textId="6BBB4375" w:rsidR="00D578D5" w:rsidRPr="00D578D5" w:rsidRDefault="001A1E68" w:rsidP="0040778C">
            <w:pPr>
              <w:widowControl/>
              <w:adjustRightInd w:val="0"/>
              <w:jc w:val="both"/>
              <w:rPr>
                <w:rFonts w:asciiTheme="majorHAnsi" w:eastAsiaTheme="minorHAnsi" w:hAnsiTheme="majorHAnsi" w:cs="Arial"/>
                <w:sz w:val="20"/>
                <w:szCs w:val="20"/>
                <w:lang w:val="pt-BR"/>
              </w:rPr>
            </w:pPr>
            <w:r w:rsidRPr="004212F7">
              <w:rPr>
                <w:rFonts w:cstheme="minorHAnsi"/>
                <w:noProof/>
                <w:sz w:val="14"/>
                <w:szCs w:val="14"/>
                <w:lang w:val="pt-BR" w:eastAsia="pt-BR"/>
              </w:rPr>
              <w:drawing>
                <wp:inline distT="0" distB="0" distL="0" distR="0" wp14:anchorId="0A17CFC0" wp14:editId="4E89B01F">
                  <wp:extent cx="914400" cy="902335"/>
                  <wp:effectExtent l="0" t="0" r="0" b="0"/>
                  <wp:docPr id="294" name="Imagem 2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914400" cy="902335"/>
                          </a:xfrm>
                          <a:prstGeom prst="rect">
                            <a:avLst/>
                          </a:prstGeom>
                          <a:noFill/>
                        </pic:spPr>
                      </pic:pic>
                    </a:graphicData>
                  </a:graphic>
                </wp:inline>
              </w:drawing>
            </w:r>
          </w:p>
        </w:tc>
        <w:tc>
          <w:tcPr>
            <w:tcW w:w="850" w:type="dxa"/>
            <w:tcBorders>
              <w:top w:val="single" w:sz="6" w:space="0" w:color="000000"/>
              <w:left w:val="single" w:sz="6" w:space="0" w:color="000000"/>
              <w:bottom w:val="single" w:sz="6" w:space="0" w:color="000000"/>
              <w:right w:val="single" w:sz="6" w:space="0" w:color="000000"/>
            </w:tcBorders>
          </w:tcPr>
          <w:p w14:paraId="57C102E9" w14:textId="77777777" w:rsidR="0040778C" w:rsidRPr="002B49D1" w:rsidRDefault="0040778C" w:rsidP="0040778C">
            <w:pPr>
              <w:widowControl/>
              <w:adjustRightInd w:val="0"/>
              <w:jc w:val="center"/>
              <w:rPr>
                <w:rFonts w:asciiTheme="majorHAnsi" w:eastAsiaTheme="minorHAnsi" w:hAnsiTheme="majorHAnsi" w:cs="Arial"/>
                <w:sz w:val="20"/>
                <w:szCs w:val="20"/>
                <w:lang w:val="x-none"/>
              </w:rPr>
            </w:pPr>
            <w:r w:rsidRPr="002B49D1">
              <w:rPr>
                <w:rFonts w:asciiTheme="majorHAnsi" w:eastAsiaTheme="minorHAnsi" w:hAnsiTheme="majorHAnsi" w:cs="Arial"/>
                <w:sz w:val="20"/>
                <w:szCs w:val="20"/>
                <w:lang w:val="x-none"/>
              </w:rPr>
              <w:t>2,00</w:t>
            </w:r>
          </w:p>
        </w:tc>
        <w:tc>
          <w:tcPr>
            <w:tcW w:w="851" w:type="dxa"/>
            <w:tcBorders>
              <w:top w:val="single" w:sz="6" w:space="0" w:color="000000"/>
              <w:left w:val="single" w:sz="6" w:space="0" w:color="000000"/>
              <w:bottom w:val="single" w:sz="6" w:space="0" w:color="000000"/>
              <w:right w:val="single" w:sz="6" w:space="0" w:color="000000"/>
            </w:tcBorders>
          </w:tcPr>
          <w:p w14:paraId="22999411" w14:textId="77777777" w:rsidR="0040778C" w:rsidRPr="002B49D1" w:rsidRDefault="0040778C" w:rsidP="0040778C">
            <w:pPr>
              <w:widowControl/>
              <w:adjustRightInd w:val="0"/>
              <w:jc w:val="center"/>
              <w:rPr>
                <w:rFonts w:asciiTheme="majorHAnsi" w:eastAsiaTheme="minorHAnsi" w:hAnsiTheme="majorHAnsi" w:cs="Arial"/>
                <w:sz w:val="20"/>
                <w:szCs w:val="20"/>
                <w:lang w:val="x-none"/>
              </w:rPr>
            </w:pPr>
            <w:r w:rsidRPr="002B49D1">
              <w:rPr>
                <w:rFonts w:asciiTheme="majorHAnsi" w:eastAsiaTheme="minorHAnsi" w:hAnsiTheme="majorHAnsi" w:cs="Arial"/>
                <w:sz w:val="20"/>
                <w:szCs w:val="20"/>
                <w:lang w:val="x-none"/>
              </w:rPr>
              <w:t>UN</w:t>
            </w:r>
          </w:p>
        </w:tc>
        <w:tc>
          <w:tcPr>
            <w:tcW w:w="850" w:type="dxa"/>
            <w:tcBorders>
              <w:top w:val="single" w:sz="6" w:space="0" w:color="000000"/>
              <w:left w:val="single" w:sz="6" w:space="0" w:color="000000"/>
              <w:bottom w:val="single" w:sz="6" w:space="0" w:color="000000"/>
              <w:right w:val="single" w:sz="6" w:space="0" w:color="000000"/>
            </w:tcBorders>
          </w:tcPr>
          <w:p w14:paraId="78D20778" w14:textId="77777777" w:rsidR="0040778C" w:rsidRPr="002B49D1" w:rsidRDefault="0040778C" w:rsidP="0040778C">
            <w:pPr>
              <w:widowControl/>
              <w:adjustRightInd w:val="0"/>
              <w:jc w:val="right"/>
              <w:rPr>
                <w:rFonts w:asciiTheme="majorHAnsi" w:eastAsiaTheme="minorHAnsi" w:hAnsiTheme="majorHAnsi" w:cs="Arial"/>
                <w:sz w:val="20"/>
                <w:szCs w:val="20"/>
                <w:lang w:val="x-none"/>
              </w:rPr>
            </w:pPr>
            <w:r w:rsidRPr="002B49D1">
              <w:rPr>
                <w:rFonts w:asciiTheme="majorHAnsi" w:eastAsiaTheme="minorHAnsi" w:hAnsiTheme="majorHAnsi" w:cs="Arial"/>
                <w:sz w:val="20"/>
                <w:szCs w:val="20"/>
                <w:lang w:val="x-none"/>
              </w:rPr>
              <w:t>3.790,00</w:t>
            </w:r>
          </w:p>
        </w:tc>
        <w:tc>
          <w:tcPr>
            <w:tcW w:w="1134" w:type="dxa"/>
            <w:tcBorders>
              <w:top w:val="single" w:sz="6" w:space="0" w:color="000000"/>
              <w:left w:val="single" w:sz="6" w:space="0" w:color="000000"/>
              <w:bottom w:val="single" w:sz="6" w:space="0" w:color="000000"/>
              <w:right w:val="single" w:sz="6" w:space="0" w:color="000000"/>
            </w:tcBorders>
          </w:tcPr>
          <w:p w14:paraId="2C7588BF" w14:textId="77777777" w:rsidR="0040778C" w:rsidRPr="002B49D1" w:rsidRDefault="0040778C" w:rsidP="0040778C">
            <w:pPr>
              <w:widowControl/>
              <w:adjustRightInd w:val="0"/>
              <w:jc w:val="right"/>
              <w:rPr>
                <w:rFonts w:asciiTheme="majorHAnsi" w:eastAsiaTheme="minorHAnsi" w:hAnsiTheme="majorHAnsi" w:cs="Arial"/>
                <w:sz w:val="20"/>
                <w:szCs w:val="20"/>
                <w:lang w:val="x-none"/>
              </w:rPr>
            </w:pPr>
            <w:r w:rsidRPr="002B49D1">
              <w:rPr>
                <w:rFonts w:asciiTheme="majorHAnsi" w:eastAsiaTheme="minorHAnsi" w:hAnsiTheme="majorHAnsi" w:cs="Arial"/>
                <w:sz w:val="20"/>
                <w:szCs w:val="20"/>
                <w:lang w:val="x-none"/>
              </w:rPr>
              <w:t>7.580,00</w:t>
            </w:r>
          </w:p>
        </w:tc>
      </w:tr>
      <w:tr w:rsidR="0040778C" w:rsidRPr="002B49D1" w14:paraId="453F9F2F" w14:textId="77777777" w:rsidTr="003B3F71">
        <w:tc>
          <w:tcPr>
            <w:tcW w:w="689" w:type="dxa"/>
            <w:tcBorders>
              <w:top w:val="single" w:sz="6" w:space="0" w:color="000000"/>
              <w:left w:val="single" w:sz="6" w:space="0" w:color="000000"/>
              <w:bottom w:val="single" w:sz="6" w:space="0" w:color="000000"/>
              <w:right w:val="single" w:sz="6" w:space="0" w:color="000000"/>
            </w:tcBorders>
          </w:tcPr>
          <w:p w14:paraId="43FDA013" w14:textId="77777777" w:rsidR="0040778C" w:rsidRPr="002B49D1" w:rsidRDefault="0040778C" w:rsidP="0040778C">
            <w:pPr>
              <w:widowControl/>
              <w:adjustRightInd w:val="0"/>
              <w:jc w:val="center"/>
              <w:rPr>
                <w:rFonts w:asciiTheme="majorHAnsi" w:eastAsiaTheme="minorHAnsi" w:hAnsiTheme="majorHAnsi" w:cs="Arial"/>
                <w:sz w:val="20"/>
                <w:szCs w:val="20"/>
                <w:lang w:val="x-none"/>
              </w:rPr>
            </w:pPr>
            <w:r w:rsidRPr="002B49D1">
              <w:rPr>
                <w:rFonts w:asciiTheme="majorHAnsi" w:eastAsiaTheme="minorHAnsi" w:hAnsiTheme="majorHAnsi" w:cs="Arial"/>
                <w:sz w:val="20"/>
                <w:szCs w:val="20"/>
                <w:lang w:val="x-none"/>
              </w:rPr>
              <w:t>10</w:t>
            </w:r>
          </w:p>
        </w:tc>
        <w:tc>
          <w:tcPr>
            <w:tcW w:w="1032" w:type="dxa"/>
            <w:tcBorders>
              <w:top w:val="single" w:sz="6" w:space="0" w:color="000000"/>
              <w:left w:val="single" w:sz="6" w:space="0" w:color="000000"/>
              <w:bottom w:val="single" w:sz="6" w:space="0" w:color="000000"/>
              <w:right w:val="single" w:sz="6" w:space="0" w:color="000000"/>
            </w:tcBorders>
          </w:tcPr>
          <w:p w14:paraId="73F2CCBF" w14:textId="77777777" w:rsidR="0040778C" w:rsidRPr="002B49D1" w:rsidRDefault="0040778C" w:rsidP="0040778C">
            <w:pPr>
              <w:widowControl/>
              <w:adjustRightInd w:val="0"/>
              <w:jc w:val="center"/>
              <w:rPr>
                <w:rFonts w:asciiTheme="majorHAnsi" w:eastAsiaTheme="minorHAnsi" w:hAnsiTheme="majorHAnsi" w:cs="Arial"/>
                <w:sz w:val="20"/>
                <w:szCs w:val="20"/>
                <w:lang w:val="x-none"/>
              </w:rPr>
            </w:pPr>
            <w:r w:rsidRPr="002B49D1">
              <w:rPr>
                <w:rFonts w:asciiTheme="majorHAnsi" w:eastAsiaTheme="minorHAnsi" w:hAnsiTheme="majorHAnsi" w:cs="Arial"/>
                <w:sz w:val="20"/>
                <w:szCs w:val="20"/>
                <w:lang w:val="x-none"/>
              </w:rPr>
              <w:t>67335</w:t>
            </w:r>
          </w:p>
        </w:tc>
        <w:tc>
          <w:tcPr>
            <w:tcW w:w="4375" w:type="dxa"/>
            <w:tcBorders>
              <w:top w:val="single" w:sz="6" w:space="0" w:color="000000"/>
              <w:left w:val="single" w:sz="6" w:space="0" w:color="000000"/>
              <w:bottom w:val="single" w:sz="6" w:space="0" w:color="000000"/>
              <w:right w:val="single" w:sz="6" w:space="0" w:color="000000"/>
            </w:tcBorders>
          </w:tcPr>
          <w:p w14:paraId="27721FA9" w14:textId="77777777" w:rsidR="00744EA8" w:rsidRDefault="0040778C" w:rsidP="0040778C">
            <w:pPr>
              <w:widowControl/>
              <w:adjustRightInd w:val="0"/>
              <w:jc w:val="both"/>
              <w:rPr>
                <w:rFonts w:asciiTheme="majorHAnsi" w:eastAsiaTheme="minorHAnsi" w:hAnsiTheme="majorHAnsi" w:cs="Arial"/>
                <w:sz w:val="20"/>
                <w:szCs w:val="20"/>
                <w:lang w:val="pt-BR"/>
              </w:rPr>
            </w:pPr>
            <w:r w:rsidRPr="002B49D1">
              <w:rPr>
                <w:rFonts w:asciiTheme="majorHAnsi" w:eastAsiaTheme="minorHAnsi" w:hAnsiTheme="majorHAnsi" w:cs="Arial"/>
                <w:sz w:val="20"/>
                <w:szCs w:val="20"/>
                <w:lang w:val="x-none"/>
              </w:rPr>
              <w:t xml:space="preserve">Locação de Escultura em forma de urso polar com assento Locação de Escultura em forma de urso polar com assento (Altura 1,30m X Largura 1,05m X Profundidade 0,80 m), o urso está sentado com as pernas afastadas, uma de suas patas dianteiras está encostada na lateral de seu corpo e a outra está levantada também na lateral de seu corpo, ele está sorrindo, na sua cabeça tem um gorro natalino, a textura de seu corpo simula uma pelagem curta e encostado em sua barriga bem na frente do seu corpo tem um assento onde as pessoas podem sentar para tirar fotos, escultura produzida em fibra de vidro, recoberta por pintura em esmalte sintético automotivo semi brilho de secagem rápida e recortes de cores feitos a mão. </w:t>
            </w:r>
          </w:p>
          <w:p w14:paraId="44A59F0B" w14:textId="7A3700F6" w:rsidR="0040778C" w:rsidRPr="002B49D1" w:rsidRDefault="00744EA8" w:rsidP="0040778C">
            <w:pPr>
              <w:widowControl/>
              <w:adjustRightInd w:val="0"/>
              <w:jc w:val="both"/>
              <w:rPr>
                <w:rFonts w:asciiTheme="majorHAnsi" w:eastAsiaTheme="minorHAnsi" w:hAnsiTheme="majorHAnsi" w:cs="Arial"/>
                <w:sz w:val="20"/>
                <w:szCs w:val="20"/>
                <w:lang w:val="x-none"/>
              </w:rPr>
            </w:pPr>
            <w:r w:rsidRPr="004212F7">
              <w:rPr>
                <w:rFonts w:cstheme="minorHAnsi"/>
                <w:noProof/>
                <w:sz w:val="14"/>
                <w:szCs w:val="14"/>
                <w:lang w:val="pt-BR" w:eastAsia="pt-BR"/>
              </w:rPr>
              <w:lastRenderedPageBreak/>
              <w:drawing>
                <wp:inline distT="0" distB="0" distL="0" distR="0" wp14:anchorId="2B2CD64E" wp14:editId="72262867">
                  <wp:extent cx="914400" cy="914400"/>
                  <wp:effectExtent l="0" t="0" r="0" b="0"/>
                  <wp:docPr id="56" name="Imagem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914400" cy="914400"/>
                          </a:xfrm>
                          <a:prstGeom prst="rect">
                            <a:avLst/>
                          </a:prstGeom>
                          <a:noFill/>
                        </pic:spPr>
                      </pic:pic>
                    </a:graphicData>
                  </a:graphic>
                </wp:inline>
              </w:drawing>
            </w:r>
            <w:r w:rsidR="0040778C" w:rsidRPr="002B49D1">
              <w:rPr>
                <w:rFonts w:asciiTheme="majorHAnsi" w:eastAsiaTheme="minorHAnsi" w:hAnsiTheme="majorHAnsi" w:cs="Arial"/>
                <w:sz w:val="20"/>
                <w:szCs w:val="20"/>
                <w:lang w:val="x-none"/>
              </w:rPr>
              <w:t xml:space="preserve"> </w:t>
            </w:r>
          </w:p>
        </w:tc>
        <w:tc>
          <w:tcPr>
            <w:tcW w:w="850" w:type="dxa"/>
            <w:tcBorders>
              <w:top w:val="single" w:sz="6" w:space="0" w:color="000000"/>
              <w:left w:val="single" w:sz="6" w:space="0" w:color="000000"/>
              <w:bottom w:val="single" w:sz="6" w:space="0" w:color="000000"/>
              <w:right w:val="single" w:sz="6" w:space="0" w:color="000000"/>
            </w:tcBorders>
          </w:tcPr>
          <w:p w14:paraId="20D332F4" w14:textId="77777777" w:rsidR="0040778C" w:rsidRPr="002B49D1" w:rsidRDefault="0040778C" w:rsidP="0040778C">
            <w:pPr>
              <w:widowControl/>
              <w:adjustRightInd w:val="0"/>
              <w:jc w:val="center"/>
              <w:rPr>
                <w:rFonts w:asciiTheme="majorHAnsi" w:eastAsiaTheme="minorHAnsi" w:hAnsiTheme="majorHAnsi" w:cs="Arial"/>
                <w:sz w:val="20"/>
                <w:szCs w:val="20"/>
                <w:lang w:val="x-none"/>
              </w:rPr>
            </w:pPr>
            <w:r w:rsidRPr="002B49D1">
              <w:rPr>
                <w:rFonts w:asciiTheme="majorHAnsi" w:eastAsiaTheme="minorHAnsi" w:hAnsiTheme="majorHAnsi" w:cs="Arial"/>
                <w:sz w:val="20"/>
                <w:szCs w:val="20"/>
                <w:lang w:val="x-none"/>
              </w:rPr>
              <w:lastRenderedPageBreak/>
              <w:t>1,00</w:t>
            </w:r>
          </w:p>
        </w:tc>
        <w:tc>
          <w:tcPr>
            <w:tcW w:w="851" w:type="dxa"/>
            <w:tcBorders>
              <w:top w:val="single" w:sz="6" w:space="0" w:color="000000"/>
              <w:left w:val="single" w:sz="6" w:space="0" w:color="000000"/>
              <w:bottom w:val="single" w:sz="6" w:space="0" w:color="000000"/>
              <w:right w:val="single" w:sz="6" w:space="0" w:color="000000"/>
            </w:tcBorders>
          </w:tcPr>
          <w:p w14:paraId="615678D4" w14:textId="77777777" w:rsidR="0040778C" w:rsidRPr="002B49D1" w:rsidRDefault="0040778C" w:rsidP="0040778C">
            <w:pPr>
              <w:widowControl/>
              <w:adjustRightInd w:val="0"/>
              <w:jc w:val="center"/>
              <w:rPr>
                <w:rFonts w:asciiTheme="majorHAnsi" w:eastAsiaTheme="minorHAnsi" w:hAnsiTheme="majorHAnsi" w:cs="Arial"/>
                <w:sz w:val="20"/>
                <w:szCs w:val="20"/>
                <w:lang w:val="x-none"/>
              </w:rPr>
            </w:pPr>
            <w:r w:rsidRPr="002B49D1">
              <w:rPr>
                <w:rFonts w:asciiTheme="majorHAnsi" w:eastAsiaTheme="minorHAnsi" w:hAnsiTheme="majorHAnsi" w:cs="Arial"/>
                <w:sz w:val="20"/>
                <w:szCs w:val="20"/>
                <w:lang w:val="x-none"/>
              </w:rPr>
              <w:t>UN</w:t>
            </w:r>
          </w:p>
        </w:tc>
        <w:tc>
          <w:tcPr>
            <w:tcW w:w="850" w:type="dxa"/>
            <w:tcBorders>
              <w:top w:val="single" w:sz="6" w:space="0" w:color="000000"/>
              <w:left w:val="single" w:sz="6" w:space="0" w:color="000000"/>
              <w:bottom w:val="single" w:sz="6" w:space="0" w:color="000000"/>
              <w:right w:val="single" w:sz="6" w:space="0" w:color="000000"/>
            </w:tcBorders>
          </w:tcPr>
          <w:p w14:paraId="4D665414" w14:textId="77777777" w:rsidR="0040778C" w:rsidRPr="002B49D1" w:rsidRDefault="0040778C" w:rsidP="0040778C">
            <w:pPr>
              <w:widowControl/>
              <w:adjustRightInd w:val="0"/>
              <w:jc w:val="right"/>
              <w:rPr>
                <w:rFonts w:asciiTheme="majorHAnsi" w:eastAsiaTheme="minorHAnsi" w:hAnsiTheme="majorHAnsi" w:cs="Arial"/>
                <w:sz w:val="20"/>
                <w:szCs w:val="20"/>
                <w:lang w:val="x-none"/>
              </w:rPr>
            </w:pPr>
            <w:r w:rsidRPr="002B49D1">
              <w:rPr>
                <w:rFonts w:asciiTheme="majorHAnsi" w:eastAsiaTheme="minorHAnsi" w:hAnsiTheme="majorHAnsi" w:cs="Arial"/>
                <w:sz w:val="20"/>
                <w:szCs w:val="20"/>
                <w:lang w:val="x-none"/>
              </w:rPr>
              <w:t>4.430,00</w:t>
            </w:r>
          </w:p>
        </w:tc>
        <w:tc>
          <w:tcPr>
            <w:tcW w:w="1134" w:type="dxa"/>
            <w:tcBorders>
              <w:top w:val="single" w:sz="6" w:space="0" w:color="000000"/>
              <w:left w:val="single" w:sz="6" w:space="0" w:color="000000"/>
              <w:bottom w:val="single" w:sz="6" w:space="0" w:color="000000"/>
              <w:right w:val="single" w:sz="6" w:space="0" w:color="000000"/>
            </w:tcBorders>
          </w:tcPr>
          <w:p w14:paraId="69B44ECB" w14:textId="77777777" w:rsidR="0040778C" w:rsidRPr="002B49D1" w:rsidRDefault="0040778C" w:rsidP="0040778C">
            <w:pPr>
              <w:widowControl/>
              <w:adjustRightInd w:val="0"/>
              <w:jc w:val="right"/>
              <w:rPr>
                <w:rFonts w:asciiTheme="majorHAnsi" w:eastAsiaTheme="minorHAnsi" w:hAnsiTheme="majorHAnsi" w:cs="Arial"/>
                <w:sz w:val="20"/>
                <w:szCs w:val="20"/>
                <w:lang w:val="x-none"/>
              </w:rPr>
            </w:pPr>
            <w:r w:rsidRPr="002B49D1">
              <w:rPr>
                <w:rFonts w:asciiTheme="majorHAnsi" w:eastAsiaTheme="minorHAnsi" w:hAnsiTheme="majorHAnsi" w:cs="Arial"/>
                <w:sz w:val="20"/>
                <w:szCs w:val="20"/>
                <w:lang w:val="x-none"/>
              </w:rPr>
              <w:t>4.430,00</w:t>
            </w:r>
          </w:p>
        </w:tc>
      </w:tr>
      <w:tr w:rsidR="0040778C" w:rsidRPr="002B49D1" w14:paraId="78E3440E" w14:textId="77777777" w:rsidTr="003B3F71">
        <w:tc>
          <w:tcPr>
            <w:tcW w:w="689" w:type="dxa"/>
            <w:tcBorders>
              <w:top w:val="single" w:sz="6" w:space="0" w:color="000000"/>
              <w:left w:val="single" w:sz="6" w:space="0" w:color="000000"/>
              <w:bottom w:val="single" w:sz="6" w:space="0" w:color="000000"/>
              <w:right w:val="single" w:sz="6" w:space="0" w:color="000000"/>
            </w:tcBorders>
          </w:tcPr>
          <w:p w14:paraId="34CA94F5" w14:textId="77777777" w:rsidR="0040778C" w:rsidRPr="002B49D1" w:rsidRDefault="0040778C" w:rsidP="0040778C">
            <w:pPr>
              <w:widowControl/>
              <w:adjustRightInd w:val="0"/>
              <w:jc w:val="center"/>
              <w:rPr>
                <w:rFonts w:asciiTheme="majorHAnsi" w:eastAsiaTheme="minorHAnsi" w:hAnsiTheme="majorHAnsi" w:cs="Arial"/>
                <w:sz w:val="20"/>
                <w:szCs w:val="20"/>
                <w:lang w:val="x-none"/>
              </w:rPr>
            </w:pPr>
            <w:r w:rsidRPr="002B49D1">
              <w:rPr>
                <w:rFonts w:asciiTheme="majorHAnsi" w:eastAsiaTheme="minorHAnsi" w:hAnsiTheme="majorHAnsi" w:cs="Arial"/>
                <w:sz w:val="20"/>
                <w:szCs w:val="20"/>
                <w:lang w:val="x-none"/>
              </w:rPr>
              <w:lastRenderedPageBreak/>
              <w:t>11</w:t>
            </w:r>
          </w:p>
        </w:tc>
        <w:tc>
          <w:tcPr>
            <w:tcW w:w="1032" w:type="dxa"/>
            <w:tcBorders>
              <w:top w:val="single" w:sz="6" w:space="0" w:color="000000"/>
              <w:left w:val="single" w:sz="6" w:space="0" w:color="000000"/>
              <w:bottom w:val="single" w:sz="6" w:space="0" w:color="000000"/>
              <w:right w:val="single" w:sz="6" w:space="0" w:color="000000"/>
            </w:tcBorders>
          </w:tcPr>
          <w:p w14:paraId="5AC14E66" w14:textId="77777777" w:rsidR="0040778C" w:rsidRPr="002B49D1" w:rsidRDefault="0040778C" w:rsidP="0040778C">
            <w:pPr>
              <w:widowControl/>
              <w:adjustRightInd w:val="0"/>
              <w:jc w:val="center"/>
              <w:rPr>
                <w:rFonts w:asciiTheme="majorHAnsi" w:eastAsiaTheme="minorHAnsi" w:hAnsiTheme="majorHAnsi" w:cs="Arial"/>
                <w:sz w:val="20"/>
                <w:szCs w:val="20"/>
                <w:lang w:val="x-none"/>
              </w:rPr>
            </w:pPr>
            <w:r w:rsidRPr="002B49D1">
              <w:rPr>
                <w:rFonts w:asciiTheme="majorHAnsi" w:eastAsiaTheme="minorHAnsi" w:hAnsiTheme="majorHAnsi" w:cs="Arial"/>
                <w:sz w:val="20"/>
                <w:szCs w:val="20"/>
                <w:lang w:val="x-none"/>
              </w:rPr>
              <w:t>67344</w:t>
            </w:r>
          </w:p>
        </w:tc>
        <w:tc>
          <w:tcPr>
            <w:tcW w:w="4375" w:type="dxa"/>
            <w:tcBorders>
              <w:top w:val="single" w:sz="6" w:space="0" w:color="000000"/>
              <w:left w:val="single" w:sz="6" w:space="0" w:color="000000"/>
              <w:bottom w:val="single" w:sz="6" w:space="0" w:color="000000"/>
              <w:right w:val="single" w:sz="6" w:space="0" w:color="000000"/>
            </w:tcBorders>
          </w:tcPr>
          <w:p w14:paraId="13764352" w14:textId="77777777" w:rsidR="0040778C" w:rsidRDefault="0040778C" w:rsidP="0040778C">
            <w:pPr>
              <w:widowControl/>
              <w:adjustRightInd w:val="0"/>
              <w:jc w:val="both"/>
              <w:rPr>
                <w:rFonts w:asciiTheme="majorHAnsi" w:eastAsiaTheme="minorHAnsi" w:hAnsiTheme="majorHAnsi" w:cs="Arial"/>
                <w:sz w:val="20"/>
                <w:szCs w:val="20"/>
                <w:lang w:val="pt-BR"/>
              </w:rPr>
            </w:pPr>
            <w:r w:rsidRPr="002B49D1">
              <w:rPr>
                <w:rFonts w:asciiTheme="majorHAnsi" w:eastAsiaTheme="minorHAnsi" w:hAnsiTheme="majorHAnsi" w:cs="Arial"/>
                <w:sz w:val="20"/>
                <w:szCs w:val="20"/>
                <w:lang w:val="x-none"/>
              </w:rPr>
              <w:t xml:space="preserve">Locação de Figura de Natal Luminosa Pingente Ornamental com Estrela Locação de Figura de Natal Luminosa Pingente Ornamental com Estrela Jardim em barra chata 3/8 medindo 1,30m altura x 1,10 de largura contornado por mangueira de led branco frio 9 leds fixo o décimo piscante em PVC flexível extrusado 220v.  </w:t>
            </w:r>
          </w:p>
          <w:p w14:paraId="44E97F43" w14:textId="3B0159A9" w:rsidR="00DD0C4A" w:rsidRPr="00DD0C4A" w:rsidRDefault="00DD0C4A" w:rsidP="0040778C">
            <w:pPr>
              <w:widowControl/>
              <w:adjustRightInd w:val="0"/>
              <w:jc w:val="both"/>
              <w:rPr>
                <w:rFonts w:asciiTheme="majorHAnsi" w:eastAsiaTheme="minorHAnsi" w:hAnsiTheme="majorHAnsi" w:cs="Arial"/>
                <w:sz w:val="20"/>
                <w:szCs w:val="20"/>
                <w:lang w:val="pt-BR"/>
              </w:rPr>
            </w:pPr>
            <w:r w:rsidRPr="004212F7">
              <w:rPr>
                <w:rFonts w:cstheme="minorHAnsi"/>
                <w:noProof/>
                <w:sz w:val="14"/>
                <w:szCs w:val="14"/>
                <w:lang w:val="pt-BR" w:eastAsia="pt-BR"/>
              </w:rPr>
              <w:drawing>
                <wp:inline distT="0" distB="0" distL="0" distR="0" wp14:anchorId="3DD97D10" wp14:editId="5B9FB264">
                  <wp:extent cx="914400" cy="481330"/>
                  <wp:effectExtent l="0" t="0" r="0" b="0"/>
                  <wp:docPr id="289" name="Imagem 2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914400" cy="481330"/>
                          </a:xfrm>
                          <a:prstGeom prst="rect">
                            <a:avLst/>
                          </a:prstGeom>
                          <a:noFill/>
                        </pic:spPr>
                      </pic:pic>
                    </a:graphicData>
                  </a:graphic>
                </wp:inline>
              </w:drawing>
            </w:r>
          </w:p>
        </w:tc>
        <w:tc>
          <w:tcPr>
            <w:tcW w:w="850" w:type="dxa"/>
            <w:tcBorders>
              <w:top w:val="single" w:sz="6" w:space="0" w:color="000000"/>
              <w:left w:val="single" w:sz="6" w:space="0" w:color="000000"/>
              <w:bottom w:val="single" w:sz="6" w:space="0" w:color="000000"/>
              <w:right w:val="single" w:sz="6" w:space="0" w:color="000000"/>
            </w:tcBorders>
          </w:tcPr>
          <w:p w14:paraId="4CC40FDF" w14:textId="77777777" w:rsidR="0040778C" w:rsidRPr="002B49D1" w:rsidRDefault="0040778C" w:rsidP="0040778C">
            <w:pPr>
              <w:widowControl/>
              <w:adjustRightInd w:val="0"/>
              <w:jc w:val="center"/>
              <w:rPr>
                <w:rFonts w:asciiTheme="majorHAnsi" w:eastAsiaTheme="minorHAnsi" w:hAnsiTheme="majorHAnsi" w:cs="Arial"/>
                <w:sz w:val="20"/>
                <w:szCs w:val="20"/>
                <w:lang w:val="x-none"/>
              </w:rPr>
            </w:pPr>
            <w:r w:rsidRPr="002B49D1">
              <w:rPr>
                <w:rFonts w:asciiTheme="majorHAnsi" w:eastAsiaTheme="minorHAnsi" w:hAnsiTheme="majorHAnsi" w:cs="Arial"/>
                <w:sz w:val="20"/>
                <w:szCs w:val="20"/>
                <w:lang w:val="x-none"/>
              </w:rPr>
              <w:t>2,00</w:t>
            </w:r>
          </w:p>
        </w:tc>
        <w:tc>
          <w:tcPr>
            <w:tcW w:w="851" w:type="dxa"/>
            <w:tcBorders>
              <w:top w:val="single" w:sz="6" w:space="0" w:color="000000"/>
              <w:left w:val="single" w:sz="6" w:space="0" w:color="000000"/>
              <w:bottom w:val="single" w:sz="6" w:space="0" w:color="000000"/>
              <w:right w:val="single" w:sz="6" w:space="0" w:color="000000"/>
            </w:tcBorders>
          </w:tcPr>
          <w:p w14:paraId="18A1B262" w14:textId="77777777" w:rsidR="0040778C" w:rsidRPr="002B49D1" w:rsidRDefault="0040778C" w:rsidP="0040778C">
            <w:pPr>
              <w:widowControl/>
              <w:adjustRightInd w:val="0"/>
              <w:jc w:val="center"/>
              <w:rPr>
                <w:rFonts w:asciiTheme="majorHAnsi" w:eastAsiaTheme="minorHAnsi" w:hAnsiTheme="majorHAnsi" w:cs="Arial"/>
                <w:sz w:val="20"/>
                <w:szCs w:val="20"/>
                <w:lang w:val="x-none"/>
              </w:rPr>
            </w:pPr>
            <w:r w:rsidRPr="002B49D1">
              <w:rPr>
                <w:rFonts w:asciiTheme="majorHAnsi" w:eastAsiaTheme="minorHAnsi" w:hAnsiTheme="majorHAnsi" w:cs="Arial"/>
                <w:sz w:val="20"/>
                <w:szCs w:val="20"/>
                <w:lang w:val="x-none"/>
              </w:rPr>
              <w:t>UN</w:t>
            </w:r>
          </w:p>
        </w:tc>
        <w:tc>
          <w:tcPr>
            <w:tcW w:w="850" w:type="dxa"/>
            <w:tcBorders>
              <w:top w:val="single" w:sz="6" w:space="0" w:color="000000"/>
              <w:left w:val="single" w:sz="6" w:space="0" w:color="000000"/>
              <w:bottom w:val="single" w:sz="6" w:space="0" w:color="000000"/>
              <w:right w:val="single" w:sz="6" w:space="0" w:color="000000"/>
            </w:tcBorders>
          </w:tcPr>
          <w:p w14:paraId="0E452150" w14:textId="77777777" w:rsidR="0040778C" w:rsidRPr="002B49D1" w:rsidRDefault="0040778C" w:rsidP="0040778C">
            <w:pPr>
              <w:widowControl/>
              <w:adjustRightInd w:val="0"/>
              <w:jc w:val="right"/>
              <w:rPr>
                <w:rFonts w:asciiTheme="majorHAnsi" w:eastAsiaTheme="minorHAnsi" w:hAnsiTheme="majorHAnsi" w:cs="Arial"/>
                <w:sz w:val="20"/>
                <w:szCs w:val="20"/>
                <w:lang w:val="x-none"/>
              </w:rPr>
            </w:pPr>
            <w:r w:rsidRPr="002B49D1">
              <w:rPr>
                <w:rFonts w:asciiTheme="majorHAnsi" w:eastAsiaTheme="minorHAnsi" w:hAnsiTheme="majorHAnsi" w:cs="Arial"/>
                <w:sz w:val="20"/>
                <w:szCs w:val="20"/>
                <w:lang w:val="x-none"/>
              </w:rPr>
              <w:t>620,00</w:t>
            </w:r>
          </w:p>
        </w:tc>
        <w:tc>
          <w:tcPr>
            <w:tcW w:w="1134" w:type="dxa"/>
            <w:tcBorders>
              <w:top w:val="single" w:sz="6" w:space="0" w:color="000000"/>
              <w:left w:val="single" w:sz="6" w:space="0" w:color="000000"/>
              <w:bottom w:val="single" w:sz="6" w:space="0" w:color="000000"/>
              <w:right w:val="single" w:sz="6" w:space="0" w:color="000000"/>
            </w:tcBorders>
          </w:tcPr>
          <w:p w14:paraId="0D1BA706" w14:textId="77777777" w:rsidR="0040778C" w:rsidRPr="002B49D1" w:rsidRDefault="0040778C" w:rsidP="0040778C">
            <w:pPr>
              <w:widowControl/>
              <w:adjustRightInd w:val="0"/>
              <w:jc w:val="right"/>
              <w:rPr>
                <w:rFonts w:asciiTheme="majorHAnsi" w:eastAsiaTheme="minorHAnsi" w:hAnsiTheme="majorHAnsi" w:cs="Arial"/>
                <w:sz w:val="20"/>
                <w:szCs w:val="20"/>
                <w:lang w:val="x-none"/>
              </w:rPr>
            </w:pPr>
            <w:r w:rsidRPr="002B49D1">
              <w:rPr>
                <w:rFonts w:asciiTheme="majorHAnsi" w:eastAsiaTheme="minorHAnsi" w:hAnsiTheme="majorHAnsi" w:cs="Arial"/>
                <w:sz w:val="20"/>
                <w:szCs w:val="20"/>
                <w:lang w:val="x-none"/>
              </w:rPr>
              <w:t>1.240,00</w:t>
            </w:r>
          </w:p>
        </w:tc>
      </w:tr>
      <w:tr w:rsidR="0040778C" w:rsidRPr="002B49D1" w14:paraId="7EE4EF49" w14:textId="77777777" w:rsidTr="003B3F71">
        <w:tc>
          <w:tcPr>
            <w:tcW w:w="689" w:type="dxa"/>
            <w:tcBorders>
              <w:top w:val="single" w:sz="6" w:space="0" w:color="000000"/>
              <w:left w:val="single" w:sz="6" w:space="0" w:color="000000"/>
              <w:bottom w:val="single" w:sz="6" w:space="0" w:color="000000"/>
              <w:right w:val="single" w:sz="6" w:space="0" w:color="000000"/>
            </w:tcBorders>
          </w:tcPr>
          <w:p w14:paraId="41B6B3BD" w14:textId="77777777" w:rsidR="0040778C" w:rsidRPr="002B49D1" w:rsidRDefault="0040778C" w:rsidP="0040778C">
            <w:pPr>
              <w:widowControl/>
              <w:adjustRightInd w:val="0"/>
              <w:jc w:val="center"/>
              <w:rPr>
                <w:rFonts w:asciiTheme="majorHAnsi" w:eastAsiaTheme="minorHAnsi" w:hAnsiTheme="majorHAnsi" w:cs="Arial"/>
                <w:sz w:val="20"/>
                <w:szCs w:val="20"/>
                <w:lang w:val="x-none"/>
              </w:rPr>
            </w:pPr>
            <w:r w:rsidRPr="002B49D1">
              <w:rPr>
                <w:rFonts w:asciiTheme="majorHAnsi" w:eastAsiaTheme="minorHAnsi" w:hAnsiTheme="majorHAnsi" w:cs="Arial"/>
                <w:sz w:val="20"/>
                <w:szCs w:val="20"/>
                <w:lang w:val="x-none"/>
              </w:rPr>
              <w:t>12</w:t>
            </w:r>
          </w:p>
        </w:tc>
        <w:tc>
          <w:tcPr>
            <w:tcW w:w="1032" w:type="dxa"/>
            <w:tcBorders>
              <w:top w:val="single" w:sz="6" w:space="0" w:color="000000"/>
              <w:left w:val="single" w:sz="6" w:space="0" w:color="000000"/>
              <w:bottom w:val="single" w:sz="6" w:space="0" w:color="000000"/>
              <w:right w:val="single" w:sz="6" w:space="0" w:color="000000"/>
            </w:tcBorders>
          </w:tcPr>
          <w:p w14:paraId="191A2DCF" w14:textId="77777777" w:rsidR="0040778C" w:rsidRPr="002B49D1" w:rsidRDefault="0040778C" w:rsidP="0040778C">
            <w:pPr>
              <w:widowControl/>
              <w:adjustRightInd w:val="0"/>
              <w:jc w:val="center"/>
              <w:rPr>
                <w:rFonts w:asciiTheme="majorHAnsi" w:eastAsiaTheme="minorHAnsi" w:hAnsiTheme="majorHAnsi" w:cs="Arial"/>
                <w:sz w:val="20"/>
                <w:szCs w:val="20"/>
                <w:lang w:val="x-none"/>
              </w:rPr>
            </w:pPr>
            <w:r w:rsidRPr="002B49D1">
              <w:rPr>
                <w:rFonts w:asciiTheme="majorHAnsi" w:eastAsiaTheme="minorHAnsi" w:hAnsiTheme="majorHAnsi" w:cs="Arial"/>
                <w:sz w:val="20"/>
                <w:szCs w:val="20"/>
                <w:lang w:val="x-none"/>
              </w:rPr>
              <w:t>67340</w:t>
            </w:r>
          </w:p>
        </w:tc>
        <w:tc>
          <w:tcPr>
            <w:tcW w:w="4375" w:type="dxa"/>
            <w:tcBorders>
              <w:top w:val="single" w:sz="6" w:space="0" w:color="000000"/>
              <w:left w:val="single" w:sz="6" w:space="0" w:color="000000"/>
              <w:bottom w:val="single" w:sz="6" w:space="0" w:color="000000"/>
              <w:right w:val="single" w:sz="6" w:space="0" w:color="000000"/>
            </w:tcBorders>
          </w:tcPr>
          <w:p w14:paraId="1C5C1101" w14:textId="77777777" w:rsidR="0040778C" w:rsidRPr="002B49D1" w:rsidRDefault="0040778C" w:rsidP="0040778C">
            <w:pPr>
              <w:widowControl/>
              <w:adjustRightInd w:val="0"/>
              <w:jc w:val="both"/>
              <w:rPr>
                <w:rFonts w:asciiTheme="majorHAnsi" w:eastAsiaTheme="minorHAnsi" w:hAnsiTheme="majorHAnsi" w:cs="Arial"/>
                <w:sz w:val="20"/>
                <w:szCs w:val="20"/>
                <w:lang w:val="x-none"/>
              </w:rPr>
            </w:pPr>
            <w:r w:rsidRPr="002B49D1">
              <w:rPr>
                <w:rFonts w:asciiTheme="majorHAnsi" w:eastAsiaTheme="minorHAnsi" w:hAnsiTheme="majorHAnsi" w:cs="Arial"/>
                <w:sz w:val="20"/>
                <w:szCs w:val="20"/>
                <w:lang w:val="x-none"/>
              </w:rPr>
              <w:t>Locação de Figura iluminada em formato de caixa de presentes tridimens Locação de Figura iluminada em formato de caixa de presentes tridimensional produzida em metalon 15 x 15 e barra chata 3/8 medindo 150cm de altura por 120cm, com aplicação de tela plástica malha 2,5cm e cordão de led contornada por mangueira led branco quente e vermelha 30 leds/metros em pcv flexível extrusado 220v (frente prefeitura).</w:t>
            </w:r>
          </w:p>
          <w:p w14:paraId="13050CB0" w14:textId="77777777" w:rsidR="0040778C" w:rsidRPr="002B49D1" w:rsidRDefault="0040778C" w:rsidP="0040778C">
            <w:pPr>
              <w:widowControl/>
              <w:adjustRightInd w:val="0"/>
              <w:jc w:val="both"/>
              <w:rPr>
                <w:rFonts w:asciiTheme="majorHAnsi" w:eastAsiaTheme="minorHAnsi" w:hAnsiTheme="majorHAnsi" w:cs="Arial"/>
                <w:sz w:val="20"/>
                <w:szCs w:val="20"/>
                <w:lang w:val="x-none"/>
              </w:rPr>
            </w:pPr>
          </w:p>
          <w:p w14:paraId="43C46DB1" w14:textId="608A2D13" w:rsidR="0040778C" w:rsidRPr="002B49D1" w:rsidRDefault="0040778C" w:rsidP="0040778C">
            <w:pPr>
              <w:widowControl/>
              <w:adjustRightInd w:val="0"/>
              <w:jc w:val="both"/>
              <w:rPr>
                <w:rFonts w:asciiTheme="majorHAnsi" w:eastAsiaTheme="minorHAnsi" w:hAnsiTheme="majorHAnsi" w:cs="Arial"/>
                <w:sz w:val="20"/>
                <w:szCs w:val="20"/>
                <w:lang w:val="x-none"/>
              </w:rPr>
            </w:pPr>
            <w:r w:rsidRPr="002B49D1">
              <w:rPr>
                <w:rFonts w:asciiTheme="majorHAnsi" w:eastAsiaTheme="minorHAnsi" w:hAnsiTheme="majorHAnsi" w:cs="Arial"/>
                <w:sz w:val="20"/>
                <w:szCs w:val="20"/>
                <w:lang w:val="x-none"/>
              </w:rPr>
              <w:t xml:space="preserve">  </w:t>
            </w:r>
            <w:r w:rsidR="00D578D5" w:rsidRPr="004212F7">
              <w:rPr>
                <w:rFonts w:cstheme="minorHAnsi"/>
                <w:noProof/>
                <w:sz w:val="14"/>
                <w:szCs w:val="14"/>
                <w:lang w:val="pt-BR" w:eastAsia="pt-BR"/>
              </w:rPr>
              <w:drawing>
                <wp:inline distT="0" distB="0" distL="0" distR="0" wp14:anchorId="2FF01A5B" wp14:editId="292FD07A">
                  <wp:extent cx="914400" cy="939165"/>
                  <wp:effectExtent l="0" t="0" r="0" b="0"/>
                  <wp:docPr id="61" name="Imagem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914400" cy="939165"/>
                          </a:xfrm>
                          <a:prstGeom prst="rect">
                            <a:avLst/>
                          </a:prstGeom>
                          <a:noFill/>
                        </pic:spPr>
                      </pic:pic>
                    </a:graphicData>
                  </a:graphic>
                </wp:inline>
              </w:drawing>
            </w:r>
          </w:p>
        </w:tc>
        <w:tc>
          <w:tcPr>
            <w:tcW w:w="850" w:type="dxa"/>
            <w:tcBorders>
              <w:top w:val="single" w:sz="6" w:space="0" w:color="000000"/>
              <w:left w:val="single" w:sz="6" w:space="0" w:color="000000"/>
              <w:bottom w:val="single" w:sz="6" w:space="0" w:color="000000"/>
              <w:right w:val="single" w:sz="6" w:space="0" w:color="000000"/>
            </w:tcBorders>
          </w:tcPr>
          <w:p w14:paraId="61B0EA27" w14:textId="77777777" w:rsidR="0040778C" w:rsidRPr="002B49D1" w:rsidRDefault="0040778C" w:rsidP="0040778C">
            <w:pPr>
              <w:widowControl/>
              <w:adjustRightInd w:val="0"/>
              <w:jc w:val="center"/>
              <w:rPr>
                <w:rFonts w:asciiTheme="majorHAnsi" w:eastAsiaTheme="minorHAnsi" w:hAnsiTheme="majorHAnsi" w:cs="Arial"/>
                <w:sz w:val="20"/>
                <w:szCs w:val="20"/>
                <w:lang w:val="x-none"/>
              </w:rPr>
            </w:pPr>
            <w:r w:rsidRPr="002B49D1">
              <w:rPr>
                <w:rFonts w:asciiTheme="majorHAnsi" w:eastAsiaTheme="minorHAnsi" w:hAnsiTheme="majorHAnsi" w:cs="Arial"/>
                <w:sz w:val="20"/>
                <w:szCs w:val="20"/>
                <w:lang w:val="x-none"/>
              </w:rPr>
              <w:t>1,00</w:t>
            </w:r>
          </w:p>
        </w:tc>
        <w:tc>
          <w:tcPr>
            <w:tcW w:w="851" w:type="dxa"/>
            <w:tcBorders>
              <w:top w:val="single" w:sz="6" w:space="0" w:color="000000"/>
              <w:left w:val="single" w:sz="6" w:space="0" w:color="000000"/>
              <w:bottom w:val="single" w:sz="6" w:space="0" w:color="000000"/>
              <w:right w:val="single" w:sz="6" w:space="0" w:color="000000"/>
            </w:tcBorders>
          </w:tcPr>
          <w:p w14:paraId="5B13C59D" w14:textId="77777777" w:rsidR="0040778C" w:rsidRPr="002B49D1" w:rsidRDefault="0040778C" w:rsidP="0040778C">
            <w:pPr>
              <w:widowControl/>
              <w:adjustRightInd w:val="0"/>
              <w:jc w:val="center"/>
              <w:rPr>
                <w:rFonts w:asciiTheme="majorHAnsi" w:eastAsiaTheme="minorHAnsi" w:hAnsiTheme="majorHAnsi" w:cs="Arial"/>
                <w:sz w:val="20"/>
                <w:szCs w:val="20"/>
                <w:lang w:val="x-none"/>
              </w:rPr>
            </w:pPr>
            <w:r w:rsidRPr="002B49D1">
              <w:rPr>
                <w:rFonts w:asciiTheme="majorHAnsi" w:eastAsiaTheme="minorHAnsi" w:hAnsiTheme="majorHAnsi" w:cs="Arial"/>
                <w:sz w:val="20"/>
                <w:szCs w:val="20"/>
                <w:lang w:val="x-none"/>
              </w:rPr>
              <w:t>UN</w:t>
            </w:r>
          </w:p>
        </w:tc>
        <w:tc>
          <w:tcPr>
            <w:tcW w:w="850" w:type="dxa"/>
            <w:tcBorders>
              <w:top w:val="single" w:sz="6" w:space="0" w:color="000000"/>
              <w:left w:val="single" w:sz="6" w:space="0" w:color="000000"/>
              <w:bottom w:val="single" w:sz="6" w:space="0" w:color="000000"/>
              <w:right w:val="single" w:sz="6" w:space="0" w:color="000000"/>
            </w:tcBorders>
          </w:tcPr>
          <w:p w14:paraId="20910402" w14:textId="77777777" w:rsidR="0040778C" w:rsidRPr="002B49D1" w:rsidRDefault="0040778C" w:rsidP="0040778C">
            <w:pPr>
              <w:widowControl/>
              <w:adjustRightInd w:val="0"/>
              <w:jc w:val="right"/>
              <w:rPr>
                <w:rFonts w:asciiTheme="majorHAnsi" w:eastAsiaTheme="minorHAnsi" w:hAnsiTheme="majorHAnsi" w:cs="Arial"/>
                <w:sz w:val="20"/>
                <w:szCs w:val="20"/>
                <w:lang w:val="x-none"/>
              </w:rPr>
            </w:pPr>
            <w:r w:rsidRPr="002B49D1">
              <w:rPr>
                <w:rFonts w:asciiTheme="majorHAnsi" w:eastAsiaTheme="minorHAnsi" w:hAnsiTheme="majorHAnsi" w:cs="Arial"/>
                <w:sz w:val="20"/>
                <w:szCs w:val="20"/>
                <w:lang w:val="x-none"/>
              </w:rPr>
              <w:t>3.090,00</w:t>
            </w:r>
          </w:p>
        </w:tc>
        <w:tc>
          <w:tcPr>
            <w:tcW w:w="1134" w:type="dxa"/>
            <w:tcBorders>
              <w:top w:val="single" w:sz="6" w:space="0" w:color="000000"/>
              <w:left w:val="single" w:sz="6" w:space="0" w:color="000000"/>
              <w:bottom w:val="single" w:sz="6" w:space="0" w:color="000000"/>
              <w:right w:val="single" w:sz="6" w:space="0" w:color="000000"/>
            </w:tcBorders>
          </w:tcPr>
          <w:p w14:paraId="765390BF" w14:textId="77777777" w:rsidR="0040778C" w:rsidRPr="002B49D1" w:rsidRDefault="0040778C" w:rsidP="0040778C">
            <w:pPr>
              <w:widowControl/>
              <w:adjustRightInd w:val="0"/>
              <w:jc w:val="right"/>
              <w:rPr>
                <w:rFonts w:asciiTheme="majorHAnsi" w:eastAsiaTheme="minorHAnsi" w:hAnsiTheme="majorHAnsi" w:cs="Arial"/>
                <w:sz w:val="20"/>
                <w:szCs w:val="20"/>
                <w:lang w:val="x-none"/>
              </w:rPr>
            </w:pPr>
            <w:r w:rsidRPr="002B49D1">
              <w:rPr>
                <w:rFonts w:asciiTheme="majorHAnsi" w:eastAsiaTheme="minorHAnsi" w:hAnsiTheme="majorHAnsi" w:cs="Arial"/>
                <w:sz w:val="20"/>
                <w:szCs w:val="20"/>
                <w:lang w:val="x-none"/>
              </w:rPr>
              <w:t>3.090,00</w:t>
            </w:r>
          </w:p>
        </w:tc>
      </w:tr>
      <w:tr w:rsidR="0040778C" w:rsidRPr="002B49D1" w14:paraId="6C9E5F03" w14:textId="77777777" w:rsidTr="003B3F71">
        <w:tc>
          <w:tcPr>
            <w:tcW w:w="689" w:type="dxa"/>
            <w:tcBorders>
              <w:top w:val="single" w:sz="6" w:space="0" w:color="000000"/>
              <w:left w:val="single" w:sz="6" w:space="0" w:color="000000"/>
              <w:bottom w:val="single" w:sz="6" w:space="0" w:color="000000"/>
              <w:right w:val="single" w:sz="6" w:space="0" w:color="000000"/>
            </w:tcBorders>
          </w:tcPr>
          <w:p w14:paraId="2FBCC61F" w14:textId="77777777" w:rsidR="0040778C" w:rsidRPr="002B49D1" w:rsidRDefault="0040778C" w:rsidP="0040778C">
            <w:pPr>
              <w:widowControl/>
              <w:adjustRightInd w:val="0"/>
              <w:jc w:val="center"/>
              <w:rPr>
                <w:rFonts w:asciiTheme="majorHAnsi" w:eastAsiaTheme="minorHAnsi" w:hAnsiTheme="majorHAnsi" w:cs="Arial"/>
                <w:sz w:val="20"/>
                <w:szCs w:val="20"/>
                <w:lang w:val="x-none"/>
              </w:rPr>
            </w:pPr>
            <w:r w:rsidRPr="002B49D1">
              <w:rPr>
                <w:rFonts w:asciiTheme="majorHAnsi" w:eastAsiaTheme="minorHAnsi" w:hAnsiTheme="majorHAnsi" w:cs="Arial"/>
                <w:sz w:val="20"/>
                <w:szCs w:val="20"/>
                <w:lang w:val="x-none"/>
              </w:rPr>
              <w:t>13</w:t>
            </w:r>
          </w:p>
        </w:tc>
        <w:tc>
          <w:tcPr>
            <w:tcW w:w="1032" w:type="dxa"/>
            <w:tcBorders>
              <w:top w:val="single" w:sz="6" w:space="0" w:color="000000"/>
              <w:left w:val="single" w:sz="6" w:space="0" w:color="000000"/>
              <w:bottom w:val="single" w:sz="6" w:space="0" w:color="000000"/>
              <w:right w:val="single" w:sz="6" w:space="0" w:color="000000"/>
            </w:tcBorders>
          </w:tcPr>
          <w:p w14:paraId="78095DD0" w14:textId="77777777" w:rsidR="0040778C" w:rsidRPr="002B49D1" w:rsidRDefault="0040778C" w:rsidP="0040778C">
            <w:pPr>
              <w:widowControl/>
              <w:adjustRightInd w:val="0"/>
              <w:jc w:val="center"/>
              <w:rPr>
                <w:rFonts w:asciiTheme="majorHAnsi" w:eastAsiaTheme="minorHAnsi" w:hAnsiTheme="majorHAnsi" w:cs="Arial"/>
                <w:sz w:val="20"/>
                <w:szCs w:val="20"/>
                <w:lang w:val="x-none"/>
              </w:rPr>
            </w:pPr>
            <w:r w:rsidRPr="002B49D1">
              <w:rPr>
                <w:rFonts w:asciiTheme="majorHAnsi" w:eastAsiaTheme="minorHAnsi" w:hAnsiTheme="majorHAnsi" w:cs="Arial"/>
                <w:sz w:val="20"/>
                <w:szCs w:val="20"/>
                <w:lang w:val="x-none"/>
              </w:rPr>
              <w:t>67336</w:t>
            </w:r>
          </w:p>
        </w:tc>
        <w:tc>
          <w:tcPr>
            <w:tcW w:w="4375" w:type="dxa"/>
            <w:tcBorders>
              <w:top w:val="single" w:sz="6" w:space="0" w:color="000000"/>
              <w:left w:val="single" w:sz="6" w:space="0" w:color="000000"/>
              <w:bottom w:val="single" w:sz="6" w:space="0" w:color="000000"/>
              <w:right w:val="single" w:sz="6" w:space="0" w:color="000000"/>
            </w:tcBorders>
          </w:tcPr>
          <w:p w14:paraId="490A9B63" w14:textId="77777777" w:rsidR="0040778C" w:rsidRDefault="0040778C" w:rsidP="0040778C">
            <w:pPr>
              <w:widowControl/>
              <w:adjustRightInd w:val="0"/>
              <w:jc w:val="both"/>
              <w:rPr>
                <w:rFonts w:asciiTheme="majorHAnsi" w:eastAsiaTheme="minorHAnsi" w:hAnsiTheme="majorHAnsi" w:cs="Arial"/>
                <w:sz w:val="20"/>
                <w:szCs w:val="20"/>
                <w:lang w:val="pt-BR"/>
              </w:rPr>
            </w:pPr>
            <w:r w:rsidRPr="002B49D1">
              <w:rPr>
                <w:rFonts w:asciiTheme="majorHAnsi" w:eastAsiaTheme="minorHAnsi" w:hAnsiTheme="majorHAnsi" w:cs="Arial"/>
                <w:sz w:val="20"/>
                <w:szCs w:val="20"/>
                <w:lang w:val="x-none"/>
              </w:rPr>
              <w:t xml:space="preserve">Locação de figura luminosa em 2D formato Papai Noel escalando escada Locação de figura luminosa em 2D formato de Papai Noel escalando uma escada, confeccionado em barra chata 3/8 e tubo 15x15, medindo 3,90mt de altura, 1,60mt de largura, contorno em mangueira led vermelho e branca, 30 leds/metro em pvc flexível extrusado 220v (para as passarelas de entrada da cidade).  </w:t>
            </w:r>
          </w:p>
          <w:p w14:paraId="1A60EA81" w14:textId="36F7F810" w:rsidR="00A31676" w:rsidRPr="00A31676" w:rsidRDefault="00A31676" w:rsidP="0040778C">
            <w:pPr>
              <w:widowControl/>
              <w:adjustRightInd w:val="0"/>
              <w:jc w:val="both"/>
              <w:rPr>
                <w:rFonts w:asciiTheme="majorHAnsi" w:eastAsiaTheme="minorHAnsi" w:hAnsiTheme="majorHAnsi" w:cs="Arial"/>
                <w:sz w:val="20"/>
                <w:szCs w:val="20"/>
                <w:lang w:val="pt-BR"/>
              </w:rPr>
            </w:pPr>
            <w:r w:rsidRPr="004212F7">
              <w:rPr>
                <w:rFonts w:cstheme="minorHAnsi"/>
                <w:noProof/>
                <w:sz w:val="14"/>
                <w:szCs w:val="14"/>
                <w:lang w:val="pt-BR" w:eastAsia="pt-BR"/>
              </w:rPr>
              <w:drawing>
                <wp:inline distT="0" distB="0" distL="0" distR="0" wp14:anchorId="61F44225" wp14:editId="729A7874">
                  <wp:extent cx="914400" cy="1280160"/>
                  <wp:effectExtent l="0" t="0" r="0" b="0"/>
                  <wp:docPr id="57" name="Imagem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914400" cy="1280160"/>
                          </a:xfrm>
                          <a:prstGeom prst="rect">
                            <a:avLst/>
                          </a:prstGeom>
                          <a:noFill/>
                        </pic:spPr>
                      </pic:pic>
                    </a:graphicData>
                  </a:graphic>
                </wp:inline>
              </w:drawing>
            </w:r>
          </w:p>
        </w:tc>
        <w:tc>
          <w:tcPr>
            <w:tcW w:w="850" w:type="dxa"/>
            <w:tcBorders>
              <w:top w:val="single" w:sz="6" w:space="0" w:color="000000"/>
              <w:left w:val="single" w:sz="6" w:space="0" w:color="000000"/>
              <w:bottom w:val="single" w:sz="6" w:space="0" w:color="000000"/>
              <w:right w:val="single" w:sz="6" w:space="0" w:color="000000"/>
            </w:tcBorders>
          </w:tcPr>
          <w:p w14:paraId="131106BF" w14:textId="77777777" w:rsidR="0040778C" w:rsidRPr="002B49D1" w:rsidRDefault="0040778C" w:rsidP="0040778C">
            <w:pPr>
              <w:widowControl/>
              <w:adjustRightInd w:val="0"/>
              <w:jc w:val="center"/>
              <w:rPr>
                <w:rFonts w:asciiTheme="majorHAnsi" w:eastAsiaTheme="minorHAnsi" w:hAnsiTheme="majorHAnsi" w:cs="Arial"/>
                <w:sz w:val="20"/>
                <w:szCs w:val="20"/>
                <w:lang w:val="x-none"/>
              </w:rPr>
            </w:pPr>
            <w:r w:rsidRPr="002B49D1">
              <w:rPr>
                <w:rFonts w:asciiTheme="majorHAnsi" w:eastAsiaTheme="minorHAnsi" w:hAnsiTheme="majorHAnsi" w:cs="Arial"/>
                <w:sz w:val="20"/>
                <w:szCs w:val="20"/>
                <w:lang w:val="x-none"/>
              </w:rPr>
              <w:t>1,00</w:t>
            </w:r>
          </w:p>
        </w:tc>
        <w:tc>
          <w:tcPr>
            <w:tcW w:w="851" w:type="dxa"/>
            <w:tcBorders>
              <w:top w:val="single" w:sz="6" w:space="0" w:color="000000"/>
              <w:left w:val="single" w:sz="6" w:space="0" w:color="000000"/>
              <w:bottom w:val="single" w:sz="6" w:space="0" w:color="000000"/>
              <w:right w:val="single" w:sz="6" w:space="0" w:color="000000"/>
            </w:tcBorders>
          </w:tcPr>
          <w:p w14:paraId="0F3C837D" w14:textId="77777777" w:rsidR="0040778C" w:rsidRPr="002B49D1" w:rsidRDefault="0040778C" w:rsidP="0040778C">
            <w:pPr>
              <w:widowControl/>
              <w:adjustRightInd w:val="0"/>
              <w:jc w:val="center"/>
              <w:rPr>
                <w:rFonts w:asciiTheme="majorHAnsi" w:eastAsiaTheme="minorHAnsi" w:hAnsiTheme="majorHAnsi" w:cs="Arial"/>
                <w:sz w:val="20"/>
                <w:szCs w:val="20"/>
                <w:lang w:val="x-none"/>
              </w:rPr>
            </w:pPr>
            <w:r w:rsidRPr="002B49D1">
              <w:rPr>
                <w:rFonts w:asciiTheme="majorHAnsi" w:eastAsiaTheme="minorHAnsi" w:hAnsiTheme="majorHAnsi" w:cs="Arial"/>
                <w:sz w:val="20"/>
                <w:szCs w:val="20"/>
                <w:lang w:val="x-none"/>
              </w:rPr>
              <w:t>UN</w:t>
            </w:r>
          </w:p>
        </w:tc>
        <w:tc>
          <w:tcPr>
            <w:tcW w:w="850" w:type="dxa"/>
            <w:tcBorders>
              <w:top w:val="single" w:sz="6" w:space="0" w:color="000000"/>
              <w:left w:val="single" w:sz="6" w:space="0" w:color="000000"/>
              <w:bottom w:val="single" w:sz="6" w:space="0" w:color="000000"/>
              <w:right w:val="single" w:sz="6" w:space="0" w:color="000000"/>
            </w:tcBorders>
          </w:tcPr>
          <w:p w14:paraId="1F8D0B6F" w14:textId="77777777" w:rsidR="0040778C" w:rsidRPr="002B49D1" w:rsidRDefault="0040778C" w:rsidP="0040778C">
            <w:pPr>
              <w:widowControl/>
              <w:adjustRightInd w:val="0"/>
              <w:jc w:val="right"/>
              <w:rPr>
                <w:rFonts w:asciiTheme="majorHAnsi" w:eastAsiaTheme="minorHAnsi" w:hAnsiTheme="majorHAnsi" w:cs="Arial"/>
                <w:sz w:val="20"/>
                <w:szCs w:val="20"/>
                <w:lang w:val="x-none"/>
              </w:rPr>
            </w:pPr>
            <w:r w:rsidRPr="002B49D1">
              <w:rPr>
                <w:rFonts w:asciiTheme="majorHAnsi" w:eastAsiaTheme="minorHAnsi" w:hAnsiTheme="majorHAnsi" w:cs="Arial"/>
                <w:sz w:val="20"/>
                <w:szCs w:val="20"/>
                <w:lang w:val="x-none"/>
              </w:rPr>
              <w:t>3.270,00</w:t>
            </w:r>
          </w:p>
        </w:tc>
        <w:tc>
          <w:tcPr>
            <w:tcW w:w="1134" w:type="dxa"/>
            <w:tcBorders>
              <w:top w:val="single" w:sz="6" w:space="0" w:color="000000"/>
              <w:left w:val="single" w:sz="6" w:space="0" w:color="000000"/>
              <w:bottom w:val="single" w:sz="6" w:space="0" w:color="000000"/>
              <w:right w:val="single" w:sz="6" w:space="0" w:color="000000"/>
            </w:tcBorders>
          </w:tcPr>
          <w:p w14:paraId="00FC5D92" w14:textId="77777777" w:rsidR="0040778C" w:rsidRPr="002B49D1" w:rsidRDefault="0040778C" w:rsidP="0040778C">
            <w:pPr>
              <w:widowControl/>
              <w:adjustRightInd w:val="0"/>
              <w:jc w:val="right"/>
              <w:rPr>
                <w:rFonts w:asciiTheme="majorHAnsi" w:eastAsiaTheme="minorHAnsi" w:hAnsiTheme="majorHAnsi" w:cs="Arial"/>
                <w:sz w:val="20"/>
                <w:szCs w:val="20"/>
                <w:lang w:val="x-none"/>
              </w:rPr>
            </w:pPr>
            <w:r w:rsidRPr="002B49D1">
              <w:rPr>
                <w:rFonts w:asciiTheme="majorHAnsi" w:eastAsiaTheme="minorHAnsi" w:hAnsiTheme="majorHAnsi" w:cs="Arial"/>
                <w:sz w:val="20"/>
                <w:szCs w:val="20"/>
                <w:lang w:val="x-none"/>
              </w:rPr>
              <w:t>3.270,00</w:t>
            </w:r>
          </w:p>
        </w:tc>
      </w:tr>
      <w:tr w:rsidR="0040778C" w:rsidRPr="002B49D1" w14:paraId="466B86FC" w14:textId="77777777" w:rsidTr="003B3F71">
        <w:tc>
          <w:tcPr>
            <w:tcW w:w="689" w:type="dxa"/>
            <w:tcBorders>
              <w:top w:val="single" w:sz="6" w:space="0" w:color="000000"/>
              <w:left w:val="single" w:sz="6" w:space="0" w:color="000000"/>
              <w:bottom w:val="single" w:sz="6" w:space="0" w:color="000000"/>
              <w:right w:val="single" w:sz="6" w:space="0" w:color="000000"/>
            </w:tcBorders>
          </w:tcPr>
          <w:p w14:paraId="12AFE00B" w14:textId="77777777" w:rsidR="0040778C" w:rsidRPr="002B49D1" w:rsidRDefault="0040778C" w:rsidP="0040778C">
            <w:pPr>
              <w:widowControl/>
              <w:adjustRightInd w:val="0"/>
              <w:jc w:val="center"/>
              <w:rPr>
                <w:rFonts w:asciiTheme="majorHAnsi" w:eastAsiaTheme="minorHAnsi" w:hAnsiTheme="majorHAnsi" w:cs="Arial"/>
                <w:sz w:val="20"/>
                <w:szCs w:val="20"/>
                <w:lang w:val="x-none"/>
              </w:rPr>
            </w:pPr>
            <w:r w:rsidRPr="002B49D1">
              <w:rPr>
                <w:rFonts w:asciiTheme="majorHAnsi" w:eastAsiaTheme="minorHAnsi" w:hAnsiTheme="majorHAnsi" w:cs="Arial"/>
                <w:sz w:val="20"/>
                <w:szCs w:val="20"/>
                <w:lang w:val="x-none"/>
              </w:rPr>
              <w:t>14</w:t>
            </w:r>
          </w:p>
        </w:tc>
        <w:tc>
          <w:tcPr>
            <w:tcW w:w="1032" w:type="dxa"/>
            <w:tcBorders>
              <w:top w:val="single" w:sz="6" w:space="0" w:color="000000"/>
              <w:left w:val="single" w:sz="6" w:space="0" w:color="000000"/>
              <w:bottom w:val="single" w:sz="6" w:space="0" w:color="000000"/>
              <w:right w:val="single" w:sz="6" w:space="0" w:color="000000"/>
            </w:tcBorders>
          </w:tcPr>
          <w:p w14:paraId="0032BEDF" w14:textId="77777777" w:rsidR="0040778C" w:rsidRPr="002B49D1" w:rsidRDefault="0040778C" w:rsidP="0040778C">
            <w:pPr>
              <w:widowControl/>
              <w:adjustRightInd w:val="0"/>
              <w:jc w:val="center"/>
              <w:rPr>
                <w:rFonts w:asciiTheme="majorHAnsi" w:eastAsiaTheme="minorHAnsi" w:hAnsiTheme="majorHAnsi" w:cs="Arial"/>
                <w:sz w:val="20"/>
                <w:szCs w:val="20"/>
                <w:lang w:val="x-none"/>
              </w:rPr>
            </w:pPr>
            <w:r w:rsidRPr="002B49D1">
              <w:rPr>
                <w:rFonts w:asciiTheme="majorHAnsi" w:eastAsiaTheme="minorHAnsi" w:hAnsiTheme="majorHAnsi" w:cs="Arial"/>
                <w:sz w:val="20"/>
                <w:szCs w:val="20"/>
                <w:lang w:val="x-none"/>
              </w:rPr>
              <w:t>67326</w:t>
            </w:r>
          </w:p>
        </w:tc>
        <w:tc>
          <w:tcPr>
            <w:tcW w:w="4375" w:type="dxa"/>
            <w:tcBorders>
              <w:top w:val="single" w:sz="6" w:space="0" w:color="000000"/>
              <w:left w:val="single" w:sz="6" w:space="0" w:color="000000"/>
              <w:bottom w:val="single" w:sz="6" w:space="0" w:color="000000"/>
              <w:right w:val="single" w:sz="6" w:space="0" w:color="000000"/>
            </w:tcBorders>
          </w:tcPr>
          <w:p w14:paraId="35D11F51" w14:textId="77777777" w:rsidR="0040778C" w:rsidRPr="002B49D1" w:rsidRDefault="0040778C" w:rsidP="0040778C">
            <w:pPr>
              <w:widowControl/>
              <w:adjustRightInd w:val="0"/>
              <w:jc w:val="both"/>
              <w:rPr>
                <w:rFonts w:asciiTheme="majorHAnsi" w:eastAsiaTheme="minorHAnsi" w:hAnsiTheme="majorHAnsi" w:cs="Arial"/>
                <w:sz w:val="20"/>
                <w:szCs w:val="20"/>
                <w:lang w:val="x-none"/>
              </w:rPr>
            </w:pPr>
            <w:r w:rsidRPr="002B49D1">
              <w:rPr>
                <w:rFonts w:asciiTheme="majorHAnsi" w:eastAsiaTheme="minorHAnsi" w:hAnsiTheme="majorHAnsi" w:cs="Arial"/>
                <w:sz w:val="20"/>
                <w:szCs w:val="20"/>
                <w:lang w:val="x-none"/>
              </w:rPr>
              <w:t xml:space="preserve">Locação de Iluminação decorativa tipo cascata com 10 metros de largura Locação de Iluminação decorativa tipo cascata com 10 metros de largura, composta por (400/LEDs distribuídos </w:t>
            </w:r>
            <w:r w:rsidRPr="002B49D1">
              <w:rPr>
                <w:rFonts w:asciiTheme="majorHAnsi" w:eastAsiaTheme="minorHAnsi" w:hAnsiTheme="majorHAnsi" w:cs="Arial"/>
                <w:sz w:val="20"/>
                <w:szCs w:val="20"/>
                <w:lang w:val="x-none"/>
              </w:rPr>
              <w:lastRenderedPageBreak/>
              <w:t xml:space="preserve">uniformemente em fios verticais, proporcionando um efeito visual contínuo e intenso. Emissão de luz principal na tonalidade branco quente (aproximadamente 2700K a 3000K), com 180 LEDs em efeito estrobo branco frio (aproximadamente 6000K), que criam pontos de brilho intermitente e sofisticado. Produto com conexão macho/fêmea com rosca, permitindo ligação em série e maior segurança na instalação. Alimentação em 220V. Revestimento resistente à água e às intempéries, ideal para aplicações externas como fachadas, beirais, pergolados, árvores e estruturas de grande porte.  </w:t>
            </w:r>
          </w:p>
        </w:tc>
        <w:tc>
          <w:tcPr>
            <w:tcW w:w="850" w:type="dxa"/>
            <w:tcBorders>
              <w:top w:val="single" w:sz="6" w:space="0" w:color="000000"/>
              <w:left w:val="single" w:sz="6" w:space="0" w:color="000000"/>
              <w:bottom w:val="single" w:sz="6" w:space="0" w:color="000000"/>
              <w:right w:val="single" w:sz="6" w:space="0" w:color="000000"/>
            </w:tcBorders>
          </w:tcPr>
          <w:p w14:paraId="32AB4A02" w14:textId="77777777" w:rsidR="0040778C" w:rsidRPr="002B49D1" w:rsidRDefault="0040778C" w:rsidP="0040778C">
            <w:pPr>
              <w:widowControl/>
              <w:adjustRightInd w:val="0"/>
              <w:jc w:val="center"/>
              <w:rPr>
                <w:rFonts w:asciiTheme="majorHAnsi" w:eastAsiaTheme="minorHAnsi" w:hAnsiTheme="majorHAnsi" w:cs="Arial"/>
                <w:sz w:val="20"/>
                <w:szCs w:val="20"/>
                <w:lang w:val="x-none"/>
              </w:rPr>
            </w:pPr>
            <w:r w:rsidRPr="002B49D1">
              <w:rPr>
                <w:rFonts w:asciiTheme="majorHAnsi" w:eastAsiaTheme="minorHAnsi" w:hAnsiTheme="majorHAnsi" w:cs="Arial"/>
                <w:sz w:val="20"/>
                <w:szCs w:val="20"/>
                <w:lang w:val="x-none"/>
              </w:rPr>
              <w:lastRenderedPageBreak/>
              <w:t>30,00</w:t>
            </w:r>
          </w:p>
        </w:tc>
        <w:tc>
          <w:tcPr>
            <w:tcW w:w="851" w:type="dxa"/>
            <w:tcBorders>
              <w:top w:val="single" w:sz="6" w:space="0" w:color="000000"/>
              <w:left w:val="single" w:sz="6" w:space="0" w:color="000000"/>
              <w:bottom w:val="single" w:sz="6" w:space="0" w:color="000000"/>
              <w:right w:val="single" w:sz="6" w:space="0" w:color="000000"/>
            </w:tcBorders>
          </w:tcPr>
          <w:p w14:paraId="7042FFF2" w14:textId="77777777" w:rsidR="0040778C" w:rsidRPr="002B49D1" w:rsidRDefault="0040778C" w:rsidP="0040778C">
            <w:pPr>
              <w:widowControl/>
              <w:adjustRightInd w:val="0"/>
              <w:jc w:val="center"/>
              <w:rPr>
                <w:rFonts w:asciiTheme="majorHAnsi" w:eastAsiaTheme="minorHAnsi" w:hAnsiTheme="majorHAnsi" w:cs="Arial"/>
                <w:sz w:val="20"/>
                <w:szCs w:val="20"/>
                <w:lang w:val="x-none"/>
              </w:rPr>
            </w:pPr>
            <w:r w:rsidRPr="002B49D1">
              <w:rPr>
                <w:rFonts w:asciiTheme="majorHAnsi" w:eastAsiaTheme="minorHAnsi" w:hAnsiTheme="majorHAnsi" w:cs="Arial"/>
                <w:sz w:val="20"/>
                <w:szCs w:val="20"/>
                <w:lang w:val="x-none"/>
              </w:rPr>
              <w:t>UN</w:t>
            </w:r>
          </w:p>
        </w:tc>
        <w:tc>
          <w:tcPr>
            <w:tcW w:w="850" w:type="dxa"/>
            <w:tcBorders>
              <w:top w:val="single" w:sz="6" w:space="0" w:color="000000"/>
              <w:left w:val="single" w:sz="6" w:space="0" w:color="000000"/>
              <w:bottom w:val="single" w:sz="6" w:space="0" w:color="000000"/>
              <w:right w:val="single" w:sz="6" w:space="0" w:color="000000"/>
            </w:tcBorders>
          </w:tcPr>
          <w:p w14:paraId="5561E338" w14:textId="77777777" w:rsidR="0040778C" w:rsidRPr="002B49D1" w:rsidRDefault="0040778C" w:rsidP="0040778C">
            <w:pPr>
              <w:widowControl/>
              <w:adjustRightInd w:val="0"/>
              <w:jc w:val="right"/>
              <w:rPr>
                <w:rFonts w:asciiTheme="majorHAnsi" w:eastAsiaTheme="minorHAnsi" w:hAnsiTheme="majorHAnsi" w:cs="Arial"/>
                <w:sz w:val="20"/>
                <w:szCs w:val="20"/>
                <w:lang w:val="x-none"/>
              </w:rPr>
            </w:pPr>
            <w:r w:rsidRPr="002B49D1">
              <w:rPr>
                <w:rFonts w:asciiTheme="majorHAnsi" w:eastAsiaTheme="minorHAnsi" w:hAnsiTheme="majorHAnsi" w:cs="Arial"/>
                <w:sz w:val="20"/>
                <w:szCs w:val="20"/>
                <w:lang w:val="x-none"/>
              </w:rPr>
              <w:t>362,00</w:t>
            </w:r>
          </w:p>
        </w:tc>
        <w:tc>
          <w:tcPr>
            <w:tcW w:w="1134" w:type="dxa"/>
            <w:tcBorders>
              <w:top w:val="single" w:sz="6" w:space="0" w:color="000000"/>
              <w:left w:val="single" w:sz="6" w:space="0" w:color="000000"/>
              <w:bottom w:val="single" w:sz="6" w:space="0" w:color="000000"/>
              <w:right w:val="single" w:sz="6" w:space="0" w:color="000000"/>
            </w:tcBorders>
          </w:tcPr>
          <w:p w14:paraId="2756C25F" w14:textId="77777777" w:rsidR="0040778C" w:rsidRPr="002B49D1" w:rsidRDefault="0040778C" w:rsidP="0040778C">
            <w:pPr>
              <w:widowControl/>
              <w:adjustRightInd w:val="0"/>
              <w:jc w:val="right"/>
              <w:rPr>
                <w:rFonts w:asciiTheme="majorHAnsi" w:eastAsiaTheme="minorHAnsi" w:hAnsiTheme="majorHAnsi" w:cs="Arial"/>
                <w:sz w:val="20"/>
                <w:szCs w:val="20"/>
                <w:lang w:val="x-none"/>
              </w:rPr>
            </w:pPr>
            <w:r w:rsidRPr="002B49D1">
              <w:rPr>
                <w:rFonts w:asciiTheme="majorHAnsi" w:eastAsiaTheme="minorHAnsi" w:hAnsiTheme="majorHAnsi" w:cs="Arial"/>
                <w:sz w:val="20"/>
                <w:szCs w:val="20"/>
                <w:lang w:val="x-none"/>
              </w:rPr>
              <w:t>10.860,00</w:t>
            </w:r>
          </w:p>
        </w:tc>
      </w:tr>
      <w:tr w:rsidR="0040778C" w:rsidRPr="002B49D1" w14:paraId="296A484D" w14:textId="77777777" w:rsidTr="003B3F71">
        <w:tc>
          <w:tcPr>
            <w:tcW w:w="689" w:type="dxa"/>
            <w:tcBorders>
              <w:top w:val="single" w:sz="6" w:space="0" w:color="000000"/>
              <w:left w:val="single" w:sz="6" w:space="0" w:color="000000"/>
              <w:bottom w:val="single" w:sz="6" w:space="0" w:color="000000"/>
              <w:right w:val="single" w:sz="6" w:space="0" w:color="000000"/>
            </w:tcBorders>
          </w:tcPr>
          <w:p w14:paraId="26264E89" w14:textId="77777777" w:rsidR="0040778C" w:rsidRPr="002B49D1" w:rsidRDefault="0040778C" w:rsidP="0040778C">
            <w:pPr>
              <w:widowControl/>
              <w:adjustRightInd w:val="0"/>
              <w:jc w:val="center"/>
              <w:rPr>
                <w:rFonts w:asciiTheme="majorHAnsi" w:eastAsiaTheme="minorHAnsi" w:hAnsiTheme="majorHAnsi" w:cs="Arial"/>
                <w:sz w:val="20"/>
                <w:szCs w:val="20"/>
                <w:lang w:val="x-none"/>
              </w:rPr>
            </w:pPr>
            <w:r w:rsidRPr="002B49D1">
              <w:rPr>
                <w:rFonts w:asciiTheme="majorHAnsi" w:eastAsiaTheme="minorHAnsi" w:hAnsiTheme="majorHAnsi" w:cs="Arial"/>
                <w:sz w:val="20"/>
                <w:szCs w:val="20"/>
                <w:lang w:val="x-none"/>
              </w:rPr>
              <w:lastRenderedPageBreak/>
              <w:t>15</w:t>
            </w:r>
          </w:p>
        </w:tc>
        <w:tc>
          <w:tcPr>
            <w:tcW w:w="1032" w:type="dxa"/>
            <w:tcBorders>
              <w:top w:val="single" w:sz="6" w:space="0" w:color="000000"/>
              <w:left w:val="single" w:sz="6" w:space="0" w:color="000000"/>
              <w:bottom w:val="single" w:sz="6" w:space="0" w:color="000000"/>
              <w:right w:val="single" w:sz="6" w:space="0" w:color="000000"/>
            </w:tcBorders>
          </w:tcPr>
          <w:p w14:paraId="269FA135" w14:textId="77777777" w:rsidR="0040778C" w:rsidRPr="002B49D1" w:rsidRDefault="0040778C" w:rsidP="0040778C">
            <w:pPr>
              <w:widowControl/>
              <w:adjustRightInd w:val="0"/>
              <w:jc w:val="center"/>
              <w:rPr>
                <w:rFonts w:asciiTheme="majorHAnsi" w:eastAsiaTheme="minorHAnsi" w:hAnsiTheme="majorHAnsi" w:cs="Arial"/>
                <w:sz w:val="20"/>
                <w:szCs w:val="20"/>
                <w:lang w:val="x-none"/>
              </w:rPr>
            </w:pPr>
            <w:r w:rsidRPr="002B49D1">
              <w:rPr>
                <w:rFonts w:asciiTheme="majorHAnsi" w:eastAsiaTheme="minorHAnsi" w:hAnsiTheme="majorHAnsi" w:cs="Arial"/>
                <w:sz w:val="20"/>
                <w:szCs w:val="20"/>
                <w:lang w:val="x-none"/>
              </w:rPr>
              <w:t>67334</w:t>
            </w:r>
          </w:p>
        </w:tc>
        <w:tc>
          <w:tcPr>
            <w:tcW w:w="4375" w:type="dxa"/>
            <w:tcBorders>
              <w:top w:val="single" w:sz="6" w:space="0" w:color="000000"/>
              <w:left w:val="single" w:sz="6" w:space="0" w:color="000000"/>
              <w:bottom w:val="single" w:sz="6" w:space="0" w:color="000000"/>
              <w:right w:val="single" w:sz="6" w:space="0" w:color="000000"/>
            </w:tcBorders>
          </w:tcPr>
          <w:p w14:paraId="1B0760DC" w14:textId="77777777" w:rsidR="0040778C" w:rsidRDefault="0040778C" w:rsidP="0040778C">
            <w:pPr>
              <w:widowControl/>
              <w:adjustRightInd w:val="0"/>
              <w:jc w:val="both"/>
              <w:rPr>
                <w:rFonts w:asciiTheme="majorHAnsi" w:eastAsiaTheme="minorHAnsi" w:hAnsiTheme="majorHAnsi" w:cs="Arial"/>
                <w:sz w:val="20"/>
                <w:szCs w:val="20"/>
                <w:lang w:val="pt-BR"/>
              </w:rPr>
            </w:pPr>
            <w:r w:rsidRPr="002B49D1">
              <w:rPr>
                <w:rFonts w:asciiTheme="majorHAnsi" w:eastAsiaTheme="minorHAnsi" w:hAnsiTheme="majorHAnsi" w:cs="Arial"/>
                <w:sz w:val="20"/>
                <w:szCs w:val="20"/>
                <w:lang w:val="x-none"/>
              </w:rPr>
              <w:t xml:space="preserve">Locação de kit com 2 peças, escultura em forma de marshmallow Locação de kit com 2 peças, escultura em forma de marshmallow, produzida em fibra de vidro para uso externo, com pintura em esmalte sintético colorido (candy colors), medindo no mínimo 1x0,60m.  </w:t>
            </w:r>
          </w:p>
          <w:p w14:paraId="54F83403" w14:textId="051B9272" w:rsidR="0043692E" w:rsidRPr="0043692E" w:rsidRDefault="0043692E" w:rsidP="0040778C">
            <w:pPr>
              <w:widowControl/>
              <w:adjustRightInd w:val="0"/>
              <w:jc w:val="both"/>
              <w:rPr>
                <w:rFonts w:asciiTheme="majorHAnsi" w:eastAsiaTheme="minorHAnsi" w:hAnsiTheme="majorHAnsi" w:cs="Arial"/>
                <w:sz w:val="20"/>
                <w:szCs w:val="20"/>
                <w:lang w:val="pt-BR"/>
              </w:rPr>
            </w:pPr>
            <w:r w:rsidRPr="004212F7">
              <w:rPr>
                <w:rFonts w:cstheme="minorHAnsi"/>
                <w:noProof/>
                <w:sz w:val="14"/>
                <w:szCs w:val="14"/>
                <w:lang w:val="pt-BR" w:eastAsia="pt-BR"/>
              </w:rPr>
              <w:drawing>
                <wp:inline distT="0" distB="0" distL="0" distR="0" wp14:anchorId="0DCDCD93" wp14:editId="2B542FAF">
                  <wp:extent cx="914400" cy="1231265"/>
                  <wp:effectExtent l="0" t="0" r="0" b="6985"/>
                  <wp:docPr id="55" name="Imagem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914400" cy="1231265"/>
                          </a:xfrm>
                          <a:prstGeom prst="rect">
                            <a:avLst/>
                          </a:prstGeom>
                          <a:noFill/>
                        </pic:spPr>
                      </pic:pic>
                    </a:graphicData>
                  </a:graphic>
                </wp:inline>
              </w:drawing>
            </w:r>
          </w:p>
        </w:tc>
        <w:tc>
          <w:tcPr>
            <w:tcW w:w="850" w:type="dxa"/>
            <w:tcBorders>
              <w:top w:val="single" w:sz="6" w:space="0" w:color="000000"/>
              <w:left w:val="single" w:sz="6" w:space="0" w:color="000000"/>
              <w:bottom w:val="single" w:sz="6" w:space="0" w:color="000000"/>
              <w:right w:val="single" w:sz="6" w:space="0" w:color="000000"/>
            </w:tcBorders>
          </w:tcPr>
          <w:p w14:paraId="50F0350D" w14:textId="77777777" w:rsidR="0040778C" w:rsidRPr="002B49D1" w:rsidRDefault="0040778C" w:rsidP="0040778C">
            <w:pPr>
              <w:widowControl/>
              <w:adjustRightInd w:val="0"/>
              <w:jc w:val="center"/>
              <w:rPr>
                <w:rFonts w:asciiTheme="majorHAnsi" w:eastAsiaTheme="minorHAnsi" w:hAnsiTheme="majorHAnsi" w:cs="Arial"/>
                <w:sz w:val="20"/>
                <w:szCs w:val="20"/>
                <w:lang w:val="x-none"/>
              </w:rPr>
            </w:pPr>
            <w:r w:rsidRPr="002B49D1">
              <w:rPr>
                <w:rFonts w:asciiTheme="majorHAnsi" w:eastAsiaTheme="minorHAnsi" w:hAnsiTheme="majorHAnsi" w:cs="Arial"/>
                <w:sz w:val="20"/>
                <w:szCs w:val="20"/>
                <w:lang w:val="x-none"/>
              </w:rPr>
              <w:t>1,00</w:t>
            </w:r>
          </w:p>
        </w:tc>
        <w:tc>
          <w:tcPr>
            <w:tcW w:w="851" w:type="dxa"/>
            <w:tcBorders>
              <w:top w:val="single" w:sz="6" w:space="0" w:color="000000"/>
              <w:left w:val="single" w:sz="6" w:space="0" w:color="000000"/>
              <w:bottom w:val="single" w:sz="6" w:space="0" w:color="000000"/>
              <w:right w:val="single" w:sz="6" w:space="0" w:color="000000"/>
            </w:tcBorders>
          </w:tcPr>
          <w:p w14:paraId="2A300506" w14:textId="77777777" w:rsidR="0040778C" w:rsidRPr="002B49D1" w:rsidRDefault="0040778C" w:rsidP="0040778C">
            <w:pPr>
              <w:widowControl/>
              <w:adjustRightInd w:val="0"/>
              <w:jc w:val="center"/>
              <w:rPr>
                <w:rFonts w:asciiTheme="majorHAnsi" w:eastAsiaTheme="minorHAnsi" w:hAnsiTheme="majorHAnsi" w:cs="Arial"/>
                <w:sz w:val="20"/>
                <w:szCs w:val="20"/>
                <w:lang w:val="x-none"/>
              </w:rPr>
            </w:pPr>
            <w:r w:rsidRPr="002B49D1">
              <w:rPr>
                <w:rFonts w:asciiTheme="majorHAnsi" w:eastAsiaTheme="minorHAnsi" w:hAnsiTheme="majorHAnsi" w:cs="Arial"/>
                <w:sz w:val="20"/>
                <w:szCs w:val="20"/>
                <w:lang w:val="x-none"/>
              </w:rPr>
              <w:t>KIT</w:t>
            </w:r>
          </w:p>
        </w:tc>
        <w:tc>
          <w:tcPr>
            <w:tcW w:w="850" w:type="dxa"/>
            <w:tcBorders>
              <w:top w:val="single" w:sz="6" w:space="0" w:color="000000"/>
              <w:left w:val="single" w:sz="6" w:space="0" w:color="000000"/>
              <w:bottom w:val="single" w:sz="6" w:space="0" w:color="000000"/>
              <w:right w:val="single" w:sz="6" w:space="0" w:color="000000"/>
            </w:tcBorders>
          </w:tcPr>
          <w:p w14:paraId="0F3D6DBB" w14:textId="77777777" w:rsidR="0040778C" w:rsidRPr="002B49D1" w:rsidRDefault="0040778C" w:rsidP="0040778C">
            <w:pPr>
              <w:widowControl/>
              <w:adjustRightInd w:val="0"/>
              <w:jc w:val="right"/>
              <w:rPr>
                <w:rFonts w:asciiTheme="majorHAnsi" w:eastAsiaTheme="minorHAnsi" w:hAnsiTheme="majorHAnsi" w:cs="Arial"/>
                <w:sz w:val="20"/>
                <w:szCs w:val="20"/>
                <w:lang w:val="x-none"/>
              </w:rPr>
            </w:pPr>
            <w:r w:rsidRPr="002B49D1">
              <w:rPr>
                <w:rFonts w:asciiTheme="majorHAnsi" w:eastAsiaTheme="minorHAnsi" w:hAnsiTheme="majorHAnsi" w:cs="Arial"/>
                <w:sz w:val="20"/>
                <w:szCs w:val="20"/>
                <w:lang w:val="x-none"/>
              </w:rPr>
              <w:t>4.120,00</w:t>
            </w:r>
          </w:p>
        </w:tc>
        <w:tc>
          <w:tcPr>
            <w:tcW w:w="1134" w:type="dxa"/>
            <w:tcBorders>
              <w:top w:val="single" w:sz="6" w:space="0" w:color="000000"/>
              <w:left w:val="single" w:sz="6" w:space="0" w:color="000000"/>
              <w:bottom w:val="single" w:sz="6" w:space="0" w:color="000000"/>
              <w:right w:val="single" w:sz="6" w:space="0" w:color="000000"/>
            </w:tcBorders>
          </w:tcPr>
          <w:p w14:paraId="42A75B67" w14:textId="77777777" w:rsidR="0040778C" w:rsidRPr="002B49D1" w:rsidRDefault="0040778C" w:rsidP="0040778C">
            <w:pPr>
              <w:widowControl/>
              <w:adjustRightInd w:val="0"/>
              <w:jc w:val="right"/>
              <w:rPr>
                <w:rFonts w:asciiTheme="majorHAnsi" w:eastAsiaTheme="minorHAnsi" w:hAnsiTheme="majorHAnsi" w:cs="Arial"/>
                <w:sz w:val="20"/>
                <w:szCs w:val="20"/>
                <w:lang w:val="x-none"/>
              </w:rPr>
            </w:pPr>
            <w:r w:rsidRPr="002B49D1">
              <w:rPr>
                <w:rFonts w:asciiTheme="majorHAnsi" w:eastAsiaTheme="minorHAnsi" w:hAnsiTheme="majorHAnsi" w:cs="Arial"/>
                <w:sz w:val="20"/>
                <w:szCs w:val="20"/>
                <w:lang w:val="x-none"/>
              </w:rPr>
              <w:t>4.120,00</w:t>
            </w:r>
          </w:p>
        </w:tc>
      </w:tr>
      <w:tr w:rsidR="0040778C" w:rsidRPr="002B49D1" w14:paraId="1C0AC2FF" w14:textId="77777777" w:rsidTr="003B3F71">
        <w:tc>
          <w:tcPr>
            <w:tcW w:w="689" w:type="dxa"/>
            <w:tcBorders>
              <w:top w:val="single" w:sz="6" w:space="0" w:color="000000"/>
              <w:left w:val="single" w:sz="6" w:space="0" w:color="000000"/>
              <w:bottom w:val="single" w:sz="6" w:space="0" w:color="000000"/>
              <w:right w:val="single" w:sz="6" w:space="0" w:color="000000"/>
            </w:tcBorders>
          </w:tcPr>
          <w:p w14:paraId="6D646931" w14:textId="77777777" w:rsidR="0040778C" w:rsidRPr="002B49D1" w:rsidRDefault="0040778C" w:rsidP="0040778C">
            <w:pPr>
              <w:widowControl/>
              <w:adjustRightInd w:val="0"/>
              <w:jc w:val="center"/>
              <w:rPr>
                <w:rFonts w:asciiTheme="majorHAnsi" w:eastAsiaTheme="minorHAnsi" w:hAnsiTheme="majorHAnsi" w:cs="Arial"/>
                <w:sz w:val="20"/>
                <w:szCs w:val="20"/>
                <w:lang w:val="x-none"/>
              </w:rPr>
            </w:pPr>
            <w:r w:rsidRPr="002B49D1">
              <w:rPr>
                <w:rFonts w:asciiTheme="majorHAnsi" w:eastAsiaTheme="minorHAnsi" w:hAnsiTheme="majorHAnsi" w:cs="Arial"/>
                <w:sz w:val="20"/>
                <w:szCs w:val="20"/>
                <w:lang w:val="x-none"/>
              </w:rPr>
              <w:t>16</w:t>
            </w:r>
          </w:p>
        </w:tc>
        <w:tc>
          <w:tcPr>
            <w:tcW w:w="1032" w:type="dxa"/>
            <w:tcBorders>
              <w:top w:val="single" w:sz="6" w:space="0" w:color="000000"/>
              <w:left w:val="single" w:sz="6" w:space="0" w:color="000000"/>
              <w:bottom w:val="single" w:sz="6" w:space="0" w:color="000000"/>
              <w:right w:val="single" w:sz="6" w:space="0" w:color="000000"/>
            </w:tcBorders>
          </w:tcPr>
          <w:p w14:paraId="402477FC" w14:textId="77777777" w:rsidR="0040778C" w:rsidRPr="002B49D1" w:rsidRDefault="0040778C" w:rsidP="0040778C">
            <w:pPr>
              <w:widowControl/>
              <w:adjustRightInd w:val="0"/>
              <w:jc w:val="center"/>
              <w:rPr>
                <w:rFonts w:asciiTheme="majorHAnsi" w:eastAsiaTheme="minorHAnsi" w:hAnsiTheme="majorHAnsi" w:cs="Arial"/>
                <w:sz w:val="20"/>
                <w:szCs w:val="20"/>
                <w:lang w:val="x-none"/>
              </w:rPr>
            </w:pPr>
            <w:r w:rsidRPr="002B49D1">
              <w:rPr>
                <w:rFonts w:asciiTheme="majorHAnsi" w:eastAsiaTheme="minorHAnsi" w:hAnsiTheme="majorHAnsi" w:cs="Arial"/>
                <w:sz w:val="20"/>
                <w:szCs w:val="20"/>
                <w:lang w:val="x-none"/>
              </w:rPr>
              <w:t>67333</w:t>
            </w:r>
          </w:p>
        </w:tc>
        <w:tc>
          <w:tcPr>
            <w:tcW w:w="4375" w:type="dxa"/>
            <w:tcBorders>
              <w:top w:val="single" w:sz="6" w:space="0" w:color="000000"/>
              <w:left w:val="single" w:sz="6" w:space="0" w:color="000000"/>
              <w:bottom w:val="single" w:sz="6" w:space="0" w:color="000000"/>
              <w:right w:val="single" w:sz="6" w:space="0" w:color="000000"/>
            </w:tcBorders>
          </w:tcPr>
          <w:p w14:paraId="1C27D85D" w14:textId="77777777" w:rsidR="0040778C" w:rsidRDefault="0040778C" w:rsidP="0040778C">
            <w:pPr>
              <w:widowControl/>
              <w:adjustRightInd w:val="0"/>
              <w:jc w:val="both"/>
              <w:rPr>
                <w:rFonts w:asciiTheme="majorHAnsi" w:eastAsiaTheme="minorHAnsi" w:hAnsiTheme="majorHAnsi" w:cs="Arial"/>
                <w:sz w:val="20"/>
                <w:szCs w:val="20"/>
                <w:lang w:val="pt-BR"/>
              </w:rPr>
            </w:pPr>
            <w:r w:rsidRPr="002B49D1">
              <w:rPr>
                <w:rFonts w:asciiTheme="majorHAnsi" w:eastAsiaTheme="minorHAnsi" w:hAnsiTheme="majorHAnsi" w:cs="Arial"/>
                <w:sz w:val="20"/>
                <w:szCs w:val="20"/>
                <w:lang w:val="x-none"/>
              </w:rPr>
              <w:t xml:space="preserve">Locação de kit com 3 cogumelos Locação de kit com 3 cogumelos, uma escultura em forma de cogumelo medindo no mínimo 1,30x0,80m; outra escultura então medindo no mínimo 1m por 0,70m; outra escultura medindo no mínimo 0,60x0,70m, todos produzido em fibra de vidro, com pintura automotiva verniz PU e verniz alto brilho  </w:t>
            </w:r>
          </w:p>
          <w:p w14:paraId="521BC9B3" w14:textId="3FA41917" w:rsidR="001E6B8B" w:rsidRPr="001E6B8B" w:rsidRDefault="001E6B8B" w:rsidP="0040778C">
            <w:pPr>
              <w:widowControl/>
              <w:adjustRightInd w:val="0"/>
              <w:jc w:val="both"/>
              <w:rPr>
                <w:rFonts w:asciiTheme="majorHAnsi" w:eastAsiaTheme="minorHAnsi" w:hAnsiTheme="majorHAnsi" w:cs="Arial"/>
                <w:sz w:val="20"/>
                <w:szCs w:val="20"/>
                <w:lang w:val="pt-BR"/>
              </w:rPr>
            </w:pPr>
            <w:r w:rsidRPr="004212F7">
              <w:rPr>
                <w:rFonts w:cstheme="minorHAnsi"/>
                <w:noProof/>
                <w:sz w:val="14"/>
                <w:szCs w:val="14"/>
                <w:lang w:val="pt-BR" w:eastAsia="pt-BR"/>
              </w:rPr>
              <w:drawing>
                <wp:inline distT="0" distB="0" distL="0" distR="0" wp14:anchorId="15634EC4" wp14:editId="1DD16CA7">
                  <wp:extent cx="914400" cy="1383665"/>
                  <wp:effectExtent l="0" t="0" r="0" b="6985"/>
                  <wp:docPr id="54" name="Imagem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914400" cy="1383665"/>
                          </a:xfrm>
                          <a:prstGeom prst="rect">
                            <a:avLst/>
                          </a:prstGeom>
                          <a:noFill/>
                        </pic:spPr>
                      </pic:pic>
                    </a:graphicData>
                  </a:graphic>
                </wp:inline>
              </w:drawing>
            </w:r>
          </w:p>
        </w:tc>
        <w:tc>
          <w:tcPr>
            <w:tcW w:w="850" w:type="dxa"/>
            <w:tcBorders>
              <w:top w:val="single" w:sz="6" w:space="0" w:color="000000"/>
              <w:left w:val="single" w:sz="6" w:space="0" w:color="000000"/>
              <w:bottom w:val="single" w:sz="6" w:space="0" w:color="000000"/>
              <w:right w:val="single" w:sz="6" w:space="0" w:color="000000"/>
            </w:tcBorders>
          </w:tcPr>
          <w:p w14:paraId="0F15B8FD" w14:textId="77777777" w:rsidR="0040778C" w:rsidRPr="002B49D1" w:rsidRDefault="0040778C" w:rsidP="0040778C">
            <w:pPr>
              <w:widowControl/>
              <w:adjustRightInd w:val="0"/>
              <w:jc w:val="center"/>
              <w:rPr>
                <w:rFonts w:asciiTheme="majorHAnsi" w:eastAsiaTheme="minorHAnsi" w:hAnsiTheme="majorHAnsi" w:cs="Arial"/>
                <w:sz w:val="20"/>
                <w:szCs w:val="20"/>
                <w:lang w:val="x-none"/>
              </w:rPr>
            </w:pPr>
            <w:r w:rsidRPr="002B49D1">
              <w:rPr>
                <w:rFonts w:asciiTheme="majorHAnsi" w:eastAsiaTheme="minorHAnsi" w:hAnsiTheme="majorHAnsi" w:cs="Arial"/>
                <w:sz w:val="20"/>
                <w:szCs w:val="20"/>
                <w:lang w:val="x-none"/>
              </w:rPr>
              <w:t>1,00</w:t>
            </w:r>
          </w:p>
        </w:tc>
        <w:tc>
          <w:tcPr>
            <w:tcW w:w="851" w:type="dxa"/>
            <w:tcBorders>
              <w:top w:val="single" w:sz="6" w:space="0" w:color="000000"/>
              <w:left w:val="single" w:sz="6" w:space="0" w:color="000000"/>
              <w:bottom w:val="single" w:sz="6" w:space="0" w:color="000000"/>
              <w:right w:val="single" w:sz="6" w:space="0" w:color="000000"/>
            </w:tcBorders>
          </w:tcPr>
          <w:p w14:paraId="4F667709" w14:textId="77777777" w:rsidR="0040778C" w:rsidRPr="002B49D1" w:rsidRDefault="0040778C" w:rsidP="0040778C">
            <w:pPr>
              <w:widowControl/>
              <w:adjustRightInd w:val="0"/>
              <w:jc w:val="center"/>
              <w:rPr>
                <w:rFonts w:asciiTheme="majorHAnsi" w:eastAsiaTheme="minorHAnsi" w:hAnsiTheme="majorHAnsi" w:cs="Arial"/>
                <w:sz w:val="20"/>
                <w:szCs w:val="20"/>
                <w:lang w:val="x-none"/>
              </w:rPr>
            </w:pPr>
            <w:r w:rsidRPr="002B49D1">
              <w:rPr>
                <w:rFonts w:asciiTheme="majorHAnsi" w:eastAsiaTheme="minorHAnsi" w:hAnsiTheme="majorHAnsi" w:cs="Arial"/>
                <w:sz w:val="20"/>
                <w:szCs w:val="20"/>
                <w:lang w:val="x-none"/>
              </w:rPr>
              <w:t>KIT</w:t>
            </w:r>
          </w:p>
        </w:tc>
        <w:tc>
          <w:tcPr>
            <w:tcW w:w="850" w:type="dxa"/>
            <w:tcBorders>
              <w:top w:val="single" w:sz="6" w:space="0" w:color="000000"/>
              <w:left w:val="single" w:sz="6" w:space="0" w:color="000000"/>
              <w:bottom w:val="single" w:sz="6" w:space="0" w:color="000000"/>
              <w:right w:val="single" w:sz="6" w:space="0" w:color="000000"/>
            </w:tcBorders>
          </w:tcPr>
          <w:p w14:paraId="28F165CB" w14:textId="77777777" w:rsidR="0040778C" w:rsidRPr="002B49D1" w:rsidRDefault="0040778C" w:rsidP="0040778C">
            <w:pPr>
              <w:widowControl/>
              <w:adjustRightInd w:val="0"/>
              <w:jc w:val="right"/>
              <w:rPr>
                <w:rFonts w:asciiTheme="majorHAnsi" w:eastAsiaTheme="minorHAnsi" w:hAnsiTheme="majorHAnsi" w:cs="Arial"/>
                <w:sz w:val="20"/>
                <w:szCs w:val="20"/>
                <w:lang w:val="x-none"/>
              </w:rPr>
            </w:pPr>
            <w:r w:rsidRPr="002B49D1">
              <w:rPr>
                <w:rFonts w:asciiTheme="majorHAnsi" w:eastAsiaTheme="minorHAnsi" w:hAnsiTheme="majorHAnsi" w:cs="Arial"/>
                <w:sz w:val="20"/>
                <w:szCs w:val="20"/>
                <w:lang w:val="x-none"/>
              </w:rPr>
              <w:t>8.420,00</w:t>
            </w:r>
          </w:p>
        </w:tc>
        <w:tc>
          <w:tcPr>
            <w:tcW w:w="1134" w:type="dxa"/>
            <w:tcBorders>
              <w:top w:val="single" w:sz="6" w:space="0" w:color="000000"/>
              <w:left w:val="single" w:sz="6" w:space="0" w:color="000000"/>
              <w:bottom w:val="single" w:sz="6" w:space="0" w:color="000000"/>
              <w:right w:val="single" w:sz="6" w:space="0" w:color="000000"/>
            </w:tcBorders>
          </w:tcPr>
          <w:p w14:paraId="4FDAE833" w14:textId="77777777" w:rsidR="0040778C" w:rsidRPr="002B49D1" w:rsidRDefault="0040778C" w:rsidP="0040778C">
            <w:pPr>
              <w:widowControl/>
              <w:adjustRightInd w:val="0"/>
              <w:jc w:val="right"/>
              <w:rPr>
                <w:rFonts w:asciiTheme="majorHAnsi" w:eastAsiaTheme="minorHAnsi" w:hAnsiTheme="majorHAnsi" w:cs="Arial"/>
                <w:sz w:val="20"/>
                <w:szCs w:val="20"/>
                <w:lang w:val="x-none"/>
              </w:rPr>
            </w:pPr>
            <w:r w:rsidRPr="002B49D1">
              <w:rPr>
                <w:rFonts w:asciiTheme="majorHAnsi" w:eastAsiaTheme="minorHAnsi" w:hAnsiTheme="majorHAnsi" w:cs="Arial"/>
                <w:sz w:val="20"/>
                <w:szCs w:val="20"/>
                <w:lang w:val="x-none"/>
              </w:rPr>
              <w:t>8.420,00</w:t>
            </w:r>
          </w:p>
        </w:tc>
      </w:tr>
      <w:tr w:rsidR="0040778C" w:rsidRPr="002B49D1" w14:paraId="331BA052" w14:textId="77777777" w:rsidTr="003B3F71">
        <w:tc>
          <w:tcPr>
            <w:tcW w:w="689" w:type="dxa"/>
            <w:tcBorders>
              <w:top w:val="single" w:sz="6" w:space="0" w:color="000000"/>
              <w:left w:val="single" w:sz="6" w:space="0" w:color="000000"/>
              <w:bottom w:val="single" w:sz="6" w:space="0" w:color="000000"/>
              <w:right w:val="single" w:sz="6" w:space="0" w:color="000000"/>
            </w:tcBorders>
          </w:tcPr>
          <w:p w14:paraId="63E77BA3" w14:textId="77777777" w:rsidR="0040778C" w:rsidRPr="002B49D1" w:rsidRDefault="0040778C" w:rsidP="0040778C">
            <w:pPr>
              <w:widowControl/>
              <w:adjustRightInd w:val="0"/>
              <w:jc w:val="center"/>
              <w:rPr>
                <w:rFonts w:asciiTheme="majorHAnsi" w:eastAsiaTheme="minorHAnsi" w:hAnsiTheme="majorHAnsi" w:cs="Arial"/>
                <w:sz w:val="20"/>
                <w:szCs w:val="20"/>
                <w:lang w:val="x-none"/>
              </w:rPr>
            </w:pPr>
            <w:r w:rsidRPr="002B49D1">
              <w:rPr>
                <w:rFonts w:asciiTheme="majorHAnsi" w:eastAsiaTheme="minorHAnsi" w:hAnsiTheme="majorHAnsi" w:cs="Arial"/>
                <w:sz w:val="20"/>
                <w:szCs w:val="20"/>
                <w:lang w:val="x-none"/>
              </w:rPr>
              <w:t>17</w:t>
            </w:r>
          </w:p>
        </w:tc>
        <w:tc>
          <w:tcPr>
            <w:tcW w:w="1032" w:type="dxa"/>
            <w:tcBorders>
              <w:top w:val="single" w:sz="6" w:space="0" w:color="000000"/>
              <w:left w:val="single" w:sz="6" w:space="0" w:color="000000"/>
              <w:bottom w:val="single" w:sz="6" w:space="0" w:color="000000"/>
              <w:right w:val="single" w:sz="6" w:space="0" w:color="000000"/>
            </w:tcBorders>
          </w:tcPr>
          <w:p w14:paraId="427F1599" w14:textId="77777777" w:rsidR="0040778C" w:rsidRPr="002B49D1" w:rsidRDefault="0040778C" w:rsidP="0040778C">
            <w:pPr>
              <w:widowControl/>
              <w:adjustRightInd w:val="0"/>
              <w:jc w:val="center"/>
              <w:rPr>
                <w:rFonts w:asciiTheme="majorHAnsi" w:eastAsiaTheme="minorHAnsi" w:hAnsiTheme="majorHAnsi" w:cs="Arial"/>
                <w:sz w:val="20"/>
                <w:szCs w:val="20"/>
                <w:lang w:val="x-none"/>
              </w:rPr>
            </w:pPr>
            <w:r w:rsidRPr="002B49D1">
              <w:rPr>
                <w:rFonts w:asciiTheme="majorHAnsi" w:eastAsiaTheme="minorHAnsi" w:hAnsiTheme="majorHAnsi" w:cs="Arial"/>
                <w:sz w:val="20"/>
                <w:szCs w:val="20"/>
                <w:lang w:val="x-none"/>
              </w:rPr>
              <w:t>67339</w:t>
            </w:r>
          </w:p>
        </w:tc>
        <w:tc>
          <w:tcPr>
            <w:tcW w:w="4375" w:type="dxa"/>
            <w:tcBorders>
              <w:top w:val="single" w:sz="6" w:space="0" w:color="000000"/>
              <w:left w:val="single" w:sz="6" w:space="0" w:color="000000"/>
              <w:bottom w:val="single" w:sz="6" w:space="0" w:color="000000"/>
              <w:right w:val="single" w:sz="6" w:space="0" w:color="000000"/>
            </w:tcBorders>
          </w:tcPr>
          <w:p w14:paraId="206C7250" w14:textId="77777777" w:rsidR="0040778C" w:rsidRPr="002B49D1" w:rsidRDefault="0040778C" w:rsidP="0040778C">
            <w:pPr>
              <w:widowControl/>
              <w:adjustRightInd w:val="0"/>
              <w:jc w:val="both"/>
              <w:rPr>
                <w:rFonts w:asciiTheme="majorHAnsi" w:eastAsiaTheme="minorHAnsi" w:hAnsiTheme="majorHAnsi" w:cs="Arial"/>
                <w:sz w:val="20"/>
                <w:szCs w:val="20"/>
                <w:lang w:val="x-none"/>
              </w:rPr>
            </w:pPr>
            <w:r w:rsidRPr="002B49D1">
              <w:rPr>
                <w:rFonts w:asciiTheme="majorHAnsi" w:eastAsiaTheme="minorHAnsi" w:hAnsiTheme="majorHAnsi" w:cs="Arial"/>
                <w:sz w:val="20"/>
                <w:szCs w:val="20"/>
                <w:lang w:val="x-none"/>
              </w:rPr>
              <w:t>Locação de luminoso em forma de anjo sentado em caixa "Anjo na caixa de luz</w:t>
            </w:r>
          </w:p>
          <w:p w14:paraId="7B6A37D5" w14:textId="77777777" w:rsidR="0040778C" w:rsidRPr="002B49D1" w:rsidRDefault="0040778C" w:rsidP="0040778C">
            <w:pPr>
              <w:widowControl/>
              <w:adjustRightInd w:val="0"/>
              <w:jc w:val="both"/>
              <w:rPr>
                <w:rFonts w:asciiTheme="majorHAnsi" w:eastAsiaTheme="minorHAnsi" w:hAnsiTheme="majorHAnsi" w:cs="Arial"/>
                <w:sz w:val="20"/>
                <w:szCs w:val="20"/>
                <w:lang w:val="x-none"/>
              </w:rPr>
            </w:pPr>
          </w:p>
          <w:p w14:paraId="34ECDF3D" w14:textId="77777777" w:rsidR="0040778C" w:rsidRPr="002B49D1" w:rsidRDefault="0040778C" w:rsidP="0040778C">
            <w:pPr>
              <w:widowControl/>
              <w:adjustRightInd w:val="0"/>
              <w:jc w:val="both"/>
              <w:rPr>
                <w:rFonts w:asciiTheme="majorHAnsi" w:eastAsiaTheme="minorHAnsi" w:hAnsiTheme="majorHAnsi" w:cs="Arial"/>
                <w:sz w:val="20"/>
                <w:szCs w:val="20"/>
                <w:lang w:val="x-none"/>
              </w:rPr>
            </w:pPr>
            <w:r w:rsidRPr="002B49D1">
              <w:rPr>
                <w:rFonts w:asciiTheme="majorHAnsi" w:eastAsiaTheme="minorHAnsi" w:hAnsiTheme="majorHAnsi" w:cs="Arial"/>
                <w:sz w:val="20"/>
                <w:szCs w:val="20"/>
                <w:lang w:val="x-none"/>
              </w:rPr>
              <w:t xml:space="preserve">Locação de luminoso em forma de anjo sentado em caixa medindo aproximadamente (ALT 2,90m X LARG 1,70m), produzido em estrutura metálica galvanizada de tubos metalon 20x20, ferros chatos 3/8 x 1/8, redondos 3/8, contornado com </w:t>
            </w:r>
            <w:r w:rsidRPr="002B49D1">
              <w:rPr>
                <w:rFonts w:asciiTheme="majorHAnsi" w:eastAsiaTheme="minorHAnsi" w:hAnsiTheme="majorHAnsi" w:cs="Arial"/>
                <w:sz w:val="20"/>
                <w:szCs w:val="20"/>
                <w:lang w:val="x-none"/>
              </w:rPr>
              <w:lastRenderedPageBreak/>
              <w:t>mangueira luminosa LED 13mm e 36 lâmpadas por metro. Caixa preenchida com tela metálica de cobertura plástica, recoberta por lâmpada 5mm, interligados por 3 fios 2mm brancos, com tomadas e rectificadores de 9x2,5cm blindados para uso externo.</w:t>
            </w:r>
          </w:p>
          <w:p w14:paraId="7E3D008C" w14:textId="77777777" w:rsidR="0040778C" w:rsidRPr="002B49D1" w:rsidRDefault="0040778C" w:rsidP="0040778C">
            <w:pPr>
              <w:widowControl/>
              <w:adjustRightInd w:val="0"/>
              <w:jc w:val="both"/>
              <w:rPr>
                <w:rFonts w:asciiTheme="majorHAnsi" w:eastAsiaTheme="minorHAnsi" w:hAnsiTheme="majorHAnsi" w:cs="Arial"/>
                <w:sz w:val="20"/>
                <w:szCs w:val="20"/>
                <w:lang w:val="x-none"/>
              </w:rPr>
            </w:pPr>
          </w:p>
          <w:p w14:paraId="054AEF74" w14:textId="2973C296" w:rsidR="0040778C" w:rsidRPr="00BA0479" w:rsidRDefault="00BA0479" w:rsidP="0040778C">
            <w:pPr>
              <w:widowControl/>
              <w:adjustRightInd w:val="0"/>
              <w:jc w:val="both"/>
              <w:rPr>
                <w:rFonts w:asciiTheme="majorHAnsi" w:eastAsiaTheme="minorHAnsi" w:hAnsiTheme="majorHAnsi" w:cs="Arial"/>
                <w:sz w:val="20"/>
                <w:szCs w:val="20"/>
                <w:lang w:val="pt-BR"/>
              </w:rPr>
            </w:pPr>
            <w:r>
              <w:rPr>
                <w:rFonts w:asciiTheme="majorHAnsi" w:eastAsiaTheme="minorHAnsi" w:hAnsiTheme="majorHAnsi" w:cs="Arial"/>
                <w:sz w:val="20"/>
                <w:szCs w:val="20"/>
                <w:lang w:val="x-none"/>
              </w:rPr>
              <w:t xml:space="preserve">" </w:t>
            </w:r>
            <w:r w:rsidRPr="004212F7">
              <w:rPr>
                <w:rFonts w:cstheme="minorHAnsi"/>
                <w:noProof/>
                <w:sz w:val="14"/>
                <w:szCs w:val="14"/>
                <w:lang w:val="pt-BR" w:eastAsia="pt-BR"/>
              </w:rPr>
              <w:drawing>
                <wp:inline distT="0" distB="0" distL="0" distR="0" wp14:anchorId="58FCD021" wp14:editId="75C96172">
                  <wp:extent cx="914400" cy="914400"/>
                  <wp:effectExtent l="0" t="0" r="0" b="0"/>
                  <wp:docPr id="60" name="Imagem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914400" cy="914400"/>
                          </a:xfrm>
                          <a:prstGeom prst="rect">
                            <a:avLst/>
                          </a:prstGeom>
                          <a:noFill/>
                        </pic:spPr>
                      </pic:pic>
                    </a:graphicData>
                  </a:graphic>
                </wp:inline>
              </w:drawing>
            </w:r>
          </w:p>
        </w:tc>
        <w:tc>
          <w:tcPr>
            <w:tcW w:w="850" w:type="dxa"/>
            <w:tcBorders>
              <w:top w:val="single" w:sz="6" w:space="0" w:color="000000"/>
              <w:left w:val="single" w:sz="6" w:space="0" w:color="000000"/>
              <w:bottom w:val="single" w:sz="6" w:space="0" w:color="000000"/>
              <w:right w:val="single" w:sz="6" w:space="0" w:color="000000"/>
            </w:tcBorders>
          </w:tcPr>
          <w:p w14:paraId="26D0DA88" w14:textId="77777777" w:rsidR="0040778C" w:rsidRPr="002B49D1" w:rsidRDefault="0040778C" w:rsidP="0040778C">
            <w:pPr>
              <w:widowControl/>
              <w:adjustRightInd w:val="0"/>
              <w:jc w:val="center"/>
              <w:rPr>
                <w:rFonts w:asciiTheme="majorHAnsi" w:eastAsiaTheme="minorHAnsi" w:hAnsiTheme="majorHAnsi" w:cs="Arial"/>
                <w:sz w:val="20"/>
                <w:szCs w:val="20"/>
                <w:lang w:val="x-none"/>
              </w:rPr>
            </w:pPr>
            <w:r w:rsidRPr="002B49D1">
              <w:rPr>
                <w:rFonts w:asciiTheme="majorHAnsi" w:eastAsiaTheme="minorHAnsi" w:hAnsiTheme="majorHAnsi" w:cs="Arial"/>
                <w:sz w:val="20"/>
                <w:szCs w:val="20"/>
                <w:lang w:val="x-none"/>
              </w:rPr>
              <w:lastRenderedPageBreak/>
              <w:t>1,00</w:t>
            </w:r>
          </w:p>
        </w:tc>
        <w:tc>
          <w:tcPr>
            <w:tcW w:w="851" w:type="dxa"/>
            <w:tcBorders>
              <w:top w:val="single" w:sz="6" w:space="0" w:color="000000"/>
              <w:left w:val="single" w:sz="6" w:space="0" w:color="000000"/>
              <w:bottom w:val="single" w:sz="6" w:space="0" w:color="000000"/>
              <w:right w:val="single" w:sz="6" w:space="0" w:color="000000"/>
            </w:tcBorders>
          </w:tcPr>
          <w:p w14:paraId="355C5F62" w14:textId="77777777" w:rsidR="0040778C" w:rsidRPr="002B49D1" w:rsidRDefault="0040778C" w:rsidP="0040778C">
            <w:pPr>
              <w:widowControl/>
              <w:adjustRightInd w:val="0"/>
              <w:jc w:val="center"/>
              <w:rPr>
                <w:rFonts w:asciiTheme="majorHAnsi" w:eastAsiaTheme="minorHAnsi" w:hAnsiTheme="majorHAnsi" w:cs="Arial"/>
                <w:sz w:val="20"/>
                <w:szCs w:val="20"/>
                <w:lang w:val="x-none"/>
              </w:rPr>
            </w:pPr>
            <w:r w:rsidRPr="002B49D1">
              <w:rPr>
                <w:rFonts w:asciiTheme="majorHAnsi" w:eastAsiaTheme="minorHAnsi" w:hAnsiTheme="majorHAnsi" w:cs="Arial"/>
                <w:sz w:val="20"/>
                <w:szCs w:val="20"/>
                <w:lang w:val="x-none"/>
              </w:rPr>
              <w:t>UN</w:t>
            </w:r>
          </w:p>
        </w:tc>
        <w:tc>
          <w:tcPr>
            <w:tcW w:w="850" w:type="dxa"/>
            <w:tcBorders>
              <w:top w:val="single" w:sz="6" w:space="0" w:color="000000"/>
              <w:left w:val="single" w:sz="6" w:space="0" w:color="000000"/>
              <w:bottom w:val="single" w:sz="6" w:space="0" w:color="000000"/>
              <w:right w:val="single" w:sz="6" w:space="0" w:color="000000"/>
            </w:tcBorders>
          </w:tcPr>
          <w:p w14:paraId="33C4137C" w14:textId="77777777" w:rsidR="0040778C" w:rsidRPr="002B49D1" w:rsidRDefault="0040778C" w:rsidP="0040778C">
            <w:pPr>
              <w:widowControl/>
              <w:adjustRightInd w:val="0"/>
              <w:jc w:val="right"/>
              <w:rPr>
                <w:rFonts w:asciiTheme="majorHAnsi" w:eastAsiaTheme="minorHAnsi" w:hAnsiTheme="majorHAnsi" w:cs="Arial"/>
                <w:sz w:val="20"/>
                <w:szCs w:val="20"/>
                <w:lang w:val="x-none"/>
              </w:rPr>
            </w:pPr>
            <w:r w:rsidRPr="002B49D1">
              <w:rPr>
                <w:rFonts w:asciiTheme="majorHAnsi" w:eastAsiaTheme="minorHAnsi" w:hAnsiTheme="majorHAnsi" w:cs="Arial"/>
                <w:sz w:val="20"/>
                <w:szCs w:val="20"/>
                <w:lang w:val="x-none"/>
              </w:rPr>
              <w:t>2.780,00</w:t>
            </w:r>
          </w:p>
        </w:tc>
        <w:tc>
          <w:tcPr>
            <w:tcW w:w="1134" w:type="dxa"/>
            <w:tcBorders>
              <w:top w:val="single" w:sz="6" w:space="0" w:color="000000"/>
              <w:left w:val="single" w:sz="6" w:space="0" w:color="000000"/>
              <w:bottom w:val="single" w:sz="6" w:space="0" w:color="000000"/>
              <w:right w:val="single" w:sz="6" w:space="0" w:color="000000"/>
            </w:tcBorders>
          </w:tcPr>
          <w:p w14:paraId="042C5092" w14:textId="77777777" w:rsidR="0040778C" w:rsidRPr="002B49D1" w:rsidRDefault="0040778C" w:rsidP="0040778C">
            <w:pPr>
              <w:widowControl/>
              <w:adjustRightInd w:val="0"/>
              <w:jc w:val="right"/>
              <w:rPr>
                <w:rFonts w:asciiTheme="majorHAnsi" w:eastAsiaTheme="minorHAnsi" w:hAnsiTheme="majorHAnsi" w:cs="Arial"/>
                <w:sz w:val="20"/>
                <w:szCs w:val="20"/>
                <w:lang w:val="x-none"/>
              </w:rPr>
            </w:pPr>
            <w:r w:rsidRPr="002B49D1">
              <w:rPr>
                <w:rFonts w:asciiTheme="majorHAnsi" w:eastAsiaTheme="minorHAnsi" w:hAnsiTheme="majorHAnsi" w:cs="Arial"/>
                <w:sz w:val="20"/>
                <w:szCs w:val="20"/>
                <w:lang w:val="x-none"/>
              </w:rPr>
              <w:t>2.780,00</w:t>
            </w:r>
          </w:p>
        </w:tc>
      </w:tr>
      <w:tr w:rsidR="0040778C" w:rsidRPr="002B49D1" w14:paraId="57E53C00" w14:textId="77777777" w:rsidTr="003B3F71">
        <w:tc>
          <w:tcPr>
            <w:tcW w:w="689" w:type="dxa"/>
            <w:tcBorders>
              <w:top w:val="single" w:sz="6" w:space="0" w:color="000000"/>
              <w:left w:val="single" w:sz="6" w:space="0" w:color="000000"/>
              <w:bottom w:val="single" w:sz="6" w:space="0" w:color="000000"/>
              <w:right w:val="single" w:sz="6" w:space="0" w:color="000000"/>
            </w:tcBorders>
          </w:tcPr>
          <w:p w14:paraId="45E234DE" w14:textId="77777777" w:rsidR="0040778C" w:rsidRPr="002B49D1" w:rsidRDefault="0040778C" w:rsidP="0040778C">
            <w:pPr>
              <w:widowControl/>
              <w:adjustRightInd w:val="0"/>
              <w:jc w:val="center"/>
              <w:rPr>
                <w:rFonts w:asciiTheme="majorHAnsi" w:eastAsiaTheme="minorHAnsi" w:hAnsiTheme="majorHAnsi" w:cs="Arial"/>
                <w:sz w:val="20"/>
                <w:szCs w:val="20"/>
                <w:lang w:val="x-none"/>
              </w:rPr>
            </w:pPr>
            <w:r w:rsidRPr="002B49D1">
              <w:rPr>
                <w:rFonts w:asciiTheme="majorHAnsi" w:eastAsiaTheme="minorHAnsi" w:hAnsiTheme="majorHAnsi" w:cs="Arial"/>
                <w:sz w:val="20"/>
                <w:szCs w:val="20"/>
                <w:lang w:val="x-none"/>
              </w:rPr>
              <w:lastRenderedPageBreak/>
              <w:t>18</w:t>
            </w:r>
          </w:p>
        </w:tc>
        <w:tc>
          <w:tcPr>
            <w:tcW w:w="1032" w:type="dxa"/>
            <w:tcBorders>
              <w:top w:val="single" w:sz="6" w:space="0" w:color="000000"/>
              <w:left w:val="single" w:sz="6" w:space="0" w:color="000000"/>
              <w:bottom w:val="single" w:sz="6" w:space="0" w:color="000000"/>
              <w:right w:val="single" w:sz="6" w:space="0" w:color="000000"/>
            </w:tcBorders>
          </w:tcPr>
          <w:p w14:paraId="121302A4" w14:textId="77777777" w:rsidR="0040778C" w:rsidRPr="002B49D1" w:rsidRDefault="0040778C" w:rsidP="0040778C">
            <w:pPr>
              <w:widowControl/>
              <w:adjustRightInd w:val="0"/>
              <w:jc w:val="center"/>
              <w:rPr>
                <w:rFonts w:asciiTheme="majorHAnsi" w:eastAsiaTheme="minorHAnsi" w:hAnsiTheme="majorHAnsi" w:cs="Arial"/>
                <w:sz w:val="20"/>
                <w:szCs w:val="20"/>
                <w:lang w:val="x-none"/>
              </w:rPr>
            </w:pPr>
            <w:r w:rsidRPr="002B49D1">
              <w:rPr>
                <w:rFonts w:asciiTheme="majorHAnsi" w:eastAsiaTheme="minorHAnsi" w:hAnsiTheme="majorHAnsi" w:cs="Arial"/>
                <w:sz w:val="20"/>
                <w:szCs w:val="20"/>
                <w:lang w:val="x-none"/>
              </w:rPr>
              <w:t>67328</w:t>
            </w:r>
          </w:p>
        </w:tc>
        <w:tc>
          <w:tcPr>
            <w:tcW w:w="4375" w:type="dxa"/>
            <w:tcBorders>
              <w:top w:val="single" w:sz="6" w:space="0" w:color="000000"/>
              <w:left w:val="single" w:sz="6" w:space="0" w:color="000000"/>
              <w:bottom w:val="single" w:sz="6" w:space="0" w:color="000000"/>
              <w:right w:val="single" w:sz="6" w:space="0" w:color="000000"/>
            </w:tcBorders>
          </w:tcPr>
          <w:p w14:paraId="7E5906D2" w14:textId="77777777" w:rsidR="0040778C" w:rsidRPr="002B49D1" w:rsidRDefault="0040778C" w:rsidP="0040778C">
            <w:pPr>
              <w:widowControl/>
              <w:adjustRightInd w:val="0"/>
              <w:jc w:val="both"/>
              <w:rPr>
                <w:rFonts w:asciiTheme="majorHAnsi" w:eastAsiaTheme="minorHAnsi" w:hAnsiTheme="majorHAnsi" w:cs="Arial"/>
                <w:sz w:val="20"/>
                <w:szCs w:val="20"/>
                <w:lang w:val="x-none"/>
              </w:rPr>
            </w:pPr>
            <w:r w:rsidRPr="002B49D1">
              <w:rPr>
                <w:rFonts w:asciiTheme="majorHAnsi" w:eastAsiaTheme="minorHAnsi" w:hAnsiTheme="majorHAnsi" w:cs="Arial"/>
                <w:sz w:val="20"/>
                <w:szCs w:val="20"/>
                <w:lang w:val="x-none"/>
              </w:rPr>
              <w:t>Locação de luminoso em forma de árvore de galhos secos com 100 pontas "Árvore de galhos secos 3D branca</w:t>
            </w:r>
          </w:p>
          <w:p w14:paraId="38679DCD" w14:textId="77777777" w:rsidR="0040778C" w:rsidRPr="002B49D1" w:rsidRDefault="0040778C" w:rsidP="0040778C">
            <w:pPr>
              <w:widowControl/>
              <w:adjustRightInd w:val="0"/>
              <w:jc w:val="both"/>
              <w:rPr>
                <w:rFonts w:asciiTheme="majorHAnsi" w:eastAsiaTheme="minorHAnsi" w:hAnsiTheme="majorHAnsi" w:cs="Arial"/>
                <w:sz w:val="20"/>
                <w:szCs w:val="20"/>
                <w:lang w:val="x-none"/>
              </w:rPr>
            </w:pPr>
          </w:p>
          <w:p w14:paraId="7A1D9085" w14:textId="77777777" w:rsidR="0040778C" w:rsidRDefault="0040778C" w:rsidP="0040778C">
            <w:pPr>
              <w:widowControl/>
              <w:adjustRightInd w:val="0"/>
              <w:jc w:val="both"/>
              <w:rPr>
                <w:rFonts w:asciiTheme="majorHAnsi" w:eastAsiaTheme="minorHAnsi" w:hAnsiTheme="majorHAnsi" w:cs="Arial"/>
                <w:sz w:val="20"/>
                <w:szCs w:val="20"/>
                <w:lang w:val="pt-BR"/>
              </w:rPr>
            </w:pPr>
            <w:r w:rsidRPr="002B49D1">
              <w:rPr>
                <w:rFonts w:asciiTheme="majorHAnsi" w:eastAsiaTheme="minorHAnsi" w:hAnsiTheme="majorHAnsi" w:cs="Arial"/>
                <w:sz w:val="20"/>
                <w:szCs w:val="20"/>
                <w:lang w:val="x-none"/>
              </w:rPr>
              <w:t>Locação de luminoso em forma de árvore de galhos secos com 100 pontas, medindo aproximadamente (2,40m Altura X 1,15m Largura X 1,15m Profundidade), produzido em estrutura metálica galvanizada de ferros redondos 3/8, cano 2,5 polegadas e chapa 3mm com tubos 20x20, e chapas 3mm para base de fixação, com aplicação de lâmpadas led blindadas e cordão fio branco com 3 fios de 2 mm, lâmpada de 5mm, tomada macho e fêmea e retificador blindado de 9.0x2.5cm, cada cordão medindo 10 metros de comprimento com espaçamento de 0.10m entre as lâmpadas 12w bivolt.</w:t>
            </w:r>
          </w:p>
          <w:p w14:paraId="4CD2CD8E" w14:textId="4E2493C1" w:rsidR="00A03C5A" w:rsidRPr="00A03C5A" w:rsidRDefault="00A03C5A" w:rsidP="0040778C">
            <w:pPr>
              <w:widowControl/>
              <w:adjustRightInd w:val="0"/>
              <w:jc w:val="both"/>
              <w:rPr>
                <w:rFonts w:asciiTheme="majorHAnsi" w:eastAsiaTheme="minorHAnsi" w:hAnsiTheme="majorHAnsi" w:cs="Arial"/>
                <w:sz w:val="20"/>
                <w:szCs w:val="20"/>
                <w:lang w:val="pt-BR"/>
              </w:rPr>
            </w:pPr>
            <w:r w:rsidRPr="004212F7">
              <w:rPr>
                <w:rFonts w:cstheme="minorHAnsi"/>
                <w:noProof/>
                <w:sz w:val="14"/>
                <w:szCs w:val="14"/>
                <w:lang w:val="pt-BR" w:eastAsia="pt-BR"/>
              </w:rPr>
              <w:drawing>
                <wp:inline distT="0" distB="0" distL="0" distR="0" wp14:anchorId="6C4544C7" wp14:editId="386C7530">
                  <wp:extent cx="914400" cy="914400"/>
                  <wp:effectExtent l="0" t="0" r="0" b="0"/>
                  <wp:docPr id="48" name="Imagem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914400" cy="914400"/>
                          </a:xfrm>
                          <a:prstGeom prst="rect">
                            <a:avLst/>
                          </a:prstGeom>
                          <a:noFill/>
                        </pic:spPr>
                      </pic:pic>
                    </a:graphicData>
                  </a:graphic>
                </wp:inline>
              </w:drawing>
            </w:r>
          </w:p>
          <w:p w14:paraId="5B3E305B" w14:textId="77777777" w:rsidR="0040778C" w:rsidRPr="002B49D1" w:rsidRDefault="0040778C" w:rsidP="0040778C">
            <w:pPr>
              <w:widowControl/>
              <w:adjustRightInd w:val="0"/>
              <w:jc w:val="both"/>
              <w:rPr>
                <w:rFonts w:asciiTheme="majorHAnsi" w:eastAsiaTheme="minorHAnsi" w:hAnsiTheme="majorHAnsi" w:cs="Arial"/>
                <w:sz w:val="20"/>
                <w:szCs w:val="20"/>
                <w:lang w:val="x-none"/>
              </w:rPr>
            </w:pPr>
          </w:p>
          <w:p w14:paraId="7BD1FE94" w14:textId="77777777" w:rsidR="0040778C" w:rsidRPr="002B49D1" w:rsidRDefault="0040778C" w:rsidP="0040778C">
            <w:pPr>
              <w:widowControl/>
              <w:adjustRightInd w:val="0"/>
              <w:jc w:val="both"/>
              <w:rPr>
                <w:rFonts w:asciiTheme="majorHAnsi" w:eastAsiaTheme="minorHAnsi" w:hAnsiTheme="majorHAnsi" w:cs="Arial"/>
                <w:sz w:val="20"/>
                <w:szCs w:val="20"/>
                <w:lang w:val="x-none"/>
              </w:rPr>
            </w:pPr>
            <w:r w:rsidRPr="002B49D1">
              <w:rPr>
                <w:rFonts w:asciiTheme="majorHAnsi" w:eastAsiaTheme="minorHAnsi" w:hAnsiTheme="majorHAnsi" w:cs="Arial"/>
                <w:sz w:val="20"/>
                <w:szCs w:val="20"/>
                <w:lang w:val="x-none"/>
              </w:rPr>
              <w:t xml:space="preserve">"  </w:t>
            </w:r>
          </w:p>
        </w:tc>
        <w:tc>
          <w:tcPr>
            <w:tcW w:w="850" w:type="dxa"/>
            <w:tcBorders>
              <w:top w:val="single" w:sz="6" w:space="0" w:color="000000"/>
              <w:left w:val="single" w:sz="6" w:space="0" w:color="000000"/>
              <w:bottom w:val="single" w:sz="6" w:space="0" w:color="000000"/>
              <w:right w:val="single" w:sz="6" w:space="0" w:color="000000"/>
            </w:tcBorders>
          </w:tcPr>
          <w:p w14:paraId="422066B5" w14:textId="77777777" w:rsidR="0040778C" w:rsidRPr="002B49D1" w:rsidRDefault="0040778C" w:rsidP="0040778C">
            <w:pPr>
              <w:widowControl/>
              <w:adjustRightInd w:val="0"/>
              <w:jc w:val="center"/>
              <w:rPr>
                <w:rFonts w:asciiTheme="majorHAnsi" w:eastAsiaTheme="minorHAnsi" w:hAnsiTheme="majorHAnsi" w:cs="Arial"/>
                <w:sz w:val="20"/>
                <w:szCs w:val="20"/>
                <w:lang w:val="x-none"/>
              </w:rPr>
            </w:pPr>
            <w:r w:rsidRPr="002B49D1">
              <w:rPr>
                <w:rFonts w:asciiTheme="majorHAnsi" w:eastAsiaTheme="minorHAnsi" w:hAnsiTheme="majorHAnsi" w:cs="Arial"/>
                <w:sz w:val="20"/>
                <w:szCs w:val="20"/>
                <w:lang w:val="x-none"/>
              </w:rPr>
              <w:t>3,00</w:t>
            </w:r>
          </w:p>
        </w:tc>
        <w:tc>
          <w:tcPr>
            <w:tcW w:w="851" w:type="dxa"/>
            <w:tcBorders>
              <w:top w:val="single" w:sz="6" w:space="0" w:color="000000"/>
              <w:left w:val="single" w:sz="6" w:space="0" w:color="000000"/>
              <w:bottom w:val="single" w:sz="6" w:space="0" w:color="000000"/>
              <w:right w:val="single" w:sz="6" w:space="0" w:color="000000"/>
            </w:tcBorders>
          </w:tcPr>
          <w:p w14:paraId="7010F9CE" w14:textId="77777777" w:rsidR="0040778C" w:rsidRPr="002B49D1" w:rsidRDefault="0040778C" w:rsidP="0040778C">
            <w:pPr>
              <w:widowControl/>
              <w:adjustRightInd w:val="0"/>
              <w:jc w:val="center"/>
              <w:rPr>
                <w:rFonts w:asciiTheme="majorHAnsi" w:eastAsiaTheme="minorHAnsi" w:hAnsiTheme="majorHAnsi" w:cs="Arial"/>
                <w:sz w:val="20"/>
                <w:szCs w:val="20"/>
                <w:lang w:val="x-none"/>
              </w:rPr>
            </w:pPr>
            <w:r w:rsidRPr="002B49D1">
              <w:rPr>
                <w:rFonts w:asciiTheme="majorHAnsi" w:eastAsiaTheme="minorHAnsi" w:hAnsiTheme="majorHAnsi" w:cs="Arial"/>
                <w:sz w:val="20"/>
                <w:szCs w:val="20"/>
                <w:lang w:val="x-none"/>
              </w:rPr>
              <w:t>UN</w:t>
            </w:r>
          </w:p>
        </w:tc>
        <w:tc>
          <w:tcPr>
            <w:tcW w:w="850" w:type="dxa"/>
            <w:tcBorders>
              <w:top w:val="single" w:sz="6" w:space="0" w:color="000000"/>
              <w:left w:val="single" w:sz="6" w:space="0" w:color="000000"/>
              <w:bottom w:val="single" w:sz="6" w:space="0" w:color="000000"/>
              <w:right w:val="single" w:sz="6" w:space="0" w:color="000000"/>
            </w:tcBorders>
          </w:tcPr>
          <w:p w14:paraId="564C3BAF" w14:textId="77777777" w:rsidR="0040778C" w:rsidRPr="002B49D1" w:rsidRDefault="0040778C" w:rsidP="0040778C">
            <w:pPr>
              <w:widowControl/>
              <w:adjustRightInd w:val="0"/>
              <w:jc w:val="right"/>
              <w:rPr>
                <w:rFonts w:asciiTheme="majorHAnsi" w:eastAsiaTheme="minorHAnsi" w:hAnsiTheme="majorHAnsi" w:cs="Arial"/>
                <w:sz w:val="20"/>
                <w:szCs w:val="20"/>
                <w:lang w:val="x-none"/>
              </w:rPr>
            </w:pPr>
            <w:r w:rsidRPr="002B49D1">
              <w:rPr>
                <w:rFonts w:asciiTheme="majorHAnsi" w:eastAsiaTheme="minorHAnsi" w:hAnsiTheme="majorHAnsi" w:cs="Arial"/>
                <w:sz w:val="20"/>
                <w:szCs w:val="20"/>
                <w:lang w:val="x-none"/>
              </w:rPr>
              <w:t>5.340,00</w:t>
            </w:r>
          </w:p>
        </w:tc>
        <w:tc>
          <w:tcPr>
            <w:tcW w:w="1134" w:type="dxa"/>
            <w:tcBorders>
              <w:top w:val="single" w:sz="6" w:space="0" w:color="000000"/>
              <w:left w:val="single" w:sz="6" w:space="0" w:color="000000"/>
              <w:bottom w:val="single" w:sz="6" w:space="0" w:color="000000"/>
              <w:right w:val="single" w:sz="6" w:space="0" w:color="000000"/>
            </w:tcBorders>
          </w:tcPr>
          <w:p w14:paraId="459A9F7C" w14:textId="77777777" w:rsidR="0040778C" w:rsidRPr="002B49D1" w:rsidRDefault="0040778C" w:rsidP="0040778C">
            <w:pPr>
              <w:widowControl/>
              <w:adjustRightInd w:val="0"/>
              <w:jc w:val="right"/>
              <w:rPr>
                <w:rFonts w:asciiTheme="majorHAnsi" w:eastAsiaTheme="minorHAnsi" w:hAnsiTheme="majorHAnsi" w:cs="Arial"/>
                <w:sz w:val="20"/>
                <w:szCs w:val="20"/>
                <w:lang w:val="x-none"/>
              </w:rPr>
            </w:pPr>
            <w:r w:rsidRPr="002B49D1">
              <w:rPr>
                <w:rFonts w:asciiTheme="majorHAnsi" w:eastAsiaTheme="minorHAnsi" w:hAnsiTheme="majorHAnsi" w:cs="Arial"/>
                <w:sz w:val="20"/>
                <w:szCs w:val="20"/>
                <w:lang w:val="x-none"/>
              </w:rPr>
              <w:t>16.020,00</w:t>
            </w:r>
          </w:p>
        </w:tc>
      </w:tr>
      <w:tr w:rsidR="0040778C" w:rsidRPr="002B49D1" w14:paraId="452EDAE5" w14:textId="77777777" w:rsidTr="003B3F71">
        <w:tc>
          <w:tcPr>
            <w:tcW w:w="689" w:type="dxa"/>
            <w:tcBorders>
              <w:top w:val="single" w:sz="6" w:space="0" w:color="000000"/>
              <w:left w:val="single" w:sz="6" w:space="0" w:color="000000"/>
              <w:bottom w:val="single" w:sz="6" w:space="0" w:color="000000"/>
              <w:right w:val="single" w:sz="6" w:space="0" w:color="000000"/>
            </w:tcBorders>
          </w:tcPr>
          <w:p w14:paraId="103BB1AE" w14:textId="77777777" w:rsidR="0040778C" w:rsidRPr="002B49D1" w:rsidRDefault="0040778C" w:rsidP="0040778C">
            <w:pPr>
              <w:widowControl/>
              <w:adjustRightInd w:val="0"/>
              <w:jc w:val="center"/>
              <w:rPr>
                <w:rFonts w:asciiTheme="majorHAnsi" w:eastAsiaTheme="minorHAnsi" w:hAnsiTheme="majorHAnsi" w:cs="Arial"/>
                <w:sz w:val="20"/>
                <w:szCs w:val="20"/>
                <w:lang w:val="x-none"/>
              </w:rPr>
            </w:pPr>
            <w:r w:rsidRPr="002B49D1">
              <w:rPr>
                <w:rFonts w:asciiTheme="majorHAnsi" w:eastAsiaTheme="minorHAnsi" w:hAnsiTheme="majorHAnsi" w:cs="Arial"/>
                <w:sz w:val="20"/>
                <w:szCs w:val="20"/>
                <w:lang w:val="x-none"/>
              </w:rPr>
              <w:t>19</w:t>
            </w:r>
          </w:p>
        </w:tc>
        <w:tc>
          <w:tcPr>
            <w:tcW w:w="1032" w:type="dxa"/>
            <w:tcBorders>
              <w:top w:val="single" w:sz="6" w:space="0" w:color="000000"/>
              <w:left w:val="single" w:sz="6" w:space="0" w:color="000000"/>
              <w:bottom w:val="single" w:sz="6" w:space="0" w:color="000000"/>
              <w:right w:val="single" w:sz="6" w:space="0" w:color="000000"/>
            </w:tcBorders>
          </w:tcPr>
          <w:p w14:paraId="5D1C2658" w14:textId="77777777" w:rsidR="0040778C" w:rsidRPr="002B49D1" w:rsidRDefault="0040778C" w:rsidP="0040778C">
            <w:pPr>
              <w:widowControl/>
              <w:adjustRightInd w:val="0"/>
              <w:jc w:val="center"/>
              <w:rPr>
                <w:rFonts w:asciiTheme="majorHAnsi" w:eastAsiaTheme="minorHAnsi" w:hAnsiTheme="majorHAnsi" w:cs="Arial"/>
                <w:sz w:val="20"/>
                <w:szCs w:val="20"/>
                <w:lang w:val="x-none"/>
              </w:rPr>
            </w:pPr>
            <w:r w:rsidRPr="002B49D1">
              <w:rPr>
                <w:rFonts w:asciiTheme="majorHAnsi" w:eastAsiaTheme="minorHAnsi" w:hAnsiTheme="majorHAnsi" w:cs="Arial"/>
                <w:sz w:val="20"/>
                <w:szCs w:val="20"/>
                <w:lang w:val="x-none"/>
              </w:rPr>
              <w:t>67345</w:t>
            </w:r>
          </w:p>
        </w:tc>
        <w:tc>
          <w:tcPr>
            <w:tcW w:w="4375" w:type="dxa"/>
            <w:tcBorders>
              <w:top w:val="single" w:sz="6" w:space="0" w:color="000000"/>
              <w:left w:val="single" w:sz="6" w:space="0" w:color="000000"/>
              <w:bottom w:val="single" w:sz="6" w:space="0" w:color="000000"/>
              <w:right w:val="single" w:sz="6" w:space="0" w:color="000000"/>
            </w:tcBorders>
          </w:tcPr>
          <w:p w14:paraId="2D77B1B8" w14:textId="77777777" w:rsidR="0040778C" w:rsidRDefault="0040778C" w:rsidP="0040778C">
            <w:pPr>
              <w:widowControl/>
              <w:adjustRightInd w:val="0"/>
              <w:jc w:val="both"/>
              <w:rPr>
                <w:rFonts w:asciiTheme="majorHAnsi" w:eastAsiaTheme="minorHAnsi" w:hAnsiTheme="majorHAnsi" w:cs="Arial"/>
                <w:sz w:val="20"/>
                <w:szCs w:val="20"/>
                <w:lang w:val="pt-BR"/>
              </w:rPr>
            </w:pPr>
            <w:r w:rsidRPr="002B49D1">
              <w:rPr>
                <w:rFonts w:asciiTheme="majorHAnsi" w:eastAsiaTheme="minorHAnsi" w:hAnsiTheme="majorHAnsi" w:cs="Arial"/>
                <w:sz w:val="20"/>
                <w:szCs w:val="20"/>
                <w:lang w:val="x-none"/>
              </w:rPr>
              <w:t xml:space="preserve">Locação de Luminoso em forma de estrela caixa alta 3D Locação de Luminoso em forma de estrela caixa alta 3D (Altura 0,90m X 0,90m Largura X 0,30m Profundidade), produzido em estrutura metálica galvanizada, de tubos 15x15 e ferros chatos 3/8, preenchido com tela metálica de cobertura plástica prateada, recoberta por lâmpada 5mm, interligados por 3 fios 2m m brancos, com tomadas e retificadores de 9x2,5 cm blindados para uso externo.  </w:t>
            </w:r>
          </w:p>
          <w:p w14:paraId="1BF7D869" w14:textId="63E9A261" w:rsidR="008F608E" w:rsidRPr="008F608E" w:rsidRDefault="008F608E" w:rsidP="0040778C">
            <w:pPr>
              <w:widowControl/>
              <w:adjustRightInd w:val="0"/>
              <w:jc w:val="both"/>
              <w:rPr>
                <w:rFonts w:asciiTheme="majorHAnsi" w:eastAsiaTheme="minorHAnsi" w:hAnsiTheme="majorHAnsi" w:cs="Arial"/>
                <w:sz w:val="20"/>
                <w:szCs w:val="20"/>
                <w:lang w:val="pt-BR"/>
              </w:rPr>
            </w:pPr>
            <w:r w:rsidRPr="004212F7">
              <w:rPr>
                <w:rFonts w:cstheme="minorHAnsi"/>
                <w:noProof/>
                <w:sz w:val="14"/>
                <w:szCs w:val="14"/>
                <w:lang w:val="pt-BR" w:eastAsia="pt-BR"/>
              </w:rPr>
              <w:lastRenderedPageBreak/>
              <w:drawing>
                <wp:inline distT="0" distB="0" distL="0" distR="0" wp14:anchorId="15074878" wp14:editId="5373E647">
                  <wp:extent cx="914400" cy="902335"/>
                  <wp:effectExtent l="0" t="0" r="0" b="0"/>
                  <wp:docPr id="290" name="Imagem 2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914400" cy="902335"/>
                          </a:xfrm>
                          <a:prstGeom prst="rect">
                            <a:avLst/>
                          </a:prstGeom>
                          <a:noFill/>
                        </pic:spPr>
                      </pic:pic>
                    </a:graphicData>
                  </a:graphic>
                </wp:inline>
              </w:drawing>
            </w:r>
          </w:p>
        </w:tc>
        <w:tc>
          <w:tcPr>
            <w:tcW w:w="850" w:type="dxa"/>
            <w:tcBorders>
              <w:top w:val="single" w:sz="6" w:space="0" w:color="000000"/>
              <w:left w:val="single" w:sz="6" w:space="0" w:color="000000"/>
              <w:bottom w:val="single" w:sz="6" w:space="0" w:color="000000"/>
              <w:right w:val="single" w:sz="6" w:space="0" w:color="000000"/>
            </w:tcBorders>
          </w:tcPr>
          <w:p w14:paraId="0E35F0D7" w14:textId="77777777" w:rsidR="0040778C" w:rsidRPr="002B49D1" w:rsidRDefault="0040778C" w:rsidP="0040778C">
            <w:pPr>
              <w:widowControl/>
              <w:adjustRightInd w:val="0"/>
              <w:jc w:val="center"/>
              <w:rPr>
                <w:rFonts w:asciiTheme="majorHAnsi" w:eastAsiaTheme="minorHAnsi" w:hAnsiTheme="majorHAnsi" w:cs="Arial"/>
                <w:sz w:val="20"/>
                <w:szCs w:val="20"/>
                <w:lang w:val="x-none"/>
              </w:rPr>
            </w:pPr>
            <w:r w:rsidRPr="002B49D1">
              <w:rPr>
                <w:rFonts w:asciiTheme="majorHAnsi" w:eastAsiaTheme="minorHAnsi" w:hAnsiTheme="majorHAnsi" w:cs="Arial"/>
                <w:sz w:val="20"/>
                <w:szCs w:val="20"/>
                <w:lang w:val="x-none"/>
              </w:rPr>
              <w:lastRenderedPageBreak/>
              <w:t>2,00</w:t>
            </w:r>
          </w:p>
        </w:tc>
        <w:tc>
          <w:tcPr>
            <w:tcW w:w="851" w:type="dxa"/>
            <w:tcBorders>
              <w:top w:val="single" w:sz="6" w:space="0" w:color="000000"/>
              <w:left w:val="single" w:sz="6" w:space="0" w:color="000000"/>
              <w:bottom w:val="single" w:sz="6" w:space="0" w:color="000000"/>
              <w:right w:val="single" w:sz="6" w:space="0" w:color="000000"/>
            </w:tcBorders>
          </w:tcPr>
          <w:p w14:paraId="46652087" w14:textId="77777777" w:rsidR="0040778C" w:rsidRPr="002B49D1" w:rsidRDefault="0040778C" w:rsidP="0040778C">
            <w:pPr>
              <w:widowControl/>
              <w:adjustRightInd w:val="0"/>
              <w:jc w:val="center"/>
              <w:rPr>
                <w:rFonts w:asciiTheme="majorHAnsi" w:eastAsiaTheme="minorHAnsi" w:hAnsiTheme="majorHAnsi" w:cs="Arial"/>
                <w:sz w:val="20"/>
                <w:szCs w:val="20"/>
                <w:lang w:val="x-none"/>
              </w:rPr>
            </w:pPr>
            <w:r w:rsidRPr="002B49D1">
              <w:rPr>
                <w:rFonts w:asciiTheme="majorHAnsi" w:eastAsiaTheme="minorHAnsi" w:hAnsiTheme="majorHAnsi" w:cs="Arial"/>
                <w:sz w:val="20"/>
                <w:szCs w:val="20"/>
                <w:lang w:val="x-none"/>
              </w:rPr>
              <w:t>UN</w:t>
            </w:r>
          </w:p>
        </w:tc>
        <w:tc>
          <w:tcPr>
            <w:tcW w:w="850" w:type="dxa"/>
            <w:tcBorders>
              <w:top w:val="single" w:sz="6" w:space="0" w:color="000000"/>
              <w:left w:val="single" w:sz="6" w:space="0" w:color="000000"/>
              <w:bottom w:val="single" w:sz="6" w:space="0" w:color="000000"/>
              <w:right w:val="single" w:sz="6" w:space="0" w:color="000000"/>
            </w:tcBorders>
          </w:tcPr>
          <w:p w14:paraId="309DAC44" w14:textId="77777777" w:rsidR="0040778C" w:rsidRPr="002B49D1" w:rsidRDefault="0040778C" w:rsidP="0040778C">
            <w:pPr>
              <w:widowControl/>
              <w:adjustRightInd w:val="0"/>
              <w:jc w:val="right"/>
              <w:rPr>
                <w:rFonts w:asciiTheme="majorHAnsi" w:eastAsiaTheme="minorHAnsi" w:hAnsiTheme="majorHAnsi" w:cs="Arial"/>
                <w:sz w:val="20"/>
                <w:szCs w:val="20"/>
                <w:lang w:val="x-none"/>
              </w:rPr>
            </w:pPr>
            <w:r w:rsidRPr="002B49D1">
              <w:rPr>
                <w:rFonts w:asciiTheme="majorHAnsi" w:eastAsiaTheme="minorHAnsi" w:hAnsiTheme="majorHAnsi" w:cs="Arial"/>
                <w:sz w:val="20"/>
                <w:szCs w:val="20"/>
                <w:lang w:val="x-none"/>
              </w:rPr>
              <w:t>2.580,00</w:t>
            </w:r>
          </w:p>
        </w:tc>
        <w:tc>
          <w:tcPr>
            <w:tcW w:w="1134" w:type="dxa"/>
            <w:tcBorders>
              <w:top w:val="single" w:sz="6" w:space="0" w:color="000000"/>
              <w:left w:val="single" w:sz="6" w:space="0" w:color="000000"/>
              <w:bottom w:val="single" w:sz="6" w:space="0" w:color="000000"/>
              <w:right w:val="single" w:sz="6" w:space="0" w:color="000000"/>
            </w:tcBorders>
          </w:tcPr>
          <w:p w14:paraId="2BE682A6" w14:textId="77777777" w:rsidR="0040778C" w:rsidRPr="002B49D1" w:rsidRDefault="0040778C" w:rsidP="0040778C">
            <w:pPr>
              <w:widowControl/>
              <w:adjustRightInd w:val="0"/>
              <w:jc w:val="right"/>
              <w:rPr>
                <w:rFonts w:asciiTheme="majorHAnsi" w:eastAsiaTheme="minorHAnsi" w:hAnsiTheme="majorHAnsi" w:cs="Arial"/>
                <w:sz w:val="20"/>
                <w:szCs w:val="20"/>
                <w:lang w:val="x-none"/>
              </w:rPr>
            </w:pPr>
            <w:r w:rsidRPr="002B49D1">
              <w:rPr>
                <w:rFonts w:asciiTheme="majorHAnsi" w:eastAsiaTheme="minorHAnsi" w:hAnsiTheme="majorHAnsi" w:cs="Arial"/>
                <w:sz w:val="20"/>
                <w:szCs w:val="20"/>
                <w:lang w:val="x-none"/>
              </w:rPr>
              <w:t>5.160,00</w:t>
            </w:r>
          </w:p>
        </w:tc>
      </w:tr>
      <w:tr w:rsidR="0040778C" w:rsidRPr="002B49D1" w14:paraId="5EC265F9" w14:textId="77777777" w:rsidTr="003B3F71">
        <w:tc>
          <w:tcPr>
            <w:tcW w:w="689" w:type="dxa"/>
            <w:tcBorders>
              <w:top w:val="single" w:sz="6" w:space="0" w:color="000000"/>
              <w:left w:val="single" w:sz="6" w:space="0" w:color="000000"/>
              <w:bottom w:val="single" w:sz="6" w:space="0" w:color="000000"/>
              <w:right w:val="single" w:sz="6" w:space="0" w:color="000000"/>
            </w:tcBorders>
          </w:tcPr>
          <w:p w14:paraId="31904CB3" w14:textId="77777777" w:rsidR="0040778C" w:rsidRPr="002B49D1" w:rsidRDefault="0040778C" w:rsidP="0040778C">
            <w:pPr>
              <w:widowControl/>
              <w:adjustRightInd w:val="0"/>
              <w:jc w:val="center"/>
              <w:rPr>
                <w:rFonts w:asciiTheme="majorHAnsi" w:eastAsiaTheme="minorHAnsi" w:hAnsiTheme="majorHAnsi" w:cs="Arial"/>
                <w:sz w:val="20"/>
                <w:szCs w:val="20"/>
                <w:lang w:val="x-none"/>
              </w:rPr>
            </w:pPr>
            <w:r w:rsidRPr="002B49D1">
              <w:rPr>
                <w:rFonts w:asciiTheme="majorHAnsi" w:eastAsiaTheme="minorHAnsi" w:hAnsiTheme="majorHAnsi" w:cs="Arial"/>
                <w:sz w:val="20"/>
                <w:szCs w:val="20"/>
                <w:lang w:val="x-none"/>
              </w:rPr>
              <w:lastRenderedPageBreak/>
              <w:t>20</w:t>
            </w:r>
          </w:p>
        </w:tc>
        <w:tc>
          <w:tcPr>
            <w:tcW w:w="1032" w:type="dxa"/>
            <w:tcBorders>
              <w:top w:val="single" w:sz="6" w:space="0" w:color="000000"/>
              <w:left w:val="single" w:sz="6" w:space="0" w:color="000000"/>
              <w:bottom w:val="single" w:sz="6" w:space="0" w:color="000000"/>
              <w:right w:val="single" w:sz="6" w:space="0" w:color="000000"/>
            </w:tcBorders>
          </w:tcPr>
          <w:p w14:paraId="07DB29C6" w14:textId="77777777" w:rsidR="0040778C" w:rsidRPr="002B49D1" w:rsidRDefault="0040778C" w:rsidP="0040778C">
            <w:pPr>
              <w:widowControl/>
              <w:adjustRightInd w:val="0"/>
              <w:jc w:val="center"/>
              <w:rPr>
                <w:rFonts w:asciiTheme="majorHAnsi" w:eastAsiaTheme="minorHAnsi" w:hAnsiTheme="majorHAnsi" w:cs="Arial"/>
                <w:sz w:val="20"/>
                <w:szCs w:val="20"/>
                <w:lang w:val="x-none"/>
              </w:rPr>
            </w:pPr>
            <w:r w:rsidRPr="002B49D1">
              <w:rPr>
                <w:rFonts w:asciiTheme="majorHAnsi" w:eastAsiaTheme="minorHAnsi" w:hAnsiTheme="majorHAnsi" w:cs="Arial"/>
                <w:sz w:val="20"/>
                <w:szCs w:val="20"/>
                <w:lang w:val="x-none"/>
              </w:rPr>
              <w:t>67322</w:t>
            </w:r>
          </w:p>
        </w:tc>
        <w:tc>
          <w:tcPr>
            <w:tcW w:w="4375" w:type="dxa"/>
            <w:tcBorders>
              <w:top w:val="single" w:sz="6" w:space="0" w:color="000000"/>
              <w:left w:val="single" w:sz="6" w:space="0" w:color="000000"/>
              <w:bottom w:val="single" w:sz="6" w:space="0" w:color="000000"/>
              <w:right w:val="single" w:sz="6" w:space="0" w:color="000000"/>
            </w:tcBorders>
          </w:tcPr>
          <w:p w14:paraId="7DDE53FD" w14:textId="77777777" w:rsidR="0040778C" w:rsidRPr="002B49D1" w:rsidRDefault="0040778C" w:rsidP="0040778C">
            <w:pPr>
              <w:widowControl/>
              <w:adjustRightInd w:val="0"/>
              <w:jc w:val="both"/>
              <w:rPr>
                <w:rFonts w:asciiTheme="majorHAnsi" w:eastAsiaTheme="minorHAnsi" w:hAnsiTheme="majorHAnsi" w:cs="Arial"/>
                <w:sz w:val="20"/>
                <w:szCs w:val="20"/>
                <w:lang w:val="x-none"/>
              </w:rPr>
            </w:pPr>
            <w:r w:rsidRPr="002B49D1">
              <w:rPr>
                <w:rFonts w:asciiTheme="majorHAnsi" w:eastAsiaTheme="minorHAnsi" w:hAnsiTheme="majorHAnsi" w:cs="Arial"/>
                <w:sz w:val="20"/>
                <w:szCs w:val="20"/>
                <w:lang w:val="x-none"/>
              </w:rPr>
              <w:t xml:space="preserve">Locação de Mangueira de LED com efeito pisca, com 100 m Locação de Mangueira de LED com efeito pisca, com 100 metros de comprimento contínuo, ideal para decorações lineares e contornos em ambientes internos e externos. Emissão de luz na tonalidade branco quente, criando um visual dinâmico e impactante. Produto flexível, resistente à água e às intempéries, indicado para instalação em fachadas, telhados, vitrines, árvores e estruturas metálicas. Alimentação elétrica em 220V. Excelente desempenho em decorações sazonais, eventos e projetos luminotécnicos.  </w:t>
            </w:r>
          </w:p>
        </w:tc>
        <w:tc>
          <w:tcPr>
            <w:tcW w:w="850" w:type="dxa"/>
            <w:tcBorders>
              <w:top w:val="single" w:sz="6" w:space="0" w:color="000000"/>
              <w:left w:val="single" w:sz="6" w:space="0" w:color="000000"/>
              <w:bottom w:val="single" w:sz="6" w:space="0" w:color="000000"/>
              <w:right w:val="single" w:sz="6" w:space="0" w:color="000000"/>
            </w:tcBorders>
          </w:tcPr>
          <w:p w14:paraId="5549008D" w14:textId="77777777" w:rsidR="0040778C" w:rsidRPr="002B49D1" w:rsidRDefault="0040778C" w:rsidP="0040778C">
            <w:pPr>
              <w:widowControl/>
              <w:adjustRightInd w:val="0"/>
              <w:jc w:val="center"/>
              <w:rPr>
                <w:rFonts w:asciiTheme="majorHAnsi" w:eastAsiaTheme="minorHAnsi" w:hAnsiTheme="majorHAnsi" w:cs="Arial"/>
                <w:sz w:val="20"/>
                <w:szCs w:val="20"/>
                <w:lang w:val="x-none"/>
              </w:rPr>
            </w:pPr>
            <w:r w:rsidRPr="002B49D1">
              <w:rPr>
                <w:rFonts w:asciiTheme="majorHAnsi" w:eastAsiaTheme="minorHAnsi" w:hAnsiTheme="majorHAnsi" w:cs="Arial"/>
                <w:sz w:val="20"/>
                <w:szCs w:val="20"/>
                <w:lang w:val="x-none"/>
              </w:rPr>
              <w:t>2.000,00</w:t>
            </w:r>
          </w:p>
        </w:tc>
        <w:tc>
          <w:tcPr>
            <w:tcW w:w="851" w:type="dxa"/>
            <w:tcBorders>
              <w:top w:val="single" w:sz="6" w:space="0" w:color="000000"/>
              <w:left w:val="single" w:sz="6" w:space="0" w:color="000000"/>
              <w:bottom w:val="single" w:sz="6" w:space="0" w:color="000000"/>
              <w:right w:val="single" w:sz="6" w:space="0" w:color="000000"/>
            </w:tcBorders>
          </w:tcPr>
          <w:p w14:paraId="6CA713EF" w14:textId="77777777" w:rsidR="0040778C" w:rsidRPr="002B49D1" w:rsidRDefault="0040778C" w:rsidP="0040778C">
            <w:pPr>
              <w:widowControl/>
              <w:adjustRightInd w:val="0"/>
              <w:jc w:val="center"/>
              <w:rPr>
                <w:rFonts w:asciiTheme="majorHAnsi" w:eastAsiaTheme="minorHAnsi" w:hAnsiTheme="majorHAnsi" w:cs="Arial"/>
                <w:sz w:val="20"/>
                <w:szCs w:val="20"/>
                <w:lang w:val="x-none"/>
              </w:rPr>
            </w:pPr>
            <w:r w:rsidRPr="002B49D1">
              <w:rPr>
                <w:rFonts w:asciiTheme="majorHAnsi" w:eastAsiaTheme="minorHAnsi" w:hAnsiTheme="majorHAnsi" w:cs="Arial"/>
                <w:sz w:val="20"/>
                <w:szCs w:val="20"/>
                <w:lang w:val="x-none"/>
              </w:rPr>
              <w:t>MT</w:t>
            </w:r>
          </w:p>
        </w:tc>
        <w:tc>
          <w:tcPr>
            <w:tcW w:w="850" w:type="dxa"/>
            <w:tcBorders>
              <w:top w:val="single" w:sz="6" w:space="0" w:color="000000"/>
              <w:left w:val="single" w:sz="6" w:space="0" w:color="000000"/>
              <w:bottom w:val="single" w:sz="6" w:space="0" w:color="000000"/>
              <w:right w:val="single" w:sz="6" w:space="0" w:color="000000"/>
            </w:tcBorders>
          </w:tcPr>
          <w:p w14:paraId="60B4BB8C" w14:textId="77777777" w:rsidR="0040778C" w:rsidRPr="002B49D1" w:rsidRDefault="0040778C" w:rsidP="0040778C">
            <w:pPr>
              <w:widowControl/>
              <w:adjustRightInd w:val="0"/>
              <w:jc w:val="right"/>
              <w:rPr>
                <w:rFonts w:asciiTheme="majorHAnsi" w:eastAsiaTheme="minorHAnsi" w:hAnsiTheme="majorHAnsi" w:cs="Arial"/>
                <w:sz w:val="20"/>
                <w:szCs w:val="20"/>
                <w:lang w:val="x-none"/>
              </w:rPr>
            </w:pPr>
            <w:r w:rsidRPr="002B49D1">
              <w:rPr>
                <w:rFonts w:asciiTheme="majorHAnsi" w:eastAsiaTheme="minorHAnsi" w:hAnsiTheme="majorHAnsi" w:cs="Arial"/>
                <w:sz w:val="20"/>
                <w:szCs w:val="20"/>
                <w:lang w:val="x-none"/>
              </w:rPr>
              <w:t>9,20</w:t>
            </w:r>
          </w:p>
        </w:tc>
        <w:tc>
          <w:tcPr>
            <w:tcW w:w="1134" w:type="dxa"/>
            <w:tcBorders>
              <w:top w:val="single" w:sz="6" w:space="0" w:color="000000"/>
              <w:left w:val="single" w:sz="6" w:space="0" w:color="000000"/>
              <w:bottom w:val="single" w:sz="6" w:space="0" w:color="000000"/>
              <w:right w:val="single" w:sz="6" w:space="0" w:color="000000"/>
            </w:tcBorders>
          </w:tcPr>
          <w:p w14:paraId="108BD04A" w14:textId="77777777" w:rsidR="0040778C" w:rsidRPr="002B49D1" w:rsidRDefault="0040778C" w:rsidP="0040778C">
            <w:pPr>
              <w:widowControl/>
              <w:adjustRightInd w:val="0"/>
              <w:jc w:val="right"/>
              <w:rPr>
                <w:rFonts w:asciiTheme="majorHAnsi" w:eastAsiaTheme="minorHAnsi" w:hAnsiTheme="majorHAnsi" w:cs="Arial"/>
                <w:sz w:val="20"/>
                <w:szCs w:val="20"/>
                <w:lang w:val="x-none"/>
              </w:rPr>
            </w:pPr>
            <w:r w:rsidRPr="002B49D1">
              <w:rPr>
                <w:rFonts w:asciiTheme="majorHAnsi" w:eastAsiaTheme="minorHAnsi" w:hAnsiTheme="majorHAnsi" w:cs="Arial"/>
                <w:sz w:val="20"/>
                <w:szCs w:val="20"/>
                <w:lang w:val="x-none"/>
              </w:rPr>
              <w:t>18.400,00</w:t>
            </w:r>
          </w:p>
        </w:tc>
      </w:tr>
      <w:tr w:rsidR="0040778C" w:rsidRPr="002B49D1" w14:paraId="5CDC5243" w14:textId="77777777" w:rsidTr="003B3F71">
        <w:tc>
          <w:tcPr>
            <w:tcW w:w="689" w:type="dxa"/>
            <w:tcBorders>
              <w:top w:val="single" w:sz="6" w:space="0" w:color="000000"/>
              <w:left w:val="single" w:sz="6" w:space="0" w:color="000000"/>
              <w:bottom w:val="single" w:sz="6" w:space="0" w:color="000000"/>
              <w:right w:val="single" w:sz="6" w:space="0" w:color="000000"/>
            </w:tcBorders>
          </w:tcPr>
          <w:p w14:paraId="62CED90C" w14:textId="77777777" w:rsidR="0040778C" w:rsidRPr="002B49D1" w:rsidRDefault="0040778C" w:rsidP="0040778C">
            <w:pPr>
              <w:widowControl/>
              <w:adjustRightInd w:val="0"/>
              <w:jc w:val="center"/>
              <w:rPr>
                <w:rFonts w:asciiTheme="majorHAnsi" w:eastAsiaTheme="minorHAnsi" w:hAnsiTheme="majorHAnsi" w:cs="Arial"/>
                <w:sz w:val="20"/>
                <w:szCs w:val="20"/>
                <w:lang w:val="x-none"/>
              </w:rPr>
            </w:pPr>
            <w:r w:rsidRPr="002B49D1">
              <w:rPr>
                <w:rFonts w:asciiTheme="majorHAnsi" w:eastAsiaTheme="minorHAnsi" w:hAnsiTheme="majorHAnsi" w:cs="Arial"/>
                <w:sz w:val="20"/>
                <w:szCs w:val="20"/>
                <w:lang w:val="x-none"/>
              </w:rPr>
              <w:t>21</w:t>
            </w:r>
          </w:p>
        </w:tc>
        <w:tc>
          <w:tcPr>
            <w:tcW w:w="1032" w:type="dxa"/>
            <w:tcBorders>
              <w:top w:val="single" w:sz="6" w:space="0" w:color="000000"/>
              <w:left w:val="single" w:sz="6" w:space="0" w:color="000000"/>
              <w:bottom w:val="single" w:sz="6" w:space="0" w:color="000000"/>
              <w:right w:val="single" w:sz="6" w:space="0" w:color="000000"/>
            </w:tcBorders>
          </w:tcPr>
          <w:p w14:paraId="34698829" w14:textId="77777777" w:rsidR="0040778C" w:rsidRPr="002B49D1" w:rsidRDefault="0040778C" w:rsidP="0040778C">
            <w:pPr>
              <w:widowControl/>
              <w:adjustRightInd w:val="0"/>
              <w:jc w:val="center"/>
              <w:rPr>
                <w:rFonts w:asciiTheme="majorHAnsi" w:eastAsiaTheme="minorHAnsi" w:hAnsiTheme="majorHAnsi" w:cs="Arial"/>
                <w:sz w:val="20"/>
                <w:szCs w:val="20"/>
                <w:lang w:val="x-none"/>
              </w:rPr>
            </w:pPr>
            <w:r w:rsidRPr="002B49D1">
              <w:rPr>
                <w:rFonts w:asciiTheme="majorHAnsi" w:eastAsiaTheme="minorHAnsi" w:hAnsiTheme="majorHAnsi" w:cs="Arial"/>
                <w:sz w:val="20"/>
                <w:szCs w:val="20"/>
                <w:lang w:val="x-none"/>
              </w:rPr>
              <w:t>67348</w:t>
            </w:r>
          </w:p>
        </w:tc>
        <w:tc>
          <w:tcPr>
            <w:tcW w:w="4375" w:type="dxa"/>
            <w:tcBorders>
              <w:top w:val="single" w:sz="6" w:space="0" w:color="000000"/>
              <w:left w:val="single" w:sz="6" w:space="0" w:color="000000"/>
              <w:bottom w:val="single" w:sz="6" w:space="0" w:color="000000"/>
              <w:right w:val="single" w:sz="6" w:space="0" w:color="000000"/>
            </w:tcBorders>
          </w:tcPr>
          <w:p w14:paraId="4F996ED3" w14:textId="77777777" w:rsidR="0040778C" w:rsidRPr="002B49D1" w:rsidRDefault="0040778C" w:rsidP="0040778C">
            <w:pPr>
              <w:widowControl/>
              <w:adjustRightInd w:val="0"/>
              <w:jc w:val="both"/>
              <w:rPr>
                <w:rFonts w:asciiTheme="majorHAnsi" w:eastAsiaTheme="minorHAnsi" w:hAnsiTheme="majorHAnsi" w:cs="Arial"/>
                <w:sz w:val="20"/>
                <w:szCs w:val="20"/>
                <w:lang w:val="x-none"/>
              </w:rPr>
            </w:pPr>
            <w:r w:rsidRPr="002B49D1">
              <w:rPr>
                <w:rFonts w:asciiTheme="majorHAnsi" w:eastAsiaTheme="minorHAnsi" w:hAnsiTheme="majorHAnsi" w:cs="Arial"/>
                <w:sz w:val="20"/>
                <w:szCs w:val="20"/>
                <w:lang w:val="x-none"/>
              </w:rPr>
              <w:t>Locação de painel de FELIZ NATAL, Locação de painel de FELIZ NATAL, em escrita cursiva, com 0,70m de altura x 4,90m de comprimento. Aplicação de mangueira amarela quente de led, 30leds/mt, em PVC flexível extrusado 220v</w:t>
            </w:r>
          </w:p>
          <w:p w14:paraId="4C3D7E00" w14:textId="0A9DD5BD" w:rsidR="0040778C" w:rsidRPr="002B49D1" w:rsidRDefault="00C2426C" w:rsidP="0040778C">
            <w:pPr>
              <w:widowControl/>
              <w:adjustRightInd w:val="0"/>
              <w:jc w:val="both"/>
              <w:rPr>
                <w:rFonts w:asciiTheme="majorHAnsi" w:eastAsiaTheme="minorHAnsi" w:hAnsiTheme="majorHAnsi" w:cs="Arial"/>
                <w:sz w:val="20"/>
                <w:szCs w:val="20"/>
                <w:lang w:val="x-none"/>
              </w:rPr>
            </w:pPr>
            <w:r w:rsidRPr="004212F7">
              <w:rPr>
                <w:rFonts w:cstheme="minorHAnsi"/>
                <w:noProof/>
                <w:sz w:val="14"/>
                <w:szCs w:val="14"/>
                <w:lang w:val="pt-BR" w:eastAsia="pt-BR"/>
              </w:rPr>
              <w:drawing>
                <wp:inline distT="0" distB="0" distL="0" distR="0" wp14:anchorId="641D5D05" wp14:editId="55867B39">
                  <wp:extent cx="914400" cy="518160"/>
                  <wp:effectExtent l="0" t="0" r="0" b="0"/>
                  <wp:docPr id="293" name="Imagem 2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914400" cy="518160"/>
                          </a:xfrm>
                          <a:prstGeom prst="rect">
                            <a:avLst/>
                          </a:prstGeom>
                          <a:noFill/>
                        </pic:spPr>
                      </pic:pic>
                    </a:graphicData>
                  </a:graphic>
                </wp:inline>
              </w:drawing>
            </w:r>
          </w:p>
          <w:p w14:paraId="6E17AEAC" w14:textId="77777777" w:rsidR="0040778C" w:rsidRPr="002B49D1" w:rsidRDefault="0040778C" w:rsidP="0040778C">
            <w:pPr>
              <w:widowControl/>
              <w:adjustRightInd w:val="0"/>
              <w:jc w:val="both"/>
              <w:rPr>
                <w:rFonts w:asciiTheme="majorHAnsi" w:eastAsiaTheme="minorHAnsi" w:hAnsiTheme="majorHAnsi" w:cs="Arial"/>
                <w:sz w:val="20"/>
                <w:szCs w:val="20"/>
                <w:lang w:val="x-none"/>
              </w:rPr>
            </w:pPr>
            <w:r w:rsidRPr="002B49D1">
              <w:rPr>
                <w:rFonts w:asciiTheme="majorHAnsi" w:eastAsiaTheme="minorHAnsi" w:hAnsiTheme="majorHAnsi" w:cs="Arial"/>
                <w:sz w:val="20"/>
                <w:szCs w:val="20"/>
                <w:lang w:val="x-none"/>
              </w:rPr>
              <w:t xml:space="preserve">  </w:t>
            </w:r>
          </w:p>
        </w:tc>
        <w:tc>
          <w:tcPr>
            <w:tcW w:w="850" w:type="dxa"/>
            <w:tcBorders>
              <w:top w:val="single" w:sz="6" w:space="0" w:color="000000"/>
              <w:left w:val="single" w:sz="6" w:space="0" w:color="000000"/>
              <w:bottom w:val="single" w:sz="6" w:space="0" w:color="000000"/>
              <w:right w:val="single" w:sz="6" w:space="0" w:color="000000"/>
            </w:tcBorders>
          </w:tcPr>
          <w:p w14:paraId="1D94F32C" w14:textId="77777777" w:rsidR="0040778C" w:rsidRPr="002B49D1" w:rsidRDefault="0040778C" w:rsidP="0040778C">
            <w:pPr>
              <w:widowControl/>
              <w:adjustRightInd w:val="0"/>
              <w:jc w:val="center"/>
              <w:rPr>
                <w:rFonts w:asciiTheme="majorHAnsi" w:eastAsiaTheme="minorHAnsi" w:hAnsiTheme="majorHAnsi" w:cs="Arial"/>
                <w:sz w:val="20"/>
                <w:szCs w:val="20"/>
                <w:lang w:val="x-none"/>
              </w:rPr>
            </w:pPr>
            <w:r w:rsidRPr="002B49D1">
              <w:rPr>
                <w:rFonts w:asciiTheme="majorHAnsi" w:eastAsiaTheme="minorHAnsi" w:hAnsiTheme="majorHAnsi" w:cs="Arial"/>
                <w:sz w:val="20"/>
                <w:szCs w:val="20"/>
                <w:lang w:val="x-none"/>
              </w:rPr>
              <w:t>2,00</w:t>
            </w:r>
          </w:p>
        </w:tc>
        <w:tc>
          <w:tcPr>
            <w:tcW w:w="851" w:type="dxa"/>
            <w:tcBorders>
              <w:top w:val="single" w:sz="6" w:space="0" w:color="000000"/>
              <w:left w:val="single" w:sz="6" w:space="0" w:color="000000"/>
              <w:bottom w:val="single" w:sz="6" w:space="0" w:color="000000"/>
              <w:right w:val="single" w:sz="6" w:space="0" w:color="000000"/>
            </w:tcBorders>
          </w:tcPr>
          <w:p w14:paraId="7641AE08" w14:textId="77777777" w:rsidR="0040778C" w:rsidRPr="002B49D1" w:rsidRDefault="0040778C" w:rsidP="0040778C">
            <w:pPr>
              <w:widowControl/>
              <w:adjustRightInd w:val="0"/>
              <w:jc w:val="center"/>
              <w:rPr>
                <w:rFonts w:asciiTheme="majorHAnsi" w:eastAsiaTheme="minorHAnsi" w:hAnsiTheme="majorHAnsi" w:cs="Arial"/>
                <w:sz w:val="20"/>
                <w:szCs w:val="20"/>
                <w:lang w:val="x-none"/>
              </w:rPr>
            </w:pPr>
            <w:r w:rsidRPr="002B49D1">
              <w:rPr>
                <w:rFonts w:asciiTheme="majorHAnsi" w:eastAsiaTheme="minorHAnsi" w:hAnsiTheme="majorHAnsi" w:cs="Arial"/>
                <w:sz w:val="20"/>
                <w:szCs w:val="20"/>
                <w:lang w:val="x-none"/>
              </w:rPr>
              <w:t>UN</w:t>
            </w:r>
          </w:p>
        </w:tc>
        <w:tc>
          <w:tcPr>
            <w:tcW w:w="850" w:type="dxa"/>
            <w:tcBorders>
              <w:top w:val="single" w:sz="6" w:space="0" w:color="000000"/>
              <w:left w:val="single" w:sz="6" w:space="0" w:color="000000"/>
              <w:bottom w:val="single" w:sz="6" w:space="0" w:color="000000"/>
              <w:right w:val="single" w:sz="6" w:space="0" w:color="000000"/>
            </w:tcBorders>
          </w:tcPr>
          <w:p w14:paraId="50BE5AF2" w14:textId="77777777" w:rsidR="0040778C" w:rsidRPr="002B49D1" w:rsidRDefault="0040778C" w:rsidP="0040778C">
            <w:pPr>
              <w:widowControl/>
              <w:adjustRightInd w:val="0"/>
              <w:jc w:val="right"/>
              <w:rPr>
                <w:rFonts w:asciiTheme="majorHAnsi" w:eastAsiaTheme="minorHAnsi" w:hAnsiTheme="majorHAnsi" w:cs="Arial"/>
                <w:sz w:val="20"/>
                <w:szCs w:val="20"/>
                <w:lang w:val="x-none"/>
              </w:rPr>
            </w:pPr>
            <w:r w:rsidRPr="002B49D1">
              <w:rPr>
                <w:rFonts w:asciiTheme="majorHAnsi" w:eastAsiaTheme="minorHAnsi" w:hAnsiTheme="majorHAnsi" w:cs="Arial"/>
                <w:sz w:val="20"/>
                <w:szCs w:val="20"/>
                <w:lang w:val="x-none"/>
              </w:rPr>
              <w:t>1.325,00</w:t>
            </w:r>
          </w:p>
        </w:tc>
        <w:tc>
          <w:tcPr>
            <w:tcW w:w="1134" w:type="dxa"/>
            <w:tcBorders>
              <w:top w:val="single" w:sz="6" w:space="0" w:color="000000"/>
              <w:left w:val="single" w:sz="6" w:space="0" w:color="000000"/>
              <w:bottom w:val="single" w:sz="6" w:space="0" w:color="000000"/>
              <w:right w:val="single" w:sz="6" w:space="0" w:color="000000"/>
            </w:tcBorders>
          </w:tcPr>
          <w:p w14:paraId="31B3E170" w14:textId="77777777" w:rsidR="0040778C" w:rsidRPr="002B49D1" w:rsidRDefault="0040778C" w:rsidP="0040778C">
            <w:pPr>
              <w:widowControl/>
              <w:adjustRightInd w:val="0"/>
              <w:jc w:val="right"/>
              <w:rPr>
                <w:rFonts w:asciiTheme="majorHAnsi" w:eastAsiaTheme="minorHAnsi" w:hAnsiTheme="majorHAnsi" w:cs="Arial"/>
                <w:sz w:val="20"/>
                <w:szCs w:val="20"/>
                <w:lang w:val="x-none"/>
              </w:rPr>
            </w:pPr>
            <w:r w:rsidRPr="002B49D1">
              <w:rPr>
                <w:rFonts w:asciiTheme="majorHAnsi" w:eastAsiaTheme="minorHAnsi" w:hAnsiTheme="majorHAnsi" w:cs="Arial"/>
                <w:sz w:val="20"/>
                <w:szCs w:val="20"/>
                <w:lang w:val="x-none"/>
              </w:rPr>
              <w:t>2.650,00</w:t>
            </w:r>
          </w:p>
        </w:tc>
      </w:tr>
      <w:tr w:rsidR="0040778C" w:rsidRPr="002B49D1" w14:paraId="4060D3F0" w14:textId="77777777" w:rsidTr="003B3F71">
        <w:tc>
          <w:tcPr>
            <w:tcW w:w="689" w:type="dxa"/>
            <w:tcBorders>
              <w:top w:val="single" w:sz="6" w:space="0" w:color="000000"/>
              <w:left w:val="single" w:sz="6" w:space="0" w:color="000000"/>
              <w:bottom w:val="single" w:sz="6" w:space="0" w:color="000000"/>
              <w:right w:val="single" w:sz="6" w:space="0" w:color="000000"/>
            </w:tcBorders>
          </w:tcPr>
          <w:p w14:paraId="0B4CC69C" w14:textId="77777777" w:rsidR="0040778C" w:rsidRPr="002B49D1" w:rsidRDefault="0040778C" w:rsidP="0040778C">
            <w:pPr>
              <w:widowControl/>
              <w:adjustRightInd w:val="0"/>
              <w:jc w:val="center"/>
              <w:rPr>
                <w:rFonts w:asciiTheme="majorHAnsi" w:eastAsiaTheme="minorHAnsi" w:hAnsiTheme="majorHAnsi" w:cs="Arial"/>
                <w:sz w:val="20"/>
                <w:szCs w:val="20"/>
                <w:lang w:val="x-none"/>
              </w:rPr>
            </w:pPr>
            <w:r w:rsidRPr="002B49D1">
              <w:rPr>
                <w:rFonts w:asciiTheme="majorHAnsi" w:eastAsiaTheme="minorHAnsi" w:hAnsiTheme="majorHAnsi" w:cs="Arial"/>
                <w:sz w:val="20"/>
                <w:szCs w:val="20"/>
                <w:lang w:val="x-none"/>
              </w:rPr>
              <w:t>22</w:t>
            </w:r>
          </w:p>
        </w:tc>
        <w:tc>
          <w:tcPr>
            <w:tcW w:w="1032" w:type="dxa"/>
            <w:tcBorders>
              <w:top w:val="single" w:sz="6" w:space="0" w:color="000000"/>
              <w:left w:val="single" w:sz="6" w:space="0" w:color="000000"/>
              <w:bottom w:val="single" w:sz="6" w:space="0" w:color="000000"/>
              <w:right w:val="single" w:sz="6" w:space="0" w:color="000000"/>
            </w:tcBorders>
          </w:tcPr>
          <w:p w14:paraId="1B6C023A" w14:textId="77777777" w:rsidR="0040778C" w:rsidRPr="002B49D1" w:rsidRDefault="0040778C" w:rsidP="0040778C">
            <w:pPr>
              <w:widowControl/>
              <w:adjustRightInd w:val="0"/>
              <w:jc w:val="center"/>
              <w:rPr>
                <w:rFonts w:asciiTheme="majorHAnsi" w:eastAsiaTheme="minorHAnsi" w:hAnsiTheme="majorHAnsi" w:cs="Arial"/>
                <w:sz w:val="20"/>
                <w:szCs w:val="20"/>
                <w:lang w:val="x-none"/>
              </w:rPr>
            </w:pPr>
            <w:r w:rsidRPr="002B49D1">
              <w:rPr>
                <w:rFonts w:asciiTheme="majorHAnsi" w:eastAsiaTheme="minorHAnsi" w:hAnsiTheme="majorHAnsi" w:cs="Arial"/>
                <w:sz w:val="20"/>
                <w:szCs w:val="20"/>
                <w:lang w:val="x-none"/>
              </w:rPr>
              <w:t>67350</w:t>
            </w:r>
          </w:p>
        </w:tc>
        <w:tc>
          <w:tcPr>
            <w:tcW w:w="4375" w:type="dxa"/>
            <w:tcBorders>
              <w:top w:val="single" w:sz="6" w:space="0" w:color="000000"/>
              <w:left w:val="single" w:sz="6" w:space="0" w:color="000000"/>
              <w:bottom w:val="single" w:sz="6" w:space="0" w:color="000000"/>
              <w:right w:val="single" w:sz="6" w:space="0" w:color="000000"/>
            </w:tcBorders>
          </w:tcPr>
          <w:p w14:paraId="199E1D5A" w14:textId="77777777" w:rsidR="0040778C" w:rsidRPr="002B49D1" w:rsidRDefault="0040778C" w:rsidP="0040778C">
            <w:pPr>
              <w:widowControl/>
              <w:adjustRightInd w:val="0"/>
              <w:jc w:val="both"/>
              <w:rPr>
                <w:rFonts w:asciiTheme="majorHAnsi" w:eastAsiaTheme="minorHAnsi" w:hAnsiTheme="majorHAnsi" w:cs="Arial"/>
                <w:sz w:val="20"/>
                <w:szCs w:val="20"/>
                <w:lang w:val="x-none"/>
              </w:rPr>
            </w:pPr>
            <w:r w:rsidRPr="002B49D1">
              <w:rPr>
                <w:rFonts w:asciiTheme="majorHAnsi" w:eastAsiaTheme="minorHAnsi" w:hAnsiTheme="majorHAnsi" w:cs="Arial"/>
                <w:sz w:val="20"/>
                <w:szCs w:val="20"/>
                <w:lang w:val="x-none"/>
              </w:rPr>
              <w:t>Locação de pinheiro, altura 3,5m Locação de pinheiro, altura 3,5m, produzido em estrutura de ferro e recoberto por festão aramado, e aplicação de cordão de LED verde fixo com verde piscante; flores, bengala, laço, biscoitos de natal e estrelas (em fibra de vidro), bolas natalinas, e ao topo a estrela 3D com aplicação em cordão de LED branco e contorno em mangueira de LED.</w:t>
            </w:r>
          </w:p>
          <w:p w14:paraId="61D8B499" w14:textId="77777777" w:rsidR="0040778C" w:rsidRPr="002B49D1" w:rsidRDefault="0040778C" w:rsidP="0040778C">
            <w:pPr>
              <w:widowControl/>
              <w:adjustRightInd w:val="0"/>
              <w:jc w:val="both"/>
              <w:rPr>
                <w:rFonts w:asciiTheme="majorHAnsi" w:eastAsiaTheme="minorHAnsi" w:hAnsiTheme="majorHAnsi" w:cs="Arial"/>
                <w:sz w:val="20"/>
                <w:szCs w:val="20"/>
                <w:lang w:val="x-none"/>
              </w:rPr>
            </w:pPr>
          </w:p>
          <w:p w14:paraId="5195468B" w14:textId="71964E38" w:rsidR="0040778C" w:rsidRPr="002B49D1" w:rsidRDefault="0040778C" w:rsidP="0040778C">
            <w:pPr>
              <w:widowControl/>
              <w:adjustRightInd w:val="0"/>
              <w:jc w:val="both"/>
              <w:rPr>
                <w:rFonts w:asciiTheme="majorHAnsi" w:eastAsiaTheme="minorHAnsi" w:hAnsiTheme="majorHAnsi" w:cs="Arial"/>
                <w:sz w:val="20"/>
                <w:szCs w:val="20"/>
                <w:lang w:val="x-none"/>
              </w:rPr>
            </w:pPr>
            <w:r w:rsidRPr="002B49D1">
              <w:rPr>
                <w:rFonts w:asciiTheme="majorHAnsi" w:eastAsiaTheme="minorHAnsi" w:hAnsiTheme="majorHAnsi" w:cs="Arial"/>
                <w:sz w:val="20"/>
                <w:szCs w:val="20"/>
                <w:lang w:val="x-none"/>
              </w:rPr>
              <w:t xml:space="preserve">  </w:t>
            </w:r>
            <w:r w:rsidR="00583CD3" w:rsidRPr="004212F7">
              <w:rPr>
                <w:rFonts w:cstheme="minorHAnsi"/>
                <w:noProof/>
                <w:sz w:val="14"/>
                <w:szCs w:val="14"/>
                <w:lang w:val="pt-BR" w:eastAsia="pt-BR"/>
              </w:rPr>
              <w:drawing>
                <wp:inline distT="0" distB="0" distL="0" distR="0" wp14:anchorId="2E43A199" wp14:editId="739B29BE">
                  <wp:extent cx="914400" cy="1219200"/>
                  <wp:effectExtent l="0" t="0" r="0" b="0"/>
                  <wp:docPr id="295" name="Imagem 2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a:picLocks noChangeAspect="1" noChangeArrowheads="1"/>
                          </pic:cNvPicPr>
                        </pic:nvPicPr>
                        <pic:blipFill>
                          <a:blip r:embed="rId53">
                            <a:extLst>
                              <a:ext uri="{28A0092B-C50C-407E-A947-70E740481C1C}">
                                <a14:useLocalDpi xmlns:a14="http://schemas.microsoft.com/office/drawing/2010/main" val="0"/>
                              </a:ext>
                            </a:extLst>
                          </a:blip>
                          <a:srcRect/>
                          <a:stretch>
                            <a:fillRect/>
                          </a:stretch>
                        </pic:blipFill>
                        <pic:spPr bwMode="auto">
                          <a:xfrm>
                            <a:off x="0" y="0"/>
                            <a:ext cx="914400" cy="1219200"/>
                          </a:xfrm>
                          <a:prstGeom prst="rect">
                            <a:avLst/>
                          </a:prstGeom>
                          <a:noFill/>
                        </pic:spPr>
                      </pic:pic>
                    </a:graphicData>
                  </a:graphic>
                </wp:inline>
              </w:drawing>
            </w:r>
          </w:p>
        </w:tc>
        <w:tc>
          <w:tcPr>
            <w:tcW w:w="850" w:type="dxa"/>
            <w:tcBorders>
              <w:top w:val="single" w:sz="6" w:space="0" w:color="000000"/>
              <w:left w:val="single" w:sz="6" w:space="0" w:color="000000"/>
              <w:bottom w:val="single" w:sz="6" w:space="0" w:color="000000"/>
              <w:right w:val="single" w:sz="6" w:space="0" w:color="000000"/>
            </w:tcBorders>
          </w:tcPr>
          <w:p w14:paraId="66C03117" w14:textId="77777777" w:rsidR="0040778C" w:rsidRPr="002B49D1" w:rsidRDefault="0040778C" w:rsidP="0040778C">
            <w:pPr>
              <w:widowControl/>
              <w:adjustRightInd w:val="0"/>
              <w:jc w:val="center"/>
              <w:rPr>
                <w:rFonts w:asciiTheme="majorHAnsi" w:eastAsiaTheme="minorHAnsi" w:hAnsiTheme="majorHAnsi" w:cs="Arial"/>
                <w:sz w:val="20"/>
                <w:szCs w:val="20"/>
                <w:lang w:val="x-none"/>
              </w:rPr>
            </w:pPr>
            <w:r w:rsidRPr="002B49D1">
              <w:rPr>
                <w:rFonts w:asciiTheme="majorHAnsi" w:eastAsiaTheme="minorHAnsi" w:hAnsiTheme="majorHAnsi" w:cs="Arial"/>
                <w:sz w:val="20"/>
                <w:szCs w:val="20"/>
                <w:lang w:val="x-none"/>
              </w:rPr>
              <w:t>1,00</w:t>
            </w:r>
          </w:p>
        </w:tc>
        <w:tc>
          <w:tcPr>
            <w:tcW w:w="851" w:type="dxa"/>
            <w:tcBorders>
              <w:top w:val="single" w:sz="6" w:space="0" w:color="000000"/>
              <w:left w:val="single" w:sz="6" w:space="0" w:color="000000"/>
              <w:bottom w:val="single" w:sz="6" w:space="0" w:color="000000"/>
              <w:right w:val="single" w:sz="6" w:space="0" w:color="000000"/>
            </w:tcBorders>
          </w:tcPr>
          <w:p w14:paraId="76281D16" w14:textId="77777777" w:rsidR="0040778C" w:rsidRPr="002B49D1" w:rsidRDefault="0040778C" w:rsidP="0040778C">
            <w:pPr>
              <w:widowControl/>
              <w:adjustRightInd w:val="0"/>
              <w:jc w:val="center"/>
              <w:rPr>
                <w:rFonts w:asciiTheme="majorHAnsi" w:eastAsiaTheme="minorHAnsi" w:hAnsiTheme="majorHAnsi" w:cs="Arial"/>
                <w:sz w:val="20"/>
                <w:szCs w:val="20"/>
                <w:lang w:val="x-none"/>
              </w:rPr>
            </w:pPr>
            <w:r w:rsidRPr="002B49D1">
              <w:rPr>
                <w:rFonts w:asciiTheme="majorHAnsi" w:eastAsiaTheme="minorHAnsi" w:hAnsiTheme="majorHAnsi" w:cs="Arial"/>
                <w:sz w:val="20"/>
                <w:szCs w:val="20"/>
                <w:lang w:val="x-none"/>
              </w:rPr>
              <w:t>UN</w:t>
            </w:r>
          </w:p>
        </w:tc>
        <w:tc>
          <w:tcPr>
            <w:tcW w:w="850" w:type="dxa"/>
            <w:tcBorders>
              <w:top w:val="single" w:sz="6" w:space="0" w:color="000000"/>
              <w:left w:val="single" w:sz="6" w:space="0" w:color="000000"/>
              <w:bottom w:val="single" w:sz="6" w:space="0" w:color="000000"/>
              <w:right w:val="single" w:sz="6" w:space="0" w:color="000000"/>
            </w:tcBorders>
          </w:tcPr>
          <w:p w14:paraId="7BF0DE1C" w14:textId="77777777" w:rsidR="0040778C" w:rsidRPr="002B49D1" w:rsidRDefault="0040778C" w:rsidP="0040778C">
            <w:pPr>
              <w:widowControl/>
              <w:adjustRightInd w:val="0"/>
              <w:jc w:val="right"/>
              <w:rPr>
                <w:rFonts w:asciiTheme="majorHAnsi" w:eastAsiaTheme="minorHAnsi" w:hAnsiTheme="majorHAnsi" w:cs="Arial"/>
                <w:sz w:val="20"/>
                <w:szCs w:val="20"/>
                <w:lang w:val="x-none"/>
              </w:rPr>
            </w:pPr>
            <w:r w:rsidRPr="002B49D1">
              <w:rPr>
                <w:rFonts w:asciiTheme="majorHAnsi" w:eastAsiaTheme="minorHAnsi" w:hAnsiTheme="majorHAnsi" w:cs="Arial"/>
                <w:sz w:val="20"/>
                <w:szCs w:val="20"/>
                <w:lang w:val="x-none"/>
              </w:rPr>
              <w:t>4.320,00</w:t>
            </w:r>
          </w:p>
        </w:tc>
        <w:tc>
          <w:tcPr>
            <w:tcW w:w="1134" w:type="dxa"/>
            <w:tcBorders>
              <w:top w:val="single" w:sz="6" w:space="0" w:color="000000"/>
              <w:left w:val="single" w:sz="6" w:space="0" w:color="000000"/>
              <w:bottom w:val="single" w:sz="6" w:space="0" w:color="000000"/>
              <w:right w:val="single" w:sz="6" w:space="0" w:color="000000"/>
            </w:tcBorders>
          </w:tcPr>
          <w:p w14:paraId="6285C198" w14:textId="77777777" w:rsidR="0040778C" w:rsidRPr="002B49D1" w:rsidRDefault="0040778C" w:rsidP="0040778C">
            <w:pPr>
              <w:widowControl/>
              <w:adjustRightInd w:val="0"/>
              <w:jc w:val="right"/>
              <w:rPr>
                <w:rFonts w:asciiTheme="majorHAnsi" w:eastAsiaTheme="minorHAnsi" w:hAnsiTheme="majorHAnsi" w:cs="Arial"/>
                <w:sz w:val="20"/>
                <w:szCs w:val="20"/>
                <w:lang w:val="x-none"/>
              </w:rPr>
            </w:pPr>
            <w:r w:rsidRPr="002B49D1">
              <w:rPr>
                <w:rFonts w:asciiTheme="majorHAnsi" w:eastAsiaTheme="minorHAnsi" w:hAnsiTheme="majorHAnsi" w:cs="Arial"/>
                <w:sz w:val="20"/>
                <w:szCs w:val="20"/>
                <w:lang w:val="x-none"/>
              </w:rPr>
              <w:t>4.320,00</w:t>
            </w:r>
          </w:p>
        </w:tc>
      </w:tr>
      <w:tr w:rsidR="0040778C" w:rsidRPr="002B49D1" w14:paraId="396C10D3" w14:textId="77777777" w:rsidTr="003B3F71">
        <w:tc>
          <w:tcPr>
            <w:tcW w:w="689" w:type="dxa"/>
            <w:tcBorders>
              <w:top w:val="single" w:sz="6" w:space="0" w:color="000000"/>
              <w:left w:val="single" w:sz="6" w:space="0" w:color="000000"/>
              <w:bottom w:val="single" w:sz="6" w:space="0" w:color="000000"/>
              <w:right w:val="single" w:sz="6" w:space="0" w:color="000000"/>
            </w:tcBorders>
          </w:tcPr>
          <w:p w14:paraId="5DAF715B" w14:textId="77777777" w:rsidR="0040778C" w:rsidRPr="002B49D1" w:rsidRDefault="0040778C" w:rsidP="0040778C">
            <w:pPr>
              <w:widowControl/>
              <w:adjustRightInd w:val="0"/>
              <w:jc w:val="center"/>
              <w:rPr>
                <w:rFonts w:asciiTheme="majorHAnsi" w:eastAsiaTheme="minorHAnsi" w:hAnsiTheme="majorHAnsi" w:cs="Arial"/>
                <w:sz w:val="20"/>
                <w:szCs w:val="20"/>
                <w:lang w:val="x-none"/>
              </w:rPr>
            </w:pPr>
            <w:r w:rsidRPr="002B49D1">
              <w:rPr>
                <w:rFonts w:asciiTheme="majorHAnsi" w:eastAsiaTheme="minorHAnsi" w:hAnsiTheme="majorHAnsi" w:cs="Arial"/>
                <w:sz w:val="20"/>
                <w:szCs w:val="20"/>
                <w:lang w:val="x-none"/>
              </w:rPr>
              <w:t>23</w:t>
            </w:r>
          </w:p>
        </w:tc>
        <w:tc>
          <w:tcPr>
            <w:tcW w:w="1032" w:type="dxa"/>
            <w:tcBorders>
              <w:top w:val="single" w:sz="6" w:space="0" w:color="000000"/>
              <w:left w:val="single" w:sz="6" w:space="0" w:color="000000"/>
              <w:bottom w:val="single" w:sz="6" w:space="0" w:color="000000"/>
              <w:right w:val="single" w:sz="6" w:space="0" w:color="000000"/>
            </w:tcBorders>
          </w:tcPr>
          <w:p w14:paraId="2E9CA1BA" w14:textId="77777777" w:rsidR="0040778C" w:rsidRPr="002B49D1" w:rsidRDefault="0040778C" w:rsidP="0040778C">
            <w:pPr>
              <w:widowControl/>
              <w:adjustRightInd w:val="0"/>
              <w:jc w:val="center"/>
              <w:rPr>
                <w:rFonts w:asciiTheme="majorHAnsi" w:eastAsiaTheme="minorHAnsi" w:hAnsiTheme="majorHAnsi" w:cs="Arial"/>
                <w:sz w:val="20"/>
                <w:szCs w:val="20"/>
                <w:lang w:val="x-none"/>
              </w:rPr>
            </w:pPr>
            <w:r w:rsidRPr="002B49D1">
              <w:rPr>
                <w:rFonts w:asciiTheme="majorHAnsi" w:eastAsiaTheme="minorHAnsi" w:hAnsiTheme="majorHAnsi" w:cs="Arial"/>
                <w:sz w:val="20"/>
                <w:szCs w:val="20"/>
                <w:lang w:val="x-none"/>
              </w:rPr>
              <w:t>67331</w:t>
            </w:r>
          </w:p>
        </w:tc>
        <w:tc>
          <w:tcPr>
            <w:tcW w:w="4375" w:type="dxa"/>
            <w:tcBorders>
              <w:top w:val="single" w:sz="6" w:space="0" w:color="000000"/>
              <w:left w:val="single" w:sz="6" w:space="0" w:color="000000"/>
              <w:bottom w:val="single" w:sz="6" w:space="0" w:color="000000"/>
              <w:right w:val="single" w:sz="6" w:space="0" w:color="000000"/>
            </w:tcBorders>
          </w:tcPr>
          <w:p w14:paraId="47961D12" w14:textId="77777777" w:rsidR="007730BC" w:rsidRDefault="0040778C" w:rsidP="0040778C">
            <w:pPr>
              <w:widowControl/>
              <w:adjustRightInd w:val="0"/>
              <w:jc w:val="both"/>
              <w:rPr>
                <w:rFonts w:asciiTheme="majorHAnsi" w:eastAsiaTheme="minorHAnsi" w:hAnsiTheme="majorHAnsi" w:cs="Arial"/>
                <w:sz w:val="20"/>
                <w:szCs w:val="20"/>
                <w:lang w:val="pt-BR"/>
              </w:rPr>
            </w:pPr>
            <w:r w:rsidRPr="002B49D1">
              <w:rPr>
                <w:rFonts w:asciiTheme="majorHAnsi" w:eastAsiaTheme="minorHAnsi" w:hAnsiTheme="majorHAnsi" w:cs="Arial"/>
                <w:sz w:val="20"/>
                <w:szCs w:val="20"/>
                <w:lang w:val="x-none"/>
              </w:rPr>
              <w:t xml:space="preserve">Locação de portal de estrela com papai noe Locação de portal de estrela com papai noel, fabricados em tubo 20x20, chapa 1.2mm, barra hata ?'x3/16', e ferro mecânico ¼'. Medindo 3,2m de altura e 3m de largura e 0,4m de profundidade. Aplicação de tela plástica preenchido com cordão de LED, parte interna contornado por mangueira </w:t>
            </w:r>
            <w:r w:rsidRPr="002B49D1">
              <w:rPr>
                <w:rFonts w:asciiTheme="majorHAnsi" w:eastAsiaTheme="minorHAnsi" w:hAnsiTheme="majorHAnsi" w:cs="Arial"/>
                <w:sz w:val="20"/>
                <w:szCs w:val="20"/>
                <w:lang w:val="x-none"/>
              </w:rPr>
              <w:lastRenderedPageBreak/>
              <w:t>luminosa de LED 13mm e 36 LED por metro. 220V</w:t>
            </w:r>
          </w:p>
          <w:p w14:paraId="49F5251A" w14:textId="680E9015" w:rsidR="0040778C" w:rsidRPr="002B49D1" w:rsidRDefault="007730BC" w:rsidP="0040778C">
            <w:pPr>
              <w:widowControl/>
              <w:adjustRightInd w:val="0"/>
              <w:jc w:val="both"/>
              <w:rPr>
                <w:rFonts w:asciiTheme="majorHAnsi" w:eastAsiaTheme="minorHAnsi" w:hAnsiTheme="majorHAnsi" w:cs="Arial"/>
                <w:sz w:val="20"/>
                <w:szCs w:val="20"/>
                <w:lang w:val="x-none"/>
              </w:rPr>
            </w:pPr>
            <w:r w:rsidRPr="004212F7">
              <w:rPr>
                <w:rFonts w:cstheme="minorHAnsi"/>
                <w:noProof/>
                <w:sz w:val="14"/>
                <w:szCs w:val="14"/>
                <w:lang w:val="pt-BR" w:eastAsia="pt-BR"/>
              </w:rPr>
              <w:drawing>
                <wp:inline distT="0" distB="0" distL="0" distR="0" wp14:anchorId="11BA6C18" wp14:editId="37D18EDD">
                  <wp:extent cx="914400" cy="1219200"/>
                  <wp:effectExtent l="0" t="0" r="0" b="0"/>
                  <wp:docPr id="51" name="Imagem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914400" cy="1219200"/>
                          </a:xfrm>
                          <a:prstGeom prst="rect">
                            <a:avLst/>
                          </a:prstGeom>
                          <a:noFill/>
                        </pic:spPr>
                      </pic:pic>
                    </a:graphicData>
                  </a:graphic>
                </wp:inline>
              </w:drawing>
            </w:r>
            <w:r w:rsidR="0040778C" w:rsidRPr="002B49D1">
              <w:rPr>
                <w:rFonts w:asciiTheme="majorHAnsi" w:eastAsiaTheme="minorHAnsi" w:hAnsiTheme="majorHAnsi" w:cs="Arial"/>
                <w:sz w:val="20"/>
                <w:szCs w:val="20"/>
                <w:lang w:val="x-none"/>
              </w:rPr>
              <w:t xml:space="preserve">  </w:t>
            </w:r>
          </w:p>
        </w:tc>
        <w:tc>
          <w:tcPr>
            <w:tcW w:w="850" w:type="dxa"/>
            <w:tcBorders>
              <w:top w:val="single" w:sz="6" w:space="0" w:color="000000"/>
              <w:left w:val="single" w:sz="6" w:space="0" w:color="000000"/>
              <w:bottom w:val="single" w:sz="6" w:space="0" w:color="000000"/>
              <w:right w:val="single" w:sz="6" w:space="0" w:color="000000"/>
            </w:tcBorders>
          </w:tcPr>
          <w:p w14:paraId="5C9D29B0" w14:textId="77777777" w:rsidR="0040778C" w:rsidRPr="002B49D1" w:rsidRDefault="0040778C" w:rsidP="0040778C">
            <w:pPr>
              <w:widowControl/>
              <w:adjustRightInd w:val="0"/>
              <w:jc w:val="center"/>
              <w:rPr>
                <w:rFonts w:asciiTheme="majorHAnsi" w:eastAsiaTheme="minorHAnsi" w:hAnsiTheme="majorHAnsi" w:cs="Arial"/>
                <w:sz w:val="20"/>
                <w:szCs w:val="20"/>
                <w:lang w:val="x-none"/>
              </w:rPr>
            </w:pPr>
            <w:r w:rsidRPr="002B49D1">
              <w:rPr>
                <w:rFonts w:asciiTheme="majorHAnsi" w:eastAsiaTheme="minorHAnsi" w:hAnsiTheme="majorHAnsi" w:cs="Arial"/>
                <w:sz w:val="20"/>
                <w:szCs w:val="20"/>
                <w:lang w:val="x-none"/>
              </w:rPr>
              <w:lastRenderedPageBreak/>
              <w:t>1,00</w:t>
            </w:r>
          </w:p>
        </w:tc>
        <w:tc>
          <w:tcPr>
            <w:tcW w:w="851" w:type="dxa"/>
            <w:tcBorders>
              <w:top w:val="single" w:sz="6" w:space="0" w:color="000000"/>
              <w:left w:val="single" w:sz="6" w:space="0" w:color="000000"/>
              <w:bottom w:val="single" w:sz="6" w:space="0" w:color="000000"/>
              <w:right w:val="single" w:sz="6" w:space="0" w:color="000000"/>
            </w:tcBorders>
          </w:tcPr>
          <w:p w14:paraId="14553D93" w14:textId="77777777" w:rsidR="0040778C" w:rsidRPr="002B49D1" w:rsidRDefault="0040778C" w:rsidP="0040778C">
            <w:pPr>
              <w:widowControl/>
              <w:adjustRightInd w:val="0"/>
              <w:jc w:val="center"/>
              <w:rPr>
                <w:rFonts w:asciiTheme="majorHAnsi" w:eastAsiaTheme="minorHAnsi" w:hAnsiTheme="majorHAnsi" w:cs="Arial"/>
                <w:sz w:val="20"/>
                <w:szCs w:val="20"/>
                <w:lang w:val="x-none"/>
              </w:rPr>
            </w:pPr>
            <w:r w:rsidRPr="002B49D1">
              <w:rPr>
                <w:rFonts w:asciiTheme="majorHAnsi" w:eastAsiaTheme="minorHAnsi" w:hAnsiTheme="majorHAnsi" w:cs="Arial"/>
                <w:sz w:val="20"/>
                <w:szCs w:val="20"/>
                <w:lang w:val="x-none"/>
              </w:rPr>
              <w:t>UN</w:t>
            </w:r>
          </w:p>
        </w:tc>
        <w:tc>
          <w:tcPr>
            <w:tcW w:w="850" w:type="dxa"/>
            <w:tcBorders>
              <w:top w:val="single" w:sz="6" w:space="0" w:color="000000"/>
              <w:left w:val="single" w:sz="6" w:space="0" w:color="000000"/>
              <w:bottom w:val="single" w:sz="6" w:space="0" w:color="000000"/>
              <w:right w:val="single" w:sz="6" w:space="0" w:color="000000"/>
            </w:tcBorders>
          </w:tcPr>
          <w:p w14:paraId="2527F4D0" w14:textId="77777777" w:rsidR="0040778C" w:rsidRPr="002B49D1" w:rsidRDefault="0040778C" w:rsidP="0040778C">
            <w:pPr>
              <w:widowControl/>
              <w:adjustRightInd w:val="0"/>
              <w:jc w:val="right"/>
              <w:rPr>
                <w:rFonts w:asciiTheme="majorHAnsi" w:eastAsiaTheme="minorHAnsi" w:hAnsiTheme="majorHAnsi" w:cs="Arial"/>
                <w:sz w:val="20"/>
                <w:szCs w:val="20"/>
                <w:lang w:val="x-none"/>
              </w:rPr>
            </w:pPr>
            <w:r w:rsidRPr="002B49D1">
              <w:rPr>
                <w:rFonts w:asciiTheme="majorHAnsi" w:eastAsiaTheme="minorHAnsi" w:hAnsiTheme="majorHAnsi" w:cs="Arial"/>
                <w:sz w:val="20"/>
                <w:szCs w:val="20"/>
                <w:lang w:val="x-none"/>
              </w:rPr>
              <w:t>8.360,00</w:t>
            </w:r>
          </w:p>
        </w:tc>
        <w:tc>
          <w:tcPr>
            <w:tcW w:w="1134" w:type="dxa"/>
            <w:tcBorders>
              <w:top w:val="single" w:sz="6" w:space="0" w:color="000000"/>
              <w:left w:val="single" w:sz="6" w:space="0" w:color="000000"/>
              <w:bottom w:val="single" w:sz="6" w:space="0" w:color="000000"/>
              <w:right w:val="single" w:sz="6" w:space="0" w:color="000000"/>
            </w:tcBorders>
          </w:tcPr>
          <w:p w14:paraId="08E7A330" w14:textId="77777777" w:rsidR="0040778C" w:rsidRPr="002B49D1" w:rsidRDefault="0040778C" w:rsidP="0040778C">
            <w:pPr>
              <w:widowControl/>
              <w:adjustRightInd w:val="0"/>
              <w:jc w:val="right"/>
              <w:rPr>
                <w:rFonts w:asciiTheme="majorHAnsi" w:eastAsiaTheme="minorHAnsi" w:hAnsiTheme="majorHAnsi" w:cs="Arial"/>
                <w:sz w:val="20"/>
                <w:szCs w:val="20"/>
                <w:lang w:val="x-none"/>
              </w:rPr>
            </w:pPr>
            <w:r w:rsidRPr="002B49D1">
              <w:rPr>
                <w:rFonts w:asciiTheme="majorHAnsi" w:eastAsiaTheme="minorHAnsi" w:hAnsiTheme="majorHAnsi" w:cs="Arial"/>
                <w:sz w:val="20"/>
                <w:szCs w:val="20"/>
                <w:lang w:val="x-none"/>
              </w:rPr>
              <w:t>8.360,00</w:t>
            </w:r>
          </w:p>
        </w:tc>
      </w:tr>
      <w:tr w:rsidR="0040778C" w:rsidRPr="002B49D1" w14:paraId="30BB8EF1" w14:textId="77777777" w:rsidTr="003B3F71">
        <w:tc>
          <w:tcPr>
            <w:tcW w:w="689" w:type="dxa"/>
            <w:tcBorders>
              <w:top w:val="single" w:sz="6" w:space="0" w:color="000000"/>
              <w:left w:val="single" w:sz="6" w:space="0" w:color="000000"/>
              <w:bottom w:val="single" w:sz="6" w:space="0" w:color="000000"/>
              <w:right w:val="single" w:sz="6" w:space="0" w:color="000000"/>
            </w:tcBorders>
          </w:tcPr>
          <w:p w14:paraId="01CE44D3" w14:textId="77777777" w:rsidR="0040778C" w:rsidRPr="002B49D1" w:rsidRDefault="0040778C" w:rsidP="0040778C">
            <w:pPr>
              <w:widowControl/>
              <w:adjustRightInd w:val="0"/>
              <w:jc w:val="center"/>
              <w:rPr>
                <w:rFonts w:asciiTheme="majorHAnsi" w:eastAsiaTheme="minorHAnsi" w:hAnsiTheme="majorHAnsi" w:cs="Arial"/>
                <w:sz w:val="20"/>
                <w:szCs w:val="20"/>
                <w:lang w:val="x-none"/>
              </w:rPr>
            </w:pPr>
            <w:r w:rsidRPr="002B49D1">
              <w:rPr>
                <w:rFonts w:asciiTheme="majorHAnsi" w:eastAsiaTheme="minorHAnsi" w:hAnsiTheme="majorHAnsi" w:cs="Arial"/>
                <w:sz w:val="20"/>
                <w:szCs w:val="20"/>
                <w:lang w:val="x-none"/>
              </w:rPr>
              <w:lastRenderedPageBreak/>
              <w:t>24</w:t>
            </w:r>
          </w:p>
        </w:tc>
        <w:tc>
          <w:tcPr>
            <w:tcW w:w="1032" w:type="dxa"/>
            <w:tcBorders>
              <w:top w:val="single" w:sz="6" w:space="0" w:color="000000"/>
              <w:left w:val="single" w:sz="6" w:space="0" w:color="000000"/>
              <w:bottom w:val="single" w:sz="6" w:space="0" w:color="000000"/>
              <w:right w:val="single" w:sz="6" w:space="0" w:color="000000"/>
            </w:tcBorders>
          </w:tcPr>
          <w:p w14:paraId="613301C8" w14:textId="77777777" w:rsidR="0040778C" w:rsidRPr="002B49D1" w:rsidRDefault="0040778C" w:rsidP="0040778C">
            <w:pPr>
              <w:widowControl/>
              <w:adjustRightInd w:val="0"/>
              <w:jc w:val="center"/>
              <w:rPr>
                <w:rFonts w:asciiTheme="majorHAnsi" w:eastAsiaTheme="minorHAnsi" w:hAnsiTheme="majorHAnsi" w:cs="Arial"/>
                <w:sz w:val="20"/>
                <w:szCs w:val="20"/>
                <w:lang w:val="x-none"/>
              </w:rPr>
            </w:pPr>
            <w:r w:rsidRPr="002B49D1">
              <w:rPr>
                <w:rFonts w:asciiTheme="majorHAnsi" w:eastAsiaTheme="minorHAnsi" w:hAnsiTheme="majorHAnsi" w:cs="Arial"/>
                <w:sz w:val="20"/>
                <w:szCs w:val="20"/>
                <w:lang w:val="x-none"/>
              </w:rPr>
              <w:t>67327</w:t>
            </w:r>
          </w:p>
        </w:tc>
        <w:tc>
          <w:tcPr>
            <w:tcW w:w="4375" w:type="dxa"/>
            <w:tcBorders>
              <w:top w:val="single" w:sz="6" w:space="0" w:color="000000"/>
              <w:left w:val="single" w:sz="6" w:space="0" w:color="000000"/>
              <w:bottom w:val="single" w:sz="6" w:space="0" w:color="000000"/>
              <w:right w:val="single" w:sz="6" w:space="0" w:color="000000"/>
            </w:tcBorders>
          </w:tcPr>
          <w:p w14:paraId="666D79BE" w14:textId="77777777" w:rsidR="0040778C" w:rsidRDefault="0040778C" w:rsidP="0040778C">
            <w:pPr>
              <w:widowControl/>
              <w:adjustRightInd w:val="0"/>
              <w:jc w:val="both"/>
              <w:rPr>
                <w:rFonts w:asciiTheme="majorHAnsi" w:eastAsiaTheme="minorHAnsi" w:hAnsiTheme="majorHAnsi" w:cs="Arial"/>
                <w:sz w:val="20"/>
                <w:szCs w:val="20"/>
                <w:lang w:val="pt-BR"/>
              </w:rPr>
            </w:pPr>
            <w:r w:rsidRPr="002B49D1">
              <w:rPr>
                <w:rFonts w:asciiTheme="majorHAnsi" w:eastAsiaTheme="minorHAnsi" w:hAnsiTheme="majorHAnsi" w:cs="Arial"/>
                <w:sz w:val="20"/>
                <w:szCs w:val="20"/>
                <w:lang w:val="x-none"/>
              </w:rPr>
              <w:t xml:space="preserve">Locação de Sagrada família medindo aproximadamente 4,00mtx2,68mt Locação de Sagrada família medindo aproximadamente 4,00mtx2,68mt confeccionada em ferro contornada com Mangueira luminosa decorativa equipada com LEDs de alto brilho na tonalidade branco quente (aproximadamente 2700K a 3000K), ideal para proporcionar uma iluminação contínua, estática e elegante. Alimentação elétrica em 220V. Produto com excelente durabilidade, resistência à umidade e proteção contra intempéries, sendo adequado para uso externo em fachadas, contornos de telhados, estruturas metálicas, vitrines e ambientes sazonais. Pode ser moldada conforme o projeto decorativo, oferecendo versatilidade e acabamento profissional, revestidos com Cordão luminoso decorativo com 10 metros de comprimento e 500 LEDs de alto brilho, distribuídos uniformemente para uma iluminação intensa e homogênea. Luz na tonalidade branco frio (aproximadamente 6000K), com pontos de estrobo intermitente na mesma cor, gerando um efeito visual moderno e dinâmico. Equipado com conectores macho e fêmea de rosca, que garantem uma instalação segura e permitem a conexão em série. Tensão de alimentação de 220V. Produto blindado, com excelente resistência à água e às intempéries, ideal para uso externo em fachadas, árvores, beirais, estruturas metálicas e grandes montagens decorativas  </w:t>
            </w:r>
          </w:p>
          <w:p w14:paraId="7CD83929" w14:textId="10E45ABF" w:rsidR="00F9707D" w:rsidRPr="00F9707D" w:rsidRDefault="00F9707D" w:rsidP="0040778C">
            <w:pPr>
              <w:widowControl/>
              <w:adjustRightInd w:val="0"/>
              <w:jc w:val="both"/>
              <w:rPr>
                <w:rFonts w:asciiTheme="majorHAnsi" w:eastAsiaTheme="minorHAnsi" w:hAnsiTheme="majorHAnsi" w:cs="Arial"/>
                <w:sz w:val="20"/>
                <w:szCs w:val="20"/>
                <w:lang w:val="pt-BR"/>
              </w:rPr>
            </w:pPr>
            <w:r w:rsidRPr="004212F7">
              <w:rPr>
                <w:rFonts w:cstheme="minorHAnsi"/>
                <w:noProof/>
                <w:sz w:val="14"/>
                <w:szCs w:val="14"/>
                <w:lang w:val="pt-BR" w:eastAsia="pt-BR"/>
              </w:rPr>
              <w:drawing>
                <wp:inline distT="0" distB="0" distL="0" distR="0" wp14:anchorId="237A1A5E" wp14:editId="1E525ED8">
                  <wp:extent cx="743585" cy="749935"/>
                  <wp:effectExtent l="0" t="0" r="0" b="0"/>
                  <wp:docPr id="47" name="Imagem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743585" cy="749935"/>
                          </a:xfrm>
                          <a:prstGeom prst="rect">
                            <a:avLst/>
                          </a:prstGeom>
                          <a:noFill/>
                        </pic:spPr>
                      </pic:pic>
                    </a:graphicData>
                  </a:graphic>
                </wp:inline>
              </w:drawing>
            </w:r>
          </w:p>
        </w:tc>
        <w:tc>
          <w:tcPr>
            <w:tcW w:w="850" w:type="dxa"/>
            <w:tcBorders>
              <w:top w:val="single" w:sz="6" w:space="0" w:color="000000"/>
              <w:left w:val="single" w:sz="6" w:space="0" w:color="000000"/>
              <w:bottom w:val="single" w:sz="6" w:space="0" w:color="000000"/>
              <w:right w:val="single" w:sz="6" w:space="0" w:color="000000"/>
            </w:tcBorders>
          </w:tcPr>
          <w:p w14:paraId="0E15D322" w14:textId="77777777" w:rsidR="0040778C" w:rsidRPr="002B49D1" w:rsidRDefault="0040778C" w:rsidP="0040778C">
            <w:pPr>
              <w:widowControl/>
              <w:adjustRightInd w:val="0"/>
              <w:jc w:val="center"/>
              <w:rPr>
                <w:rFonts w:asciiTheme="majorHAnsi" w:eastAsiaTheme="minorHAnsi" w:hAnsiTheme="majorHAnsi" w:cs="Arial"/>
                <w:sz w:val="20"/>
                <w:szCs w:val="20"/>
                <w:lang w:val="x-none"/>
              </w:rPr>
            </w:pPr>
            <w:r w:rsidRPr="002B49D1">
              <w:rPr>
                <w:rFonts w:asciiTheme="majorHAnsi" w:eastAsiaTheme="minorHAnsi" w:hAnsiTheme="majorHAnsi" w:cs="Arial"/>
                <w:sz w:val="20"/>
                <w:szCs w:val="20"/>
                <w:lang w:val="x-none"/>
              </w:rPr>
              <w:t>1,00</w:t>
            </w:r>
          </w:p>
        </w:tc>
        <w:tc>
          <w:tcPr>
            <w:tcW w:w="851" w:type="dxa"/>
            <w:tcBorders>
              <w:top w:val="single" w:sz="6" w:space="0" w:color="000000"/>
              <w:left w:val="single" w:sz="6" w:space="0" w:color="000000"/>
              <w:bottom w:val="single" w:sz="6" w:space="0" w:color="000000"/>
              <w:right w:val="single" w:sz="6" w:space="0" w:color="000000"/>
            </w:tcBorders>
          </w:tcPr>
          <w:p w14:paraId="76516EEE" w14:textId="77777777" w:rsidR="0040778C" w:rsidRPr="002B49D1" w:rsidRDefault="0040778C" w:rsidP="0040778C">
            <w:pPr>
              <w:widowControl/>
              <w:adjustRightInd w:val="0"/>
              <w:jc w:val="center"/>
              <w:rPr>
                <w:rFonts w:asciiTheme="majorHAnsi" w:eastAsiaTheme="minorHAnsi" w:hAnsiTheme="majorHAnsi" w:cs="Arial"/>
                <w:sz w:val="20"/>
                <w:szCs w:val="20"/>
                <w:lang w:val="x-none"/>
              </w:rPr>
            </w:pPr>
            <w:r w:rsidRPr="002B49D1">
              <w:rPr>
                <w:rFonts w:asciiTheme="majorHAnsi" w:eastAsiaTheme="minorHAnsi" w:hAnsiTheme="majorHAnsi" w:cs="Arial"/>
                <w:sz w:val="20"/>
                <w:szCs w:val="20"/>
                <w:lang w:val="x-none"/>
              </w:rPr>
              <w:t>UN</w:t>
            </w:r>
          </w:p>
        </w:tc>
        <w:tc>
          <w:tcPr>
            <w:tcW w:w="850" w:type="dxa"/>
            <w:tcBorders>
              <w:top w:val="single" w:sz="6" w:space="0" w:color="000000"/>
              <w:left w:val="single" w:sz="6" w:space="0" w:color="000000"/>
              <w:bottom w:val="single" w:sz="6" w:space="0" w:color="000000"/>
              <w:right w:val="single" w:sz="6" w:space="0" w:color="000000"/>
            </w:tcBorders>
          </w:tcPr>
          <w:p w14:paraId="2D19876A" w14:textId="77777777" w:rsidR="0040778C" w:rsidRPr="002B49D1" w:rsidRDefault="0040778C" w:rsidP="0040778C">
            <w:pPr>
              <w:widowControl/>
              <w:adjustRightInd w:val="0"/>
              <w:jc w:val="right"/>
              <w:rPr>
                <w:rFonts w:asciiTheme="majorHAnsi" w:eastAsiaTheme="minorHAnsi" w:hAnsiTheme="majorHAnsi" w:cs="Arial"/>
                <w:sz w:val="20"/>
                <w:szCs w:val="20"/>
                <w:lang w:val="x-none"/>
              </w:rPr>
            </w:pPr>
            <w:r w:rsidRPr="002B49D1">
              <w:rPr>
                <w:rFonts w:asciiTheme="majorHAnsi" w:eastAsiaTheme="minorHAnsi" w:hAnsiTheme="majorHAnsi" w:cs="Arial"/>
                <w:sz w:val="20"/>
                <w:szCs w:val="20"/>
                <w:lang w:val="x-none"/>
              </w:rPr>
              <w:t>12.460,00</w:t>
            </w:r>
          </w:p>
        </w:tc>
        <w:tc>
          <w:tcPr>
            <w:tcW w:w="1134" w:type="dxa"/>
            <w:tcBorders>
              <w:top w:val="single" w:sz="6" w:space="0" w:color="000000"/>
              <w:left w:val="single" w:sz="6" w:space="0" w:color="000000"/>
              <w:bottom w:val="single" w:sz="6" w:space="0" w:color="000000"/>
              <w:right w:val="single" w:sz="6" w:space="0" w:color="000000"/>
            </w:tcBorders>
          </w:tcPr>
          <w:p w14:paraId="476CB72A" w14:textId="77777777" w:rsidR="0040778C" w:rsidRPr="002B49D1" w:rsidRDefault="0040778C" w:rsidP="0040778C">
            <w:pPr>
              <w:widowControl/>
              <w:adjustRightInd w:val="0"/>
              <w:jc w:val="right"/>
              <w:rPr>
                <w:rFonts w:asciiTheme="majorHAnsi" w:eastAsiaTheme="minorHAnsi" w:hAnsiTheme="majorHAnsi" w:cs="Arial"/>
                <w:sz w:val="20"/>
                <w:szCs w:val="20"/>
                <w:lang w:val="x-none"/>
              </w:rPr>
            </w:pPr>
            <w:r w:rsidRPr="002B49D1">
              <w:rPr>
                <w:rFonts w:asciiTheme="majorHAnsi" w:eastAsiaTheme="minorHAnsi" w:hAnsiTheme="majorHAnsi" w:cs="Arial"/>
                <w:sz w:val="20"/>
                <w:szCs w:val="20"/>
                <w:lang w:val="x-none"/>
              </w:rPr>
              <w:t>12.460,00</w:t>
            </w:r>
          </w:p>
        </w:tc>
      </w:tr>
      <w:tr w:rsidR="0040778C" w:rsidRPr="002B49D1" w14:paraId="47B6FC72" w14:textId="77777777" w:rsidTr="003B3F71">
        <w:tc>
          <w:tcPr>
            <w:tcW w:w="689" w:type="dxa"/>
            <w:tcBorders>
              <w:top w:val="single" w:sz="6" w:space="0" w:color="000000"/>
              <w:left w:val="single" w:sz="6" w:space="0" w:color="000000"/>
              <w:bottom w:val="single" w:sz="6" w:space="0" w:color="000000"/>
              <w:right w:val="single" w:sz="6" w:space="0" w:color="000000"/>
            </w:tcBorders>
          </w:tcPr>
          <w:p w14:paraId="26676E5F" w14:textId="77777777" w:rsidR="0040778C" w:rsidRPr="002B49D1" w:rsidRDefault="0040778C" w:rsidP="0040778C">
            <w:pPr>
              <w:widowControl/>
              <w:adjustRightInd w:val="0"/>
              <w:jc w:val="center"/>
              <w:rPr>
                <w:rFonts w:asciiTheme="majorHAnsi" w:eastAsiaTheme="minorHAnsi" w:hAnsiTheme="majorHAnsi" w:cs="Arial"/>
                <w:sz w:val="20"/>
                <w:szCs w:val="20"/>
                <w:lang w:val="x-none"/>
              </w:rPr>
            </w:pPr>
            <w:r w:rsidRPr="002B49D1">
              <w:rPr>
                <w:rFonts w:asciiTheme="majorHAnsi" w:eastAsiaTheme="minorHAnsi" w:hAnsiTheme="majorHAnsi" w:cs="Arial"/>
                <w:sz w:val="20"/>
                <w:szCs w:val="20"/>
                <w:lang w:val="x-none"/>
              </w:rPr>
              <w:t>25</w:t>
            </w:r>
          </w:p>
        </w:tc>
        <w:tc>
          <w:tcPr>
            <w:tcW w:w="1032" w:type="dxa"/>
            <w:tcBorders>
              <w:top w:val="single" w:sz="6" w:space="0" w:color="000000"/>
              <w:left w:val="single" w:sz="6" w:space="0" w:color="000000"/>
              <w:bottom w:val="single" w:sz="6" w:space="0" w:color="000000"/>
              <w:right w:val="single" w:sz="6" w:space="0" w:color="000000"/>
            </w:tcBorders>
          </w:tcPr>
          <w:p w14:paraId="6901FC8A" w14:textId="77777777" w:rsidR="0040778C" w:rsidRPr="002B49D1" w:rsidRDefault="0040778C" w:rsidP="0040778C">
            <w:pPr>
              <w:widowControl/>
              <w:adjustRightInd w:val="0"/>
              <w:jc w:val="center"/>
              <w:rPr>
                <w:rFonts w:asciiTheme="majorHAnsi" w:eastAsiaTheme="minorHAnsi" w:hAnsiTheme="majorHAnsi" w:cs="Arial"/>
                <w:sz w:val="20"/>
                <w:szCs w:val="20"/>
                <w:lang w:val="x-none"/>
              </w:rPr>
            </w:pPr>
            <w:r w:rsidRPr="002B49D1">
              <w:rPr>
                <w:rFonts w:asciiTheme="majorHAnsi" w:eastAsiaTheme="minorHAnsi" w:hAnsiTheme="majorHAnsi" w:cs="Arial"/>
                <w:sz w:val="20"/>
                <w:szCs w:val="20"/>
                <w:lang w:val="x-none"/>
              </w:rPr>
              <w:t>67330</w:t>
            </w:r>
          </w:p>
        </w:tc>
        <w:tc>
          <w:tcPr>
            <w:tcW w:w="4375" w:type="dxa"/>
            <w:tcBorders>
              <w:top w:val="single" w:sz="6" w:space="0" w:color="000000"/>
              <w:left w:val="single" w:sz="6" w:space="0" w:color="000000"/>
              <w:bottom w:val="single" w:sz="6" w:space="0" w:color="000000"/>
              <w:right w:val="single" w:sz="6" w:space="0" w:color="000000"/>
            </w:tcBorders>
          </w:tcPr>
          <w:p w14:paraId="6B3A288D" w14:textId="77777777" w:rsidR="0040778C" w:rsidRDefault="0040778C" w:rsidP="0040778C">
            <w:pPr>
              <w:widowControl/>
              <w:adjustRightInd w:val="0"/>
              <w:jc w:val="both"/>
              <w:rPr>
                <w:rFonts w:asciiTheme="majorHAnsi" w:eastAsiaTheme="minorHAnsi" w:hAnsiTheme="majorHAnsi" w:cs="Arial"/>
                <w:sz w:val="20"/>
                <w:szCs w:val="20"/>
                <w:lang w:val="pt-BR"/>
              </w:rPr>
            </w:pPr>
            <w:r w:rsidRPr="002B49D1">
              <w:rPr>
                <w:rFonts w:asciiTheme="majorHAnsi" w:eastAsiaTheme="minorHAnsi" w:hAnsiTheme="majorHAnsi" w:cs="Arial"/>
                <w:sz w:val="20"/>
                <w:szCs w:val="20"/>
                <w:lang w:val="x-none"/>
              </w:rPr>
              <w:t xml:space="preserve">Locação de Sino para fundo fotográfico Locação de Sino para fundo fotográfico com entrada produzido em tubo 20 x 20 e barra 3/8 revestido com tela plástica malha 2,5 e cordões de led e contornados em mangueiras de led na base e borda de entrada, chão em grama sintética verde em proporção da peça 2,60 de altura x 2,80 de largura, tensão 220v. aplicação de tela plástica preenchido com cordão de LED, parte interna </w:t>
            </w:r>
            <w:r w:rsidRPr="002B49D1">
              <w:rPr>
                <w:rFonts w:asciiTheme="majorHAnsi" w:eastAsiaTheme="minorHAnsi" w:hAnsiTheme="majorHAnsi" w:cs="Arial"/>
                <w:sz w:val="20"/>
                <w:szCs w:val="20"/>
                <w:lang w:val="x-none"/>
              </w:rPr>
              <w:lastRenderedPageBreak/>
              <w:t xml:space="preserve">contornado por mangueira luminosa de LED 13mm e 36 LED por metro. 220V  </w:t>
            </w:r>
          </w:p>
          <w:p w14:paraId="0C4225A9" w14:textId="3132ACB9" w:rsidR="00B83E98" w:rsidRPr="00B83E98" w:rsidRDefault="00B83E98" w:rsidP="0040778C">
            <w:pPr>
              <w:widowControl/>
              <w:adjustRightInd w:val="0"/>
              <w:jc w:val="both"/>
              <w:rPr>
                <w:rFonts w:asciiTheme="majorHAnsi" w:eastAsiaTheme="minorHAnsi" w:hAnsiTheme="majorHAnsi" w:cs="Arial"/>
                <w:sz w:val="20"/>
                <w:szCs w:val="20"/>
                <w:lang w:val="pt-BR"/>
              </w:rPr>
            </w:pPr>
            <w:r w:rsidRPr="004212F7">
              <w:rPr>
                <w:rFonts w:cstheme="minorHAnsi"/>
                <w:noProof/>
                <w:sz w:val="14"/>
                <w:szCs w:val="14"/>
                <w:lang w:val="pt-BR" w:eastAsia="pt-BR"/>
              </w:rPr>
              <w:drawing>
                <wp:inline distT="0" distB="0" distL="0" distR="0" wp14:anchorId="001906A9" wp14:editId="5B211F84">
                  <wp:extent cx="914400" cy="749935"/>
                  <wp:effectExtent l="0" t="0" r="0" b="0"/>
                  <wp:docPr id="50" name="Imagem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914400" cy="749935"/>
                          </a:xfrm>
                          <a:prstGeom prst="rect">
                            <a:avLst/>
                          </a:prstGeom>
                          <a:noFill/>
                        </pic:spPr>
                      </pic:pic>
                    </a:graphicData>
                  </a:graphic>
                </wp:inline>
              </w:drawing>
            </w:r>
          </w:p>
        </w:tc>
        <w:tc>
          <w:tcPr>
            <w:tcW w:w="850" w:type="dxa"/>
            <w:tcBorders>
              <w:top w:val="single" w:sz="6" w:space="0" w:color="000000"/>
              <w:left w:val="single" w:sz="6" w:space="0" w:color="000000"/>
              <w:bottom w:val="single" w:sz="6" w:space="0" w:color="000000"/>
              <w:right w:val="single" w:sz="6" w:space="0" w:color="000000"/>
            </w:tcBorders>
          </w:tcPr>
          <w:p w14:paraId="60AB6A9B" w14:textId="77777777" w:rsidR="0040778C" w:rsidRPr="002B49D1" w:rsidRDefault="0040778C" w:rsidP="0040778C">
            <w:pPr>
              <w:widowControl/>
              <w:adjustRightInd w:val="0"/>
              <w:jc w:val="center"/>
              <w:rPr>
                <w:rFonts w:asciiTheme="majorHAnsi" w:eastAsiaTheme="minorHAnsi" w:hAnsiTheme="majorHAnsi" w:cs="Arial"/>
                <w:sz w:val="20"/>
                <w:szCs w:val="20"/>
                <w:lang w:val="x-none"/>
              </w:rPr>
            </w:pPr>
            <w:r w:rsidRPr="002B49D1">
              <w:rPr>
                <w:rFonts w:asciiTheme="majorHAnsi" w:eastAsiaTheme="minorHAnsi" w:hAnsiTheme="majorHAnsi" w:cs="Arial"/>
                <w:sz w:val="20"/>
                <w:szCs w:val="20"/>
                <w:lang w:val="x-none"/>
              </w:rPr>
              <w:lastRenderedPageBreak/>
              <w:t>1,00</w:t>
            </w:r>
          </w:p>
        </w:tc>
        <w:tc>
          <w:tcPr>
            <w:tcW w:w="851" w:type="dxa"/>
            <w:tcBorders>
              <w:top w:val="single" w:sz="6" w:space="0" w:color="000000"/>
              <w:left w:val="single" w:sz="6" w:space="0" w:color="000000"/>
              <w:bottom w:val="single" w:sz="6" w:space="0" w:color="000000"/>
              <w:right w:val="single" w:sz="6" w:space="0" w:color="000000"/>
            </w:tcBorders>
          </w:tcPr>
          <w:p w14:paraId="2B25AE93" w14:textId="77777777" w:rsidR="0040778C" w:rsidRPr="002B49D1" w:rsidRDefault="0040778C" w:rsidP="0040778C">
            <w:pPr>
              <w:widowControl/>
              <w:adjustRightInd w:val="0"/>
              <w:jc w:val="center"/>
              <w:rPr>
                <w:rFonts w:asciiTheme="majorHAnsi" w:eastAsiaTheme="minorHAnsi" w:hAnsiTheme="majorHAnsi" w:cs="Arial"/>
                <w:sz w:val="20"/>
                <w:szCs w:val="20"/>
                <w:lang w:val="x-none"/>
              </w:rPr>
            </w:pPr>
            <w:r w:rsidRPr="002B49D1">
              <w:rPr>
                <w:rFonts w:asciiTheme="majorHAnsi" w:eastAsiaTheme="minorHAnsi" w:hAnsiTheme="majorHAnsi" w:cs="Arial"/>
                <w:sz w:val="20"/>
                <w:szCs w:val="20"/>
                <w:lang w:val="x-none"/>
              </w:rPr>
              <w:t>UN</w:t>
            </w:r>
          </w:p>
        </w:tc>
        <w:tc>
          <w:tcPr>
            <w:tcW w:w="850" w:type="dxa"/>
            <w:tcBorders>
              <w:top w:val="single" w:sz="6" w:space="0" w:color="000000"/>
              <w:left w:val="single" w:sz="6" w:space="0" w:color="000000"/>
              <w:bottom w:val="single" w:sz="6" w:space="0" w:color="000000"/>
              <w:right w:val="single" w:sz="6" w:space="0" w:color="000000"/>
            </w:tcBorders>
          </w:tcPr>
          <w:p w14:paraId="5FA71751" w14:textId="77777777" w:rsidR="0040778C" w:rsidRPr="002B49D1" w:rsidRDefault="0040778C" w:rsidP="0040778C">
            <w:pPr>
              <w:widowControl/>
              <w:adjustRightInd w:val="0"/>
              <w:jc w:val="right"/>
              <w:rPr>
                <w:rFonts w:asciiTheme="majorHAnsi" w:eastAsiaTheme="minorHAnsi" w:hAnsiTheme="majorHAnsi" w:cs="Arial"/>
                <w:sz w:val="20"/>
                <w:szCs w:val="20"/>
                <w:lang w:val="x-none"/>
              </w:rPr>
            </w:pPr>
            <w:r w:rsidRPr="002B49D1">
              <w:rPr>
                <w:rFonts w:asciiTheme="majorHAnsi" w:eastAsiaTheme="minorHAnsi" w:hAnsiTheme="majorHAnsi" w:cs="Arial"/>
                <w:sz w:val="20"/>
                <w:szCs w:val="20"/>
                <w:lang w:val="x-none"/>
              </w:rPr>
              <w:t>12.720,00</w:t>
            </w:r>
          </w:p>
        </w:tc>
        <w:tc>
          <w:tcPr>
            <w:tcW w:w="1134" w:type="dxa"/>
            <w:tcBorders>
              <w:top w:val="single" w:sz="6" w:space="0" w:color="000000"/>
              <w:left w:val="single" w:sz="6" w:space="0" w:color="000000"/>
              <w:bottom w:val="single" w:sz="6" w:space="0" w:color="000000"/>
              <w:right w:val="single" w:sz="6" w:space="0" w:color="000000"/>
            </w:tcBorders>
          </w:tcPr>
          <w:p w14:paraId="28365711" w14:textId="77777777" w:rsidR="0040778C" w:rsidRPr="002B49D1" w:rsidRDefault="0040778C" w:rsidP="0040778C">
            <w:pPr>
              <w:widowControl/>
              <w:adjustRightInd w:val="0"/>
              <w:jc w:val="right"/>
              <w:rPr>
                <w:rFonts w:asciiTheme="majorHAnsi" w:eastAsiaTheme="minorHAnsi" w:hAnsiTheme="majorHAnsi" w:cs="Arial"/>
                <w:sz w:val="20"/>
                <w:szCs w:val="20"/>
                <w:lang w:val="x-none"/>
              </w:rPr>
            </w:pPr>
            <w:r w:rsidRPr="002B49D1">
              <w:rPr>
                <w:rFonts w:asciiTheme="majorHAnsi" w:eastAsiaTheme="minorHAnsi" w:hAnsiTheme="majorHAnsi" w:cs="Arial"/>
                <w:sz w:val="20"/>
                <w:szCs w:val="20"/>
                <w:lang w:val="x-none"/>
              </w:rPr>
              <w:t>12.720,00</w:t>
            </w:r>
          </w:p>
        </w:tc>
      </w:tr>
      <w:tr w:rsidR="0040778C" w:rsidRPr="002B49D1" w14:paraId="7FD7A6AD" w14:textId="77777777" w:rsidTr="003B3F71">
        <w:tc>
          <w:tcPr>
            <w:tcW w:w="689" w:type="dxa"/>
            <w:tcBorders>
              <w:top w:val="single" w:sz="6" w:space="0" w:color="000000"/>
              <w:left w:val="single" w:sz="6" w:space="0" w:color="000000"/>
              <w:bottom w:val="single" w:sz="6" w:space="0" w:color="000000"/>
              <w:right w:val="single" w:sz="6" w:space="0" w:color="000000"/>
            </w:tcBorders>
          </w:tcPr>
          <w:p w14:paraId="51FF7003" w14:textId="77777777" w:rsidR="0040778C" w:rsidRPr="002B49D1" w:rsidRDefault="0040778C" w:rsidP="0040778C">
            <w:pPr>
              <w:widowControl/>
              <w:adjustRightInd w:val="0"/>
              <w:jc w:val="center"/>
              <w:rPr>
                <w:rFonts w:asciiTheme="majorHAnsi" w:eastAsiaTheme="minorHAnsi" w:hAnsiTheme="majorHAnsi" w:cs="Arial"/>
                <w:sz w:val="20"/>
                <w:szCs w:val="20"/>
                <w:lang w:val="x-none"/>
              </w:rPr>
            </w:pPr>
            <w:r w:rsidRPr="002B49D1">
              <w:rPr>
                <w:rFonts w:asciiTheme="majorHAnsi" w:eastAsiaTheme="minorHAnsi" w:hAnsiTheme="majorHAnsi" w:cs="Arial"/>
                <w:sz w:val="20"/>
                <w:szCs w:val="20"/>
                <w:lang w:val="x-none"/>
              </w:rPr>
              <w:lastRenderedPageBreak/>
              <w:t>26</w:t>
            </w:r>
          </w:p>
        </w:tc>
        <w:tc>
          <w:tcPr>
            <w:tcW w:w="1032" w:type="dxa"/>
            <w:tcBorders>
              <w:top w:val="single" w:sz="6" w:space="0" w:color="000000"/>
              <w:left w:val="single" w:sz="6" w:space="0" w:color="000000"/>
              <w:bottom w:val="single" w:sz="6" w:space="0" w:color="000000"/>
              <w:right w:val="single" w:sz="6" w:space="0" w:color="000000"/>
            </w:tcBorders>
          </w:tcPr>
          <w:p w14:paraId="4F7911AF" w14:textId="77777777" w:rsidR="0040778C" w:rsidRPr="002B49D1" w:rsidRDefault="0040778C" w:rsidP="0040778C">
            <w:pPr>
              <w:widowControl/>
              <w:adjustRightInd w:val="0"/>
              <w:jc w:val="center"/>
              <w:rPr>
                <w:rFonts w:asciiTheme="majorHAnsi" w:eastAsiaTheme="minorHAnsi" w:hAnsiTheme="majorHAnsi" w:cs="Arial"/>
                <w:sz w:val="20"/>
                <w:szCs w:val="20"/>
                <w:lang w:val="x-none"/>
              </w:rPr>
            </w:pPr>
            <w:r w:rsidRPr="002B49D1">
              <w:rPr>
                <w:rFonts w:asciiTheme="majorHAnsi" w:eastAsiaTheme="minorHAnsi" w:hAnsiTheme="majorHAnsi" w:cs="Arial"/>
                <w:sz w:val="20"/>
                <w:szCs w:val="20"/>
                <w:lang w:val="x-none"/>
              </w:rPr>
              <w:t>67321</w:t>
            </w:r>
          </w:p>
        </w:tc>
        <w:tc>
          <w:tcPr>
            <w:tcW w:w="4375" w:type="dxa"/>
            <w:tcBorders>
              <w:top w:val="single" w:sz="6" w:space="0" w:color="000000"/>
              <w:left w:val="single" w:sz="6" w:space="0" w:color="000000"/>
              <w:bottom w:val="single" w:sz="6" w:space="0" w:color="000000"/>
              <w:right w:val="single" w:sz="6" w:space="0" w:color="000000"/>
            </w:tcBorders>
          </w:tcPr>
          <w:p w14:paraId="72A8444F" w14:textId="77777777" w:rsidR="0040778C" w:rsidRPr="002B49D1" w:rsidRDefault="0040778C" w:rsidP="0040778C">
            <w:pPr>
              <w:widowControl/>
              <w:adjustRightInd w:val="0"/>
              <w:jc w:val="both"/>
              <w:rPr>
                <w:rFonts w:asciiTheme="majorHAnsi" w:eastAsiaTheme="minorHAnsi" w:hAnsiTheme="majorHAnsi" w:cs="Arial"/>
                <w:sz w:val="20"/>
                <w:szCs w:val="20"/>
                <w:lang w:val="x-none"/>
              </w:rPr>
            </w:pPr>
            <w:r w:rsidRPr="002B49D1">
              <w:rPr>
                <w:rFonts w:asciiTheme="majorHAnsi" w:eastAsiaTheme="minorHAnsi" w:hAnsiTheme="majorHAnsi" w:cs="Arial"/>
                <w:sz w:val="20"/>
                <w:szCs w:val="20"/>
                <w:lang w:val="x-none"/>
              </w:rPr>
              <w:t xml:space="preserve">Locaçao de Snowfall decoração arvores: Barra de iluminação decorativa  Locação de Snowfall decoração arvores: Barra de iluminação decorativa com efeito 'Snowfall' (queda de neve), medindo 0,80 ou 1,00cm de comprimento, equipada com LEDs de alto brilho na tonalidade branco frio. Ideal para composições verticais que simulam o movimento de neve caindo, criando um efeito visual dinâmico, moderno e elegante. Alimentação elétrica em 220V. Estrutura resistente, com vedação adequada para uso externo, garantindo segurança e durabilidade mesmo em ambientes expostos à chuva e umidade. Indicado para instalação em árvores, beirais, fachadas de casinha do Papai Noel e Portal, decorações temáticas de Natal.  </w:t>
            </w:r>
          </w:p>
        </w:tc>
        <w:tc>
          <w:tcPr>
            <w:tcW w:w="850" w:type="dxa"/>
            <w:tcBorders>
              <w:top w:val="single" w:sz="6" w:space="0" w:color="000000"/>
              <w:left w:val="single" w:sz="6" w:space="0" w:color="000000"/>
              <w:bottom w:val="single" w:sz="6" w:space="0" w:color="000000"/>
              <w:right w:val="single" w:sz="6" w:space="0" w:color="000000"/>
            </w:tcBorders>
          </w:tcPr>
          <w:p w14:paraId="3C516D75" w14:textId="77777777" w:rsidR="0040778C" w:rsidRPr="002B49D1" w:rsidRDefault="0040778C" w:rsidP="0040778C">
            <w:pPr>
              <w:widowControl/>
              <w:adjustRightInd w:val="0"/>
              <w:jc w:val="center"/>
              <w:rPr>
                <w:rFonts w:asciiTheme="majorHAnsi" w:eastAsiaTheme="minorHAnsi" w:hAnsiTheme="majorHAnsi" w:cs="Arial"/>
                <w:sz w:val="20"/>
                <w:szCs w:val="20"/>
                <w:lang w:val="x-none"/>
              </w:rPr>
            </w:pPr>
            <w:r w:rsidRPr="002B49D1">
              <w:rPr>
                <w:rFonts w:asciiTheme="majorHAnsi" w:eastAsiaTheme="minorHAnsi" w:hAnsiTheme="majorHAnsi" w:cs="Arial"/>
                <w:sz w:val="20"/>
                <w:szCs w:val="20"/>
                <w:lang w:val="x-none"/>
              </w:rPr>
              <w:t>700,00</w:t>
            </w:r>
          </w:p>
        </w:tc>
        <w:tc>
          <w:tcPr>
            <w:tcW w:w="851" w:type="dxa"/>
            <w:tcBorders>
              <w:top w:val="single" w:sz="6" w:space="0" w:color="000000"/>
              <w:left w:val="single" w:sz="6" w:space="0" w:color="000000"/>
              <w:bottom w:val="single" w:sz="6" w:space="0" w:color="000000"/>
              <w:right w:val="single" w:sz="6" w:space="0" w:color="000000"/>
            </w:tcBorders>
          </w:tcPr>
          <w:p w14:paraId="1AE0E491" w14:textId="77777777" w:rsidR="0040778C" w:rsidRPr="002B49D1" w:rsidRDefault="0040778C" w:rsidP="0040778C">
            <w:pPr>
              <w:widowControl/>
              <w:adjustRightInd w:val="0"/>
              <w:jc w:val="center"/>
              <w:rPr>
                <w:rFonts w:asciiTheme="majorHAnsi" w:eastAsiaTheme="minorHAnsi" w:hAnsiTheme="majorHAnsi" w:cs="Arial"/>
                <w:sz w:val="20"/>
                <w:szCs w:val="20"/>
                <w:lang w:val="x-none"/>
              </w:rPr>
            </w:pPr>
            <w:r w:rsidRPr="002B49D1">
              <w:rPr>
                <w:rFonts w:asciiTheme="majorHAnsi" w:eastAsiaTheme="minorHAnsi" w:hAnsiTheme="majorHAnsi" w:cs="Arial"/>
                <w:sz w:val="20"/>
                <w:szCs w:val="20"/>
                <w:lang w:val="x-none"/>
              </w:rPr>
              <w:t>UN</w:t>
            </w:r>
          </w:p>
        </w:tc>
        <w:tc>
          <w:tcPr>
            <w:tcW w:w="850" w:type="dxa"/>
            <w:tcBorders>
              <w:top w:val="single" w:sz="6" w:space="0" w:color="000000"/>
              <w:left w:val="single" w:sz="6" w:space="0" w:color="000000"/>
              <w:bottom w:val="single" w:sz="6" w:space="0" w:color="000000"/>
              <w:right w:val="single" w:sz="6" w:space="0" w:color="000000"/>
            </w:tcBorders>
          </w:tcPr>
          <w:p w14:paraId="40AD57F5" w14:textId="77777777" w:rsidR="0040778C" w:rsidRPr="002B49D1" w:rsidRDefault="0040778C" w:rsidP="0040778C">
            <w:pPr>
              <w:widowControl/>
              <w:adjustRightInd w:val="0"/>
              <w:jc w:val="right"/>
              <w:rPr>
                <w:rFonts w:asciiTheme="majorHAnsi" w:eastAsiaTheme="minorHAnsi" w:hAnsiTheme="majorHAnsi" w:cs="Arial"/>
                <w:sz w:val="20"/>
                <w:szCs w:val="20"/>
                <w:lang w:val="x-none"/>
              </w:rPr>
            </w:pPr>
            <w:r w:rsidRPr="002B49D1">
              <w:rPr>
                <w:rFonts w:asciiTheme="majorHAnsi" w:eastAsiaTheme="minorHAnsi" w:hAnsiTheme="majorHAnsi" w:cs="Arial"/>
                <w:sz w:val="20"/>
                <w:szCs w:val="20"/>
                <w:lang w:val="x-none"/>
              </w:rPr>
              <w:t>50,00</w:t>
            </w:r>
          </w:p>
        </w:tc>
        <w:tc>
          <w:tcPr>
            <w:tcW w:w="1134" w:type="dxa"/>
            <w:tcBorders>
              <w:top w:val="single" w:sz="6" w:space="0" w:color="000000"/>
              <w:left w:val="single" w:sz="6" w:space="0" w:color="000000"/>
              <w:bottom w:val="single" w:sz="6" w:space="0" w:color="000000"/>
              <w:right w:val="single" w:sz="6" w:space="0" w:color="000000"/>
            </w:tcBorders>
          </w:tcPr>
          <w:p w14:paraId="55141E34" w14:textId="77777777" w:rsidR="0040778C" w:rsidRPr="002B49D1" w:rsidRDefault="0040778C" w:rsidP="0040778C">
            <w:pPr>
              <w:widowControl/>
              <w:adjustRightInd w:val="0"/>
              <w:jc w:val="right"/>
              <w:rPr>
                <w:rFonts w:asciiTheme="majorHAnsi" w:eastAsiaTheme="minorHAnsi" w:hAnsiTheme="majorHAnsi" w:cs="Arial"/>
                <w:sz w:val="20"/>
                <w:szCs w:val="20"/>
                <w:lang w:val="x-none"/>
              </w:rPr>
            </w:pPr>
            <w:r w:rsidRPr="002B49D1">
              <w:rPr>
                <w:rFonts w:asciiTheme="majorHAnsi" w:eastAsiaTheme="minorHAnsi" w:hAnsiTheme="majorHAnsi" w:cs="Arial"/>
                <w:sz w:val="20"/>
                <w:szCs w:val="20"/>
                <w:lang w:val="x-none"/>
              </w:rPr>
              <w:t>35.000,00</w:t>
            </w:r>
          </w:p>
        </w:tc>
      </w:tr>
      <w:tr w:rsidR="0040778C" w:rsidRPr="002B49D1" w14:paraId="0C195EC7" w14:textId="77777777" w:rsidTr="003B3F71">
        <w:tc>
          <w:tcPr>
            <w:tcW w:w="689" w:type="dxa"/>
            <w:tcBorders>
              <w:top w:val="single" w:sz="6" w:space="0" w:color="000000"/>
              <w:left w:val="single" w:sz="6" w:space="0" w:color="000000"/>
              <w:bottom w:val="single" w:sz="6" w:space="0" w:color="000000"/>
              <w:right w:val="single" w:sz="6" w:space="0" w:color="000000"/>
            </w:tcBorders>
          </w:tcPr>
          <w:p w14:paraId="0F22295F" w14:textId="77777777" w:rsidR="0040778C" w:rsidRPr="002B49D1" w:rsidRDefault="0040778C" w:rsidP="0040778C">
            <w:pPr>
              <w:widowControl/>
              <w:adjustRightInd w:val="0"/>
              <w:jc w:val="center"/>
              <w:rPr>
                <w:rFonts w:asciiTheme="majorHAnsi" w:eastAsiaTheme="minorHAnsi" w:hAnsiTheme="majorHAnsi" w:cs="Arial"/>
                <w:sz w:val="20"/>
                <w:szCs w:val="20"/>
                <w:lang w:val="x-none"/>
              </w:rPr>
            </w:pPr>
            <w:r w:rsidRPr="002B49D1">
              <w:rPr>
                <w:rFonts w:asciiTheme="majorHAnsi" w:eastAsiaTheme="minorHAnsi" w:hAnsiTheme="majorHAnsi" w:cs="Arial"/>
                <w:sz w:val="20"/>
                <w:szCs w:val="20"/>
                <w:lang w:val="x-none"/>
              </w:rPr>
              <w:t>27</w:t>
            </w:r>
          </w:p>
        </w:tc>
        <w:tc>
          <w:tcPr>
            <w:tcW w:w="1032" w:type="dxa"/>
            <w:tcBorders>
              <w:top w:val="single" w:sz="6" w:space="0" w:color="000000"/>
              <w:left w:val="single" w:sz="6" w:space="0" w:color="000000"/>
              <w:bottom w:val="single" w:sz="6" w:space="0" w:color="000000"/>
              <w:right w:val="single" w:sz="6" w:space="0" w:color="000000"/>
            </w:tcBorders>
          </w:tcPr>
          <w:p w14:paraId="2C99D1FE" w14:textId="77777777" w:rsidR="0040778C" w:rsidRPr="002B49D1" w:rsidRDefault="0040778C" w:rsidP="0040778C">
            <w:pPr>
              <w:widowControl/>
              <w:adjustRightInd w:val="0"/>
              <w:jc w:val="center"/>
              <w:rPr>
                <w:rFonts w:asciiTheme="majorHAnsi" w:eastAsiaTheme="minorHAnsi" w:hAnsiTheme="majorHAnsi" w:cs="Arial"/>
                <w:sz w:val="20"/>
                <w:szCs w:val="20"/>
                <w:lang w:val="x-none"/>
              </w:rPr>
            </w:pPr>
            <w:r w:rsidRPr="002B49D1">
              <w:rPr>
                <w:rFonts w:asciiTheme="majorHAnsi" w:eastAsiaTheme="minorHAnsi" w:hAnsiTheme="majorHAnsi" w:cs="Arial"/>
                <w:sz w:val="20"/>
                <w:szCs w:val="20"/>
                <w:lang w:val="x-none"/>
              </w:rPr>
              <w:t>67329</w:t>
            </w:r>
          </w:p>
        </w:tc>
        <w:tc>
          <w:tcPr>
            <w:tcW w:w="4375" w:type="dxa"/>
            <w:tcBorders>
              <w:top w:val="single" w:sz="6" w:space="0" w:color="000000"/>
              <w:left w:val="single" w:sz="6" w:space="0" w:color="000000"/>
              <w:bottom w:val="single" w:sz="6" w:space="0" w:color="000000"/>
              <w:right w:val="single" w:sz="6" w:space="0" w:color="000000"/>
            </w:tcBorders>
          </w:tcPr>
          <w:p w14:paraId="5FA15725" w14:textId="77777777" w:rsidR="0040778C" w:rsidRDefault="0040778C" w:rsidP="0040778C">
            <w:pPr>
              <w:widowControl/>
              <w:adjustRightInd w:val="0"/>
              <w:jc w:val="both"/>
              <w:rPr>
                <w:rFonts w:asciiTheme="majorHAnsi" w:eastAsiaTheme="minorHAnsi" w:hAnsiTheme="majorHAnsi" w:cs="Arial"/>
                <w:sz w:val="20"/>
                <w:szCs w:val="20"/>
                <w:lang w:val="pt-BR"/>
              </w:rPr>
            </w:pPr>
            <w:r w:rsidRPr="002B49D1">
              <w:rPr>
                <w:rFonts w:asciiTheme="majorHAnsi" w:eastAsiaTheme="minorHAnsi" w:hAnsiTheme="majorHAnsi" w:cs="Arial"/>
                <w:sz w:val="20"/>
                <w:szCs w:val="20"/>
                <w:lang w:val="x-none"/>
              </w:rPr>
              <w:t xml:space="preserve">Locação de trenó em fibra de vidro com altura 1m,  0,80m, 1,20m Locação de trenó em fibra de vidro com altura 1 metro, largura 0,80m por 1,20m de comprimento com pintura em esmalte sintético automotivo, recorte de cores feitos a mão, e renas em pé, altura de 1,30m e 0,50m de largura, comprimento de 1,15m, produzido em fibra de vidro e pintura em esmalte sintético automotivo semi brilho, recorte de cores feitos a mão.  </w:t>
            </w:r>
          </w:p>
          <w:p w14:paraId="2419C4C2" w14:textId="4B990108" w:rsidR="00D44392" w:rsidRPr="00D44392" w:rsidRDefault="00D44392" w:rsidP="0040778C">
            <w:pPr>
              <w:widowControl/>
              <w:adjustRightInd w:val="0"/>
              <w:jc w:val="both"/>
              <w:rPr>
                <w:rFonts w:asciiTheme="majorHAnsi" w:eastAsiaTheme="minorHAnsi" w:hAnsiTheme="majorHAnsi" w:cs="Arial"/>
                <w:sz w:val="20"/>
                <w:szCs w:val="20"/>
                <w:lang w:val="pt-BR"/>
              </w:rPr>
            </w:pPr>
            <w:r w:rsidRPr="004212F7">
              <w:rPr>
                <w:rFonts w:cstheme="minorHAnsi"/>
                <w:noProof/>
                <w:sz w:val="14"/>
                <w:szCs w:val="14"/>
                <w:lang w:val="pt-BR" w:eastAsia="pt-BR"/>
              </w:rPr>
              <w:drawing>
                <wp:inline distT="0" distB="0" distL="0" distR="0" wp14:anchorId="47C95A89" wp14:editId="12A31051">
                  <wp:extent cx="914400" cy="408305"/>
                  <wp:effectExtent l="0" t="0" r="0" b="0"/>
                  <wp:docPr id="49" name="Imagem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914400" cy="408305"/>
                          </a:xfrm>
                          <a:prstGeom prst="rect">
                            <a:avLst/>
                          </a:prstGeom>
                          <a:noFill/>
                        </pic:spPr>
                      </pic:pic>
                    </a:graphicData>
                  </a:graphic>
                </wp:inline>
              </w:drawing>
            </w:r>
          </w:p>
        </w:tc>
        <w:tc>
          <w:tcPr>
            <w:tcW w:w="850" w:type="dxa"/>
            <w:tcBorders>
              <w:top w:val="single" w:sz="6" w:space="0" w:color="000000"/>
              <w:left w:val="single" w:sz="6" w:space="0" w:color="000000"/>
              <w:bottom w:val="single" w:sz="6" w:space="0" w:color="000000"/>
              <w:right w:val="single" w:sz="6" w:space="0" w:color="000000"/>
            </w:tcBorders>
          </w:tcPr>
          <w:p w14:paraId="0B9E04E5" w14:textId="77777777" w:rsidR="0040778C" w:rsidRPr="002B49D1" w:rsidRDefault="0040778C" w:rsidP="0040778C">
            <w:pPr>
              <w:widowControl/>
              <w:adjustRightInd w:val="0"/>
              <w:jc w:val="center"/>
              <w:rPr>
                <w:rFonts w:asciiTheme="majorHAnsi" w:eastAsiaTheme="minorHAnsi" w:hAnsiTheme="majorHAnsi" w:cs="Arial"/>
                <w:sz w:val="20"/>
                <w:szCs w:val="20"/>
                <w:lang w:val="x-none"/>
              </w:rPr>
            </w:pPr>
            <w:r w:rsidRPr="002B49D1">
              <w:rPr>
                <w:rFonts w:asciiTheme="majorHAnsi" w:eastAsiaTheme="minorHAnsi" w:hAnsiTheme="majorHAnsi" w:cs="Arial"/>
                <w:sz w:val="20"/>
                <w:szCs w:val="20"/>
                <w:lang w:val="x-none"/>
              </w:rPr>
              <w:t>1,00</w:t>
            </w:r>
          </w:p>
        </w:tc>
        <w:tc>
          <w:tcPr>
            <w:tcW w:w="851" w:type="dxa"/>
            <w:tcBorders>
              <w:top w:val="single" w:sz="6" w:space="0" w:color="000000"/>
              <w:left w:val="single" w:sz="6" w:space="0" w:color="000000"/>
              <w:bottom w:val="single" w:sz="6" w:space="0" w:color="000000"/>
              <w:right w:val="single" w:sz="6" w:space="0" w:color="000000"/>
            </w:tcBorders>
          </w:tcPr>
          <w:p w14:paraId="482E846E" w14:textId="77777777" w:rsidR="0040778C" w:rsidRPr="002B49D1" w:rsidRDefault="0040778C" w:rsidP="0040778C">
            <w:pPr>
              <w:widowControl/>
              <w:adjustRightInd w:val="0"/>
              <w:jc w:val="center"/>
              <w:rPr>
                <w:rFonts w:asciiTheme="majorHAnsi" w:eastAsiaTheme="minorHAnsi" w:hAnsiTheme="majorHAnsi" w:cs="Arial"/>
                <w:sz w:val="20"/>
                <w:szCs w:val="20"/>
                <w:lang w:val="x-none"/>
              </w:rPr>
            </w:pPr>
            <w:r w:rsidRPr="002B49D1">
              <w:rPr>
                <w:rFonts w:asciiTheme="majorHAnsi" w:eastAsiaTheme="minorHAnsi" w:hAnsiTheme="majorHAnsi" w:cs="Arial"/>
                <w:sz w:val="20"/>
                <w:szCs w:val="20"/>
                <w:lang w:val="x-none"/>
              </w:rPr>
              <w:t>UN</w:t>
            </w:r>
          </w:p>
        </w:tc>
        <w:tc>
          <w:tcPr>
            <w:tcW w:w="850" w:type="dxa"/>
            <w:tcBorders>
              <w:top w:val="single" w:sz="6" w:space="0" w:color="000000"/>
              <w:left w:val="single" w:sz="6" w:space="0" w:color="000000"/>
              <w:bottom w:val="single" w:sz="6" w:space="0" w:color="000000"/>
              <w:right w:val="single" w:sz="6" w:space="0" w:color="000000"/>
            </w:tcBorders>
          </w:tcPr>
          <w:p w14:paraId="3B9B557D" w14:textId="77777777" w:rsidR="0040778C" w:rsidRPr="002B49D1" w:rsidRDefault="0040778C" w:rsidP="0040778C">
            <w:pPr>
              <w:widowControl/>
              <w:adjustRightInd w:val="0"/>
              <w:jc w:val="right"/>
              <w:rPr>
                <w:rFonts w:asciiTheme="majorHAnsi" w:eastAsiaTheme="minorHAnsi" w:hAnsiTheme="majorHAnsi" w:cs="Arial"/>
                <w:sz w:val="20"/>
                <w:szCs w:val="20"/>
                <w:lang w:val="x-none"/>
              </w:rPr>
            </w:pPr>
            <w:r w:rsidRPr="002B49D1">
              <w:rPr>
                <w:rFonts w:asciiTheme="majorHAnsi" w:eastAsiaTheme="minorHAnsi" w:hAnsiTheme="majorHAnsi" w:cs="Arial"/>
                <w:sz w:val="20"/>
                <w:szCs w:val="20"/>
                <w:lang w:val="x-none"/>
              </w:rPr>
              <w:t>11.230,00</w:t>
            </w:r>
          </w:p>
        </w:tc>
        <w:tc>
          <w:tcPr>
            <w:tcW w:w="1134" w:type="dxa"/>
            <w:tcBorders>
              <w:top w:val="single" w:sz="6" w:space="0" w:color="000000"/>
              <w:left w:val="single" w:sz="6" w:space="0" w:color="000000"/>
              <w:bottom w:val="single" w:sz="6" w:space="0" w:color="000000"/>
              <w:right w:val="single" w:sz="6" w:space="0" w:color="000000"/>
            </w:tcBorders>
          </w:tcPr>
          <w:p w14:paraId="512B7AF8" w14:textId="77777777" w:rsidR="0040778C" w:rsidRPr="002B49D1" w:rsidRDefault="0040778C" w:rsidP="0040778C">
            <w:pPr>
              <w:widowControl/>
              <w:adjustRightInd w:val="0"/>
              <w:jc w:val="right"/>
              <w:rPr>
                <w:rFonts w:asciiTheme="majorHAnsi" w:eastAsiaTheme="minorHAnsi" w:hAnsiTheme="majorHAnsi" w:cs="Arial"/>
                <w:sz w:val="20"/>
                <w:szCs w:val="20"/>
                <w:lang w:val="x-none"/>
              </w:rPr>
            </w:pPr>
            <w:r w:rsidRPr="002B49D1">
              <w:rPr>
                <w:rFonts w:asciiTheme="majorHAnsi" w:eastAsiaTheme="minorHAnsi" w:hAnsiTheme="majorHAnsi" w:cs="Arial"/>
                <w:sz w:val="20"/>
                <w:szCs w:val="20"/>
                <w:lang w:val="x-none"/>
              </w:rPr>
              <w:t>11.230,00</w:t>
            </w:r>
          </w:p>
        </w:tc>
      </w:tr>
      <w:tr w:rsidR="0040778C" w:rsidRPr="002B49D1" w14:paraId="79B0B414" w14:textId="77777777" w:rsidTr="003B3F71">
        <w:tc>
          <w:tcPr>
            <w:tcW w:w="689" w:type="dxa"/>
            <w:tcBorders>
              <w:top w:val="single" w:sz="6" w:space="0" w:color="000000"/>
              <w:left w:val="single" w:sz="6" w:space="0" w:color="000000"/>
              <w:bottom w:val="single" w:sz="6" w:space="0" w:color="000000"/>
              <w:right w:val="single" w:sz="6" w:space="0" w:color="000000"/>
            </w:tcBorders>
          </w:tcPr>
          <w:p w14:paraId="4455B43C" w14:textId="77777777" w:rsidR="0040778C" w:rsidRPr="002B49D1" w:rsidRDefault="0040778C" w:rsidP="0040778C">
            <w:pPr>
              <w:widowControl/>
              <w:adjustRightInd w:val="0"/>
              <w:jc w:val="center"/>
              <w:rPr>
                <w:rFonts w:asciiTheme="majorHAnsi" w:eastAsiaTheme="minorHAnsi" w:hAnsiTheme="majorHAnsi" w:cs="Arial"/>
                <w:sz w:val="20"/>
                <w:szCs w:val="20"/>
                <w:lang w:val="x-none"/>
              </w:rPr>
            </w:pPr>
            <w:r w:rsidRPr="002B49D1">
              <w:rPr>
                <w:rFonts w:asciiTheme="majorHAnsi" w:eastAsiaTheme="minorHAnsi" w:hAnsiTheme="majorHAnsi" w:cs="Arial"/>
                <w:sz w:val="20"/>
                <w:szCs w:val="20"/>
                <w:lang w:val="x-none"/>
              </w:rPr>
              <w:t>28</w:t>
            </w:r>
          </w:p>
        </w:tc>
        <w:tc>
          <w:tcPr>
            <w:tcW w:w="1032" w:type="dxa"/>
            <w:tcBorders>
              <w:top w:val="single" w:sz="6" w:space="0" w:color="000000"/>
              <w:left w:val="single" w:sz="6" w:space="0" w:color="000000"/>
              <w:bottom w:val="single" w:sz="6" w:space="0" w:color="000000"/>
              <w:right w:val="single" w:sz="6" w:space="0" w:color="000000"/>
            </w:tcBorders>
          </w:tcPr>
          <w:p w14:paraId="26F047A0" w14:textId="77777777" w:rsidR="0040778C" w:rsidRPr="002B49D1" w:rsidRDefault="0040778C" w:rsidP="0040778C">
            <w:pPr>
              <w:widowControl/>
              <w:adjustRightInd w:val="0"/>
              <w:jc w:val="center"/>
              <w:rPr>
                <w:rFonts w:asciiTheme="majorHAnsi" w:eastAsiaTheme="minorHAnsi" w:hAnsiTheme="majorHAnsi" w:cs="Arial"/>
                <w:sz w:val="20"/>
                <w:szCs w:val="20"/>
                <w:lang w:val="x-none"/>
              </w:rPr>
            </w:pPr>
            <w:r w:rsidRPr="002B49D1">
              <w:rPr>
                <w:rFonts w:asciiTheme="majorHAnsi" w:eastAsiaTheme="minorHAnsi" w:hAnsiTheme="majorHAnsi" w:cs="Arial"/>
                <w:sz w:val="20"/>
                <w:szCs w:val="20"/>
                <w:lang w:val="x-none"/>
              </w:rPr>
              <w:t>67347</w:t>
            </w:r>
          </w:p>
        </w:tc>
        <w:tc>
          <w:tcPr>
            <w:tcW w:w="4375" w:type="dxa"/>
            <w:tcBorders>
              <w:top w:val="single" w:sz="6" w:space="0" w:color="000000"/>
              <w:left w:val="single" w:sz="6" w:space="0" w:color="000000"/>
              <w:bottom w:val="single" w:sz="6" w:space="0" w:color="000000"/>
              <w:right w:val="single" w:sz="6" w:space="0" w:color="000000"/>
            </w:tcBorders>
          </w:tcPr>
          <w:p w14:paraId="7947DD2A" w14:textId="77777777" w:rsidR="0040778C" w:rsidRDefault="0040778C" w:rsidP="0040778C">
            <w:pPr>
              <w:widowControl/>
              <w:adjustRightInd w:val="0"/>
              <w:jc w:val="both"/>
              <w:rPr>
                <w:rFonts w:asciiTheme="majorHAnsi" w:eastAsiaTheme="minorHAnsi" w:hAnsiTheme="majorHAnsi" w:cs="Arial"/>
                <w:sz w:val="20"/>
                <w:szCs w:val="20"/>
                <w:lang w:val="pt-BR"/>
              </w:rPr>
            </w:pPr>
            <w:r w:rsidRPr="002B49D1">
              <w:rPr>
                <w:rFonts w:asciiTheme="majorHAnsi" w:eastAsiaTheme="minorHAnsi" w:hAnsiTheme="majorHAnsi" w:cs="Arial"/>
                <w:sz w:val="20"/>
                <w:szCs w:val="20"/>
                <w:lang w:val="x-none"/>
              </w:rPr>
              <w:t xml:space="preserve">Locação de túnel em forma de arco com passagem  Locação de túnel em forma de arco com passagem produzido em tubo 15 x 15 com aproximadamente 2,80 de altura e 2,80 de largura com 0,20cm de um arco para outro no total de 3 arco (1,20m por peça) em mangueira led vermelha, com vão de 0,80cm para passagem, repetindo o jogo de arco 3 peças em mangueira branco frio e depois novamente vermelho em PVC extrusado 220v, totalizando 6m de comprimento túnel.  </w:t>
            </w:r>
          </w:p>
          <w:p w14:paraId="6AF89931" w14:textId="54FC8BB1" w:rsidR="00441E17" w:rsidRPr="00441E17" w:rsidRDefault="00441E17" w:rsidP="0040778C">
            <w:pPr>
              <w:widowControl/>
              <w:adjustRightInd w:val="0"/>
              <w:jc w:val="both"/>
              <w:rPr>
                <w:rFonts w:asciiTheme="majorHAnsi" w:eastAsiaTheme="minorHAnsi" w:hAnsiTheme="majorHAnsi" w:cs="Arial"/>
                <w:sz w:val="20"/>
                <w:szCs w:val="20"/>
                <w:lang w:val="pt-BR"/>
              </w:rPr>
            </w:pPr>
            <w:r w:rsidRPr="004212F7">
              <w:rPr>
                <w:rFonts w:cstheme="minorHAnsi"/>
                <w:noProof/>
                <w:sz w:val="14"/>
                <w:szCs w:val="14"/>
                <w:lang w:val="pt-BR" w:eastAsia="pt-BR"/>
              </w:rPr>
              <w:drawing>
                <wp:inline distT="0" distB="0" distL="0" distR="0" wp14:anchorId="7787F3D1" wp14:editId="35A1960F">
                  <wp:extent cx="914400" cy="1066800"/>
                  <wp:effectExtent l="0" t="0" r="0" b="0"/>
                  <wp:docPr id="292" name="Imagem 2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0" y="0"/>
                            <a:ext cx="914400" cy="1066800"/>
                          </a:xfrm>
                          <a:prstGeom prst="rect">
                            <a:avLst/>
                          </a:prstGeom>
                          <a:noFill/>
                        </pic:spPr>
                      </pic:pic>
                    </a:graphicData>
                  </a:graphic>
                </wp:inline>
              </w:drawing>
            </w:r>
          </w:p>
        </w:tc>
        <w:tc>
          <w:tcPr>
            <w:tcW w:w="850" w:type="dxa"/>
            <w:tcBorders>
              <w:top w:val="single" w:sz="6" w:space="0" w:color="000000"/>
              <w:left w:val="single" w:sz="6" w:space="0" w:color="000000"/>
              <w:bottom w:val="single" w:sz="6" w:space="0" w:color="000000"/>
              <w:right w:val="single" w:sz="6" w:space="0" w:color="000000"/>
            </w:tcBorders>
          </w:tcPr>
          <w:p w14:paraId="5E19E55C" w14:textId="77777777" w:rsidR="0040778C" w:rsidRPr="002B49D1" w:rsidRDefault="0040778C" w:rsidP="0040778C">
            <w:pPr>
              <w:widowControl/>
              <w:adjustRightInd w:val="0"/>
              <w:jc w:val="center"/>
              <w:rPr>
                <w:rFonts w:asciiTheme="majorHAnsi" w:eastAsiaTheme="minorHAnsi" w:hAnsiTheme="majorHAnsi" w:cs="Arial"/>
                <w:sz w:val="20"/>
                <w:szCs w:val="20"/>
                <w:lang w:val="x-none"/>
              </w:rPr>
            </w:pPr>
            <w:r w:rsidRPr="002B49D1">
              <w:rPr>
                <w:rFonts w:asciiTheme="majorHAnsi" w:eastAsiaTheme="minorHAnsi" w:hAnsiTheme="majorHAnsi" w:cs="Arial"/>
                <w:sz w:val="20"/>
                <w:szCs w:val="20"/>
                <w:lang w:val="x-none"/>
              </w:rPr>
              <w:t>1,00</w:t>
            </w:r>
          </w:p>
        </w:tc>
        <w:tc>
          <w:tcPr>
            <w:tcW w:w="851" w:type="dxa"/>
            <w:tcBorders>
              <w:top w:val="single" w:sz="6" w:space="0" w:color="000000"/>
              <w:left w:val="single" w:sz="6" w:space="0" w:color="000000"/>
              <w:bottom w:val="single" w:sz="6" w:space="0" w:color="000000"/>
              <w:right w:val="single" w:sz="6" w:space="0" w:color="000000"/>
            </w:tcBorders>
          </w:tcPr>
          <w:p w14:paraId="2280DE4E" w14:textId="77777777" w:rsidR="0040778C" w:rsidRPr="002B49D1" w:rsidRDefault="0040778C" w:rsidP="0040778C">
            <w:pPr>
              <w:widowControl/>
              <w:adjustRightInd w:val="0"/>
              <w:jc w:val="center"/>
              <w:rPr>
                <w:rFonts w:asciiTheme="majorHAnsi" w:eastAsiaTheme="minorHAnsi" w:hAnsiTheme="majorHAnsi" w:cs="Arial"/>
                <w:sz w:val="20"/>
                <w:szCs w:val="20"/>
                <w:lang w:val="x-none"/>
              </w:rPr>
            </w:pPr>
            <w:r w:rsidRPr="002B49D1">
              <w:rPr>
                <w:rFonts w:asciiTheme="majorHAnsi" w:eastAsiaTheme="minorHAnsi" w:hAnsiTheme="majorHAnsi" w:cs="Arial"/>
                <w:sz w:val="20"/>
                <w:szCs w:val="20"/>
                <w:lang w:val="x-none"/>
              </w:rPr>
              <w:t>KIT</w:t>
            </w:r>
          </w:p>
        </w:tc>
        <w:tc>
          <w:tcPr>
            <w:tcW w:w="850" w:type="dxa"/>
            <w:tcBorders>
              <w:top w:val="single" w:sz="6" w:space="0" w:color="000000"/>
              <w:left w:val="single" w:sz="6" w:space="0" w:color="000000"/>
              <w:bottom w:val="single" w:sz="6" w:space="0" w:color="000000"/>
              <w:right w:val="single" w:sz="6" w:space="0" w:color="000000"/>
            </w:tcBorders>
          </w:tcPr>
          <w:p w14:paraId="44DD0EAF" w14:textId="77777777" w:rsidR="0040778C" w:rsidRPr="002B49D1" w:rsidRDefault="0040778C" w:rsidP="0040778C">
            <w:pPr>
              <w:widowControl/>
              <w:adjustRightInd w:val="0"/>
              <w:jc w:val="right"/>
              <w:rPr>
                <w:rFonts w:asciiTheme="majorHAnsi" w:eastAsiaTheme="minorHAnsi" w:hAnsiTheme="majorHAnsi" w:cs="Arial"/>
                <w:sz w:val="20"/>
                <w:szCs w:val="20"/>
                <w:lang w:val="x-none"/>
              </w:rPr>
            </w:pPr>
            <w:r w:rsidRPr="002B49D1">
              <w:rPr>
                <w:rFonts w:asciiTheme="majorHAnsi" w:eastAsiaTheme="minorHAnsi" w:hAnsiTheme="majorHAnsi" w:cs="Arial"/>
                <w:sz w:val="20"/>
                <w:szCs w:val="20"/>
                <w:lang w:val="x-none"/>
              </w:rPr>
              <w:t>6.780,00</w:t>
            </w:r>
          </w:p>
        </w:tc>
        <w:tc>
          <w:tcPr>
            <w:tcW w:w="1134" w:type="dxa"/>
            <w:tcBorders>
              <w:top w:val="single" w:sz="6" w:space="0" w:color="000000"/>
              <w:left w:val="single" w:sz="6" w:space="0" w:color="000000"/>
              <w:bottom w:val="single" w:sz="6" w:space="0" w:color="000000"/>
              <w:right w:val="single" w:sz="6" w:space="0" w:color="000000"/>
            </w:tcBorders>
          </w:tcPr>
          <w:p w14:paraId="6F8919D3" w14:textId="77777777" w:rsidR="0040778C" w:rsidRPr="002B49D1" w:rsidRDefault="0040778C" w:rsidP="0040778C">
            <w:pPr>
              <w:widowControl/>
              <w:adjustRightInd w:val="0"/>
              <w:jc w:val="right"/>
              <w:rPr>
                <w:rFonts w:asciiTheme="majorHAnsi" w:eastAsiaTheme="minorHAnsi" w:hAnsiTheme="majorHAnsi" w:cs="Arial"/>
                <w:sz w:val="20"/>
                <w:szCs w:val="20"/>
                <w:lang w:val="x-none"/>
              </w:rPr>
            </w:pPr>
            <w:r w:rsidRPr="002B49D1">
              <w:rPr>
                <w:rFonts w:asciiTheme="majorHAnsi" w:eastAsiaTheme="minorHAnsi" w:hAnsiTheme="majorHAnsi" w:cs="Arial"/>
                <w:sz w:val="20"/>
                <w:szCs w:val="20"/>
                <w:lang w:val="x-none"/>
              </w:rPr>
              <w:t>6.780,00</w:t>
            </w:r>
          </w:p>
        </w:tc>
      </w:tr>
      <w:tr w:rsidR="0040778C" w:rsidRPr="002B49D1" w14:paraId="745A748C" w14:textId="77777777" w:rsidTr="003B3F71">
        <w:tc>
          <w:tcPr>
            <w:tcW w:w="689" w:type="dxa"/>
            <w:tcBorders>
              <w:top w:val="single" w:sz="6" w:space="0" w:color="000000"/>
              <w:left w:val="single" w:sz="6" w:space="0" w:color="000000"/>
              <w:bottom w:val="single" w:sz="6" w:space="0" w:color="000000"/>
              <w:right w:val="single" w:sz="6" w:space="0" w:color="000000"/>
            </w:tcBorders>
          </w:tcPr>
          <w:p w14:paraId="0AF949FF" w14:textId="77777777" w:rsidR="0040778C" w:rsidRPr="002B49D1" w:rsidRDefault="0040778C" w:rsidP="0040778C">
            <w:pPr>
              <w:widowControl/>
              <w:adjustRightInd w:val="0"/>
              <w:jc w:val="center"/>
              <w:rPr>
                <w:rFonts w:asciiTheme="majorHAnsi" w:eastAsiaTheme="minorHAnsi" w:hAnsiTheme="majorHAnsi" w:cs="Arial"/>
                <w:sz w:val="20"/>
                <w:szCs w:val="20"/>
                <w:lang w:val="x-none"/>
              </w:rPr>
            </w:pPr>
            <w:r w:rsidRPr="002B49D1">
              <w:rPr>
                <w:rFonts w:asciiTheme="majorHAnsi" w:eastAsiaTheme="minorHAnsi" w:hAnsiTheme="majorHAnsi" w:cs="Arial"/>
                <w:sz w:val="20"/>
                <w:szCs w:val="20"/>
                <w:lang w:val="x-none"/>
              </w:rPr>
              <w:t>29</w:t>
            </w:r>
          </w:p>
        </w:tc>
        <w:tc>
          <w:tcPr>
            <w:tcW w:w="1032" w:type="dxa"/>
            <w:tcBorders>
              <w:top w:val="single" w:sz="6" w:space="0" w:color="000000"/>
              <w:left w:val="single" w:sz="6" w:space="0" w:color="000000"/>
              <w:bottom w:val="single" w:sz="6" w:space="0" w:color="000000"/>
              <w:right w:val="single" w:sz="6" w:space="0" w:color="000000"/>
            </w:tcBorders>
          </w:tcPr>
          <w:p w14:paraId="18987050" w14:textId="77777777" w:rsidR="0040778C" w:rsidRPr="002B49D1" w:rsidRDefault="0040778C" w:rsidP="0040778C">
            <w:pPr>
              <w:widowControl/>
              <w:adjustRightInd w:val="0"/>
              <w:jc w:val="center"/>
              <w:rPr>
                <w:rFonts w:asciiTheme="majorHAnsi" w:eastAsiaTheme="minorHAnsi" w:hAnsiTheme="majorHAnsi" w:cs="Arial"/>
                <w:sz w:val="20"/>
                <w:szCs w:val="20"/>
                <w:lang w:val="x-none"/>
              </w:rPr>
            </w:pPr>
            <w:r w:rsidRPr="002B49D1">
              <w:rPr>
                <w:rFonts w:asciiTheme="majorHAnsi" w:eastAsiaTheme="minorHAnsi" w:hAnsiTheme="majorHAnsi" w:cs="Arial"/>
                <w:sz w:val="20"/>
                <w:szCs w:val="20"/>
                <w:lang w:val="x-none"/>
              </w:rPr>
              <w:t>67338</w:t>
            </w:r>
          </w:p>
        </w:tc>
        <w:tc>
          <w:tcPr>
            <w:tcW w:w="4375" w:type="dxa"/>
            <w:tcBorders>
              <w:top w:val="single" w:sz="6" w:space="0" w:color="000000"/>
              <w:left w:val="single" w:sz="6" w:space="0" w:color="000000"/>
              <w:bottom w:val="single" w:sz="6" w:space="0" w:color="000000"/>
              <w:right w:val="single" w:sz="6" w:space="0" w:color="000000"/>
            </w:tcBorders>
          </w:tcPr>
          <w:p w14:paraId="1093CFA0" w14:textId="77777777" w:rsidR="0040778C" w:rsidRDefault="0040778C" w:rsidP="0040778C">
            <w:pPr>
              <w:widowControl/>
              <w:adjustRightInd w:val="0"/>
              <w:jc w:val="both"/>
              <w:rPr>
                <w:rFonts w:asciiTheme="majorHAnsi" w:eastAsiaTheme="minorHAnsi" w:hAnsiTheme="majorHAnsi" w:cs="Arial"/>
                <w:sz w:val="20"/>
                <w:szCs w:val="20"/>
                <w:lang w:val="pt-BR"/>
              </w:rPr>
            </w:pPr>
            <w:r w:rsidRPr="002B49D1">
              <w:rPr>
                <w:rFonts w:asciiTheme="majorHAnsi" w:eastAsiaTheme="minorHAnsi" w:hAnsiTheme="majorHAnsi" w:cs="Arial"/>
                <w:sz w:val="20"/>
                <w:szCs w:val="20"/>
                <w:lang w:val="x-none"/>
              </w:rPr>
              <w:t xml:space="preserve">Locação de túnel em forma de coração Locação de </w:t>
            </w:r>
            <w:r w:rsidRPr="002B49D1">
              <w:rPr>
                <w:rFonts w:asciiTheme="majorHAnsi" w:eastAsiaTheme="minorHAnsi" w:hAnsiTheme="majorHAnsi" w:cs="Arial"/>
                <w:sz w:val="20"/>
                <w:szCs w:val="20"/>
                <w:lang w:val="x-none"/>
              </w:rPr>
              <w:lastRenderedPageBreak/>
              <w:t xml:space="preserve">túnel em forma de coração, arco com passagem produzido em tubo 20 x 20 com aproximadamente 2,80cm de altura e 3,60 de largura com aplicação de tela plástica malha 2,5x2,5 cm; 3 peças de arco; com cordão de led vermelho sobre a tela e contorno em mangueira led vermelho 30 leds/metro em pvc flexível extrusado 220v (praça).  </w:t>
            </w:r>
          </w:p>
          <w:p w14:paraId="2B197B24" w14:textId="1190E433" w:rsidR="00D35698" w:rsidRPr="00D35698" w:rsidRDefault="00D35698" w:rsidP="0040778C">
            <w:pPr>
              <w:widowControl/>
              <w:adjustRightInd w:val="0"/>
              <w:jc w:val="both"/>
              <w:rPr>
                <w:rFonts w:asciiTheme="majorHAnsi" w:eastAsiaTheme="minorHAnsi" w:hAnsiTheme="majorHAnsi" w:cs="Arial"/>
                <w:sz w:val="20"/>
                <w:szCs w:val="20"/>
                <w:lang w:val="pt-BR"/>
              </w:rPr>
            </w:pPr>
            <w:r w:rsidRPr="004212F7">
              <w:rPr>
                <w:rFonts w:cstheme="minorHAnsi"/>
                <w:noProof/>
                <w:sz w:val="14"/>
                <w:szCs w:val="14"/>
                <w:lang w:val="pt-BR" w:eastAsia="pt-BR"/>
              </w:rPr>
              <w:drawing>
                <wp:inline distT="0" distB="0" distL="0" distR="0" wp14:anchorId="7E8F3F68" wp14:editId="5880728A">
                  <wp:extent cx="914400" cy="902335"/>
                  <wp:effectExtent l="0" t="0" r="0" b="0"/>
                  <wp:docPr id="59" name="Imagem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914400" cy="902335"/>
                          </a:xfrm>
                          <a:prstGeom prst="rect">
                            <a:avLst/>
                          </a:prstGeom>
                          <a:noFill/>
                        </pic:spPr>
                      </pic:pic>
                    </a:graphicData>
                  </a:graphic>
                </wp:inline>
              </w:drawing>
            </w:r>
          </w:p>
        </w:tc>
        <w:tc>
          <w:tcPr>
            <w:tcW w:w="850" w:type="dxa"/>
            <w:tcBorders>
              <w:top w:val="single" w:sz="6" w:space="0" w:color="000000"/>
              <w:left w:val="single" w:sz="6" w:space="0" w:color="000000"/>
              <w:bottom w:val="single" w:sz="6" w:space="0" w:color="000000"/>
              <w:right w:val="single" w:sz="6" w:space="0" w:color="000000"/>
            </w:tcBorders>
          </w:tcPr>
          <w:p w14:paraId="0B95D1E6" w14:textId="77777777" w:rsidR="0040778C" w:rsidRPr="002B49D1" w:rsidRDefault="0040778C" w:rsidP="0040778C">
            <w:pPr>
              <w:widowControl/>
              <w:adjustRightInd w:val="0"/>
              <w:jc w:val="center"/>
              <w:rPr>
                <w:rFonts w:asciiTheme="majorHAnsi" w:eastAsiaTheme="minorHAnsi" w:hAnsiTheme="majorHAnsi" w:cs="Arial"/>
                <w:sz w:val="20"/>
                <w:szCs w:val="20"/>
                <w:lang w:val="x-none"/>
              </w:rPr>
            </w:pPr>
            <w:r w:rsidRPr="002B49D1">
              <w:rPr>
                <w:rFonts w:asciiTheme="majorHAnsi" w:eastAsiaTheme="minorHAnsi" w:hAnsiTheme="majorHAnsi" w:cs="Arial"/>
                <w:sz w:val="20"/>
                <w:szCs w:val="20"/>
                <w:lang w:val="x-none"/>
              </w:rPr>
              <w:lastRenderedPageBreak/>
              <w:t>1,00</w:t>
            </w:r>
          </w:p>
        </w:tc>
        <w:tc>
          <w:tcPr>
            <w:tcW w:w="851" w:type="dxa"/>
            <w:tcBorders>
              <w:top w:val="single" w:sz="6" w:space="0" w:color="000000"/>
              <w:left w:val="single" w:sz="6" w:space="0" w:color="000000"/>
              <w:bottom w:val="single" w:sz="6" w:space="0" w:color="000000"/>
              <w:right w:val="single" w:sz="6" w:space="0" w:color="000000"/>
            </w:tcBorders>
          </w:tcPr>
          <w:p w14:paraId="0DA2126A" w14:textId="77777777" w:rsidR="0040778C" w:rsidRPr="002B49D1" w:rsidRDefault="0040778C" w:rsidP="0040778C">
            <w:pPr>
              <w:widowControl/>
              <w:adjustRightInd w:val="0"/>
              <w:jc w:val="center"/>
              <w:rPr>
                <w:rFonts w:asciiTheme="majorHAnsi" w:eastAsiaTheme="minorHAnsi" w:hAnsiTheme="majorHAnsi" w:cs="Arial"/>
                <w:sz w:val="20"/>
                <w:szCs w:val="20"/>
                <w:lang w:val="x-none"/>
              </w:rPr>
            </w:pPr>
            <w:r w:rsidRPr="002B49D1">
              <w:rPr>
                <w:rFonts w:asciiTheme="majorHAnsi" w:eastAsiaTheme="minorHAnsi" w:hAnsiTheme="majorHAnsi" w:cs="Arial"/>
                <w:sz w:val="20"/>
                <w:szCs w:val="20"/>
                <w:lang w:val="x-none"/>
              </w:rPr>
              <w:t>KIT</w:t>
            </w:r>
          </w:p>
        </w:tc>
        <w:tc>
          <w:tcPr>
            <w:tcW w:w="850" w:type="dxa"/>
            <w:tcBorders>
              <w:top w:val="single" w:sz="6" w:space="0" w:color="000000"/>
              <w:left w:val="single" w:sz="6" w:space="0" w:color="000000"/>
              <w:bottom w:val="single" w:sz="6" w:space="0" w:color="000000"/>
              <w:right w:val="single" w:sz="6" w:space="0" w:color="000000"/>
            </w:tcBorders>
          </w:tcPr>
          <w:p w14:paraId="1DA92648" w14:textId="77777777" w:rsidR="0040778C" w:rsidRPr="002B49D1" w:rsidRDefault="0040778C" w:rsidP="0040778C">
            <w:pPr>
              <w:widowControl/>
              <w:adjustRightInd w:val="0"/>
              <w:jc w:val="right"/>
              <w:rPr>
                <w:rFonts w:asciiTheme="majorHAnsi" w:eastAsiaTheme="minorHAnsi" w:hAnsiTheme="majorHAnsi" w:cs="Arial"/>
                <w:sz w:val="20"/>
                <w:szCs w:val="20"/>
                <w:lang w:val="x-none"/>
              </w:rPr>
            </w:pPr>
            <w:r w:rsidRPr="002B49D1">
              <w:rPr>
                <w:rFonts w:asciiTheme="majorHAnsi" w:eastAsiaTheme="minorHAnsi" w:hAnsiTheme="majorHAnsi" w:cs="Arial"/>
                <w:sz w:val="20"/>
                <w:szCs w:val="20"/>
                <w:lang w:val="x-none"/>
              </w:rPr>
              <w:t>8.320,00</w:t>
            </w:r>
          </w:p>
        </w:tc>
        <w:tc>
          <w:tcPr>
            <w:tcW w:w="1134" w:type="dxa"/>
            <w:tcBorders>
              <w:top w:val="single" w:sz="6" w:space="0" w:color="000000"/>
              <w:left w:val="single" w:sz="6" w:space="0" w:color="000000"/>
              <w:bottom w:val="single" w:sz="6" w:space="0" w:color="000000"/>
              <w:right w:val="single" w:sz="6" w:space="0" w:color="000000"/>
            </w:tcBorders>
          </w:tcPr>
          <w:p w14:paraId="7D2E4D5A" w14:textId="77777777" w:rsidR="0040778C" w:rsidRPr="002B49D1" w:rsidRDefault="0040778C" w:rsidP="0040778C">
            <w:pPr>
              <w:widowControl/>
              <w:adjustRightInd w:val="0"/>
              <w:jc w:val="right"/>
              <w:rPr>
                <w:rFonts w:asciiTheme="majorHAnsi" w:eastAsiaTheme="minorHAnsi" w:hAnsiTheme="majorHAnsi" w:cs="Arial"/>
                <w:sz w:val="20"/>
                <w:szCs w:val="20"/>
                <w:lang w:val="x-none"/>
              </w:rPr>
            </w:pPr>
            <w:r w:rsidRPr="002B49D1">
              <w:rPr>
                <w:rFonts w:asciiTheme="majorHAnsi" w:eastAsiaTheme="minorHAnsi" w:hAnsiTheme="majorHAnsi" w:cs="Arial"/>
                <w:sz w:val="20"/>
                <w:szCs w:val="20"/>
                <w:lang w:val="x-none"/>
              </w:rPr>
              <w:t>8.320,00</w:t>
            </w:r>
          </w:p>
        </w:tc>
      </w:tr>
      <w:tr w:rsidR="0040778C" w:rsidRPr="002B49D1" w14:paraId="584D4EBB" w14:textId="77777777" w:rsidTr="003B3F71">
        <w:tc>
          <w:tcPr>
            <w:tcW w:w="689" w:type="dxa"/>
            <w:tcBorders>
              <w:top w:val="single" w:sz="6" w:space="0" w:color="000000"/>
              <w:left w:val="single" w:sz="6" w:space="0" w:color="000000"/>
              <w:bottom w:val="single" w:sz="6" w:space="0" w:color="000000"/>
              <w:right w:val="single" w:sz="6" w:space="0" w:color="000000"/>
            </w:tcBorders>
          </w:tcPr>
          <w:p w14:paraId="4D360CA1" w14:textId="77777777" w:rsidR="0040778C" w:rsidRPr="002B49D1" w:rsidRDefault="0040778C" w:rsidP="0040778C">
            <w:pPr>
              <w:widowControl/>
              <w:adjustRightInd w:val="0"/>
              <w:jc w:val="center"/>
              <w:rPr>
                <w:rFonts w:asciiTheme="majorHAnsi" w:eastAsiaTheme="minorHAnsi" w:hAnsiTheme="majorHAnsi" w:cs="Arial"/>
                <w:sz w:val="20"/>
                <w:szCs w:val="20"/>
                <w:lang w:val="x-none"/>
              </w:rPr>
            </w:pPr>
            <w:r w:rsidRPr="002B49D1">
              <w:rPr>
                <w:rFonts w:asciiTheme="majorHAnsi" w:eastAsiaTheme="minorHAnsi" w:hAnsiTheme="majorHAnsi" w:cs="Arial"/>
                <w:sz w:val="20"/>
                <w:szCs w:val="20"/>
                <w:lang w:val="x-none"/>
              </w:rPr>
              <w:lastRenderedPageBreak/>
              <w:t>30</w:t>
            </w:r>
          </w:p>
        </w:tc>
        <w:tc>
          <w:tcPr>
            <w:tcW w:w="1032" w:type="dxa"/>
            <w:tcBorders>
              <w:top w:val="single" w:sz="6" w:space="0" w:color="000000"/>
              <w:left w:val="single" w:sz="6" w:space="0" w:color="000000"/>
              <w:bottom w:val="single" w:sz="6" w:space="0" w:color="000000"/>
              <w:right w:val="single" w:sz="6" w:space="0" w:color="000000"/>
            </w:tcBorders>
          </w:tcPr>
          <w:p w14:paraId="2D8F5A60" w14:textId="77777777" w:rsidR="0040778C" w:rsidRPr="002B49D1" w:rsidRDefault="0040778C" w:rsidP="0040778C">
            <w:pPr>
              <w:widowControl/>
              <w:adjustRightInd w:val="0"/>
              <w:jc w:val="center"/>
              <w:rPr>
                <w:rFonts w:asciiTheme="majorHAnsi" w:eastAsiaTheme="minorHAnsi" w:hAnsiTheme="majorHAnsi" w:cs="Arial"/>
                <w:sz w:val="20"/>
                <w:szCs w:val="20"/>
                <w:lang w:val="x-none"/>
              </w:rPr>
            </w:pPr>
            <w:r w:rsidRPr="002B49D1">
              <w:rPr>
                <w:rFonts w:asciiTheme="majorHAnsi" w:eastAsiaTheme="minorHAnsi" w:hAnsiTheme="majorHAnsi" w:cs="Arial"/>
                <w:sz w:val="20"/>
                <w:szCs w:val="20"/>
                <w:lang w:val="x-none"/>
              </w:rPr>
              <w:t>67332</w:t>
            </w:r>
          </w:p>
        </w:tc>
        <w:tc>
          <w:tcPr>
            <w:tcW w:w="4375" w:type="dxa"/>
            <w:tcBorders>
              <w:top w:val="single" w:sz="6" w:space="0" w:color="000000"/>
              <w:left w:val="single" w:sz="6" w:space="0" w:color="000000"/>
              <w:bottom w:val="single" w:sz="6" w:space="0" w:color="000000"/>
              <w:right w:val="single" w:sz="6" w:space="0" w:color="000000"/>
            </w:tcBorders>
          </w:tcPr>
          <w:p w14:paraId="3231593F" w14:textId="77777777" w:rsidR="00C645B8" w:rsidRDefault="0040778C" w:rsidP="0040778C">
            <w:pPr>
              <w:widowControl/>
              <w:adjustRightInd w:val="0"/>
              <w:jc w:val="both"/>
              <w:rPr>
                <w:rFonts w:asciiTheme="majorHAnsi" w:eastAsiaTheme="minorHAnsi" w:hAnsiTheme="majorHAnsi" w:cs="Arial"/>
                <w:sz w:val="20"/>
                <w:szCs w:val="20"/>
                <w:lang w:val="pt-BR"/>
              </w:rPr>
            </w:pPr>
            <w:r w:rsidRPr="002B49D1">
              <w:rPr>
                <w:rFonts w:asciiTheme="majorHAnsi" w:eastAsiaTheme="minorHAnsi" w:hAnsiTheme="majorHAnsi" w:cs="Arial"/>
                <w:sz w:val="20"/>
                <w:szCs w:val="20"/>
                <w:lang w:val="x-none"/>
              </w:rPr>
              <w:t xml:space="preserve">Locação de um jogo com 3 peças cupcake Locação de um jogo com 3 peças cupcake, sendo duas esculturas medindo no mínimo 0,85x0,65x0,60m e uma medindo 0,65x0,45x0,40m, todos produzido em fibra de vidro com pintura automotiva PU e verniz alto brilho, podendo ser em cores diversa </w:t>
            </w:r>
          </w:p>
          <w:p w14:paraId="6F8ADF34" w14:textId="518E9294" w:rsidR="0040778C" w:rsidRPr="002B49D1" w:rsidRDefault="00C645B8" w:rsidP="0040778C">
            <w:pPr>
              <w:widowControl/>
              <w:adjustRightInd w:val="0"/>
              <w:jc w:val="both"/>
              <w:rPr>
                <w:rFonts w:asciiTheme="majorHAnsi" w:eastAsiaTheme="minorHAnsi" w:hAnsiTheme="majorHAnsi" w:cs="Arial"/>
                <w:sz w:val="20"/>
                <w:szCs w:val="20"/>
                <w:lang w:val="x-none"/>
              </w:rPr>
            </w:pPr>
            <w:r w:rsidRPr="004212F7">
              <w:rPr>
                <w:rFonts w:cstheme="minorHAnsi"/>
                <w:noProof/>
                <w:sz w:val="14"/>
                <w:szCs w:val="14"/>
                <w:lang w:val="pt-BR" w:eastAsia="pt-BR"/>
              </w:rPr>
              <w:drawing>
                <wp:inline distT="0" distB="0" distL="0" distR="0" wp14:anchorId="4488263B" wp14:editId="362F85DE">
                  <wp:extent cx="914400" cy="1804670"/>
                  <wp:effectExtent l="0" t="0" r="0" b="5080"/>
                  <wp:docPr id="52" name="Imagem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914400" cy="1804670"/>
                          </a:xfrm>
                          <a:prstGeom prst="rect">
                            <a:avLst/>
                          </a:prstGeom>
                          <a:noFill/>
                        </pic:spPr>
                      </pic:pic>
                    </a:graphicData>
                  </a:graphic>
                </wp:inline>
              </w:drawing>
            </w:r>
            <w:r w:rsidR="00246B13" w:rsidRPr="004212F7">
              <w:rPr>
                <w:rFonts w:cstheme="minorHAnsi"/>
                <w:noProof/>
                <w:sz w:val="14"/>
                <w:szCs w:val="14"/>
                <w:lang w:val="pt-BR" w:eastAsia="pt-BR"/>
              </w:rPr>
              <w:drawing>
                <wp:inline distT="0" distB="0" distL="0" distR="0" wp14:anchorId="659A175F" wp14:editId="637F8F05">
                  <wp:extent cx="914400" cy="1383665"/>
                  <wp:effectExtent l="0" t="0" r="0" b="6985"/>
                  <wp:docPr id="53" name="Imagem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914400" cy="1383665"/>
                          </a:xfrm>
                          <a:prstGeom prst="rect">
                            <a:avLst/>
                          </a:prstGeom>
                          <a:noFill/>
                        </pic:spPr>
                      </pic:pic>
                    </a:graphicData>
                  </a:graphic>
                </wp:inline>
              </w:drawing>
            </w:r>
            <w:r w:rsidR="0040778C" w:rsidRPr="002B49D1">
              <w:rPr>
                <w:rFonts w:asciiTheme="majorHAnsi" w:eastAsiaTheme="minorHAnsi" w:hAnsiTheme="majorHAnsi" w:cs="Arial"/>
                <w:sz w:val="20"/>
                <w:szCs w:val="20"/>
                <w:lang w:val="x-none"/>
              </w:rPr>
              <w:t xml:space="preserve"> </w:t>
            </w:r>
          </w:p>
        </w:tc>
        <w:tc>
          <w:tcPr>
            <w:tcW w:w="850" w:type="dxa"/>
            <w:tcBorders>
              <w:top w:val="single" w:sz="6" w:space="0" w:color="000000"/>
              <w:left w:val="single" w:sz="6" w:space="0" w:color="000000"/>
              <w:bottom w:val="single" w:sz="6" w:space="0" w:color="000000"/>
              <w:right w:val="single" w:sz="6" w:space="0" w:color="000000"/>
            </w:tcBorders>
          </w:tcPr>
          <w:p w14:paraId="3DA1AEEC" w14:textId="77777777" w:rsidR="0040778C" w:rsidRPr="002B49D1" w:rsidRDefault="0040778C" w:rsidP="0040778C">
            <w:pPr>
              <w:widowControl/>
              <w:adjustRightInd w:val="0"/>
              <w:jc w:val="center"/>
              <w:rPr>
                <w:rFonts w:asciiTheme="majorHAnsi" w:eastAsiaTheme="minorHAnsi" w:hAnsiTheme="majorHAnsi" w:cs="Arial"/>
                <w:sz w:val="20"/>
                <w:szCs w:val="20"/>
                <w:lang w:val="x-none"/>
              </w:rPr>
            </w:pPr>
            <w:r w:rsidRPr="002B49D1">
              <w:rPr>
                <w:rFonts w:asciiTheme="majorHAnsi" w:eastAsiaTheme="minorHAnsi" w:hAnsiTheme="majorHAnsi" w:cs="Arial"/>
                <w:sz w:val="20"/>
                <w:szCs w:val="20"/>
                <w:lang w:val="x-none"/>
              </w:rPr>
              <w:t>1,00</w:t>
            </w:r>
          </w:p>
        </w:tc>
        <w:tc>
          <w:tcPr>
            <w:tcW w:w="851" w:type="dxa"/>
            <w:tcBorders>
              <w:top w:val="single" w:sz="6" w:space="0" w:color="000000"/>
              <w:left w:val="single" w:sz="6" w:space="0" w:color="000000"/>
              <w:bottom w:val="single" w:sz="6" w:space="0" w:color="000000"/>
              <w:right w:val="single" w:sz="6" w:space="0" w:color="000000"/>
            </w:tcBorders>
          </w:tcPr>
          <w:p w14:paraId="7EC07643" w14:textId="77777777" w:rsidR="0040778C" w:rsidRPr="002B49D1" w:rsidRDefault="0040778C" w:rsidP="0040778C">
            <w:pPr>
              <w:widowControl/>
              <w:adjustRightInd w:val="0"/>
              <w:jc w:val="center"/>
              <w:rPr>
                <w:rFonts w:asciiTheme="majorHAnsi" w:eastAsiaTheme="minorHAnsi" w:hAnsiTheme="majorHAnsi" w:cs="Arial"/>
                <w:sz w:val="20"/>
                <w:szCs w:val="20"/>
                <w:lang w:val="x-none"/>
              </w:rPr>
            </w:pPr>
            <w:r w:rsidRPr="002B49D1">
              <w:rPr>
                <w:rFonts w:asciiTheme="majorHAnsi" w:eastAsiaTheme="minorHAnsi" w:hAnsiTheme="majorHAnsi" w:cs="Arial"/>
                <w:sz w:val="20"/>
                <w:szCs w:val="20"/>
                <w:lang w:val="x-none"/>
              </w:rPr>
              <w:t>KIT</w:t>
            </w:r>
          </w:p>
        </w:tc>
        <w:tc>
          <w:tcPr>
            <w:tcW w:w="850" w:type="dxa"/>
            <w:tcBorders>
              <w:top w:val="single" w:sz="6" w:space="0" w:color="000000"/>
              <w:left w:val="single" w:sz="6" w:space="0" w:color="000000"/>
              <w:bottom w:val="single" w:sz="6" w:space="0" w:color="000000"/>
              <w:right w:val="single" w:sz="6" w:space="0" w:color="000000"/>
            </w:tcBorders>
          </w:tcPr>
          <w:p w14:paraId="3885E313" w14:textId="77777777" w:rsidR="0040778C" w:rsidRPr="002B49D1" w:rsidRDefault="0040778C" w:rsidP="0040778C">
            <w:pPr>
              <w:widowControl/>
              <w:adjustRightInd w:val="0"/>
              <w:jc w:val="right"/>
              <w:rPr>
                <w:rFonts w:asciiTheme="majorHAnsi" w:eastAsiaTheme="minorHAnsi" w:hAnsiTheme="majorHAnsi" w:cs="Arial"/>
                <w:sz w:val="20"/>
                <w:szCs w:val="20"/>
                <w:lang w:val="x-none"/>
              </w:rPr>
            </w:pPr>
            <w:r w:rsidRPr="002B49D1">
              <w:rPr>
                <w:rFonts w:asciiTheme="majorHAnsi" w:eastAsiaTheme="minorHAnsi" w:hAnsiTheme="majorHAnsi" w:cs="Arial"/>
                <w:sz w:val="20"/>
                <w:szCs w:val="20"/>
                <w:lang w:val="x-none"/>
              </w:rPr>
              <w:t>8.460,00</w:t>
            </w:r>
          </w:p>
        </w:tc>
        <w:tc>
          <w:tcPr>
            <w:tcW w:w="1134" w:type="dxa"/>
            <w:tcBorders>
              <w:top w:val="single" w:sz="6" w:space="0" w:color="000000"/>
              <w:left w:val="single" w:sz="6" w:space="0" w:color="000000"/>
              <w:bottom w:val="single" w:sz="6" w:space="0" w:color="000000"/>
              <w:right w:val="single" w:sz="6" w:space="0" w:color="000000"/>
            </w:tcBorders>
          </w:tcPr>
          <w:p w14:paraId="036517C3" w14:textId="77777777" w:rsidR="0040778C" w:rsidRPr="002B49D1" w:rsidRDefault="0040778C" w:rsidP="0040778C">
            <w:pPr>
              <w:widowControl/>
              <w:adjustRightInd w:val="0"/>
              <w:jc w:val="right"/>
              <w:rPr>
                <w:rFonts w:asciiTheme="majorHAnsi" w:eastAsiaTheme="minorHAnsi" w:hAnsiTheme="majorHAnsi" w:cs="Arial"/>
                <w:sz w:val="20"/>
                <w:szCs w:val="20"/>
                <w:lang w:val="x-none"/>
              </w:rPr>
            </w:pPr>
            <w:r w:rsidRPr="002B49D1">
              <w:rPr>
                <w:rFonts w:asciiTheme="majorHAnsi" w:eastAsiaTheme="minorHAnsi" w:hAnsiTheme="majorHAnsi" w:cs="Arial"/>
                <w:sz w:val="20"/>
                <w:szCs w:val="20"/>
                <w:lang w:val="x-none"/>
              </w:rPr>
              <w:t>8.460,00</w:t>
            </w:r>
          </w:p>
        </w:tc>
      </w:tr>
      <w:tr w:rsidR="0040778C" w:rsidRPr="002B49D1" w14:paraId="56FAD9AB" w14:textId="77777777" w:rsidTr="003B3F71">
        <w:tc>
          <w:tcPr>
            <w:tcW w:w="689" w:type="dxa"/>
            <w:tcBorders>
              <w:top w:val="single" w:sz="6" w:space="0" w:color="000000"/>
              <w:left w:val="single" w:sz="6" w:space="0" w:color="000000"/>
              <w:bottom w:val="single" w:sz="6" w:space="0" w:color="000000"/>
              <w:right w:val="single" w:sz="6" w:space="0" w:color="000000"/>
            </w:tcBorders>
          </w:tcPr>
          <w:p w14:paraId="28D2534C" w14:textId="77777777" w:rsidR="0040778C" w:rsidRPr="002B49D1" w:rsidRDefault="0040778C" w:rsidP="0040778C">
            <w:pPr>
              <w:widowControl/>
              <w:adjustRightInd w:val="0"/>
              <w:jc w:val="center"/>
              <w:rPr>
                <w:rFonts w:asciiTheme="majorHAnsi" w:eastAsiaTheme="minorHAnsi" w:hAnsiTheme="majorHAnsi" w:cs="Arial"/>
                <w:sz w:val="20"/>
                <w:szCs w:val="20"/>
                <w:lang w:val="x-none"/>
              </w:rPr>
            </w:pPr>
            <w:r w:rsidRPr="002B49D1">
              <w:rPr>
                <w:rFonts w:asciiTheme="majorHAnsi" w:eastAsiaTheme="minorHAnsi" w:hAnsiTheme="majorHAnsi" w:cs="Arial"/>
                <w:sz w:val="20"/>
                <w:szCs w:val="20"/>
                <w:lang w:val="x-none"/>
              </w:rPr>
              <w:t>31</w:t>
            </w:r>
          </w:p>
        </w:tc>
        <w:tc>
          <w:tcPr>
            <w:tcW w:w="1032" w:type="dxa"/>
            <w:tcBorders>
              <w:top w:val="single" w:sz="6" w:space="0" w:color="000000"/>
              <w:left w:val="single" w:sz="6" w:space="0" w:color="000000"/>
              <w:bottom w:val="single" w:sz="6" w:space="0" w:color="000000"/>
              <w:right w:val="single" w:sz="6" w:space="0" w:color="000000"/>
            </w:tcBorders>
          </w:tcPr>
          <w:p w14:paraId="27D24BA6" w14:textId="77777777" w:rsidR="0040778C" w:rsidRPr="002B49D1" w:rsidRDefault="0040778C" w:rsidP="0040778C">
            <w:pPr>
              <w:widowControl/>
              <w:adjustRightInd w:val="0"/>
              <w:jc w:val="center"/>
              <w:rPr>
                <w:rFonts w:asciiTheme="majorHAnsi" w:eastAsiaTheme="minorHAnsi" w:hAnsiTheme="majorHAnsi" w:cs="Arial"/>
                <w:sz w:val="20"/>
                <w:szCs w:val="20"/>
                <w:lang w:val="x-none"/>
              </w:rPr>
            </w:pPr>
            <w:r w:rsidRPr="002B49D1">
              <w:rPr>
                <w:rFonts w:asciiTheme="majorHAnsi" w:eastAsiaTheme="minorHAnsi" w:hAnsiTheme="majorHAnsi" w:cs="Arial"/>
                <w:sz w:val="20"/>
                <w:szCs w:val="20"/>
                <w:lang w:val="x-none"/>
              </w:rPr>
              <w:t>67351</w:t>
            </w:r>
          </w:p>
        </w:tc>
        <w:tc>
          <w:tcPr>
            <w:tcW w:w="4375" w:type="dxa"/>
            <w:tcBorders>
              <w:top w:val="single" w:sz="6" w:space="0" w:color="000000"/>
              <w:left w:val="single" w:sz="6" w:space="0" w:color="000000"/>
              <w:bottom w:val="single" w:sz="6" w:space="0" w:color="000000"/>
              <w:right w:val="single" w:sz="6" w:space="0" w:color="000000"/>
            </w:tcBorders>
          </w:tcPr>
          <w:p w14:paraId="49ACEC41" w14:textId="77777777" w:rsidR="0040778C" w:rsidRPr="002B49D1" w:rsidRDefault="0040778C" w:rsidP="0040778C">
            <w:pPr>
              <w:widowControl/>
              <w:adjustRightInd w:val="0"/>
              <w:jc w:val="both"/>
              <w:rPr>
                <w:rFonts w:asciiTheme="majorHAnsi" w:eastAsiaTheme="minorHAnsi" w:hAnsiTheme="majorHAnsi" w:cs="Arial"/>
                <w:sz w:val="20"/>
                <w:szCs w:val="20"/>
                <w:lang w:val="x-none"/>
              </w:rPr>
            </w:pPr>
            <w:r w:rsidRPr="002B49D1">
              <w:rPr>
                <w:rFonts w:asciiTheme="majorHAnsi" w:eastAsiaTheme="minorHAnsi" w:hAnsiTheme="majorHAnsi" w:cs="Arial"/>
                <w:sz w:val="20"/>
                <w:szCs w:val="20"/>
                <w:lang w:val="x-none"/>
              </w:rPr>
              <w:t>Prestação de serviço, mão de obra de pintura da casinha já existente e Prestação de serviço, mão de obra de pintura da casinha já existente e decoração da mesma, instalação com fornecimento de materiais necessários (fiação, disjuntor, contactura, relé ,fita isolante, enforca gato, enfim, materiais necessários para instalação) manutenção, retirada e reparos nas estruturas utilizadas, caso ocorra alguma danificação, da decoração ornamental e iluminação natalina.</w:t>
            </w:r>
          </w:p>
          <w:p w14:paraId="09F0685C" w14:textId="77777777" w:rsidR="0040778C" w:rsidRPr="002B49D1" w:rsidRDefault="0040778C" w:rsidP="0040778C">
            <w:pPr>
              <w:widowControl/>
              <w:adjustRightInd w:val="0"/>
              <w:jc w:val="both"/>
              <w:rPr>
                <w:rFonts w:asciiTheme="majorHAnsi" w:eastAsiaTheme="minorHAnsi" w:hAnsiTheme="majorHAnsi" w:cs="Arial"/>
                <w:sz w:val="20"/>
                <w:szCs w:val="20"/>
                <w:lang w:val="x-none"/>
              </w:rPr>
            </w:pPr>
          </w:p>
          <w:p w14:paraId="66E056BA" w14:textId="77777777" w:rsidR="0040778C" w:rsidRPr="002B49D1" w:rsidRDefault="0040778C" w:rsidP="0040778C">
            <w:pPr>
              <w:widowControl/>
              <w:adjustRightInd w:val="0"/>
              <w:jc w:val="both"/>
              <w:rPr>
                <w:rFonts w:asciiTheme="majorHAnsi" w:eastAsiaTheme="minorHAnsi" w:hAnsiTheme="majorHAnsi" w:cs="Arial"/>
                <w:sz w:val="20"/>
                <w:szCs w:val="20"/>
                <w:lang w:val="x-none"/>
              </w:rPr>
            </w:pPr>
            <w:r w:rsidRPr="002B49D1">
              <w:rPr>
                <w:rFonts w:asciiTheme="majorHAnsi" w:eastAsiaTheme="minorHAnsi" w:hAnsiTheme="majorHAnsi" w:cs="Arial"/>
                <w:sz w:val="20"/>
                <w:szCs w:val="20"/>
                <w:lang w:val="x-none"/>
              </w:rPr>
              <w:t xml:space="preserve">  </w:t>
            </w:r>
          </w:p>
        </w:tc>
        <w:tc>
          <w:tcPr>
            <w:tcW w:w="850" w:type="dxa"/>
            <w:tcBorders>
              <w:top w:val="single" w:sz="6" w:space="0" w:color="000000"/>
              <w:left w:val="single" w:sz="6" w:space="0" w:color="000000"/>
              <w:bottom w:val="single" w:sz="6" w:space="0" w:color="000000"/>
              <w:right w:val="single" w:sz="6" w:space="0" w:color="000000"/>
            </w:tcBorders>
          </w:tcPr>
          <w:p w14:paraId="476C1E72" w14:textId="77777777" w:rsidR="0040778C" w:rsidRPr="002B49D1" w:rsidRDefault="0040778C" w:rsidP="0040778C">
            <w:pPr>
              <w:widowControl/>
              <w:adjustRightInd w:val="0"/>
              <w:jc w:val="center"/>
              <w:rPr>
                <w:rFonts w:asciiTheme="majorHAnsi" w:eastAsiaTheme="minorHAnsi" w:hAnsiTheme="majorHAnsi" w:cs="Arial"/>
                <w:sz w:val="20"/>
                <w:szCs w:val="20"/>
                <w:lang w:val="x-none"/>
              </w:rPr>
            </w:pPr>
            <w:r w:rsidRPr="002B49D1">
              <w:rPr>
                <w:rFonts w:asciiTheme="majorHAnsi" w:eastAsiaTheme="minorHAnsi" w:hAnsiTheme="majorHAnsi" w:cs="Arial"/>
                <w:sz w:val="20"/>
                <w:szCs w:val="20"/>
                <w:lang w:val="x-none"/>
              </w:rPr>
              <w:t>1,00</w:t>
            </w:r>
          </w:p>
        </w:tc>
        <w:tc>
          <w:tcPr>
            <w:tcW w:w="851" w:type="dxa"/>
            <w:tcBorders>
              <w:top w:val="single" w:sz="6" w:space="0" w:color="000000"/>
              <w:left w:val="single" w:sz="6" w:space="0" w:color="000000"/>
              <w:bottom w:val="single" w:sz="6" w:space="0" w:color="000000"/>
              <w:right w:val="single" w:sz="6" w:space="0" w:color="000000"/>
            </w:tcBorders>
          </w:tcPr>
          <w:p w14:paraId="19D8E571" w14:textId="77777777" w:rsidR="0040778C" w:rsidRPr="002B49D1" w:rsidRDefault="0040778C" w:rsidP="0040778C">
            <w:pPr>
              <w:widowControl/>
              <w:adjustRightInd w:val="0"/>
              <w:jc w:val="center"/>
              <w:rPr>
                <w:rFonts w:asciiTheme="majorHAnsi" w:eastAsiaTheme="minorHAnsi" w:hAnsiTheme="majorHAnsi" w:cs="Arial"/>
                <w:sz w:val="20"/>
                <w:szCs w:val="20"/>
                <w:lang w:val="x-none"/>
              </w:rPr>
            </w:pPr>
            <w:r w:rsidRPr="002B49D1">
              <w:rPr>
                <w:rFonts w:asciiTheme="majorHAnsi" w:eastAsiaTheme="minorHAnsi" w:hAnsiTheme="majorHAnsi" w:cs="Arial"/>
                <w:sz w:val="20"/>
                <w:szCs w:val="20"/>
                <w:lang w:val="x-none"/>
              </w:rPr>
              <w:t>US</w:t>
            </w:r>
          </w:p>
        </w:tc>
        <w:tc>
          <w:tcPr>
            <w:tcW w:w="850" w:type="dxa"/>
            <w:tcBorders>
              <w:top w:val="single" w:sz="6" w:space="0" w:color="000000"/>
              <w:left w:val="single" w:sz="6" w:space="0" w:color="000000"/>
              <w:bottom w:val="single" w:sz="6" w:space="0" w:color="000000"/>
              <w:right w:val="single" w:sz="6" w:space="0" w:color="000000"/>
            </w:tcBorders>
          </w:tcPr>
          <w:p w14:paraId="30E6D45A" w14:textId="77777777" w:rsidR="0040778C" w:rsidRPr="002B49D1" w:rsidRDefault="0040778C" w:rsidP="0040778C">
            <w:pPr>
              <w:widowControl/>
              <w:adjustRightInd w:val="0"/>
              <w:jc w:val="right"/>
              <w:rPr>
                <w:rFonts w:asciiTheme="majorHAnsi" w:eastAsiaTheme="minorHAnsi" w:hAnsiTheme="majorHAnsi" w:cs="Arial"/>
                <w:sz w:val="20"/>
                <w:szCs w:val="20"/>
                <w:lang w:val="x-none"/>
              </w:rPr>
            </w:pPr>
            <w:r w:rsidRPr="002B49D1">
              <w:rPr>
                <w:rFonts w:asciiTheme="majorHAnsi" w:eastAsiaTheme="minorHAnsi" w:hAnsiTheme="majorHAnsi" w:cs="Arial"/>
                <w:sz w:val="20"/>
                <w:szCs w:val="20"/>
                <w:lang w:val="x-none"/>
              </w:rPr>
              <w:t>28.960,00</w:t>
            </w:r>
          </w:p>
        </w:tc>
        <w:tc>
          <w:tcPr>
            <w:tcW w:w="1134" w:type="dxa"/>
            <w:tcBorders>
              <w:top w:val="single" w:sz="6" w:space="0" w:color="000000"/>
              <w:left w:val="single" w:sz="6" w:space="0" w:color="000000"/>
              <w:bottom w:val="single" w:sz="6" w:space="0" w:color="000000"/>
              <w:right w:val="single" w:sz="6" w:space="0" w:color="000000"/>
            </w:tcBorders>
          </w:tcPr>
          <w:p w14:paraId="226D524B" w14:textId="77777777" w:rsidR="0040778C" w:rsidRPr="002B49D1" w:rsidRDefault="0040778C" w:rsidP="0040778C">
            <w:pPr>
              <w:widowControl/>
              <w:adjustRightInd w:val="0"/>
              <w:jc w:val="right"/>
              <w:rPr>
                <w:rFonts w:asciiTheme="majorHAnsi" w:eastAsiaTheme="minorHAnsi" w:hAnsiTheme="majorHAnsi" w:cs="Arial"/>
                <w:sz w:val="20"/>
                <w:szCs w:val="20"/>
                <w:lang w:val="x-none"/>
              </w:rPr>
            </w:pPr>
            <w:r w:rsidRPr="002B49D1">
              <w:rPr>
                <w:rFonts w:asciiTheme="majorHAnsi" w:eastAsiaTheme="minorHAnsi" w:hAnsiTheme="majorHAnsi" w:cs="Arial"/>
                <w:sz w:val="20"/>
                <w:szCs w:val="20"/>
                <w:lang w:val="x-none"/>
              </w:rPr>
              <w:t>28.960,00</w:t>
            </w:r>
          </w:p>
        </w:tc>
      </w:tr>
      <w:tr w:rsidR="0040778C" w:rsidRPr="003B3F71" w14:paraId="10DF726B" w14:textId="77777777" w:rsidTr="003B3F71">
        <w:tc>
          <w:tcPr>
            <w:tcW w:w="8647" w:type="dxa"/>
            <w:gridSpan w:val="6"/>
            <w:tcBorders>
              <w:top w:val="single" w:sz="6" w:space="0" w:color="000000"/>
              <w:left w:val="single" w:sz="6" w:space="0" w:color="000000"/>
              <w:bottom w:val="single" w:sz="6" w:space="0" w:color="000000"/>
              <w:right w:val="single" w:sz="6" w:space="0" w:color="000000"/>
            </w:tcBorders>
          </w:tcPr>
          <w:p w14:paraId="112B91FA" w14:textId="2C72EB80" w:rsidR="0040778C" w:rsidRPr="003B3F71" w:rsidRDefault="0040778C" w:rsidP="003B3F71">
            <w:pPr>
              <w:widowControl/>
              <w:adjustRightInd w:val="0"/>
              <w:jc w:val="right"/>
              <w:rPr>
                <w:rFonts w:asciiTheme="majorHAnsi" w:eastAsiaTheme="minorHAnsi" w:hAnsiTheme="majorHAnsi" w:cs="Arial"/>
                <w:b/>
                <w:sz w:val="20"/>
                <w:szCs w:val="20"/>
                <w:lang w:val="pt-BR"/>
              </w:rPr>
            </w:pPr>
            <w:r w:rsidRPr="003B3F71">
              <w:rPr>
                <w:rFonts w:asciiTheme="majorHAnsi" w:eastAsiaTheme="minorHAnsi" w:hAnsiTheme="majorHAnsi" w:cs="Arial"/>
                <w:b/>
                <w:sz w:val="20"/>
                <w:szCs w:val="20"/>
                <w:lang w:val="x-none"/>
              </w:rPr>
              <w:t>TOTAL</w:t>
            </w:r>
            <w:r w:rsidR="003B3F71">
              <w:rPr>
                <w:rFonts w:asciiTheme="majorHAnsi" w:eastAsiaTheme="minorHAnsi" w:hAnsiTheme="majorHAnsi" w:cs="Arial"/>
                <w:b/>
                <w:sz w:val="20"/>
                <w:szCs w:val="20"/>
                <w:lang w:val="pt-BR"/>
              </w:rPr>
              <w:t>...........................</w:t>
            </w:r>
          </w:p>
        </w:tc>
        <w:tc>
          <w:tcPr>
            <w:tcW w:w="1134" w:type="dxa"/>
            <w:tcBorders>
              <w:top w:val="single" w:sz="6" w:space="0" w:color="000000"/>
              <w:left w:val="single" w:sz="6" w:space="0" w:color="000000"/>
              <w:bottom w:val="single" w:sz="6" w:space="0" w:color="000000"/>
              <w:right w:val="single" w:sz="6" w:space="0" w:color="000000"/>
            </w:tcBorders>
          </w:tcPr>
          <w:p w14:paraId="414861DF" w14:textId="77777777" w:rsidR="0040778C" w:rsidRPr="003B3F71" w:rsidRDefault="0040778C" w:rsidP="003B3F71">
            <w:pPr>
              <w:widowControl/>
              <w:adjustRightInd w:val="0"/>
              <w:jc w:val="right"/>
              <w:rPr>
                <w:rFonts w:asciiTheme="majorHAnsi" w:eastAsiaTheme="minorHAnsi" w:hAnsiTheme="majorHAnsi" w:cs="Arial"/>
                <w:b/>
                <w:sz w:val="20"/>
                <w:szCs w:val="20"/>
                <w:lang w:val="x-none"/>
              </w:rPr>
            </w:pPr>
            <w:r w:rsidRPr="003B3F71">
              <w:rPr>
                <w:rFonts w:asciiTheme="majorHAnsi" w:eastAsiaTheme="minorHAnsi" w:hAnsiTheme="majorHAnsi" w:cs="Arial"/>
                <w:b/>
                <w:sz w:val="20"/>
                <w:szCs w:val="20"/>
                <w:lang w:val="x-none"/>
              </w:rPr>
              <w:t>333.899,00</w:t>
            </w:r>
          </w:p>
        </w:tc>
      </w:tr>
    </w:tbl>
    <w:p w14:paraId="2F09EC0D" w14:textId="77777777" w:rsidR="006556F4" w:rsidRPr="00C9512C" w:rsidRDefault="006556F4" w:rsidP="006556F4">
      <w:pPr>
        <w:adjustRightInd w:val="0"/>
        <w:jc w:val="both"/>
        <w:rPr>
          <w:rFonts w:ascii="Cambria" w:hAnsi="Cambria"/>
          <w:b/>
          <w:bCs/>
        </w:rPr>
      </w:pPr>
      <w:r w:rsidRPr="00C9512C">
        <w:rPr>
          <w:rFonts w:ascii="Cambria" w:hAnsi="Cambria"/>
          <w:b/>
          <w:bCs/>
        </w:rPr>
        <w:t xml:space="preserve">OBS: </w:t>
      </w:r>
      <w:r w:rsidRPr="00C9512C">
        <w:rPr>
          <w:rFonts w:ascii="Cambria" w:hAnsi="Cambria" w:cs="Times-Bold"/>
          <w:b/>
          <w:bCs/>
        </w:rPr>
        <w:t>Em caso de divergência entre o detalhamento dos descritivos dos itens registrados no Portal de Compras (código CATMAT) e os constantes no Termo de Referência, PARA EFEITO DE PROPOSTA, ENTREGA E RECEBIMENTO DO OBJETO, prevalecerão as do Termo de Referência (ANEXO I).</w:t>
      </w:r>
    </w:p>
    <w:p w14:paraId="60F54E4F" w14:textId="77777777" w:rsidR="00672E2D" w:rsidRPr="00672E2D" w:rsidRDefault="00672E2D" w:rsidP="00672E2D">
      <w:pPr>
        <w:jc w:val="both"/>
        <w:rPr>
          <w:rStyle w:val="nfaseSutil"/>
          <w:rFonts w:asciiTheme="majorHAnsi" w:hAnsiTheme="majorHAnsi" w:cstheme="minorHAnsi"/>
          <w:bCs/>
          <w:i w:val="0"/>
        </w:rPr>
      </w:pPr>
    </w:p>
    <w:p w14:paraId="3DCA1C1E" w14:textId="77777777" w:rsidR="00672E2D" w:rsidRPr="00672E2D" w:rsidRDefault="00672E2D" w:rsidP="00672E2D">
      <w:pPr>
        <w:jc w:val="both"/>
        <w:rPr>
          <w:rFonts w:asciiTheme="majorHAnsi" w:hAnsiTheme="majorHAnsi" w:cstheme="minorHAnsi"/>
          <w:b/>
          <w:color w:val="222222"/>
          <w:shd w:val="clear" w:color="auto" w:fill="FFFFFF"/>
        </w:rPr>
      </w:pPr>
      <w:r w:rsidRPr="00672E2D">
        <w:rPr>
          <w:rFonts w:asciiTheme="majorHAnsi" w:hAnsiTheme="majorHAnsi" w:cstheme="minorHAnsi"/>
          <w:color w:val="222222"/>
          <w:shd w:val="clear" w:color="auto" w:fill="FFFFFF"/>
        </w:rPr>
        <w:t xml:space="preserve">Diante do exposto, estima-se o valor máximo para esta contratação, correspondente a </w:t>
      </w:r>
      <w:r w:rsidRPr="00672E2D">
        <w:rPr>
          <w:rFonts w:asciiTheme="majorHAnsi" w:hAnsiTheme="majorHAnsi" w:cstheme="minorHAnsi"/>
          <w:b/>
          <w:color w:val="222222"/>
          <w:shd w:val="clear" w:color="auto" w:fill="FFFFFF"/>
        </w:rPr>
        <w:t>R</w:t>
      </w:r>
      <w:r w:rsidRPr="00672E2D">
        <w:rPr>
          <w:rFonts w:asciiTheme="majorHAnsi" w:hAnsiTheme="majorHAnsi" w:cstheme="minorHAnsi"/>
          <w:b/>
          <w:shd w:val="clear" w:color="auto" w:fill="FFFFFF"/>
        </w:rPr>
        <w:t>$ 333.899,00 (Trezentos e trinta e três mil e oitocentos e noventa e nove reais).</w:t>
      </w:r>
    </w:p>
    <w:p w14:paraId="0DA58890" w14:textId="77777777" w:rsidR="00672E2D" w:rsidRPr="00672E2D" w:rsidRDefault="00672E2D" w:rsidP="00672E2D">
      <w:pPr>
        <w:jc w:val="both"/>
        <w:rPr>
          <w:rFonts w:asciiTheme="majorHAnsi" w:hAnsiTheme="majorHAnsi" w:cstheme="minorHAnsi"/>
        </w:rPr>
      </w:pPr>
    </w:p>
    <w:p w14:paraId="2274B1BD" w14:textId="77777777" w:rsidR="00672E2D" w:rsidRPr="00672E2D" w:rsidRDefault="00672E2D" w:rsidP="00672E2D">
      <w:pPr>
        <w:jc w:val="both"/>
        <w:rPr>
          <w:rFonts w:asciiTheme="majorHAnsi" w:hAnsiTheme="majorHAnsi" w:cstheme="minorHAnsi"/>
          <w:b/>
        </w:rPr>
      </w:pPr>
      <w:r w:rsidRPr="00672E2D">
        <w:rPr>
          <w:rFonts w:asciiTheme="majorHAnsi" w:hAnsiTheme="majorHAnsi" w:cstheme="minorHAnsi"/>
          <w:b/>
        </w:rPr>
        <w:t>9.3 DA JUSTIFICATIVA DE PREÇOS</w:t>
      </w:r>
    </w:p>
    <w:p w14:paraId="71D366B1" w14:textId="77777777" w:rsidR="00672E2D" w:rsidRPr="00672E2D" w:rsidRDefault="00672E2D" w:rsidP="00672E2D">
      <w:pPr>
        <w:jc w:val="both"/>
        <w:rPr>
          <w:rFonts w:asciiTheme="majorHAnsi" w:hAnsiTheme="majorHAnsi" w:cstheme="minorHAnsi"/>
        </w:rPr>
      </w:pPr>
      <w:r w:rsidRPr="00672E2D">
        <w:rPr>
          <w:rFonts w:asciiTheme="majorHAnsi" w:hAnsiTheme="majorHAnsi" w:cstheme="minorHAnsi"/>
        </w:rPr>
        <w:t>9.3.1 Com relação à pesquisa de preços, o Art. 46 do Decreto nº 3.927/2023, que dispõe sobre o procedimento administrativo para a realização de pesquisa de preços para a aquisição de bens e contratação de serviços em geral, no âmbito da administração pública municipal, estabelece regras específicas para as contratações, em todas as suas formas, in verbis:</w:t>
      </w:r>
    </w:p>
    <w:p w14:paraId="561775A2" w14:textId="77777777" w:rsidR="00672E2D" w:rsidRPr="00672E2D" w:rsidRDefault="00672E2D" w:rsidP="00672E2D">
      <w:pPr>
        <w:jc w:val="both"/>
        <w:rPr>
          <w:rFonts w:asciiTheme="majorHAnsi" w:hAnsiTheme="majorHAnsi" w:cstheme="minorHAnsi"/>
          <w:i/>
        </w:rPr>
      </w:pPr>
      <w:proofErr w:type="gramStart"/>
      <w:r w:rsidRPr="00672E2D">
        <w:rPr>
          <w:rFonts w:asciiTheme="majorHAnsi" w:hAnsiTheme="majorHAnsi" w:cstheme="minorHAnsi"/>
          <w:i/>
        </w:rPr>
        <w:t>“A pesquisa de preços para fins de determinação do preço estimado em processo licitatório para a aquisição de bens e contratação de serviços em geral será realizada mediante a utilização dos seguintes parâmetros, empregados de forma combinada ou não:</w:t>
      </w:r>
    </w:p>
    <w:p w14:paraId="5D089FE4" w14:textId="77777777" w:rsidR="00672E2D" w:rsidRPr="00672E2D" w:rsidRDefault="00672E2D" w:rsidP="00672E2D">
      <w:pPr>
        <w:jc w:val="both"/>
        <w:rPr>
          <w:rFonts w:asciiTheme="majorHAnsi" w:hAnsiTheme="majorHAnsi" w:cstheme="minorHAnsi"/>
          <w:i/>
        </w:rPr>
      </w:pPr>
      <w:proofErr w:type="gramEnd"/>
      <w:r w:rsidRPr="00672E2D">
        <w:rPr>
          <w:rFonts w:asciiTheme="majorHAnsi" w:hAnsiTheme="majorHAnsi" w:cstheme="minorHAnsi"/>
          <w:i/>
        </w:rPr>
        <w:t xml:space="preserve"> I - composição de custos unitários menores ou iguais à mediana do item correspondente nos sistemas oficiais de governo, como Painel de Preços ou banco de preços em saúde, observado o índice de atualização de preços correspondente;</w:t>
      </w:r>
    </w:p>
    <w:p w14:paraId="2EEAD814" w14:textId="77777777" w:rsidR="00672E2D" w:rsidRPr="00672E2D" w:rsidRDefault="00672E2D" w:rsidP="00672E2D">
      <w:pPr>
        <w:jc w:val="both"/>
        <w:rPr>
          <w:rFonts w:asciiTheme="majorHAnsi" w:hAnsiTheme="majorHAnsi" w:cstheme="minorHAnsi"/>
          <w:i/>
        </w:rPr>
      </w:pPr>
      <w:r w:rsidRPr="00672E2D">
        <w:rPr>
          <w:rFonts w:asciiTheme="majorHAnsi" w:hAnsiTheme="majorHAnsi" w:cstheme="minorHAnsi"/>
          <w:i/>
        </w:rPr>
        <w:t xml:space="preserve"> II - contratações similares feitas pela Administração Pública, em execução ou concluídas no período de </w:t>
      </w:r>
      <w:proofErr w:type="gramStart"/>
      <w:r w:rsidRPr="00672E2D">
        <w:rPr>
          <w:rFonts w:asciiTheme="majorHAnsi" w:hAnsiTheme="majorHAnsi" w:cstheme="minorHAnsi"/>
          <w:i/>
        </w:rPr>
        <w:t>1</w:t>
      </w:r>
      <w:proofErr w:type="gramEnd"/>
      <w:r w:rsidRPr="00672E2D">
        <w:rPr>
          <w:rFonts w:asciiTheme="majorHAnsi" w:hAnsiTheme="majorHAnsi" w:cstheme="minorHAnsi"/>
          <w:i/>
        </w:rPr>
        <w:t xml:space="preserve"> (um) ano anterior à data da pesquisa de preços, inclusive mediante sistema de registro de preços, observado o índice de atualização de preços correspondente; </w:t>
      </w:r>
    </w:p>
    <w:p w14:paraId="0270407A" w14:textId="77777777" w:rsidR="00672E2D" w:rsidRPr="00672E2D" w:rsidRDefault="00672E2D" w:rsidP="00672E2D">
      <w:pPr>
        <w:jc w:val="both"/>
        <w:rPr>
          <w:rFonts w:asciiTheme="majorHAnsi" w:hAnsiTheme="majorHAnsi" w:cstheme="minorHAnsi"/>
          <w:i/>
        </w:rPr>
      </w:pPr>
      <w:r w:rsidRPr="00672E2D">
        <w:rPr>
          <w:rFonts w:asciiTheme="majorHAnsi" w:hAnsiTheme="majorHAnsi" w:cstheme="minorHAnsi"/>
          <w:i/>
        </w:rPr>
        <w:t xml:space="preserve">III - dados de pesquisa publicada em mídia especializada, de tabela de referência formalmente aprovada pelo Poder Executivo federal e de sítios eletrônicos especializados ou de domínio amplo, desde que atualizados no momento da pesquisa e compreendidos no intervalo de até </w:t>
      </w:r>
      <w:proofErr w:type="gramStart"/>
      <w:r w:rsidRPr="00672E2D">
        <w:rPr>
          <w:rFonts w:asciiTheme="majorHAnsi" w:hAnsiTheme="majorHAnsi" w:cstheme="minorHAnsi"/>
          <w:i/>
        </w:rPr>
        <w:t>6</w:t>
      </w:r>
      <w:proofErr w:type="gramEnd"/>
      <w:r w:rsidRPr="00672E2D">
        <w:rPr>
          <w:rFonts w:asciiTheme="majorHAnsi" w:hAnsiTheme="majorHAnsi" w:cstheme="minorHAnsi"/>
          <w:i/>
        </w:rPr>
        <w:t xml:space="preserve"> (seis) meses de antecedência da data de divulgação do edital, contendo a data e a hora de acesso;</w:t>
      </w:r>
    </w:p>
    <w:p w14:paraId="27662731" w14:textId="77777777" w:rsidR="00672E2D" w:rsidRPr="00672E2D" w:rsidRDefault="00672E2D" w:rsidP="00672E2D">
      <w:pPr>
        <w:jc w:val="both"/>
        <w:rPr>
          <w:rFonts w:asciiTheme="majorHAnsi" w:hAnsiTheme="majorHAnsi" w:cstheme="minorHAnsi"/>
          <w:i/>
        </w:rPr>
      </w:pPr>
      <w:r w:rsidRPr="00672E2D">
        <w:rPr>
          <w:rFonts w:asciiTheme="majorHAnsi" w:hAnsiTheme="majorHAnsi" w:cstheme="minorHAnsi"/>
          <w:i/>
        </w:rPr>
        <w:t xml:space="preserve"> IV - pesquisa direta com, no mínimo, </w:t>
      </w:r>
      <w:proofErr w:type="gramStart"/>
      <w:r w:rsidRPr="00672E2D">
        <w:rPr>
          <w:rFonts w:asciiTheme="majorHAnsi" w:hAnsiTheme="majorHAnsi" w:cstheme="minorHAnsi"/>
          <w:i/>
        </w:rPr>
        <w:t>3</w:t>
      </w:r>
      <w:proofErr w:type="gramEnd"/>
      <w:r w:rsidRPr="00672E2D">
        <w:rPr>
          <w:rFonts w:asciiTheme="majorHAnsi" w:hAnsiTheme="majorHAnsi" w:cstheme="minorHAnsi"/>
          <w:i/>
        </w:rPr>
        <w:t xml:space="preserve"> (três) fornecedores, mediante solicitação formal de cotação, por meio de ofício ou e-mail, desde que seja apresentada justificativa da escolha desses fornecedores e que não tenham sido obtidos os orçamentos com mais de 6 (seis) meses de antecedência da data de divulgação do edital; ou </w:t>
      </w:r>
    </w:p>
    <w:p w14:paraId="14FA565A" w14:textId="77777777" w:rsidR="00672E2D" w:rsidRPr="00672E2D" w:rsidRDefault="00672E2D" w:rsidP="00672E2D">
      <w:pPr>
        <w:jc w:val="both"/>
        <w:rPr>
          <w:rFonts w:asciiTheme="majorHAnsi" w:hAnsiTheme="majorHAnsi" w:cstheme="minorHAnsi"/>
        </w:rPr>
      </w:pPr>
      <w:r w:rsidRPr="00672E2D">
        <w:rPr>
          <w:rFonts w:asciiTheme="majorHAnsi" w:hAnsiTheme="majorHAnsi" w:cstheme="minorHAnsi"/>
          <w:i/>
        </w:rPr>
        <w:t xml:space="preserve"> V - pesquisa na base nacional de notas fiscais eletrônicas, desde que a data das notas fiscais esteja compreendida no período de até </w:t>
      </w:r>
      <w:proofErr w:type="gramStart"/>
      <w:r w:rsidRPr="00672E2D">
        <w:rPr>
          <w:rFonts w:asciiTheme="majorHAnsi" w:hAnsiTheme="majorHAnsi" w:cstheme="minorHAnsi"/>
          <w:i/>
        </w:rPr>
        <w:t>1</w:t>
      </w:r>
      <w:proofErr w:type="gramEnd"/>
      <w:r w:rsidRPr="00672E2D">
        <w:rPr>
          <w:rFonts w:asciiTheme="majorHAnsi" w:hAnsiTheme="majorHAnsi" w:cstheme="minorHAnsi"/>
          <w:i/>
        </w:rPr>
        <w:t xml:space="preserve"> (um) ano anterior à data de divulgação do edital, conforme regulamento a ser instituído pela União”</w:t>
      </w:r>
      <w:r w:rsidRPr="00672E2D">
        <w:rPr>
          <w:rFonts w:asciiTheme="majorHAnsi" w:hAnsiTheme="majorHAnsi" w:cstheme="minorHAnsi"/>
        </w:rPr>
        <w:t xml:space="preserve"> (disposto no Caderno de Logística, elaborado pela Secretaria de Gestão da Secretaria Especial de Desburocratização, Gestão e Governo Digital do Ministério da Economia).</w:t>
      </w:r>
    </w:p>
    <w:p w14:paraId="62CF731D" w14:textId="77777777" w:rsidR="00672E2D" w:rsidRPr="00672E2D" w:rsidRDefault="00672E2D" w:rsidP="00672E2D">
      <w:pPr>
        <w:jc w:val="both"/>
        <w:rPr>
          <w:rFonts w:asciiTheme="majorHAnsi" w:hAnsiTheme="majorHAnsi" w:cstheme="minorHAnsi"/>
          <w:i/>
        </w:rPr>
      </w:pPr>
      <w:r w:rsidRPr="00672E2D">
        <w:rPr>
          <w:rFonts w:asciiTheme="majorHAnsi" w:hAnsiTheme="majorHAnsi" w:cstheme="minorHAnsi"/>
          <w:i/>
        </w:rPr>
        <w:t>§ 1º Deverão ser priorizados os parâmetros estabelecidos nos incisos I e II, devendo, em caso de impossibilidade, apresentar justificativa nos autos.</w:t>
      </w:r>
    </w:p>
    <w:p w14:paraId="4B80171F" w14:textId="77777777" w:rsidR="00672E2D" w:rsidRPr="00672E2D" w:rsidRDefault="00672E2D" w:rsidP="00672E2D">
      <w:pPr>
        <w:jc w:val="both"/>
        <w:rPr>
          <w:rFonts w:asciiTheme="majorHAnsi" w:hAnsiTheme="majorHAnsi" w:cstheme="minorHAnsi"/>
          <w:b/>
        </w:rPr>
      </w:pPr>
      <w:r w:rsidRPr="00672E2D">
        <w:rPr>
          <w:rFonts w:asciiTheme="majorHAnsi" w:hAnsiTheme="majorHAnsi" w:cstheme="minorHAnsi"/>
          <w:b/>
        </w:rPr>
        <w:t>9.4 DA ACEITABILIDADE E DESCLASSIFICAÇÃO DA PROPOSTA</w:t>
      </w:r>
    </w:p>
    <w:p w14:paraId="0C03D635" w14:textId="77777777" w:rsidR="00672E2D" w:rsidRPr="00672E2D" w:rsidRDefault="00672E2D" w:rsidP="00672E2D">
      <w:pPr>
        <w:jc w:val="both"/>
        <w:rPr>
          <w:rFonts w:asciiTheme="majorHAnsi" w:hAnsiTheme="majorHAnsi" w:cstheme="minorHAnsi"/>
        </w:rPr>
      </w:pPr>
      <w:r w:rsidRPr="00672E2D">
        <w:rPr>
          <w:rFonts w:asciiTheme="majorHAnsi" w:hAnsiTheme="majorHAnsi" w:cstheme="minorHAnsi"/>
        </w:rPr>
        <w:t>O MUNICÍPIO DE São Jorge D’Oeste</w:t>
      </w:r>
      <w:proofErr w:type="gramStart"/>
      <w:r w:rsidRPr="00672E2D">
        <w:rPr>
          <w:rFonts w:asciiTheme="majorHAnsi" w:hAnsiTheme="majorHAnsi" w:cstheme="minorHAnsi"/>
        </w:rPr>
        <w:t>, adota</w:t>
      </w:r>
      <w:proofErr w:type="gramEnd"/>
      <w:r w:rsidRPr="00672E2D">
        <w:rPr>
          <w:rFonts w:asciiTheme="majorHAnsi" w:hAnsiTheme="majorHAnsi" w:cstheme="minorHAnsi"/>
        </w:rPr>
        <w:t xml:space="preserve"> em seus certames, os seguintes pressupostos, quando analisa a questão de INEXEQUIBILIDADE das propostas, fundamentado nos basilares do TCU, apresentados em:</w:t>
      </w:r>
    </w:p>
    <w:p w14:paraId="0A3D6FD9" w14:textId="77777777" w:rsidR="00672E2D" w:rsidRPr="00672E2D" w:rsidRDefault="00672E2D" w:rsidP="00672E2D">
      <w:pPr>
        <w:ind w:left="1134"/>
        <w:jc w:val="both"/>
        <w:rPr>
          <w:rFonts w:asciiTheme="majorHAnsi" w:hAnsiTheme="majorHAnsi" w:cstheme="minorHAnsi"/>
          <w:b/>
        </w:rPr>
      </w:pPr>
      <w:r w:rsidRPr="00672E2D">
        <w:rPr>
          <w:rFonts w:asciiTheme="majorHAnsi" w:hAnsiTheme="majorHAnsi" w:cstheme="minorHAnsi"/>
          <w:b/>
        </w:rPr>
        <w:t>BRASIL. Tribunal de Contas da União.</w:t>
      </w:r>
    </w:p>
    <w:p w14:paraId="71F87AF8" w14:textId="77777777" w:rsidR="00672E2D" w:rsidRPr="00672E2D" w:rsidRDefault="00672E2D" w:rsidP="00672E2D">
      <w:pPr>
        <w:ind w:left="1843"/>
        <w:jc w:val="both"/>
        <w:rPr>
          <w:rFonts w:asciiTheme="majorHAnsi" w:hAnsiTheme="majorHAnsi" w:cstheme="minorHAnsi"/>
          <w:b/>
        </w:rPr>
      </w:pPr>
      <w:r w:rsidRPr="00672E2D">
        <w:rPr>
          <w:rFonts w:asciiTheme="majorHAnsi" w:hAnsiTheme="majorHAnsi" w:cstheme="minorHAnsi"/>
          <w:b/>
        </w:rPr>
        <w:t>Licitações &amp; Contratos: Orientações e Jurisprudência do TCU / Tribunal</w:t>
      </w:r>
    </w:p>
    <w:p w14:paraId="64928390" w14:textId="77777777" w:rsidR="00672E2D" w:rsidRPr="00672E2D" w:rsidRDefault="00672E2D" w:rsidP="00672E2D">
      <w:pPr>
        <w:ind w:left="1843"/>
        <w:jc w:val="both"/>
        <w:rPr>
          <w:rFonts w:asciiTheme="majorHAnsi" w:hAnsiTheme="majorHAnsi" w:cstheme="minorHAnsi"/>
          <w:b/>
        </w:rPr>
      </w:pPr>
      <w:proofErr w:type="gramStart"/>
      <w:r w:rsidRPr="00672E2D">
        <w:rPr>
          <w:rFonts w:asciiTheme="majorHAnsi" w:hAnsiTheme="majorHAnsi" w:cstheme="minorHAnsi"/>
          <w:b/>
        </w:rPr>
        <w:t>de</w:t>
      </w:r>
      <w:proofErr w:type="gramEnd"/>
      <w:r w:rsidRPr="00672E2D">
        <w:rPr>
          <w:rFonts w:asciiTheme="majorHAnsi" w:hAnsiTheme="majorHAnsi" w:cstheme="minorHAnsi"/>
          <w:b/>
        </w:rPr>
        <w:t xml:space="preserve"> Contas da União. 5ª Edição, Brasília: TCU, Secretaria-Geral </w:t>
      </w:r>
      <w:proofErr w:type="gramStart"/>
      <w:r w:rsidRPr="00672E2D">
        <w:rPr>
          <w:rFonts w:asciiTheme="majorHAnsi" w:hAnsiTheme="majorHAnsi" w:cstheme="minorHAnsi"/>
          <w:b/>
        </w:rPr>
        <w:t>da</w:t>
      </w:r>
      <w:proofErr w:type="gramEnd"/>
    </w:p>
    <w:p w14:paraId="63CE14BC" w14:textId="77777777" w:rsidR="00672E2D" w:rsidRPr="00672E2D" w:rsidRDefault="00672E2D" w:rsidP="00672E2D">
      <w:pPr>
        <w:ind w:left="1843"/>
        <w:jc w:val="both"/>
        <w:rPr>
          <w:rFonts w:asciiTheme="majorHAnsi" w:hAnsiTheme="majorHAnsi" w:cstheme="minorHAnsi"/>
          <w:b/>
        </w:rPr>
      </w:pPr>
      <w:r w:rsidRPr="00672E2D">
        <w:rPr>
          <w:rFonts w:asciiTheme="majorHAnsi" w:hAnsiTheme="majorHAnsi" w:cstheme="minorHAnsi"/>
          <w:b/>
        </w:rPr>
        <w:t>Presidência, 2024.</w:t>
      </w:r>
    </w:p>
    <w:p w14:paraId="73FE5FF0" w14:textId="77777777" w:rsidR="00672E2D" w:rsidRPr="00672E2D" w:rsidRDefault="00672E2D" w:rsidP="00672E2D">
      <w:pPr>
        <w:ind w:left="1134"/>
        <w:jc w:val="both"/>
        <w:rPr>
          <w:rFonts w:asciiTheme="majorHAnsi" w:hAnsiTheme="majorHAnsi" w:cstheme="minorHAnsi"/>
          <w:b/>
        </w:rPr>
      </w:pPr>
      <w:proofErr w:type="gramStart"/>
      <w:r w:rsidRPr="00672E2D">
        <w:rPr>
          <w:rFonts w:asciiTheme="majorHAnsi" w:hAnsiTheme="majorHAnsi" w:cstheme="minorHAnsi"/>
          <w:b/>
        </w:rPr>
        <w:t>1.</w:t>
      </w:r>
      <w:proofErr w:type="gramEnd"/>
      <w:r w:rsidRPr="00672E2D">
        <w:rPr>
          <w:rFonts w:asciiTheme="majorHAnsi" w:hAnsiTheme="majorHAnsi" w:cstheme="minorHAnsi"/>
          <w:b/>
        </w:rPr>
        <w:t xml:space="preserve">Contratações. </w:t>
      </w:r>
      <w:proofErr w:type="gramStart"/>
      <w:r w:rsidRPr="00672E2D">
        <w:rPr>
          <w:rFonts w:asciiTheme="majorHAnsi" w:hAnsiTheme="majorHAnsi" w:cstheme="minorHAnsi"/>
          <w:b/>
        </w:rPr>
        <w:t>2.</w:t>
      </w:r>
      <w:proofErr w:type="gramEnd"/>
      <w:r w:rsidRPr="00672E2D">
        <w:rPr>
          <w:rFonts w:asciiTheme="majorHAnsi" w:hAnsiTheme="majorHAnsi" w:cstheme="minorHAnsi"/>
          <w:b/>
        </w:rPr>
        <w:t>Licitação. 3. Contrato Administrativo. I. Título.</w:t>
      </w:r>
    </w:p>
    <w:p w14:paraId="00B36CC2" w14:textId="77777777" w:rsidR="00672E2D" w:rsidRPr="00672E2D" w:rsidRDefault="00672E2D" w:rsidP="00672E2D">
      <w:pPr>
        <w:jc w:val="both"/>
        <w:rPr>
          <w:rFonts w:asciiTheme="majorHAnsi" w:hAnsiTheme="majorHAnsi" w:cstheme="minorHAnsi"/>
          <w:b/>
        </w:rPr>
      </w:pPr>
    </w:p>
    <w:p w14:paraId="7E5FF79C" w14:textId="77777777" w:rsidR="00672E2D" w:rsidRPr="00672E2D" w:rsidRDefault="00672E2D" w:rsidP="00672E2D">
      <w:pPr>
        <w:jc w:val="both"/>
        <w:rPr>
          <w:rFonts w:asciiTheme="majorHAnsi" w:hAnsiTheme="majorHAnsi" w:cstheme="minorHAnsi"/>
        </w:rPr>
      </w:pPr>
      <w:r w:rsidRPr="00672E2D">
        <w:rPr>
          <w:rFonts w:asciiTheme="majorHAnsi" w:hAnsiTheme="majorHAnsi" w:cstheme="minorHAnsi"/>
        </w:rPr>
        <w:t xml:space="preserve">Destaca-se, disponível em: </w:t>
      </w:r>
      <w:hyperlink r:id="rId64" w:history="1">
        <w:r w:rsidRPr="00672E2D">
          <w:rPr>
            <w:rStyle w:val="Hyperlink"/>
            <w:rFonts w:asciiTheme="majorHAnsi" w:hAnsiTheme="majorHAnsi" w:cstheme="minorHAnsi"/>
          </w:rPr>
          <w:t>https://licitacoesecontratos.tcu.gov.br/wp-content/uploads/sites/11/2024/09/Licitacoes-e-Contratos-Orientacoes-e-Jurisprudencia-do-TCU-5a-Edicao-29-08-2024.pdf</w:t>
        </w:r>
      </w:hyperlink>
      <w:r w:rsidRPr="00672E2D">
        <w:rPr>
          <w:rFonts w:asciiTheme="majorHAnsi" w:hAnsiTheme="majorHAnsi" w:cstheme="minorHAnsi"/>
        </w:rPr>
        <w:t xml:space="preserve"> acessado em 20/08/2025 – </w:t>
      </w:r>
      <w:proofErr w:type="gramStart"/>
      <w:r w:rsidRPr="00672E2D">
        <w:rPr>
          <w:rFonts w:asciiTheme="majorHAnsi" w:hAnsiTheme="majorHAnsi" w:cstheme="minorHAnsi"/>
        </w:rPr>
        <w:t>09h39</w:t>
      </w:r>
      <w:proofErr w:type="gramEnd"/>
    </w:p>
    <w:p w14:paraId="42AB1129" w14:textId="77777777" w:rsidR="00672E2D" w:rsidRPr="00672E2D" w:rsidRDefault="00672E2D" w:rsidP="00672E2D">
      <w:pPr>
        <w:pStyle w:val="NormalWeb"/>
        <w:jc w:val="both"/>
        <w:rPr>
          <w:rFonts w:asciiTheme="majorHAnsi" w:hAnsiTheme="majorHAnsi" w:cstheme="minorHAnsi"/>
          <w:sz w:val="22"/>
          <w:szCs w:val="22"/>
        </w:rPr>
      </w:pPr>
      <w:r w:rsidRPr="00672E2D">
        <w:rPr>
          <w:rFonts w:asciiTheme="majorHAnsi" w:hAnsiTheme="majorHAnsi" w:cstheme="minorHAnsi"/>
          <w:sz w:val="22"/>
          <w:szCs w:val="22"/>
        </w:rPr>
        <w:t xml:space="preserve">9.4.1 Verificar a aceitabilidade da proposta envolve analisar a sua adequação ao objeto definido no edital e a compatibilidade do valor proposto com o preço estimado para a contratação </w:t>
      </w:r>
      <w:r w:rsidRPr="00672E2D">
        <w:rPr>
          <w:rFonts w:asciiTheme="majorHAnsi" w:hAnsiTheme="majorHAnsi" w:cstheme="minorHAnsi"/>
          <w:i/>
          <w:sz w:val="18"/>
          <w:szCs w:val="18"/>
        </w:rPr>
        <w:t>(IN – Seges/MGI 2/2023, art. 25; IN – Seges/ME 96/2022, art. 31, § 1º; IN – Seges/ME 73/2022, art. 29.).</w:t>
      </w:r>
      <w:r w:rsidRPr="00672E2D">
        <w:rPr>
          <w:rFonts w:asciiTheme="majorHAnsi" w:hAnsiTheme="majorHAnsi" w:cstheme="minorHAnsi"/>
          <w:sz w:val="22"/>
          <w:szCs w:val="22"/>
        </w:rPr>
        <w:t xml:space="preserve"> Como já apontado, o exame deve se limitar à proposta mais bem classificada segundo o critério de julgamento adotado.</w:t>
      </w:r>
    </w:p>
    <w:p w14:paraId="37BE3015" w14:textId="77777777" w:rsidR="00672E2D" w:rsidRPr="00672E2D" w:rsidRDefault="00672E2D" w:rsidP="00672E2D">
      <w:pPr>
        <w:pStyle w:val="NormalWeb"/>
        <w:jc w:val="both"/>
        <w:rPr>
          <w:rFonts w:asciiTheme="majorHAnsi" w:hAnsiTheme="majorHAnsi" w:cstheme="minorHAnsi"/>
          <w:sz w:val="22"/>
          <w:szCs w:val="22"/>
        </w:rPr>
      </w:pPr>
      <w:r w:rsidRPr="00672E2D">
        <w:rPr>
          <w:rFonts w:asciiTheme="majorHAnsi" w:hAnsiTheme="majorHAnsi" w:cstheme="minorHAnsi"/>
          <w:sz w:val="22"/>
          <w:szCs w:val="22"/>
        </w:rPr>
        <w:lastRenderedPageBreak/>
        <w:t>9.4.2 Durante o exame de aceitabilidade da proposta, a Lei 14.133/2021 dispõe que serão desclassificadas as propostas que:</w:t>
      </w:r>
    </w:p>
    <w:p w14:paraId="16475578" w14:textId="77777777" w:rsidR="00672E2D" w:rsidRPr="00672E2D" w:rsidRDefault="00672E2D" w:rsidP="00672E2D">
      <w:pPr>
        <w:pStyle w:val="NormalWeb"/>
        <w:spacing w:before="0" w:beforeAutospacing="0" w:after="0" w:afterAutospacing="0"/>
        <w:ind w:left="709"/>
        <w:jc w:val="both"/>
        <w:rPr>
          <w:rFonts w:asciiTheme="majorHAnsi" w:hAnsiTheme="majorHAnsi" w:cstheme="minorHAnsi"/>
          <w:sz w:val="22"/>
          <w:szCs w:val="22"/>
        </w:rPr>
      </w:pPr>
      <w:r w:rsidRPr="00672E2D">
        <w:rPr>
          <w:rFonts w:asciiTheme="majorHAnsi" w:hAnsiTheme="majorHAnsi" w:cstheme="minorHAnsi"/>
          <w:sz w:val="22"/>
          <w:szCs w:val="22"/>
        </w:rPr>
        <w:t>Art. 59 […]</w:t>
      </w:r>
    </w:p>
    <w:p w14:paraId="49A6AD24" w14:textId="77777777" w:rsidR="00672E2D" w:rsidRPr="00672E2D" w:rsidRDefault="00672E2D" w:rsidP="00672E2D">
      <w:pPr>
        <w:pStyle w:val="NormalWeb"/>
        <w:spacing w:before="0" w:beforeAutospacing="0" w:after="0" w:afterAutospacing="0"/>
        <w:ind w:left="709"/>
        <w:jc w:val="both"/>
        <w:rPr>
          <w:rFonts w:asciiTheme="majorHAnsi" w:hAnsiTheme="majorHAnsi" w:cstheme="minorHAnsi"/>
          <w:sz w:val="22"/>
          <w:szCs w:val="22"/>
        </w:rPr>
      </w:pPr>
      <w:r w:rsidRPr="00672E2D">
        <w:rPr>
          <w:rFonts w:asciiTheme="majorHAnsi" w:hAnsiTheme="majorHAnsi" w:cstheme="minorHAnsi"/>
          <w:sz w:val="22"/>
          <w:szCs w:val="22"/>
        </w:rPr>
        <w:t>I – contiverem vícios insanáveis;</w:t>
      </w:r>
    </w:p>
    <w:p w14:paraId="1A4D2209" w14:textId="77777777" w:rsidR="00672E2D" w:rsidRPr="00672E2D" w:rsidRDefault="00672E2D" w:rsidP="00672E2D">
      <w:pPr>
        <w:pStyle w:val="NormalWeb"/>
        <w:spacing w:before="0" w:beforeAutospacing="0" w:after="0" w:afterAutospacing="0"/>
        <w:ind w:left="709"/>
        <w:jc w:val="both"/>
        <w:rPr>
          <w:rFonts w:asciiTheme="majorHAnsi" w:hAnsiTheme="majorHAnsi" w:cstheme="minorHAnsi"/>
          <w:sz w:val="22"/>
          <w:szCs w:val="22"/>
        </w:rPr>
      </w:pPr>
      <w:r w:rsidRPr="00672E2D">
        <w:rPr>
          <w:rFonts w:asciiTheme="majorHAnsi" w:hAnsiTheme="majorHAnsi" w:cstheme="minorHAnsi"/>
          <w:sz w:val="22"/>
          <w:szCs w:val="22"/>
        </w:rPr>
        <w:t>II – não obedecerem às especificações técnicas pormenorizadas no edital;</w:t>
      </w:r>
    </w:p>
    <w:p w14:paraId="1C1F7296" w14:textId="77777777" w:rsidR="00672E2D" w:rsidRPr="00672E2D" w:rsidRDefault="00672E2D" w:rsidP="00672E2D">
      <w:pPr>
        <w:pStyle w:val="NormalWeb"/>
        <w:spacing w:before="0" w:beforeAutospacing="0" w:after="0" w:afterAutospacing="0"/>
        <w:ind w:left="709"/>
        <w:jc w:val="both"/>
        <w:rPr>
          <w:rFonts w:asciiTheme="majorHAnsi" w:hAnsiTheme="majorHAnsi" w:cstheme="minorHAnsi"/>
          <w:sz w:val="22"/>
          <w:szCs w:val="22"/>
        </w:rPr>
      </w:pPr>
      <w:r w:rsidRPr="00672E2D">
        <w:rPr>
          <w:rFonts w:asciiTheme="majorHAnsi" w:hAnsiTheme="majorHAnsi" w:cstheme="minorHAnsi"/>
          <w:sz w:val="22"/>
          <w:szCs w:val="22"/>
        </w:rPr>
        <w:t>III – apresentarem preços inexequíveis ou permanecerem acima do orçamento estimado para a contratação;</w:t>
      </w:r>
    </w:p>
    <w:p w14:paraId="7D7BAA9F" w14:textId="77777777" w:rsidR="00672E2D" w:rsidRPr="00672E2D" w:rsidRDefault="00672E2D" w:rsidP="00672E2D">
      <w:pPr>
        <w:pStyle w:val="NormalWeb"/>
        <w:spacing w:before="0" w:beforeAutospacing="0" w:after="0" w:afterAutospacing="0"/>
        <w:ind w:left="709"/>
        <w:jc w:val="both"/>
        <w:rPr>
          <w:rFonts w:asciiTheme="majorHAnsi" w:hAnsiTheme="majorHAnsi" w:cstheme="minorHAnsi"/>
          <w:sz w:val="22"/>
          <w:szCs w:val="22"/>
        </w:rPr>
      </w:pPr>
      <w:r w:rsidRPr="00672E2D">
        <w:rPr>
          <w:rFonts w:asciiTheme="majorHAnsi" w:hAnsiTheme="majorHAnsi" w:cstheme="minorHAnsi"/>
          <w:sz w:val="22"/>
          <w:szCs w:val="22"/>
        </w:rPr>
        <w:t>IV – não tiverem sua exequibilidade demonstrada, quando exigido pela Administração;</w:t>
      </w:r>
    </w:p>
    <w:p w14:paraId="0C4D9691" w14:textId="77777777" w:rsidR="00672E2D" w:rsidRPr="00672E2D" w:rsidRDefault="00672E2D" w:rsidP="00672E2D">
      <w:pPr>
        <w:pStyle w:val="NormalWeb"/>
        <w:spacing w:before="0" w:beforeAutospacing="0" w:after="0" w:afterAutospacing="0"/>
        <w:ind w:left="709"/>
        <w:jc w:val="both"/>
        <w:rPr>
          <w:rFonts w:asciiTheme="majorHAnsi" w:hAnsiTheme="majorHAnsi" w:cstheme="minorHAnsi"/>
          <w:sz w:val="22"/>
          <w:szCs w:val="22"/>
        </w:rPr>
      </w:pPr>
      <w:r w:rsidRPr="00672E2D">
        <w:rPr>
          <w:rFonts w:asciiTheme="majorHAnsi" w:hAnsiTheme="majorHAnsi" w:cstheme="minorHAnsi"/>
          <w:sz w:val="22"/>
          <w:szCs w:val="22"/>
        </w:rPr>
        <w:t>V – apresentarem desconformidade com quaisquer outras exigências do edital, desde que insanável.</w:t>
      </w:r>
    </w:p>
    <w:p w14:paraId="1795F572" w14:textId="77777777" w:rsidR="00672E2D" w:rsidRPr="00672E2D" w:rsidRDefault="00672E2D" w:rsidP="00672E2D">
      <w:pPr>
        <w:pStyle w:val="NormalWeb"/>
        <w:jc w:val="both"/>
        <w:rPr>
          <w:rFonts w:asciiTheme="majorHAnsi" w:hAnsiTheme="majorHAnsi" w:cstheme="minorHAnsi"/>
          <w:sz w:val="22"/>
          <w:szCs w:val="22"/>
        </w:rPr>
      </w:pPr>
      <w:r w:rsidRPr="00672E2D">
        <w:rPr>
          <w:rFonts w:asciiTheme="majorHAnsi" w:hAnsiTheme="majorHAnsi" w:cstheme="minorHAnsi"/>
          <w:b/>
          <w:sz w:val="22"/>
          <w:szCs w:val="22"/>
        </w:rPr>
        <w:t>9.4.2.1 O inciso I</w:t>
      </w:r>
      <w:r w:rsidRPr="00672E2D">
        <w:rPr>
          <w:rFonts w:asciiTheme="majorHAnsi" w:hAnsiTheme="majorHAnsi" w:cstheme="minorHAnsi"/>
          <w:sz w:val="22"/>
          <w:szCs w:val="22"/>
        </w:rPr>
        <w:t xml:space="preserve"> aplica-se a vícios graves, para os quais não há possibilidade de saneamento sem que prejudique a competitividade e a isonomia no certame.</w:t>
      </w:r>
    </w:p>
    <w:p w14:paraId="6EF5D5CD" w14:textId="77777777" w:rsidR="00672E2D" w:rsidRPr="00672E2D" w:rsidRDefault="00672E2D" w:rsidP="00672E2D">
      <w:pPr>
        <w:pStyle w:val="NormalWeb"/>
        <w:jc w:val="both"/>
        <w:rPr>
          <w:rFonts w:asciiTheme="majorHAnsi" w:hAnsiTheme="majorHAnsi" w:cstheme="minorHAnsi"/>
          <w:sz w:val="22"/>
          <w:szCs w:val="22"/>
        </w:rPr>
      </w:pPr>
      <w:r w:rsidRPr="00672E2D">
        <w:rPr>
          <w:rFonts w:asciiTheme="majorHAnsi" w:hAnsiTheme="majorHAnsi" w:cstheme="minorHAnsi"/>
          <w:sz w:val="22"/>
          <w:szCs w:val="22"/>
        </w:rPr>
        <w:t>9.4.2.1.1 Importante mencionar que, no procedimento licitatório, deve ser observado o princípio do formalismo moderado, conforme dispõe o art. 12, inciso III, da Lei 14.133/2021:</w:t>
      </w:r>
    </w:p>
    <w:p w14:paraId="68180CEF" w14:textId="77777777" w:rsidR="00672E2D" w:rsidRPr="00672E2D" w:rsidRDefault="00672E2D" w:rsidP="00672E2D">
      <w:pPr>
        <w:pStyle w:val="NormalWeb"/>
        <w:spacing w:before="0" w:beforeAutospacing="0" w:after="0" w:afterAutospacing="0"/>
        <w:ind w:left="709"/>
        <w:jc w:val="both"/>
        <w:rPr>
          <w:rFonts w:asciiTheme="majorHAnsi" w:hAnsiTheme="majorHAnsi" w:cstheme="minorHAnsi"/>
          <w:sz w:val="22"/>
          <w:szCs w:val="22"/>
        </w:rPr>
      </w:pPr>
      <w:r w:rsidRPr="00672E2D">
        <w:rPr>
          <w:rFonts w:asciiTheme="majorHAnsi" w:hAnsiTheme="majorHAnsi" w:cstheme="minorHAnsi"/>
          <w:sz w:val="22"/>
          <w:szCs w:val="22"/>
        </w:rPr>
        <w:t>Art. 12 […]</w:t>
      </w:r>
    </w:p>
    <w:p w14:paraId="7DB52994" w14:textId="77777777" w:rsidR="00672E2D" w:rsidRPr="00672E2D" w:rsidRDefault="00672E2D" w:rsidP="00672E2D">
      <w:pPr>
        <w:pStyle w:val="NormalWeb"/>
        <w:spacing w:before="0" w:beforeAutospacing="0" w:after="0" w:afterAutospacing="0"/>
        <w:ind w:left="709"/>
        <w:jc w:val="both"/>
        <w:rPr>
          <w:rFonts w:asciiTheme="majorHAnsi" w:hAnsiTheme="majorHAnsi" w:cstheme="minorHAnsi"/>
          <w:sz w:val="22"/>
          <w:szCs w:val="22"/>
        </w:rPr>
      </w:pPr>
      <w:r w:rsidRPr="00672E2D">
        <w:rPr>
          <w:rFonts w:asciiTheme="majorHAnsi" w:hAnsiTheme="majorHAnsi" w:cstheme="minorHAnsi"/>
          <w:sz w:val="22"/>
          <w:szCs w:val="22"/>
        </w:rPr>
        <w:t>III – o desatendimento de exigências meramente formais que não comprometam a aferição da qualificação do licitante ou a compreensão do conteúdo de sua proposta não importará seu afastamento da licitação ou a invalidação do processo;</w:t>
      </w:r>
    </w:p>
    <w:p w14:paraId="2A08FD2A" w14:textId="77777777" w:rsidR="00672E2D" w:rsidRPr="00672E2D" w:rsidRDefault="00672E2D" w:rsidP="00672E2D">
      <w:pPr>
        <w:pStyle w:val="NormalWeb"/>
        <w:jc w:val="both"/>
        <w:rPr>
          <w:rFonts w:asciiTheme="majorHAnsi" w:hAnsiTheme="majorHAnsi" w:cstheme="minorHAnsi"/>
          <w:i/>
          <w:sz w:val="22"/>
          <w:szCs w:val="22"/>
        </w:rPr>
      </w:pPr>
      <w:r w:rsidRPr="00672E2D">
        <w:rPr>
          <w:rFonts w:asciiTheme="majorHAnsi" w:hAnsiTheme="majorHAnsi" w:cstheme="minorHAnsi"/>
          <w:sz w:val="22"/>
          <w:szCs w:val="22"/>
        </w:rPr>
        <w:t xml:space="preserve">9.4.2.1.2 Assim, defeitos formais das propostas poderão ser sanados pelo agente de contratação ou pela comissão de contratação, conforme o princípio do formalismo moderado </w:t>
      </w:r>
      <w:r w:rsidRPr="00672E2D">
        <w:rPr>
          <w:rFonts w:asciiTheme="majorHAnsi" w:hAnsiTheme="majorHAnsi" w:cstheme="minorHAnsi"/>
          <w:i/>
          <w:sz w:val="18"/>
          <w:szCs w:val="18"/>
        </w:rPr>
        <w:t>(Lei 14.133/2021, art. 12, inciso III c/c Decreto 11.246/2022, art. 14, inciso III, alínea “d”, e art. 17, inciso III; IN – Seges/ME 73/2022, art. 41; Lei 9.784/1999, art. 55.).</w:t>
      </w:r>
    </w:p>
    <w:p w14:paraId="35E50B66" w14:textId="77777777" w:rsidR="00672E2D" w:rsidRPr="00672E2D" w:rsidRDefault="00672E2D" w:rsidP="00672E2D">
      <w:pPr>
        <w:pStyle w:val="NormalWeb"/>
        <w:jc w:val="both"/>
        <w:rPr>
          <w:rFonts w:asciiTheme="majorHAnsi" w:hAnsiTheme="majorHAnsi" w:cstheme="minorHAnsi"/>
          <w:sz w:val="22"/>
          <w:szCs w:val="22"/>
        </w:rPr>
      </w:pPr>
      <w:r w:rsidRPr="00672E2D">
        <w:rPr>
          <w:rFonts w:asciiTheme="majorHAnsi" w:hAnsiTheme="majorHAnsi" w:cstheme="minorHAnsi"/>
          <w:b/>
          <w:sz w:val="22"/>
          <w:szCs w:val="22"/>
        </w:rPr>
        <w:t>9.4.2.2 Quanto ao inciso II</w:t>
      </w:r>
      <w:r w:rsidRPr="00672E2D">
        <w:rPr>
          <w:rFonts w:asciiTheme="majorHAnsi" w:hAnsiTheme="majorHAnsi" w:cstheme="minorHAnsi"/>
          <w:sz w:val="22"/>
          <w:szCs w:val="22"/>
        </w:rPr>
        <w:t xml:space="preserve"> do art. 59, a aceitabilidade das propostas requer a conformidade com todos os elementos que definem o objeto da contratação, incluindo as exigências técnicas e os atributos de qualidade.</w:t>
      </w:r>
    </w:p>
    <w:p w14:paraId="2EF32B69" w14:textId="77777777" w:rsidR="00672E2D" w:rsidRPr="00672E2D" w:rsidRDefault="00672E2D" w:rsidP="00672E2D">
      <w:pPr>
        <w:pStyle w:val="NormalWeb"/>
        <w:jc w:val="both"/>
        <w:rPr>
          <w:rFonts w:asciiTheme="majorHAnsi" w:hAnsiTheme="majorHAnsi" w:cstheme="minorHAnsi"/>
          <w:i/>
          <w:sz w:val="18"/>
          <w:szCs w:val="18"/>
        </w:rPr>
      </w:pPr>
      <w:r w:rsidRPr="00672E2D">
        <w:rPr>
          <w:rFonts w:asciiTheme="majorHAnsi" w:hAnsiTheme="majorHAnsi" w:cstheme="minorHAnsi"/>
          <w:sz w:val="22"/>
          <w:szCs w:val="22"/>
        </w:rPr>
        <w:t xml:space="preserve">9.4.2.2.1 Quando for o saco de qualificação de amostras, ou provas de conceito, os requisitos de aceitabilidade da proposta podem prever, para o licitante provisoriamente vencedor, a homologação de amostras, a realização de exame de conformidade ou de prova de conceito, entre outros testes, com vistas à comprovação de que o objeto ofertado está aderente às especificações definidas no termo de referência ou no projeto básico </w:t>
      </w:r>
      <w:r w:rsidRPr="00672E2D">
        <w:rPr>
          <w:rFonts w:asciiTheme="majorHAnsi" w:hAnsiTheme="majorHAnsi" w:cstheme="minorHAnsi"/>
          <w:i/>
          <w:sz w:val="18"/>
          <w:szCs w:val="18"/>
        </w:rPr>
        <w:t>(Lei 14.133/2021, art. 17, § 3º; art. 41, inciso II, e art. 42, § 1º.).</w:t>
      </w:r>
    </w:p>
    <w:p w14:paraId="41D52F70" w14:textId="77777777" w:rsidR="00672E2D" w:rsidRPr="00672E2D" w:rsidRDefault="00672E2D" w:rsidP="00672E2D">
      <w:pPr>
        <w:pStyle w:val="NormalWeb"/>
        <w:jc w:val="both"/>
        <w:rPr>
          <w:rFonts w:asciiTheme="majorHAnsi" w:hAnsiTheme="majorHAnsi" w:cstheme="minorHAnsi"/>
          <w:i/>
          <w:sz w:val="18"/>
          <w:szCs w:val="18"/>
        </w:rPr>
      </w:pPr>
      <w:r w:rsidRPr="00672E2D">
        <w:rPr>
          <w:rFonts w:asciiTheme="majorHAnsi" w:hAnsiTheme="majorHAnsi" w:cstheme="minorHAnsi"/>
          <w:sz w:val="22"/>
          <w:szCs w:val="22"/>
        </w:rPr>
        <w:t xml:space="preserve">9.4.2.2.2 A Administração também pode utilizar um protótipo como padrão para aceitabilidade da proposta. Nesse caso, as amostras exigidas do licitante melhor colocado serão comparadas com esse protótipo. O exame de amostras poderá ser realizado por instituição com reputação ético-profissional na especialidade do objeto, previamente indicada no edital </w:t>
      </w:r>
      <w:r w:rsidRPr="00672E2D">
        <w:rPr>
          <w:rFonts w:asciiTheme="majorHAnsi" w:hAnsiTheme="majorHAnsi" w:cstheme="minorHAnsi"/>
          <w:i/>
          <w:sz w:val="18"/>
          <w:szCs w:val="18"/>
        </w:rPr>
        <w:t>(Lei 14.133/2021, art. 42, §§ 2º e 3º.).</w:t>
      </w:r>
    </w:p>
    <w:p w14:paraId="2A89C2CA" w14:textId="77777777" w:rsidR="00672E2D" w:rsidRPr="00672E2D" w:rsidRDefault="00672E2D" w:rsidP="00672E2D">
      <w:pPr>
        <w:pStyle w:val="NormalWeb"/>
        <w:jc w:val="both"/>
        <w:rPr>
          <w:rFonts w:asciiTheme="majorHAnsi" w:hAnsiTheme="majorHAnsi" w:cstheme="minorHAnsi"/>
          <w:sz w:val="22"/>
          <w:szCs w:val="22"/>
        </w:rPr>
      </w:pPr>
      <w:r w:rsidRPr="00672E2D">
        <w:rPr>
          <w:rFonts w:asciiTheme="majorHAnsi" w:hAnsiTheme="majorHAnsi" w:cstheme="minorHAnsi"/>
          <w:sz w:val="22"/>
          <w:szCs w:val="22"/>
        </w:rPr>
        <w:t xml:space="preserve">9.4.2.2.3 Nas hipóteses elencadas pelo art. 41, inciso I, da Lei 14.133/2021, é possível restringir a aquisição de bens a determinadas marcas ou modelos indicados, ou utilizar as indicações como padrão para avaliar a aceitabilidade do produto ofertado pelo licitante. As formas para atestar a qualidade dos produtos apresentados pelos licitantes como similares aos das marcas indicadas no edital foram previstas no art. 42 da Lei. </w:t>
      </w:r>
    </w:p>
    <w:p w14:paraId="020296D4" w14:textId="77777777" w:rsidR="00672E2D" w:rsidRPr="00672E2D" w:rsidRDefault="00672E2D" w:rsidP="00672E2D">
      <w:pPr>
        <w:pStyle w:val="NormalWeb"/>
        <w:jc w:val="both"/>
        <w:rPr>
          <w:rFonts w:asciiTheme="majorHAnsi" w:hAnsiTheme="majorHAnsi" w:cstheme="minorHAnsi"/>
          <w:i/>
          <w:sz w:val="18"/>
          <w:szCs w:val="18"/>
        </w:rPr>
      </w:pPr>
      <w:r w:rsidRPr="00672E2D">
        <w:rPr>
          <w:rFonts w:asciiTheme="majorHAnsi" w:hAnsiTheme="majorHAnsi" w:cstheme="minorHAnsi"/>
          <w:sz w:val="22"/>
          <w:szCs w:val="22"/>
        </w:rPr>
        <w:lastRenderedPageBreak/>
        <w:t xml:space="preserve">9.4.2.2.4 Por outro lado, o legislador admite a proibição de adquirir uma marca ou produto específico. Isso pode ocorrer quando, por meio de um processo administrativo, for comprovado que os produtos adquiridos e utilizados anteriormente pela Administração não atendem aos requisitos essenciais para o adimplemento da obrigação contratual </w:t>
      </w:r>
      <w:r w:rsidRPr="00672E2D">
        <w:rPr>
          <w:rFonts w:asciiTheme="majorHAnsi" w:hAnsiTheme="majorHAnsi" w:cstheme="minorHAnsi"/>
          <w:i/>
          <w:sz w:val="18"/>
          <w:szCs w:val="18"/>
        </w:rPr>
        <w:t>(Lei 14.133/2021, art. 41, inciso III.).</w:t>
      </w:r>
    </w:p>
    <w:p w14:paraId="3860F585" w14:textId="77777777" w:rsidR="00672E2D" w:rsidRPr="00672E2D" w:rsidRDefault="00672E2D" w:rsidP="00672E2D">
      <w:pPr>
        <w:pStyle w:val="NormalWeb"/>
        <w:jc w:val="both"/>
        <w:rPr>
          <w:rFonts w:asciiTheme="majorHAnsi" w:hAnsiTheme="majorHAnsi" w:cstheme="minorHAnsi"/>
          <w:i/>
          <w:sz w:val="18"/>
          <w:szCs w:val="18"/>
        </w:rPr>
      </w:pPr>
      <w:r w:rsidRPr="00672E2D">
        <w:rPr>
          <w:rFonts w:asciiTheme="majorHAnsi" w:hAnsiTheme="majorHAnsi" w:cstheme="minorHAnsi"/>
          <w:b/>
          <w:sz w:val="22"/>
          <w:szCs w:val="22"/>
        </w:rPr>
        <w:t>9.4.2.3 Retomando a análise do art. 59 da Lei 14.133/2021, o inciso III</w:t>
      </w:r>
      <w:r w:rsidRPr="00672E2D">
        <w:rPr>
          <w:rFonts w:asciiTheme="majorHAnsi" w:hAnsiTheme="majorHAnsi" w:cstheme="minorHAnsi"/>
          <w:sz w:val="22"/>
          <w:szCs w:val="22"/>
        </w:rPr>
        <w:t xml:space="preserve"> trata do atendimento ao orçamento estimado (preço máximo) definido pela Administração. Nesse caso, se após a negociação com o licitante provisoriamente vencedor, a proposta permanecer acima do orçamento estimado, ela será desclassificada </w:t>
      </w:r>
      <w:r w:rsidRPr="00672E2D">
        <w:rPr>
          <w:rFonts w:asciiTheme="majorHAnsi" w:hAnsiTheme="majorHAnsi" w:cstheme="minorHAnsi"/>
          <w:i/>
          <w:sz w:val="18"/>
          <w:szCs w:val="18"/>
        </w:rPr>
        <w:t xml:space="preserve">(Lei 14.133/2021, art. 61, </w:t>
      </w:r>
      <w:r w:rsidRPr="00672E2D">
        <w:rPr>
          <w:rStyle w:val="nfase"/>
          <w:rFonts w:asciiTheme="majorHAnsi" w:hAnsiTheme="majorHAnsi" w:cstheme="minorHAnsi"/>
          <w:sz w:val="18"/>
          <w:szCs w:val="18"/>
        </w:rPr>
        <w:t xml:space="preserve">caput </w:t>
      </w:r>
      <w:r w:rsidRPr="00672E2D">
        <w:rPr>
          <w:rFonts w:asciiTheme="majorHAnsi" w:hAnsiTheme="majorHAnsi" w:cstheme="minorHAnsi"/>
          <w:i/>
          <w:sz w:val="18"/>
          <w:szCs w:val="18"/>
        </w:rPr>
        <w:t>e § 1º; IN – Seges/ME 73/2022, art. 30, § 2º.).</w:t>
      </w:r>
    </w:p>
    <w:p w14:paraId="7AB7B320" w14:textId="77777777" w:rsidR="00672E2D" w:rsidRPr="00672E2D" w:rsidRDefault="00672E2D" w:rsidP="00672E2D">
      <w:pPr>
        <w:pStyle w:val="NormalWeb"/>
        <w:jc w:val="both"/>
        <w:rPr>
          <w:rFonts w:asciiTheme="majorHAnsi" w:hAnsiTheme="majorHAnsi" w:cstheme="minorHAnsi"/>
          <w:i/>
          <w:sz w:val="18"/>
          <w:szCs w:val="18"/>
        </w:rPr>
      </w:pPr>
      <w:r w:rsidRPr="00672E2D">
        <w:rPr>
          <w:rFonts w:asciiTheme="majorHAnsi" w:hAnsiTheme="majorHAnsi" w:cstheme="minorHAnsi"/>
          <w:b/>
          <w:sz w:val="22"/>
          <w:szCs w:val="22"/>
        </w:rPr>
        <w:t>9.4.2.4 Ainda no inciso III, complementado pelo inciso IV</w:t>
      </w:r>
      <w:r w:rsidRPr="00672E2D">
        <w:rPr>
          <w:rFonts w:asciiTheme="majorHAnsi" w:hAnsiTheme="majorHAnsi" w:cstheme="minorHAnsi"/>
          <w:sz w:val="22"/>
          <w:szCs w:val="22"/>
        </w:rPr>
        <w:t xml:space="preserve"> do art. 59, o legislador aborda a desclassificação pela inexequibilidade das propostas. Se os preços apresentados pelos licitantes parecerem insuficientes para arcar com os custos da execução do objeto, a Administração deverá realizar diligências para aferir a exequibilidade ou exigir dos licitantes que ela seja demonstrada, </w:t>
      </w:r>
      <w:proofErr w:type="gramStart"/>
      <w:r w:rsidRPr="00672E2D">
        <w:rPr>
          <w:rFonts w:asciiTheme="majorHAnsi" w:hAnsiTheme="majorHAnsi" w:cstheme="minorHAnsi"/>
          <w:sz w:val="22"/>
          <w:szCs w:val="22"/>
        </w:rPr>
        <w:t>sob pena</w:t>
      </w:r>
      <w:proofErr w:type="gramEnd"/>
      <w:r w:rsidRPr="00672E2D">
        <w:rPr>
          <w:rFonts w:asciiTheme="majorHAnsi" w:hAnsiTheme="majorHAnsi" w:cstheme="minorHAnsi"/>
          <w:sz w:val="22"/>
          <w:szCs w:val="22"/>
        </w:rPr>
        <w:t xml:space="preserve"> de desclassificação </w:t>
      </w:r>
      <w:r w:rsidRPr="00672E2D">
        <w:rPr>
          <w:rFonts w:asciiTheme="majorHAnsi" w:hAnsiTheme="majorHAnsi" w:cstheme="minorHAnsi"/>
          <w:i/>
          <w:sz w:val="18"/>
          <w:szCs w:val="18"/>
        </w:rPr>
        <w:t>(Lei 14.133/2021, art. 59, incisos III, IV e § 2º.).</w:t>
      </w:r>
    </w:p>
    <w:p w14:paraId="745FD23A" w14:textId="77777777" w:rsidR="00672E2D" w:rsidRPr="00672E2D" w:rsidRDefault="00672E2D" w:rsidP="00672E2D">
      <w:pPr>
        <w:pStyle w:val="NormalWeb"/>
        <w:jc w:val="both"/>
        <w:rPr>
          <w:rFonts w:asciiTheme="majorHAnsi" w:hAnsiTheme="majorHAnsi" w:cstheme="minorHAnsi"/>
          <w:sz w:val="22"/>
          <w:szCs w:val="22"/>
        </w:rPr>
      </w:pPr>
      <w:r w:rsidRPr="00672E2D">
        <w:rPr>
          <w:rFonts w:asciiTheme="majorHAnsi" w:hAnsiTheme="majorHAnsi" w:cstheme="minorHAnsi"/>
          <w:sz w:val="22"/>
          <w:szCs w:val="22"/>
        </w:rPr>
        <w:t>9.4.2.4.1 Para obras e serviços de engenharia, a Lei 14.133/2021</w:t>
      </w:r>
      <w:hyperlink r:id="rId65" w:anchor="_ftn8" w:history="1">
        <w:r w:rsidRPr="00672E2D">
          <w:rPr>
            <w:rFonts w:asciiTheme="majorHAnsi" w:hAnsiTheme="majorHAnsi" w:cstheme="minorHAnsi"/>
            <w:i/>
            <w:sz w:val="18"/>
            <w:szCs w:val="18"/>
          </w:rPr>
          <w:t xml:space="preserve"> (Lei 14.133/2021, art. 59, § 4º.</w:t>
        </w:r>
        <w:r w:rsidRPr="00672E2D">
          <w:rPr>
            <w:rStyle w:val="Hyperlink"/>
            <w:rFonts w:asciiTheme="majorHAnsi" w:hAnsiTheme="majorHAnsi" w:cstheme="minorHAnsi"/>
            <w:i/>
            <w:sz w:val="18"/>
            <w:szCs w:val="18"/>
          </w:rPr>
          <w:t>)</w:t>
        </w:r>
      </w:hyperlink>
      <w:r w:rsidRPr="00672E2D">
        <w:rPr>
          <w:rFonts w:asciiTheme="majorHAnsi" w:hAnsiTheme="majorHAnsi" w:cstheme="minorHAnsi"/>
          <w:sz w:val="22"/>
          <w:szCs w:val="22"/>
        </w:rPr>
        <w:t xml:space="preserve"> delimitou a inexequibilidade a valores inferiores a 75% do valor orçado pela Administração. Sobre o assunto, cabe mencionar recente jurisprudência do TCU no sentido de que esse percentual trata de presunção relativa de inexequibilidade, fazendo-se necessária, portanto, a realização de diligências para dar oportunidade aos licitantes de demonstrarem a exequibilidade de suas propostas, em atenção </w:t>
      </w:r>
      <w:proofErr w:type="gramStart"/>
      <w:r w:rsidRPr="00672E2D">
        <w:rPr>
          <w:rFonts w:asciiTheme="majorHAnsi" w:hAnsiTheme="majorHAnsi" w:cstheme="minorHAnsi"/>
          <w:sz w:val="22"/>
          <w:szCs w:val="22"/>
        </w:rPr>
        <w:t>à</w:t>
      </w:r>
      <w:proofErr w:type="gramEnd"/>
      <w:r w:rsidRPr="00672E2D">
        <w:rPr>
          <w:rFonts w:asciiTheme="majorHAnsi" w:hAnsiTheme="majorHAnsi" w:cstheme="minorHAnsi"/>
          <w:sz w:val="22"/>
          <w:szCs w:val="22"/>
        </w:rPr>
        <w:t xml:space="preserve"> Sumula – TCU 262 e ao princípio da seleção da proposta mais vantajosa para a Administração Pública </w:t>
      </w:r>
      <w:r w:rsidRPr="00672E2D">
        <w:rPr>
          <w:rFonts w:asciiTheme="majorHAnsi" w:hAnsiTheme="majorHAnsi" w:cstheme="minorHAnsi"/>
          <w:i/>
          <w:sz w:val="18"/>
          <w:szCs w:val="18"/>
        </w:rPr>
        <w:t>(Acórdão 2088/2024 – TCU – Segunda Câmara, item 9.3; Acórdão 465/2024-TCU-Plenário, item 9.3.).</w:t>
      </w:r>
      <w:r w:rsidRPr="00672E2D">
        <w:rPr>
          <w:rFonts w:asciiTheme="majorHAnsi" w:hAnsiTheme="majorHAnsi" w:cstheme="minorHAnsi"/>
          <w:sz w:val="22"/>
          <w:szCs w:val="22"/>
        </w:rPr>
        <w:t xml:space="preserve"> Esse também é o entendimento expresso na IN – Seges/MGI 2/2023, art. 28, parágrafo único.</w:t>
      </w:r>
    </w:p>
    <w:p w14:paraId="1B10E1CD" w14:textId="77777777" w:rsidR="00672E2D" w:rsidRPr="00672E2D" w:rsidRDefault="00672E2D" w:rsidP="00672E2D">
      <w:pPr>
        <w:pStyle w:val="NormalWeb"/>
        <w:jc w:val="both"/>
        <w:rPr>
          <w:rFonts w:asciiTheme="majorHAnsi" w:hAnsiTheme="majorHAnsi" w:cstheme="minorHAnsi"/>
          <w:sz w:val="22"/>
          <w:szCs w:val="22"/>
        </w:rPr>
      </w:pPr>
      <w:r w:rsidRPr="00672E2D">
        <w:rPr>
          <w:rFonts w:asciiTheme="majorHAnsi" w:hAnsiTheme="majorHAnsi" w:cstheme="minorHAnsi"/>
          <w:sz w:val="22"/>
          <w:szCs w:val="22"/>
        </w:rPr>
        <w:t xml:space="preserve">9.4.2.4.2 Nas contratações de obras e serviços de engenharia e arquitetura, deverão ainda ser considerados, na avaliação da exequibilidade e de sobrepreço, o preço global, os quantitativos e os preços unitários tidos como relevantes, observado o critério de aceitabilidade de preços unitário e global a ser fixado no edital </w:t>
      </w:r>
      <w:r w:rsidRPr="00672E2D">
        <w:rPr>
          <w:rFonts w:asciiTheme="majorHAnsi" w:hAnsiTheme="majorHAnsi" w:cstheme="minorHAnsi"/>
          <w:i/>
          <w:sz w:val="18"/>
          <w:szCs w:val="18"/>
        </w:rPr>
        <w:t>(Lei 14.133/2021, art. 59, inciso III e § 3º.).</w:t>
      </w:r>
    </w:p>
    <w:p w14:paraId="71B32A25" w14:textId="77777777" w:rsidR="00672E2D" w:rsidRPr="00672E2D" w:rsidRDefault="00672E2D" w:rsidP="00672E2D">
      <w:pPr>
        <w:pStyle w:val="NormalWeb"/>
        <w:jc w:val="both"/>
        <w:rPr>
          <w:rFonts w:asciiTheme="majorHAnsi" w:hAnsiTheme="majorHAnsi" w:cstheme="minorHAnsi"/>
          <w:b/>
          <w:sz w:val="22"/>
          <w:szCs w:val="22"/>
        </w:rPr>
      </w:pPr>
      <w:r w:rsidRPr="00672E2D">
        <w:rPr>
          <w:rFonts w:asciiTheme="majorHAnsi" w:hAnsiTheme="majorHAnsi" w:cstheme="minorHAnsi"/>
          <w:b/>
          <w:sz w:val="22"/>
          <w:szCs w:val="22"/>
        </w:rPr>
        <w:t>9.4.2.4.3 Para a contratação de bens e serviços, a Administração pode estabelecer, de acordo com o caso concreto, um parâmetro, com base no orçamento estimado, como critério de presunção relativa de inexequibilidade. Assim, quando atingido esse limite, haverá inversão do ônus da prova, ou seja, será dada oportunidade ao licitante para que demonstre a exequibilidade da sua proposta.</w:t>
      </w:r>
    </w:p>
    <w:p w14:paraId="0164C1E2" w14:textId="77777777" w:rsidR="00672E2D" w:rsidRPr="00672E2D" w:rsidRDefault="00672E2D" w:rsidP="00672E2D">
      <w:pPr>
        <w:pStyle w:val="NormalWeb"/>
        <w:jc w:val="both"/>
        <w:rPr>
          <w:rFonts w:asciiTheme="majorHAnsi" w:hAnsiTheme="majorHAnsi" w:cstheme="minorHAnsi"/>
          <w:b/>
          <w:sz w:val="22"/>
          <w:szCs w:val="22"/>
        </w:rPr>
      </w:pPr>
      <w:r w:rsidRPr="00672E2D">
        <w:rPr>
          <w:rFonts w:asciiTheme="majorHAnsi" w:hAnsiTheme="majorHAnsi" w:cstheme="minorHAnsi"/>
          <w:b/>
          <w:sz w:val="22"/>
          <w:szCs w:val="22"/>
        </w:rPr>
        <w:t>9.4.2.4.3.1 No âmbito da Administração Pública federal direta, autárquica e fundacional do Poder Executivo, foram estabelecidos os seguintes limites para presunção relativa de inexequibilidade:</w:t>
      </w:r>
    </w:p>
    <w:p w14:paraId="116EB912" w14:textId="77777777" w:rsidR="00672E2D" w:rsidRPr="00672E2D" w:rsidRDefault="00672E2D" w:rsidP="00672E2D">
      <w:pPr>
        <w:widowControl/>
        <w:numPr>
          <w:ilvl w:val="0"/>
          <w:numId w:val="48"/>
        </w:numPr>
        <w:autoSpaceDE/>
        <w:autoSpaceDN/>
        <w:spacing w:before="100" w:beforeAutospacing="1" w:after="100" w:afterAutospacing="1"/>
        <w:jc w:val="both"/>
        <w:rPr>
          <w:rFonts w:asciiTheme="majorHAnsi" w:hAnsiTheme="majorHAnsi" w:cstheme="minorHAnsi"/>
          <w:color w:val="FF0000"/>
        </w:rPr>
      </w:pPr>
      <w:proofErr w:type="gramStart"/>
      <w:r w:rsidRPr="00672E2D">
        <w:rPr>
          <w:rFonts w:asciiTheme="majorHAnsi" w:hAnsiTheme="majorHAnsi" w:cstheme="minorHAnsi"/>
          <w:b/>
        </w:rPr>
        <w:t>em</w:t>
      </w:r>
      <w:proofErr w:type="gramEnd"/>
      <w:r w:rsidRPr="00672E2D">
        <w:rPr>
          <w:rFonts w:asciiTheme="majorHAnsi" w:hAnsiTheme="majorHAnsi" w:cstheme="minorHAnsi"/>
          <w:b/>
        </w:rPr>
        <w:t xml:space="preserve"> licitações para contratação de bens e serviços em geral, com critério de julgamento por menor preço, por maior desconto ou por técnica e preço, 50% do valor orçado pela Administração </w:t>
      </w:r>
      <w:hyperlink r:id="rId66" w:anchor="_ftn11" w:history="1">
        <w:r w:rsidRPr="00672E2D">
          <w:rPr>
            <w:rFonts w:asciiTheme="majorHAnsi" w:hAnsiTheme="majorHAnsi" w:cstheme="minorHAnsi"/>
            <w:i/>
            <w:sz w:val="18"/>
            <w:szCs w:val="18"/>
          </w:rPr>
          <w:t>(IN – Seges/ME 73/2022, art. 34 e IN – Seges/MGI 2/2023, art. 29.)</w:t>
        </w:r>
      </w:hyperlink>
      <w:r w:rsidRPr="00672E2D">
        <w:rPr>
          <w:rFonts w:asciiTheme="majorHAnsi" w:hAnsiTheme="majorHAnsi" w:cstheme="minorHAnsi"/>
          <w:i/>
          <w:color w:val="FF0000"/>
          <w:sz w:val="18"/>
          <w:szCs w:val="18"/>
        </w:rPr>
        <w:t>;</w:t>
      </w:r>
    </w:p>
    <w:p w14:paraId="5FBEA355" w14:textId="77777777" w:rsidR="00672E2D" w:rsidRPr="00672E2D" w:rsidRDefault="00672E2D" w:rsidP="00672E2D">
      <w:pPr>
        <w:spacing w:before="100" w:beforeAutospacing="1" w:after="100" w:afterAutospacing="1"/>
        <w:ind w:left="720"/>
        <w:jc w:val="both"/>
        <w:rPr>
          <w:rFonts w:asciiTheme="majorHAnsi" w:hAnsiTheme="majorHAnsi" w:cstheme="minorHAnsi"/>
          <w:b/>
        </w:rPr>
      </w:pPr>
      <w:r w:rsidRPr="00672E2D">
        <w:rPr>
          <w:rFonts w:asciiTheme="majorHAnsi" w:hAnsiTheme="majorHAnsi" w:cstheme="minorHAnsi"/>
          <w:b/>
        </w:rPr>
        <w:t xml:space="preserve"> </w:t>
      </w:r>
      <w:proofErr w:type="gramStart"/>
      <w:r w:rsidRPr="00672E2D">
        <w:rPr>
          <w:rFonts w:asciiTheme="majorHAnsi" w:hAnsiTheme="majorHAnsi" w:cstheme="minorHAnsi"/>
          <w:b/>
        </w:rPr>
        <w:t>e</w:t>
      </w:r>
      <w:proofErr w:type="gramEnd"/>
    </w:p>
    <w:p w14:paraId="2F8CD746" w14:textId="77777777" w:rsidR="00672E2D" w:rsidRPr="00672E2D" w:rsidRDefault="00672E2D" w:rsidP="00672E2D">
      <w:pPr>
        <w:widowControl/>
        <w:numPr>
          <w:ilvl w:val="0"/>
          <w:numId w:val="48"/>
        </w:numPr>
        <w:autoSpaceDE/>
        <w:autoSpaceDN/>
        <w:spacing w:before="100" w:beforeAutospacing="1" w:after="100" w:afterAutospacing="1"/>
        <w:jc w:val="both"/>
        <w:rPr>
          <w:rFonts w:asciiTheme="majorHAnsi" w:hAnsiTheme="majorHAnsi" w:cstheme="minorHAnsi"/>
          <w:color w:val="FF0000"/>
        </w:rPr>
      </w:pPr>
      <w:proofErr w:type="gramStart"/>
      <w:r w:rsidRPr="00672E2D">
        <w:rPr>
          <w:rFonts w:asciiTheme="majorHAnsi" w:hAnsiTheme="majorHAnsi" w:cstheme="minorHAnsi"/>
          <w:b/>
        </w:rPr>
        <w:t>em</w:t>
      </w:r>
      <w:proofErr w:type="gramEnd"/>
      <w:r w:rsidRPr="00672E2D">
        <w:rPr>
          <w:rFonts w:asciiTheme="majorHAnsi" w:hAnsiTheme="majorHAnsi" w:cstheme="minorHAnsi"/>
          <w:b/>
        </w:rPr>
        <w:t xml:space="preserve"> licitações com critério de julgamento por maior retorno econômico, percentuais referentes à proposta de preços inferiores a 10%</w:t>
      </w:r>
      <w:r w:rsidRPr="00672E2D">
        <w:rPr>
          <w:rFonts w:asciiTheme="majorHAnsi" w:hAnsiTheme="majorHAnsi" w:cstheme="minorHAnsi"/>
        </w:rPr>
        <w:t xml:space="preserve"> </w:t>
      </w:r>
      <w:hyperlink r:id="rId67" w:anchor="_ftn12" w:history="1">
        <w:r w:rsidRPr="00672E2D">
          <w:rPr>
            <w:rFonts w:asciiTheme="majorHAnsi" w:hAnsiTheme="majorHAnsi" w:cstheme="minorHAnsi"/>
            <w:i/>
            <w:sz w:val="18"/>
            <w:szCs w:val="18"/>
          </w:rPr>
          <w:t>(IN – Seges/ME 96/2022, art. 39.)</w:t>
        </w:r>
      </w:hyperlink>
      <w:r w:rsidRPr="00672E2D">
        <w:rPr>
          <w:rFonts w:asciiTheme="majorHAnsi" w:hAnsiTheme="majorHAnsi" w:cstheme="minorHAnsi"/>
          <w:i/>
          <w:color w:val="FF0000"/>
          <w:sz w:val="18"/>
          <w:szCs w:val="18"/>
        </w:rPr>
        <w:t>.</w:t>
      </w:r>
    </w:p>
    <w:p w14:paraId="492B5D10" w14:textId="77777777" w:rsidR="00672E2D" w:rsidRPr="00672E2D" w:rsidRDefault="00672E2D" w:rsidP="00672E2D">
      <w:pPr>
        <w:pStyle w:val="NormalWeb"/>
        <w:jc w:val="both"/>
        <w:rPr>
          <w:rFonts w:asciiTheme="majorHAnsi" w:hAnsiTheme="majorHAnsi" w:cstheme="minorHAnsi"/>
          <w:i/>
          <w:sz w:val="18"/>
          <w:szCs w:val="18"/>
        </w:rPr>
      </w:pPr>
      <w:r w:rsidRPr="00672E2D">
        <w:rPr>
          <w:rFonts w:asciiTheme="majorHAnsi" w:hAnsiTheme="majorHAnsi" w:cstheme="minorHAnsi"/>
          <w:sz w:val="22"/>
          <w:szCs w:val="22"/>
        </w:rPr>
        <w:lastRenderedPageBreak/>
        <w:t xml:space="preserve">9.4.2.4.4 Os dispositivos também estabelecem que a inexequibilidade só </w:t>
      </w:r>
      <w:proofErr w:type="gramStart"/>
      <w:r w:rsidRPr="00672E2D">
        <w:rPr>
          <w:rFonts w:asciiTheme="majorHAnsi" w:hAnsiTheme="majorHAnsi" w:cstheme="minorHAnsi"/>
          <w:sz w:val="22"/>
          <w:szCs w:val="22"/>
        </w:rPr>
        <w:t>será</w:t>
      </w:r>
      <w:proofErr w:type="gramEnd"/>
      <w:r w:rsidRPr="00672E2D">
        <w:rPr>
          <w:rFonts w:asciiTheme="majorHAnsi" w:hAnsiTheme="majorHAnsi" w:cstheme="minorHAnsi"/>
          <w:sz w:val="22"/>
          <w:szCs w:val="22"/>
        </w:rPr>
        <w:t xml:space="preserve"> considerada após uma diligência realizada pelo agente ou pela comissão de contratação. Nesse caso, a diligência deve comprovar que o custo do licitante é maior do que o valor proposto e que não existem custos de oportunidade que justifiquem a oferta apresentada </w:t>
      </w:r>
      <w:r w:rsidRPr="00672E2D">
        <w:rPr>
          <w:rFonts w:asciiTheme="majorHAnsi" w:hAnsiTheme="majorHAnsi" w:cstheme="minorHAnsi"/>
          <w:i/>
          <w:sz w:val="18"/>
          <w:szCs w:val="18"/>
        </w:rPr>
        <w:t>(IN – Seges/MGI 2/2023, art. 29, parágrafo único; IN – Seges/ME 96/2022, art. 39, parágrafo único, e IN – Seges/ME 73/2022, art. 34, parágrafo único.).</w:t>
      </w:r>
    </w:p>
    <w:p w14:paraId="1F9E1757" w14:textId="77777777" w:rsidR="00672E2D" w:rsidRPr="00672E2D" w:rsidRDefault="00672E2D" w:rsidP="00672E2D">
      <w:pPr>
        <w:pStyle w:val="NormalWeb"/>
        <w:jc w:val="both"/>
        <w:rPr>
          <w:rFonts w:asciiTheme="majorHAnsi" w:hAnsiTheme="majorHAnsi" w:cstheme="minorHAnsi"/>
          <w:sz w:val="22"/>
          <w:szCs w:val="22"/>
        </w:rPr>
      </w:pPr>
      <w:r w:rsidRPr="00672E2D">
        <w:rPr>
          <w:rFonts w:asciiTheme="majorHAnsi" w:hAnsiTheme="majorHAnsi" w:cstheme="minorHAnsi"/>
          <w:sz w:val="22"/>
          <w:szCs w:val="22"/>
        </w:rPr>
        <w:t>9.4.2.4.5 Quando a proposta apresentada na sessão pública possuir valor inferior a 50% do valor orçado pela Administração</w:t>
      </w:r>
      <w:proofErr w:type="gramStart"/>
      <w:r w:rsidRPr="00672E2D">
        <w:rPr>
          <w:rFonts w:asciiTheme="majorHAnsi" w:hAnsiTheme="majorHAnsi" w:cstheme="minorHAnsi"/>
          <w:sz w:val="22"/>
          <w:szCs w:val="22"/>
        </w:rPr>
        <w:t>, constitui</w:t>
      </w:r>
      <w:proofErr w:type="gramEnd"/>
      <w:r w:rsidRPr="00672E2D">
        <w:rPr>
          <w:rFonts w:asciiTheme="majorHAnsi" w:hAnsiTheme="majorHAnsi" w:cstheme="minorHAnsi"/>
          <w:sz w:val="22"/>
          <w:szCs w:val="22"/>
        </w:rPr>
        <w:t xml:space="preserve"> boa prática solicitar que a licitante comprove a exequibilidade de sua proposta, por meio de notas fiscais, contratos ou outros documentos que demonstrem que ela tem capacidade de fornecer o produto ou prestar serviço compatível com aquele preço </w:t>
      </w:r>
      <w:r w:rsidRPr="00672E2D">
        <w:rPr>
          <w:rFonts w:asciiTheme="majorHAnsi" w:hAnsiTheme="majorHAnsi" w:cstheme="minorHAnsi"/>
          <w:b/>
          <w:sz w:val="18"/>
          <w:szCs w:val="18"/>
        </w:rPr>
        <w:t>(Enunciado – CJF 48/2023)</w:t>
      </w:r>
    </w:p>
    <w:p w14:paraId="0EF226FF" w14:textId="77777777" w:rsidR="00672E2D" w:rsidRPr="00672E2D" w:rsidRDefault="00672E2D" w:rsidP="00672E2D">
      <w:pPr>
        <w:pStyle w:val="NormalWeb"/>
        <w:jc w:val="both"/>
        <w:rPr>
          <w:rFonts w:asciiTheme="majorHAnsi" w:hAnsiTheme="majorHAnsi" w:cstheme="minorHAnsi"/>
          <w:b/>
          <w:sz w:val="22"/>
          <w:szCs w:val="22"/>
        </w:rPr>
      </w:pPr>
      <w:r w:rsidRPr="00672E2D">
        <w:rPr>
          <w:rFonts w:asciiTheme="majorHAnsi" w:hAnsiTheme="majorHAnsi" w:cstheme="minorHAnsi"/>
          <w:sz w:val="22"/>
          <w:szCs w:val="22"/>
        </w:rPr>
        <w:t>9.4.2.4.6 O TCU já se manifestou sobre o assunto</w:t>
      </w:r>
      <w:hyperlink r:id="rId68" w:anchor="_ftn14" w:history="1">
        <w:r w:rsidRPr="00672E2D">
          <w:rPr>
            <w:rFonts w:asciiTheme="majorHAnsi" w:hAnsiTheme="majorHAnsi" w:cstheme="minorHAnsi"/>
            <w:sz w:val="22"/>
            <w:szCs w:val="22"/>
          </w:rPr>
          <w:t xml:space="preserve"> </w:t>
        </w:r>
        <w:r w:rsidRPr="00672E2D">
          <w:rPr>
            <w:rFonts w:asciiTheme="majorHAnsi" w:hAnsiTheme="majorHAnsi" w:cstheme="minorHAnsi"/>
            <w:i/>
            <w:sz w:val="18"/>
            <w:szCs w:val="18"/>
          </w:rPr>
          <w:t>(Relatório do Acórdão 325/2007, item 9.6; voto do Acórdão 3092/2014, parágrafo 18, ambos do Plenário do TCU.</w:t>
        </w:r>
        <w:r w:rsidRPr="00672E2D">
          <w:rPr>
            <w:rStyle w:val="Hyperlink"/>
            <w:rFonts w:asciiTheme="majorHAnsi" w:hAnsiTheme="majorHAnsi" w:cstheme="minorHAnsi"/>
            <w:i/>
            <w:sz w:val="18"/>
            <w:szCs w:val="18"/>
          </w:rPr>
          <w:t>)</w:t>
        </w:r>
      </w:hyperlink>
      <w:r w:rsidRPr="00672E2D">
        <w:rPr>
          <w:rFonts w:asciiTheme="majorHAnsi" w:hAnsiTheme="majorHAnsi" w:cstheme="minorHAnsi"/>
          <w:sz w:val="22"/>
          <w:szCs w:val="22"/>
        </w:rPr>
        <w:t xml:space="preserve">, </w:t>
      </w:r>
      <w:r w:rsidRPr="00672E2D">
        <w:rPr>
          <w:rFonts w:asciiTheme="majorHAnsi" w:hAnsiTheme="majorHAnsi" w:cstheme="minorHAnsi"/>
          <w:b/>
          <w:sz w:val="22"/>
          <w:szCs w:val="22"/>
        </w:rPr>
        <w:t>apresentando exemplos de estratégias comerciais que podem motivar o licitante a reduzir ou mesmo a retirar por completo a sua margem de lucro na proposta de preços, a exemplo de interesses próprios da empresa em: quebrar barreiras impostas pelos concorrentes no mercado; incrementar o seu portfólio</w:t>
      </w:r>
      <w:r w:rsidRPr="00672E2D">
        <w:rPr>
          <w:rFonts w:asciiTheme="majorHAnsi" w:hAnsiTheme="majorHAnsi" w:cstheme="minorHAnsi"/>
          <w:sz w:val="22"/>
          <w:szCs w:val="22"/>
        </w:rPr>
        <w:t xml:space="preserve">; </w:t>
      </w:r>
      <w:r w:rsidRPr="00672E2D">
        <w:rPr>
          <w:rFonts w:asciiTheme="majorHAnsi" w:hAnsiTheme="majorHAnsi" w:cstheme="minorHAnsi"/>
          <w:b/>
          <w:sz w:val="22"/>
          <w:szCs w:val="22"/>
        </w:rPr>
        <w:t>formar um novo fluxo de caixa advindo do contrato e que pode contribuir com outros tipos de ganho.</w:t>
      </w:r>
    </w:p>
    <w:p w14:paraId="7ACEB590" w14:textId="77777777" w:rsidR="00672E2D" w:rsidRPr="00672E2D" w:rsidRDefault="00672E2D" w:rsidP="00672E2D">
      <w:pPr>
        <w:pStyle w:val="NormalWeb"/>
        <w:jc w:val="both"/>
        <w:rPr>
          <w:rFonts w:asciiTheme="majorHAnsi" w:hAnsiTheme="majorHAnsi" w:cstheme="minorHAnsi"/>
          <w:sz w:val="22"/>
          <w:szCs w:val="22"/>
        </w:rPr>
      </w:pPr>
      <w:r w:rsidRPr="00672E2D">
        <w:rPr>
          <w:rFonts w:asciiTheme="majorHAnsi" w:hAnsiTheme="majorHAnsi" w:cstheme="minorHAnsi"/>
          <w:b/>
          <w:sz w:val="22"/>
          <w:szCs w:val="22"/>
        </w:rPr>
        <w:t>9.4.2.5 A quinta e última</w:t>
      </w:r>
      <w:r w:rsidRPr="00672E2D">
        <w:rPr>
          <w:rFonts w:asciiTheme="majorHAnsi" w:hAnsiTheme="majorHAnsi" w:cstheme="minorHAnsi"/>
          <w:sz w:val="22"/>
          <w:szCs w:val="22"/>
        </w:rPr>
        <w:t xml:space="preserve">, </w:t>
      </w:r>
      <w:r w:rsidRPr="00672E2D">
        <w:rPr>
          <w:rFonts w:asciiTheme="majorHAnsi" w:hAnsiTheme="majorHAnsi" w:cstheme="minorHAnsi"/>
          <w:b/>
          <w:sz w:val="22"/>
          <w:szCs w:val="22"/>
        </w:rPr>
        <w:t>inciso V</w:t>
      </w:r>
      <w:r w:rsidRPr="00672E2D">
        <w:rPr>
          <w:rFonts w:asciiTheme="majorHAnsi" w:hAnsiTheme="majorHAnsi" w:cstheme="minorHAnsi"/>
          <w:sz w:val="22"/>
          <w:szCs w:val="22"/>
        </w:rPr>
        <w:t xml:space="preserve"> do art. 59hipótese dispõe sobre a desconformidade com quaisquer outras exigências do edital, com a mesma ressalva de que seja insanável. Assim, se a Administração entender necessário, poderá realizar diligências ou solicitar aos licitantes a apresentação de informações complementares.</w:t>
      </w:r>
    </w:p>
    <w:p w14:paraId="6718469A" w14:textId="77777777" w:rsidR="00672E2D" w:rsidRPr="00672E2D" w:rsidRDefault="00672E2D" w:rsidP="00672E2D">
      <w:pPr>
        <w:pStyle w:val="NormalWeb"/>
        <w:jc w:val="both"/>
        <w:rPr>
          <w:rFonts w:asciiTheme="majorHAnsi" w:hAnsiTheme="majorHAnsi" w:cstheme="minorHAnsi"/>
          <w:sz w:val="22"/>
          <w:szCs w:val="22"/>
        </w:rPr>
      </w:pPr>
      <w:r w:rsidRPr="00672E2D">
        <w:rPr>
          <w:rFonts w:asciiTheme="majorHAnsi" w:hAnsiTheme="majorHAnsi" w:cstheme="minorHAnsi"/>
          <w:sz w:val="22"/>
          <w:szCs w:val="22"/>
        </w:rPr>
        <w:t xml:space="preserve">9.4.2.5.1 Se todas as propostas forem desclassificadas, há a possibilidade de dispensar a licitação </w:t>
      </w:r>
      <w:r w:rsidRPr="00672E2D">
        <w:rPr>
          <w:rFonts w:asciiTheme="majorHAnsi" w:hAnsiTheme="majorHAnsi" w:cstheme="minorHAnsi"/>
          <w:i/>
          <w:sz w:val="18"/>
          <w:szCs w:val="18"/>
        </w:rPr>
        <w:t>(hipótese prevista no inciso III do art. 75 da Lei 14.133/2021.),</w:t>
      </w:r>
      <w:r w:rsidRPr="00672E2D">
        <w:rPr>
          <w:rFonts w:asciiTheme="majorHAnsi" w:hAnsiTheme="majorHAnsi" w:cstheme="minorHAnsi"/>
          <w:sz w:val="22"/>
          <w:szCs w:val="22"/>
        </w:rPr>
        <w:t xml:space="preserve"> desde que o procedimento tenha sido realizado há menos de um ano (sem vícios passíveis de nulidade) e mantidas as regras definidas originalmente no edital. A adoção dessa hipótese de dispensa requer, no entanto, algumas ponderações e cautelas (comentadas no item 5.10.2.2 deste manual).</w:t>
      </w:r>
    </w:p>
    <w:p w14:paraId="2959745D" w14:textId="77777777" w:rsidR="00672E2D" w:rsidRPr="00672E2D" w:rsidRDefault="00672E2D" w:rsidP="00672E2D">
      <w:pPr>
        <w:pStyle w:val="NormalWeb"/>
        <w:rPr>
          <w:rFonts w:asciiTheme="majorHAnsi" w:hAnsiTheme="majorHAnsi" w:cstheme="minorHAnsi"/>
          <w:sz w:val="22"/>
          <w:szCs w:val="22"/>
        </w:rPr>
      </w:pPr>
      <w:r w:rsidRPr="00672E2D">
        <w:rPr>
          <w:rFonts w:asciiTheme="majorHAnsi" w:hAnsiTheme="majorHAnsi" w:cstheme="minorHAnsi"/>
          <w:sz w:val="22"/>
          <w:szCs w:val="22"/>
        </w:rPr>
        <w:t>9.4.3 Referências normativas para a aceitabilidade e desclassificação:</w:t>
      </w:r>
    </w:p>
    <w:p w14:paraId="67D1D545" w14:textId="77777777" w:rsidR="00672E2D" w:rsidRPr="00672E2D" w:rsidRDefault="00672E2D" w:rsidP="00672E2D">
      <w:pPr>
        <w:pStyle w:val="NormalWeb"/>
        <w:numPr>
          <w:ilvl w:val="0"/>
          <w:numId w:val="47"/>
        </w:numPr>
        <w:rPr>
          <w:rFonts w:asciiTheme="majorHAnsi" w:hAnsiTheme="majorHAnsi" w:cstheme="minorHAnsi"/>
          <w:sz w:val="22"/>
          <w:szCs w:val="22"/>
        </w:rPr>
      </w:pPr>
      <w:r w:rsidRPr="00672E2D">
        <w:rPr>
          <w:rFonts w:asciiTheme="majorHAnsi" w:hAnsiTheme="majorHAnsi" w:cstheme="minorHAnsi"/>
          <w:sz w:val="22"/>
          <w:szCs w:val="22"/>
        </w:rPr>
        <w:t>Lei nº 14.133/2021;</w:t>
      </w:r>
    </w:p>
    <w:p w14:paraId="77EFAED3" w14:textId="77777777" w:rsidR="00672E2D" w:rsidRPr="00672E2D" w:rsidRDefault="00672E2D" w:rsidP="00672E2D">
      <w:pPr>
        <w:pStyle w:val="NormalWeb"/>
        <w:numPr>
          <w:ilvl w:val="0"/>
          <w:numId w:val="47"/>
        </w:numPr>
        <w:rPr>
          <w:rFonts w:asciiTheme="majorHAnsi" w:hAnsiTheme="majorHAnsi" w:cstheme="minorHAnsi"/>
          <w:sz w:val="22"/>
          <w:szCs w:val="22"/>
        </w:rPr>
      </w:pPr>
      <w:r w:rsidRPr="00672E2D">
        <w:rPr>
          <w:rFonts w:asciiTheme="majorHAnsi" w:hAnsiTheme="majorHAnsi" w:cstheme="minorHAnsi"/>
          <w:sz w:val="22"/>
          <w:szCs w:val="22"/>
        </w:rPr>
        <w:t>IN – Seges/ME 2/2023;</w:t>
      </w:r>
    </w:p>
    <w:p w14:paraId="4112D109" w14:textId="77777777" w:rsidR="00672E2D" w:rsidRPr="00672E2D" w:rsidRDefault="00672E2D" w:rsidP="00672E2D">
      <w:pPr>
        <w:pStyle w:val="NormalWeb"/>
        <w:numPr>
          <w:ilvl w:val="0"/>
          <w:numId w:val="47"/>
        </w:numPr>
        <w:rPr>
          <w:rFonts w:asciiTheme="majorHAnsi" w:hAnsiTheme="majorHAnsi" w:cstheme="minorHAnsi"/>
          <w:sz w:val="22"/>
          <w:szCs w:val="22"/>
        </w:rPr>
      </w:pPr>
      <w:r w:rsidRPr="00672E2D">
        <w:rPr>
          <w:rFonts w:asciiTheme="majorHAnsi" w:hAnsiTheme="majorHAnsi" w:cstheme="minorHAnsi"/>
          <w:sz w:val="22"/>
          <w:szCs w:val="22"/>
        </w:rPr>
        <w:t>IN – Seges/ME 96/2022;</w:t>
      </w:r>
    </w:p>
    <w:p w14:paraId="09EA0DD4" w14:textId="77777777" w:rsidR="00672E2D" w:rsidRPr="00672E2D" w:rsidRDefault="00672E2D" w:rsidP="00672E2D">
      <w:pPr>
        <w:pStyle w:val="NormalWeb"/>
        <w:numPr>
          <w:ilvl w:val="0"/>
          <w:numId w:val="47"/>
        </w:numPr>
        <w:rPr>
          <w:rFonts w:asciiTheme="majorHAnsi" w:hAnsiTheme="majorHAnsi" w:cstheme="minorHAnsi"/>
          <w:sz w:val="22"/>
          <w:szCs w:val="22"/>
        </w:rPr>
      </w:pPr>
      <w:r w:rsidRPr="00672E2D">
        <w:rPr>
          <w:rFonts w:asciiTheme="majorHAnsi" w:hAnsiTheme="majorHAnsi" w:cstheme="minorHAnsi"/>
          <w:sz w:val="22"/>
          <w:szCs w:val="22"/>
        </w:rPr>
        <w:t>IN – Seges/ME 73/2022;</w:t>
      </w:r>
    </w:p>
    <w:p w14:paraId="73214365" w14:textId="77777777" w:rsidR="00672E2D" w:rsidRPr="00672E2D" w:rsidRDefault="00672E2D" w:rsidP="00672E2D">
      <w:pPr>
        <w:pStyle w:val="NormalWeb"/>
        <w:numPr>
          <w:ilvl w:val="0"/>
          <w:numId w:val="47"/>
        </w:numPr>
        <w:rPr>
          <w:rFonts w:asciiTheme="majorHAnsi" w:hAnsiTheme="majorHAnsi" w:cstheme="minorHAnsi"/>
          <w:sz w:val="22"/>
          <w:szCs w:val="22"/>
        </w:rPr>
      </w:pPr>
      <w:r w:rsidRPr="00672E2D">
        <w:rPr>
          <w:rFonts w:asciiTheme="majorHAnsi" w:hAnsiTheme="majorHAnsi" w:cstheme="minorHAnsi"/>
          <w:sz w:val="22"/>
          <w:szCs w:val="22"/>
        </w:rPr>
        <w:t>Enunciado – CJF 48/2023;</w:t>
      </w:r>
    </w:p>
    <w:p w14:paraId="5E238189" w14:textId="77777777" w:rsidR="00672E2D" w:rsidRPr="00672E2D" w:rsidRDefault="00672E2D" w:rsidP="00672E2D">
      <w:pPr>
        <w:rPr>
          <w:rFonts w:asciiTheme="majorHAnsi" w:hAnsiTheme="majorHAnsi" w:cstheme="minorHAnsi"/>
        </w:rPr>
      </w:pPr>
    </w:p>
    <w:p w14:paraId="132D4AC0" w14:textId="77777777" w:rsidR="00672E2D" w:rsidRPr="00672E2D" w:rsidRDefault="00672E2D" w:rsidP="00672E2D">
      <w:pPr>
        <w:jc w:val="both"/>
        <w:rPr>
          <w:rFonts w:asciiTheme="majorHAnsi" w:hAnsiTheme="majorHAnsi" w:cstheme="minorHAnsi"/>
          <w:b/>
        </w:rPr>
      </w:pPr>
    </w:p>
    <w:p w14:paraId="4B996364" w14:textId="77777777" w:rsidR="00672E2D" w:rsidRPr="00672E2D" w:rsidRDefault="00672E2D" w:rsidP="00672E2D">
      <w:pPr>
        <w:jc w:val="both"/>
        <w:rPr>
          <w:rFonts w:asciiTheme="majorHAnsi" w:hAnsiTheme="majorHAnsi" w:cstheme="minorHAnsi"/>
          <w:i/>
        </w:rPr>
      </w:pPr>
      <w:r w:rsidRPr="00672E2D">
        <w:rPr>
          <w:rFonts w:asciiTheme="majorHAnsi" w:hAnsiTheme="majorHAnsi" w:cstheme="minorHAnsi"/>
          <w:b/>
        </w:rPr>
        <w:t>SEÇÃO 10 – ADEQUAÇÃO ORÇAMENTÁRIA</w:t>
      </w:r>
      <w:r w:rsidRPr="00672E2D">
        <w:rPr>
          <w:rFonts w:asciiTheme="majorHAnsi" w:hAnsiTheme="majorHAnsi" w:cstheme="minorHAnsi"/>
          <w:i/>
        </w:rPr>
        <w:t xml:space="preserve"> </w:t>
      </w:r>
      <w:r w:rsidRPr="00672E2D">
        <w:rPr>
          <w:rFonts w:asciiTheme="majorHAnsi" w:hAnsiTheme="majorHAnsi" w:cstheme="minorHAnsi"/>
          <w:sz w:val="18"/>
          <w:szCs w:val="18"/>
        </w:rPr>
        <w:t>(inciso X do Art. 69 do Decreto nº 3.927/2023 e inciso X do §1º do Art. 18 da Lei nº 14.133/2021)</w:t>
      </w:r>
    </w:p>
    <w:p w14:paraId="5686E3A5" w14:textId="77777777" w:rsidR="00672E2D" w:rsidRPr="00672E2D" w:rsidRDefault="00672E2D" w:rsidP="00672E2D">
      <w:pPr>
        <w:jc w:val="both"/>
        <w:rPr>
          <w:rFonts w:asciiTheme="majorHAnsi" w:hAnsiTheme="majorHAnsi" w:cstheme="minorHAnsi"/>
          <w:b/>
        </w:rPr>
      </w:pPr>
      <w:r w:rsidRPr="00672E2D">
        <w:rPr>
          <w:rFonts w:asciiTheme="majorHAnsi" w:hAnsiTheme="majorHAnsi" w:cstheme="minorHAnsi"/>
          <w:b/>
        </w:rPr>
        <w:t xml:space="preserve">10.1 - DA ADEQUAÇÃO ORÇAMENTÁRIA  </w:t>
      </w:r>
    </w:p>
    <w:p w14:paraId="0FD81580" w14:textId="77777777" w:rsidR="00672E2D" w:rsidRPr="00672E2D" w:rsidRDefault="00672E2D" w:rsidP="00672E2D">
      <w:pPr>
        <w:jc w:val="both"/>
        <w:rPr>
          <w:rFonts w:asciiTheme="majorHAnsi" w:hAnsiTheme="majorHAnsi" w:cstheme="minorHAnsi"/>
        </w:rPr>
      </w:pPr>
      <w:r w:rsidRPr="00672E2D">
        <w:rPr>
          <w:rFonts w:asciiTheme="majorHAnsi" w:hAnsiTheme="majorHAnsi" w:cstheme="minorHAnsi"/>
        </w:rPr>
        <w:t xml:space="preserve">10.1.1 As despesas decorrentes da presente contratação correrão à conta de recursos específicos consignados no Orçamento do Município, e nos vínculos abaixo espelhado, e ainda, juntado aos autos: </w:t>
      </w:r>
    </w:p>
    <w:p w14:paraId="6FBD79D5" w14:textId="77777777" w:rsidR="00672E2D" w:rsidRPr="00672E2D" w:rsidRDefault="00672E2D" w:rsidP="00672E2D">
      <w:pPr>
        <w:rPr>
          <w:rFonts w:asciiTheme="majorHAnsi" w:hAnsiTheme="majorHAnsi" w:cstheme="minorHAnsi"/>
        </w:rPr>
      </w:pPr>
      <w:r w:rsidRPr="00672E2D">
        <w:rPr>
          <w:rFonts w:asciiTheme="majorHAnsi" w:hAnsiTheme="majorHAnsi" w:cstheme="minorHAnsi"/>
          <w:noProof/>
          <w:lang w:val="pt-BR" w:eastAsia="pt-BR"/>
        </w:rPr>
        <w:lastRenderedPageBreak/>
        <w:drawing>
          <wp:inline distT="0" distB="0" distL="0" distR="0" wp14:anchorId="0EE1C991" wp14:editId="06FE66CB">
            <wp:extent cx="4972050" cy="2505075"/>
            <wp:effectExtent l="19050" t="19050" r="19050" b="28575"/>
            <wp:docPr id="85" name="Imagem 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9"/>
                    <a:stretch>
                      <a:fillRect/>
                    </a:stretch>
                  </pic:blipFill>
                  <pic:spPr>
                    <a:xfrm>
                      <a:off x="0" y="0"/>
                      <a:ext cx="4972050" cy="2505075"/>
                    </a:xfrm>
                    <a:prstGeom prst="rect">
                      <a:avLst/>
                    </a:prstGeom>
                    <a:ln>
                      <a:solidFill>
                        <a:schemeClr val="tx1"/>
                      </a:solidFill>
                    </a:ln>
                  </pic:spPr>
                </pic:pic>
              </a:graphicData>
            </a:graphic>
          </wp:inline>
        </w:drawing>
      </w:r>
    </w:p>
    <w:p w14:paraId="52F7D245" w14:textId="77777777" w:rsidR="00672E2D" w:rsidRPr="00672E2D" w:rsidRDefault="00672E2D" w:rsidP="00672E2D">
      <w:pPr>
        <w:jc w:val="both"/>
        <w:rPr>
          <w:rFonts w:asciiTheme="majorHAnsi" w:hAnsiTheme="majorHAnsi" w:cstheme="minorHAnsi"/>
        </w:rPr>
      </w:pPr>
    </w:p>
    <w:p w14:paraId="084A7E81" w14:textId="77777777" w:rsidR="00672E2D" w:rsidRPr="00672E2D" w:rsidRDefault="00672E2D" w:rsidP="00672E2D">
      <w:pPr>
        <w:jc w:val="both"/>
        <w:rPr>
          <w:rFonts w:asciiTheme="majorHAnsi" w:hAnsiTheme="majorHAnsi" w:cstheme="minorHAnsi"/>
        </w:rPr>
      </w:pPr>
    </w:p>
    <w:p w14:paraId="2CE3E1BF" w14:textId="77777777" w:rsidR="00672E2D" w:rsidRPr="00672E2D" w:rsidRDefault="00672E2D" w:rsidP="00672E2D">
      <w:pPr>
        <w:spacing w:line="360" w:lineRule="auto"/>
        <w:jc w:val="both"/>
        <w:rPr>
          <w:rFonts w:asciiTheme="majorHAnsi" w:hAnsiTheme="majorHAnsi" w:cstheme="minorHAnsi"/>
          <w:b/>
        </w:rPr>
      </w:pPr>
      <w:r w:rsidRPr="00672E2D">
        <w:rPr>
          <w:rFonts w:asciiTheme="majorHAnsi" w:hAnsiTheme="majorHAnsi" w:cstheme="minorHAnsi"/>
          <w:b/>
        </w:rPr>
        <w:t>SEÇÃO 11 – DE INFORMAÇÕES ADICIONAIS</w:t>
      </w:r>
    </w:p>
    <w:p w14:paraId="3D582FC8" w14:textId="77777777" w:rsidR="00672E2D" w:rsidRPr="00672E2D" w:rsidRDefault="00672E2D" w:rsidP="00672E2D">
      <w:pPr>
        <w:spacing w:line="360" w:lineRule="auto"/>
        <w:jc w:val="both"/>
        <w:rPr>
          <w:rFonts w:asciiTheme="majorHAnsi" w:hAnsiTheme="majorHAnsi" w:cstheme="minorHAnsi"/>
          <w:b/>
          <w:lang w:eastAsia="pt-BR"/>
        </w:rPr>
      </w:pPr>
      <w:r w:rsidRPr="00672E2D">
        <w:rPr>
          <w:rFonts w:asciiTheme="majorHAnsi" w:hAnsiTheme="majorHAnsi" w:cstheme="minorHAnsi"/>
          <w:b/>
          <w:lang w:eastAsia="pt-BR"/>
        </w:rPr>
        <w:t>11.1 DO FORMATO DOS DOCUMENTOS</w:t>
      </w:r>
    </w:p>
    <w:p w14:paraId="7B2DEBDC" w14:textId="77777777" w:rsidR="00672E2D" w:rsidRPr="00672E2D" w:rsidRDefault="00672E2D" w:rsidP="00672E2D">
      <w:pPr>
        <w:spacing w:line="360" w:lineRule="auto"/>
        <w:jc w:val="both"/>
        <w:rPr>
          <w:rFonts w:asciiTheme="majorHAnsi" w:hAnsiTheme="majorHAnsi" w:cstheme="minorHAnsi"/>
          <w:lang w:eastAsia="pt-BR"/>
        </w:rPr>
      </w:pPr>
      <w:r w:rsidRPr="00672E2D">
        <w:rPr>
          <w:rFonts w:asciiTheme="majorHAnsi" w:hAnsiTheme="majorHAnsi" w:cstheme="minorHAnsi"/>
          <w:lang w:eastAsia="pt-BR"/>
        </w:rPr>
        <w:t>11.1.1 O envio dos documentos listados nas Habilitações</w:t>
      </w:r>
      <w:proofErr w:type="gramStart"/>
      <w:r w:rsidRPr="00672E2D">
        <w:rPr>
          <w:rFonts w:asciiTheme="majorHAnsi" w:hAnsiTheme="majorHAnsi" w:cstheme="minorHAnsi"/>
          <w:lang w:eastAsia="pt-BR"/>
        </w:rPr>
        <w:t>, será</w:t>
      </w:r>
      <w:proofErr w:type="gramEnd"/>
      <w:r w:rsidRPr="00672E2D">
        <w:rPr>
          <w:rFonts w:asciiTheme="majorHAnsi" w:hAnsiTheme="majorHAnsi" w:cstheme="minorHAnsi"/>
          <w:lang w:eastAsia="pt-BR"/>
        </w:rPr>
        <w:t xml:space="preserve"> preferencialmente aceito em formato digital, ou em outro canal disponibilizado pela contratante, nos limites temporais admitido no edital.</w:t>
      </w:r>
    </w:p>
    <w:p w14:paraId="2BBE5FD1" w14:textId="77777777" w:rsidR="00672E2D" w:rsidRPr="00672E2D" w:rsidRDefault="00672E2D" w:rsidP="00672E2D">
      <w:pPr>
        <w:spacing w:line="360" w:lineRule="auto"/>
        <w:jc w:val="both"/>
        <w:rPr>
          <w:rFonts w:asciiTheme="majorHAnsi" w:hAnsiTheme="majorHAnsi" w:cstheme="minorHAnsi"/>
          <w:lang w:eastAsia="pt-BR"/>
        </w:rPr>
      </w:pPr>
    </w:p>
    <w:p w14:paraId="416EA95F" w14:textId="77777777" w:rsidR="00672E2D" w:rsidRPr="00672E2D" w:rsidRDefault="00672E2D" w:rsidP="00672E2D">
      <w:pPr>
        <w:spacing w:line="360" w:lineRule="auto"/>
        <w:jc w:val="both"/>
        <w:rPr>
          <w:rFonts w:asciiTheme="majorHAnsi" w:hAnsiTheme="majorHAnsi" w:cstheme="minorHAnsi"/>
          <w:b/>
          <w:lang w:eastAsia="pt-BR"/>
        </w:rPr>
      </w:pPr>
      <w:r w:rsidRPr="00672E2D">
        <w:rPr>
          <w:rFonts w:asciiTheme="majorHAnsi" w:hAnsiTheme="majorHAnsi" w:cstheme="minorHAnsi"/>
          <w:b/>
          <w:lang w:eastAsia="pt-BR"/>
        </w:rPr>
        <w:t>11.2 DA SOLICITAÇÃO DE SEGURANÇA PÚBLICA</w:t>
      </w:r>
    </w:p>
    <w:p w14:paraId="4D647030" w14:textId="77777777" w:rsidR="00672E2D" w:rsidRPr="00672E2D" w:rsidRDefault="00672E2D" w:rsidP="00672E2D">
      <w:pPr>
        <w:spacing w:line="360" w:lineRule="auto"/>
        <w:jc w:val="both"/>
        <w:rPr>
          <w:rFonts w:asciiTheme="majorHAnsi" w:hAnsiTheme="majorHAnsi" w:cstheme="minorHAnsi"/>
          <w:lang w:eastAsia="pt-BR"/>
        </w:rPr>
      </w:pPr>
      <w:r w:rsidRPr="00672E2D">
        <w:rPr>
          <w:rFonts w:asciiTheme="majorHAnsi" w:hAnsiTheme="majorHAnsi" w:cstheme="minorHAnsi"/>
          <w:lang w:eastAsia="pt-BR"/>
        </w:rPr>
        <w:t>11.2.1 A Contratante, representada pela Secretaria de Educação, Cultura e Esporte, responsabiliza-se de</w:t>
      </w:r>
      <w:proofErr w:type="gramStart"/>
      <w:r w:rsidRPr="00672E2D">
        <w:rPr>
          <w:rFonts w:asciiTheme="majorHAnsi" w:hAnsiTheme="majorHAnsi" w:cstheme="minorHAnsi"/>
          <w:lang w:eastAsia="pt-BR"/>
        </w:rPr>
        <w:t xml:space="preserve">  </w:t>
      </w:r>
      <w:proofErr w:type="gramEnd"/>
      <w:r w:rsidRPr="00672E2D">
        <w:rPr>
          <w:rFonts w:asciiTheme="majorHAnsi" w:hAnsiTheme="majorHAnsi" w:cstheme="minorHAnsi"/>
          <w:lang w:eastAsia="pt-BR"/>
        </w:rPr>
        <w:t>encaminhar ofício ao Comandante do destacamento de Polícia Militar de São Jorge D’Oeste, solicitando policiamento ostensivo, para vigilância durante a realização do evento.</w:t>
      </w:r>
    </w:p>
    <w:p w14:paraId="2130B0A4" w14:textId="77777777" w:rsidR="00672E2D" w:rsidRPr="00672E2D" w:rsidRDefault="00672E2D" w:rsidP="00672E2D">
      <w:pPr>
        <w:spacing w:line="360" w:lineRule="auto"/>
        <w:jc w:val="both"/>
        <w:rPr>
          <w:rFonts w:asciiTheme="majorHAnsi" w:hAnsiTheme="majorHAnsi" w:cstheme="minorHAnsi"/>
          <w:lang w:eastAsia="pt-BR"/>
        </w:rPr>
      </w:pPr>
    </w:p>
    <w:p w14:paraId="63F536D4" w14:textId="77777777" w:rsidR="00672E2D" w:rsidRPr="00672E2D" w:rsidRDefault="00672E2D" w:rsidP="00672E2D">
      <w:pPr>
        <w:spacing w:line="360" w:lineRule="auto"/>
        <w:ind w:hanging="11"/>
        <w:jc w:val="both"/>
        <w:rPr>
          <w:rFonts w:asciiTheme="majorHAnsi" w:hAnsiTheme="majorHAnsi" w:cstheme="minorHAnsi"/>
          <w:b/>
          <w:lang w:eastAsia="pt-BR"/>
        </w:rPr>
      </w:pPr>
      <w:r w:rsidRPr="00672E2D">
        <w:rPr>
          <w:rFonts w:asciiTheme="majorHAnsi" w:hAnsiTheme="majorHAnsi" w:cstheme="minorHAnsi"/>
          <w:b/>
          <w:lang w:eastAsia="pt-BR"/>
        </w:rPr>
        <w:t>11.3 DA DECLARAÇÃO DE CIÊNCIA DOS FISCAIS DO CONTRATO</w:t>
      </w:r>
    </w:p>
    <w:p w14:paraId="51454625" w14:textId="77777777" w:rsidR="00672E2D" w:rsidRPr="00672E2D" w:rsidRDefault="00672E2D" w:rsidP="00672E2D">
      <w:pPr>
        <w:spacing w:line="360" w:lineRule="auto"/>
        <w:ind w:hanging="11"/>
        <w:jc w:val="both"/>
        <w:rPr>
          <w:rFonts w:asciiTheme="majorHAnsi" w:eastAsia="Roboto" w:hAnsiTheme="majorHAnsi" w:cstheme="minorHAnsi"/>
        </w:rPr>
      </w:pPr>
      <w:r w:rsidRPr="00672E2D">
        <w:rPr>
          <w:rFonts w:asciiTheme="majorHAnsi" w:hAnsiTheme="majorHAnsi" w:cstheme="minorHAnsi"/>
          <w:lang w:eastAsia="pt-BR"/>
        </w:rPr>
        <w:t xml:space="preserve">11.3.1 </w:t>
      </w:r>
      <w:r w:rsidRPr="00672E2D">
        <w:rPr>
          <w:rFonts w:asciiTheme="majorHAnsi" w:eastAsia="Roboto" w:hAnsiTheme="majorHAnsi" w:cstheme="minorHAnsi"/>
        </w:rPr>
        <w:t>Fica subentendido a obrigação dos Fiscais nomeados em decreto municipal, nas linhas de fiscal administrativo, técnico, ou ainda, setorial, o dever de conhecer as condições descritas neste Termo de Referência.</w:t>
      </w:r>
    </w:p>
    <w:p w14:paraId="69A0DF31" w14:textId="77777777" w:rsidR="00672E2D" w:rsidRPr="00672E2D" w:rsidRDefault="00672E2D" w:rsidP="00672E2D">
      <w:pPr>
        <w:spacing w:line="360" w:lineRule="auto"/>
        <w:ind w:hanging="11"/>
        <w:jc w:val="both"/>
        <w:rPr>
          <w:rFonts w:asciiTheme="majorHAnsi" w:hAnsiTheme="majorHAnsi" w:cstheme="minorHAnsi"/>
          <w:lang w:eastAsia="pt-BR"/>
        </w:rPr>
      </w:pPr>
    </w:p>
    <w:p w14:paraId="5B9F4E44" w14:textId="77777777" w:rsidR="00672E2D" w:rsidRPr="00672E2D" w:rsidRDefault="00672E2D" w:rsidP="00672E2D">
      <w:pPr>
        <w:spacing w:line="360" w:lineRule="auto"/>
        <w:ind w:hanging="11"/>
        <w:jc w:val="both"/>
        <w:rPr>
          <w:rFonts w:asciiTheme="majorHAnsi" w:hAnsiTheme="majorHAnsi" w:cstheme="minorHAnsi"/>
          <w:b/>
          <w:lang w:eastAsia="pt-BR"/>
        </w:rPr>
      </w:pPr>
      <w:r w:rsidRPr="00672E2D">
        <w:rPr>
          <w:rFonts w:asciiTheme="majorHAnsi" w:hAnsiTheme="majorHAnsi" w:cstheme="minorHAnsi"/>
          <w:b/>
          <w:lang w:eastAsia="pt-BR"/>
        </w:rPr>
        <w:t>11.4 DA RESPONSABILIDADE PELA ELABORAÇÃO DO TERMO DE REFERÊNCIA</w:t>
      </w:r>
    </w:p>
    <w:p w14:paraId="098A5D06" w14:textId="77777777" w:rsidR="00672E2D" w:rsidRPr="00672E2D" w:rsidRDefault="00672E2D" w:rsidP="00672E2D">
      <w:pPr>
        <w:spacing w:line="360" w:lineRule="auto"/>
        <w:ind w:hanging="11"/>
        <w:jc w:val="both"/>
        <w:rPr>
          <w:rFonts w:asciiTheme="majorHAnsi" w:hAnsiTheme="majorHAnsi" w:cstheme="minorHAnsi"/>
          <w:lang w:eastAsia="pt-BR"/>
        </w:rPr>
      </w:pPr>
      <w:r w:rsidRPr="00672E2D">
        <w:rPr>
          <w:rFonts w:asciiTheme="majorHAnsi" w:hAnsiTheme="majorHAnsi" w:cstheme="minorHAnsi"/>
          <w:lang w:eastAsia="pt-BR"/>
        </w:rPr>
        <w:t>11.4.1 Declaro estar ciente de todas as implicações pelas informações prestadas no presente Termo de Referência e em relação a elas assumimos de forma solidária a responsabilidade.</w:t>
      </w:r>
    </w:p>
    <w:p w14:paraId="1C1F6C40" w14:textId="77777777" w:rsidR="00672E2D" w:rsidRPr="00672E2D" w:rsidRDefault="00672E2D" w:rsidP="00672E2D">
      <w:pPr>
        <w:spacing w:line="360" w:lineRule="auto"/>
        <w:jc w:val="both"/>
        <w:rPr>
          <w:rFonts w:asciiTheme="majorHAnsi" w:hAnsiTheme="majorHAnsi" w:cstheme="minorHAnsi"/>
          <w:lang w:eastAsia="pt-BR"/>
        </w:rPr>
      </w:pPr>
    </w:p>
    <w:p w14:paraId="7C888825" w14:textId="77777777" w:rsidR="00672E2D" w:rsidRPr="00672E2D" w:rsidRDefault="00672E2D" w:rsidP="00672E2D">
      <w:pPr>
        <w:spacing w:line="360" w:lineRule="auto"/>
        <w:jc w:val="right"/>
        <w:rPr>
          <w:rFonts w:asciiTheme="majorHAnsi" w:hAnsiTheme="majorHAnsi" w:cstheme="minorHAnsi"/>
          <w:lang w:eastAsia="pt-BR"/>
        </w:rPr>
      </w:pPr>
      <w:r w:rsidRPr="00672E2D">
        <w:rPr>
          <w:rFonts w:asciiTheme="majorHAnsi" w:hAnsiTheme="majorHAnsi" w:cstheme="minorHAnsi"/>
          <w:lang w:eastAsia="pt-BR"/>
        </w:rPr>
        <w:t xml:space="preserve">São Jorge D’Oeste, 09 de outubro de </w:t>
      </w:r>
      <w:proofErr w:type="gramStart"/>
      <w:r w:rsidRPr="00672E2D">
        <w:rPr>
          <w:rFonts w:asciiTheme="majorHAnsi" w:hAnsiTheme="majorHAnsi" w:cstheme="minorHAnsi"/>
          <w:lang w:eastAsia="pt-BR"/>
        </w:rPr>
        <w:t>2025</w:t>
      </w:r>
      <w:proofErr w:type="gramEnd"/>
    </w:p>
    <w:p w14:paraId="1CDBFCCA" w14:textId="77777777" w:rsidR="00672E2D" w:rsidRPr="00672E2D" w:rsidRDefault="00672E2D" w:rsidP="00672E2D">
      <w:pPr>
        <w:spacing w:line="360" w:lineRule="auto"/>
        <w:jc w:val="right"/>
        <w:rPr>
          <w:rFonts w:asciiTheme="majorHAnsi" w:hAnsiTheme="majorHAnsi" w:cstheme="minorHAnsi"/>
          <w:lang w:eastAsia="pt-BR"/>
        </w:rPr>
      </w:pPr>
    </w:p>
    <w:p w14:paraId="3E7D82E9" w14:textId="77777777" w:rsidR="00672E2D" w:rsidRPr="00672E2D" w:rsidRDefault="00672E2D" w:rsidP="00672E2D">
      <w:pPr>
        <w:spacing w:line="360" w:lineRule="auto"/>
        <w:ind w:hanging="11"/>
        <w:jc w:val="both"/>
        <w:rPr>
          <w:rFonts w:asciiTheme="majorHAnsi" w:hAnsiTheme="majorHAnsi" w:cstheme="minorHAnsi"/>
          <w:lang w:eastAsia="pt-BR"/>
        </w:rPr>
      </w:pPr>
      <w:r w:rsidRPr="00672E2D">
        <w:rPr>
          <w:rFonts w:asciiTheme="majorHAnsi" w:hAnsiTheme="majorHAnsi" w:cstheme="minorHAnsi"/>
          <w:lang w:eastAsia="pt-BR"/>
        </w:rPr>
        <w:lastRenderedPageBreak/>
        <w:t>_____________________</w:t>
      </w:r>
      <w:r w:rsidRPr="00672E2D">
        <w:rPr>
          <w:rFonts w:asciiTheme="majorHAnsi" w:hAnsiTheme="majorHAnsi" w:cstheme="minorHAnsi"/>
          <w:lang w:eastAsia="pt-BR"/>
        </w:rPr>
        <w:tab/>
      </w:r>
    </w:p>
    <w:p w14:paraId="701400F4" w14:textId="77777777" w:rsidR="00672E2D" w:rsidRPr="00672E2D" w:rsidRDefault="00672E2D" w:rsidP="00672E2D">
      <w:pPr>
        <w:ind w:hanging="11"/>
        <w:jc w:val="both"/>
        <w:rPr>
          <w:rFonts w:asciiTheme="majorHAnsi" w:hAnsiTheme="majorHAnsi" w:cstheme="minorHAnsi"/>
          <w:lang w:eastAsia="pt-BR"/>
        </w:rPr>
      </w:pPr>
      <w:r w:rsidRPr="00672E2D">
        <w:rPr>
          <w:rFonts w:asciiTheme="majorHAnsi" w:hAnsiTheme="majorHAnsi" w:cstheme="minorHAnsi"/>
          <w:lang w:eastAsia="pt-BR"/>
        </w:rPr>
        <w:t>Clodoaldo Blank</w:t>
      </w:r>
    </w:p>
    <w:p w14:paraId="4A758873" w14:textId="77777777" w:rsidR="00672E2D" w:rsidRPr="00672E2D" w:rsidRDefault="00672E2D" w:rsidP="00672E2D">
      <w:pPr>
        <w:ind w:hanging="11"/>
        <w:jc w:val="both"/>
        <w:rPr>
          <w:rFonts w:asciiTheme="majorHAnsi" w:hAnsiTheme="majorHAnsi" w:cstheme="minorHAnsi"/>
          <w:lang w:eastAsia="pt-BR"/>
        </w:rPr>
      </w:pPr>
      <w:r w:rsidRPr="00672E2D">
        <w:rPr>
          <w:rFonts w:asciiTheme="majorHAnsi" w:hAnsiTheme="majorHAnsi" w:cstheme="minorHAnsi"/>
          <w:lang w:eastAsia="pt-BR"/>
        </w:rPr>
        <w:t>Agente de Contratação – Fase interna</w:t>
      </w:r>
    </w:p>
    <w:p w14:paraId="1A008EB4" w14:textId="77777777" w:rsidR="00672E2D" w:rsidRPr="00672E2D" w:rsidRDefault="00672E2D" w:rsidP="00672E2D">
      <w:pPr>
        <w:ind w:hanging="11"/>
        <w:jc w:val="both"/>
        <w:rPr>
          <w:rFonts w:asciiTheme="majorHAnsi" w:hAnsiTheme="majorHAnsi" w:cstheme="minorHAnsi"/>
          <w:lang w:eastAsia="pt-BR"/>
        </w:rPr>
      </w:pPr>
      <w:r w:rsidRPr="00672E2D">
        <w:rPr>
          <w:rFonts w:asciiTheme="majorHAnsi" w:hAnsiTheme="majorHAnsi" w:cstheme="minorHAnsi"/>
          <w:lang w:eastAsia="pt-BR"/>
        </w:rPr>
        <w:t>Portaria nº 2865/2025</w:t>
      </w:r>
      <w:r w:rsidRPr="00672E2D">
        <w:rPr>
          <w:rFonts w:asciiTheme="majorHAnsi" w:hAnsiTheme="majorHAnsi" w:cstheme="minorHAnsi"/>
          <w:lang w:eastAsia="pt-BR"/>
        </w:rPr>
        <w:tab/>
      </w:r>
    </w:p>
    <w:p w14:paraId="226F4A96" w14:textId="77777777" w:rsidR="00672E2D" w:rsidRPr="00672E2D" w:rsidRDefault="00672E2D" w:rsidP="00672E2D">
      <w:pPr>
        <w:jc w:val="center"/>
        <w:rPr>
          <w:rFonts w:asciiTheme="majorHAnsi" w:hAnsiTheme="majorHAnsi" w:cstheme="minorHAnsi"/>
          <w:lang w:eastAsia="pt-BR"/>
        </w:rPr>
      </w:pPr>
    </w:p>
    <w:p w14:paraId="228D2300" w14:textId="77777777" w:rsidR="00672E2D" w:rsidRPr="00672E2D" w:rsidRDefault="00672E2D" w:rsidP="00672E2D">
      <w:pPr>
        <w:jc w:val="center"/>
        <w:rPr>
          <w:rFonts w:asciiTheme="majorHAnsi" w:hAnsiTheme="majorHAnsi" w:cstheme="minorHAnsi"/>
          <w:lang w:eastAsia="pt-BR"/>
        </w:rPr>
      </w:pPr>
    </w:p>
    <w:p w14:paraId="1B848DEB" w14:textId="77777777" w:rsidR="00672E2D" w:rsidRPr="00672E2D" w:rsidRDefault="00672E2D" w:rsidP="00672E2D">
      <w:pPr>
        <w:jc w:val="center"/>
        <w:rPr>
          <w:rFonts w:asciiTheme="majorHAnsi" w:hAnsiTheme="majorHAnsi" w:cstheme="minorHAnsi"/>
          <w:lang w:eastAsia="pt-BR"/>
        </w:rPr>
      </w:pPr>
    </w:p>
    <w:p w14:paraId="47453ED2" w14:textId="77777777" w:rsidR="00672E2D" w:rsidRPr="00672E2D" w:rsidRDefault="00672E2D" w:rsidP="00672E2D">
      <w:pPr>
        <w:spacing w:line="360" w:lineRule="auto"/>
        <w:ind w:hanging="11"/>
        <w:jc w:val="both"/>
        <w:rPr>
          <w:rFonts w:asciiTheme="majorHAnsi" w:hAnsiTheme="majorHAnsi" w:cstheme="minorHAnsi"/>
          <w:lang w:eastAsia="pt-BR"/>
        </w:rPr>
      </w:pPr>
      <w:r w:rsidRPr="00672E2D">
        <w:rPr>
          <w:rFonts w:asciiTheme="majorHAnsi" w:hAnsiTheme="majorHAnsi" w:cstheme="minorHAnsi"/>
          <w:lang w:eastAsia="pt-BR"/>
        </w:rPr>
        <w:t>_____________________</w:t>
      </w:r>
      <w:r w:rsidRPr="00672E2D">
        <w:rPr>
          <w:rFonts w:asciiTheme="majorHAnsi" w:hAnsiTheme="majorHAnsi" w:cstheme="minorHAnsi"/>
          <w:lang w:eastAsia="pt-BR"/>
        </w:rPr>
        <w:tab/>
      </w:r>
    </w:p>
    <w:p w14:paraId="4687DEF2" w14:textId="77777777" w:rsidR="00672E2D" w:rsidRPr="00672E2D" w:rsidRDefault="00672E2D" w:rsidP="00672E2D">
      <w:pPr>
        <w:ind w:hanging="11"/>
        <w:jc w:val="both"/>
        <w:rPr>
          <w:rFonts w:asciiTheme="majorHAnsi" w:hAnsiTheme="majorHAnsi" w:cstheme="minorHAnsi"/>
          <w:lang w:eastAsia="pt-BR"/>
        </w:rPr>
      </w:pPr>
      <w:r w:rsidRPr="00672E2D">
        <w:rPr>
          <w:rFonts w:asciiTheme="majorHAnsi" w:hAnsiTheme="majorHAnsi" w:cstheme="minorHAnsi"/>
          <w:lang w:eastAsia="pt-BR"/>
        </w:rPr>
        <w:t>Sidnei José Bonetti</w:t>
      </w:r>
    </w:p>
    <w:p w14:paraId="6580CFE4" w14:textId="77777777" w:rsidR="00672E2D" w:rsidRPr="00672E2D" w:rsidRDefault="00672E2D" w:rsidP="00672E2D">
      <w:pPr>
        <w:ind w:hanging="11"/>
        <w:jc w:val="both"/>
        <w:rPr>
          <w:rFonts w:asciiTheme="majorHAnsi" w:hAnsiTheme="majorHAnsi" w:cstheme="minorHAnsi"/>
          <w:lang w:eastAsia="pt-BR"/>
        </w:rPr>
      </w:pPr>
      <w:r w:rsidRPr="00672E2D">
        <w:rPr>
          <w:rFonts w:asciiTheme="majorHAnsi" w:hAnsiTheme="majorHAnsi" w:cstheme="minorHAnsi"/>
          <w:lang w:eastAsia="pt-BR"/>
        </w:rPr>
        <w:t xml:space="preserve">Secretário de Planejamento, Desenvolvimento e </w:t>
      </w:r>
      <w:proofErr w:type="gramStart"/>
      <w:r w:rsidRPr="00672E2D">
        <w:rPr>
          <w:rFonts w:asciiTheme="majorHAnsi" w:hAnsiTheme="majorHAnsi" w:cstheme="minorHAnsi"/>
          <w:lang w:eastAsia="pt-BR"/>
        </w:rPr>
        <w:t>Turismo</w:t>
      </w:r>
      <w:proofErr w:type="gramEnd"/>
    </w:p>
    <w:p w14:paraId="19B43FD6" w14:textId="77777777" w:rsidR="00672E2D" w:rsidRPr="00672E2D" w:rsidRDefault="00672E2D" w:rsidP="00672E2D">
      <w:pPr>
        <w:ind w:hanging="11"/>
        <w:jc w:val="both"/>
        <w:rPr>
          <w:rFonts w:asciiTheme="majorHAnsi" w:hAnsiTheme="majorHAnsi" w:cstheme="minorHAnsi"/>
          <w:lang w:eastAsia="pt-BR"/>
        </w:rPr>
      </w:pPr>
      <w:r w:rsidRPr="00672E2D">
        <w:rPr>
          <w:rFonts w:asciiTheme="majorHAnsi" w:hAnsiTheme="majorHAnsi" w:cstheme="minorHAnsi"/>
          <w:lang w:eastAsia="pt-BR"/>
        </w:rPr>
        <w:t>Decreto nº 4.487/2025</w:t>
      </w:r>
      <w:r w:rsidRPr="00672E2D">
        <w:rPr>
          <w:rFonts w:asciiTheme="majorHAnsi" w:hAnsiTheme="majorHAnsi" w:cstheme="minorHAnsi"/>
          <w:lang w:eastAsia="pt-BR"/>
        </w:rPr>
        <w:tab/>
      </w:r>
    </w:p>
    <w:p w14:paraId="3301BEB3" w14:textId="77777777" w:rsidR="00672E2D" w:rsidRPr="00672E2D" w:rsidRDefault="00672E2D" w:rsidP="00672E2D">
      <w:pPr>
        <w:jc w:val="center"/>
        <w:rPr>
          <w:rFonts w:asciiTheme="majorHAnsi" w:hAnsiTheme="majorHAnsi" w:cstheme="minorHAnsi"/>
          <w:lang w:eastAsia="pt-BR"/>
        </w:rPr>
      </w:pPr>
    </w:p>
    <w:p w14:paraId="64FD9737" w14:textId="77777777" w:rsidR="00672E2D" w:rsidRPr="00672E2D" w:rsidRDefault="00672E2D" w:rsidP="00672E2D">
      <w:pPr>
        <w:jc w:val="center"/>
        <w:rPr>
          <w:rFonts w:asciiTheme="majorHAnsi" w:hAnsiTheme="majorHAnsi" w:cstheme="minorHAnsi"/>
          <w:lang w:eastAsia="pt-BR"/>
        </w:rPr>
      </w:pPr>
    </w:p>
    <w:p w14:paraId="6F9F100A" w14:textId="77777777" w:rsidR="00672E2D" w:rsidRPr="00672E2D" w:rsidRDefault="00672E2D" w:rsidP="00672E2D">
      <w:pPr>
        <w:jc w:val="center"/>
        <w:rPr>
          <w:rFonts w:asciiTheme="majorHAnsi" w:hAnsiTheme="majorHAnsi" w:cstheme="minorHAnsi"/>
          <w:lang w:eastAsia="pt-BR"/>
        </w:rPr>
      </w:pPr>
    </w:p>
    <w:p w14:paraId="44374186" w14:textId="77777777" w:rsidR="00672E2D" w:rsidRPr="00672E2D" w:rsidRDefault="00672E2D" w:rsidP="00672E2D">
      <w:pPr>
        <w:jc w:val="center"/>
        <w:rPr>
          <w:rFonts w:asciiTheme="majorHAnsi" w:hAnsiTheme="majorHAnsi" w:cstheme="minorHAnsi"/>
          <w:lang w:eastAsia="pt-BR"/>
        </w:rPr>
      </w:pPr>
    </w:p>
    <w:p w14:paraId="16D98F1E" w14:textId="77777777" w:rsidR="00672E2D" w:rsidRPr="00672E2D" w:rsidRDefault="00672E2D" w:rsidP="00672E2D">
      <w:pPr>
        <w:jc w:val="center"/>
        <w:rPr>
          <w:rFonts w:asciiTheme="majorHAnsi" w:hAnsiTheme="majorHAnsi" w:cstheme="minorHAnsi"/>
          <w:lang w:eastAsia="pt-BR"/>
        </w:rPr>
      </w:pPr>
      <w:r w:rsidRPr="00672E2D">
        <w:rPr>
          <w:rFonts w:asciiTheme="majorHAnsi" w:hAnsiTheme="majorHAnsi" w:cstheme="minorHAnsi"/>
          <w:lang w:eastAsia="pt-BR"/>
        </w:rPr>
        <w:t>____________________________________</w:t>
      </w:r>
    </w:p>
    <w:p w14:paraId="335438C8" w14:textId="77777777" w:rsidR="00672E2D" w:rsidRPr="00672E2D" w:rsidRDefault="00672E2D" w:rsidP="00672E2D">
      <w:pPr>
        <w:jc w:val="center"/>
        <w:rPr>
          <w:rFonts w:asciiTheme="majorHAnsi" w:hAnsiTheme="majorHAnsi" w:cstheme="minorHAnsi"/>
          <w:lang w:eastAsia="pt-BR"/>
        </w:rPr>
      </w:pPr>
      <w:r w:rsidRPr="00672E2D">
        <w:rPr>
          <w:rFonts w:asciiTheme="majorHAnsi" w:hAnsiTheme="majorHAnsi" w:cstheme="minorHAnsi"/>
          <w:lang w:eastAsia="pt-BR"/>
        </w:rPr>
        <w:t>NEIDE LORENCENA</w:t>
      </w:r>
    </w:p>
    <w:p w14:paraId="4113240D" w14:textId="77777777" w:rsidR="00672E2D" w:rsidRPr="00672E2D" w:rsidRDefault="00672E2D" w:rsidP="00672E2D">
      <w:pPr>
        <w:jc w:val="center"/>
        <w:rPr>
          <w:rFonts w:asciiTheme="majorHAnsi" w:hAnsiTheme="majorHAnsi" w:cstheme="minorHAnsi"/>
          <w:lang w:eastAsia="pt-BR"/>
        </w:rPr>
      </w:pPr>
      <w:r w:rsidRPr="00672E2D">
        <w:rPr>
          <w:rFonts w:asciiTheme="majorHAnsi" w:hAnsiTheme="majorHAnsi" w:cstheme="minorHAnsi"/>
          <w:lang w:eastAsia="pt-BR"/>
        </w:rPr>
        <w:t xml:space="preserve">Secretária Municipal de Educação, Cultura e </w:t>
      </w:r>
      <w:proofErr w:type="gramStart"/>
      <w:r w:rsidRPr="00672E2D">
        <w:rPr>
          <w:rFonts w:asciiTheme="majorHAnsi" w:hAnsiTheme="majorHAnsi" w:cstheme="minorHAnsi"/>
          <w:lang w:eastAsia="pt-BR"/>
        </w:rPr>
        <w:t>Esportes</w:t>
      </w:r>
      <w:proofErr w:type="gramEnd"/>
    </w:p>
    <w:p w14:paraId="165AE6EF" w14:textId="77777777" w:rsidR="00672E2D" w:rsidRPr="00672E2D" w:rsidRDefault="00672E2D" w:rsidP="00672E2D">
      <w:pPr>
        <w:jc w:val="center"/>
        <w:rPr>
          <w:rFonts w:asciiTheme="majorHAnsi" w:hAnsiTheme="majorHAnsi" w:cstheme="minorHAnsi"/>
        </w:rPr>
      </w:pPr>
      <w:r w:rsidRPr="00672E2D">
        <w:rPr>
          <w:rFonts w:asciiTheme="majorHAnsi" w:hAnsiTheme="majorHAnsi" w:cstheme="minorHAnsi"/>
          <w:lang w:eastAsia="pt-BR"/>
        </w:rPr>
        <w:t>Decreto nº 4.484/2025</w:t>
      </w:r>
    </w:p>
    <w:p w14:paraId="3A33C9E6" w14:textId="77777777" w:rsidR="00EC5682" w:rsidRPr="00672E2D" w:rsidRDefault="00EC5682" w:rsidP="0095401B">
      <w:pPr>
        <w:jc w:val="both"/>
        <w:rPr>
          <w:rFonts w:asciiTheme="majorHAnsi" w:hAnsiTheme="majorHAnsi"/>
          <w:b/>
        </w:rPr>
      </w:pPr>
    </w:p>
    <w:p w14:paraId="6FD55D6F" w14:textId="77777777" w:rsidR="00EC5682" w:rsidRPr="00672E2D" w:rsidRDefault="00EC5682" w:rsidP="0095401B">
      <w:pPr>
        <w:jc w:val="both"/>
        <w:rPr>
          <w:rFonts w:asciiTheme="majorHAnsi" w:hAnsiTheme="majorHAnsi"/>
          <w:b/>
        </w:rPr>
      </w:pPr>
    </w:p>
    <w:p w14:paraId="676E6634" w14:textId="77777777" w:rsidR="00EC5682" w:rsidRDefault="00EC5682" w:rsidP="0095401B">
      <w:pPr>
        <w:jc w:val="both"/>
        <w:rPr>
          <w:rFonts w:asciiTheme="majorHAnsi" w:hAnsiTheme="majorHAnsi"/>
          <w:b/>
        </w:rPr>
      </w:pPr>
    </w:p>
    <w:p w14:paraId="4383EED1" w14:textId="77777777" w:rsidR="006F5D62" w:rsidRDefault="006F5D62" w:rsidP="0095401B">
      <w:pPr>
        <w:jc w:val="both"/>
        <w:rPr>
          <w:rFonts w:asciiTheme="majorHAnsi" w:hAnsiTheme="majorHAnsi"/>
          <w:b/>
        </w:rPr>
      </w:pPr>
    </w:p>
    <w:p w14:paraId="376D9BB2" w14:textId="77777777" w:rsidR="006F5D62" w:rsidRDefault="006F5D62" w:rsidP="0095401B">
      <w:pPr>
        <w:jc w:val="both"/>
        <w:rPr>
          <w:rFonts w:asciiTheme="majorHAnsi" w:hAnsiTheme="majorHAnsi"/>
          <w:b/>
        </w:rPr>
      </w:pPr>
    </w:p>
    <w:p w14:paraId="02FAD85B" w14:textId="77777777" w:rsidR="006F5D62" w:rsidRDefault="006F5D62" w:rsidP="0095401B">
      <w:pPr>
        <w:jc w:val="both"/>
        <w:rPr>
          <w:rFonts w:asciiTheme="majorHAnsi" w:hAnsiTheme="majorHAnsi"/>
          <w:b/>
        </w:rPr>
      </w:pPr>
    </w:p>
    <w:p w14:paraId="6C4AC29E" w14:textId="77777777" w:rsidR="006F5D62" w:rsidRDefault="006F5D62" w:rsidP="0095401B">
      <w:pPr>
        <w:jc w:val="both"/>
        <w:rPr>
          <w:rFonts w:asciiTheme="majorHAnsi" w:hAnsiTheme="majorHAnsi"/>
          <w:b/>
        </w:rPr>
      </w:pPr>
    </w:p>
    <w:p w14:paraId="0B192403" w14:textId="77777777" w:rsidR="006F5D62" w:rsidRDefault="006F5D62" w:rsidP="0095401B">
      <w:pPr>
        <w:jc w:val="both"/>
        <w:rPr>
          <w:rFonts w:asciiTheme="majorHAnsi" w:hAnsiTheme="majorHAnsi"/>
          <w:b/>
        </w:rPr>
      </w:pPr>
    </w:p>
    <w:p w14:paraId="5E872DD4" w14:textId="77777777" w:rsidR="006F5D62" w:rsidRDefault="006F5D62" w:rsidP="0095401B">
      <w:pPr>
        <w:jc w:val="both"/>
        <w:rPr>
          <w:rFonts w:asciiTheme="majorHAnsi" w:hAnsiTheme="majorHAnsi"/>
          <w:b/>
        </w:rPr>
      </w:pPr>
    </w:p>
    <w:p w14:paraId="02F5F456" w14:textId="77777777" w:rsidR="006F5D62" w:rsidRDefault="006F5D62" w:rsidP="0095401B">
      <w:pPr>
        <w:jc w:val="both"/>
        <w:rPr>
          <w:rFonts w:asciiTheme="majorHAnsi" w:hAnsiTheme="majorHAnsi"/>
          <w:b/>
        </w:rPr>
      </w:pPr>
    </w:p>
    <w:p w14:paraId="30AB444F" w14:textId="77777777" w:rsidR="006F5D62" w:rsidRDefault="006F5D62" w:rsidP="0095401B">
      <w:pPr>
        <w:jc w:val="both"/>
        <w:rPr>
          <w:rFonts w:asciiTheme="majorHAnsi" w:hAnsiTheme="majorHAnsi"/>
          <w:b/>
        </w:rPr>
      </w:pPr>
    </w:p>
    <w:p w14:paraId="356865F7" w14:textId="77777777" w:rsidR="006F5D62" w:rsidRDefault="006F5D62" w:rsidP="0095401B">
      <w:pPr>
        <w:jc w:val="both"/>
        <w:rPr>
          <w:rFonts w:asciiTheme="majorHAnsi" w:hAnsiTheme="majorHAnsi"/>
          <w:b/>
        </w:rPr>
      </w:pPr>
    </w:p>
    <w:p w14:paraId="011C885B" w14:textId="77777777" w:rsidR="006F5D62" w:rsidRDefault="006F5D62" w:rsidP="0095401B">
      <w:pPr>
        <w:jc w:val="both"/>
        <w:rPr>
          <w:rFonts w:asciiTheme="majorHAnsi" w:hAnsiTheme="majorHAnsi"/>
          <w:b/>
        </w:rPr>
      </w:pPr>
    </w:p>
    <w:p w14:paraId="3EA7B372" w14:textId="77777777" w:rsidR="006F5D62" w:rsidRDefault="006F5D62" w:rsidP="0095401B">
      <w:pPr>
        <w:jc w:val="both"/>
        <w:rPr>
          <w:rFonts w:asciiTheme="majorHAnsi" w:hAnsiTheme="majorHAnsi"/>
          <w:b/>
        </w:rPr>
      </w:pPr>
    </w:p>
    <w:p w14:paraId="429BF295" w14:textId="77777777" w:rsidR="006F5D62" w:rsidRDefault="006F5D62" w:rsidP="0095401B">
      <w:pPr>
        <w:jc w:val="both"/>
        <w:rPr>
          <w:rFonts w:asciiTheme="majorHAnsi" w:hAnsiTheme="majorHAnsi"/>
          <w:b/>
        </w:rPr>
      </w:pPr>
    </w:p>
    <w:p w14:paraId="73B61F15" w14:textId="77777777" w:rsidR="006F5D62" w:rsidRDefault="006F5D62" w:rsidP="0095401B">
      <w:pPr>
        <w:jc w:val="both"/>
        <w:rPr>
          <w:rFonts w:asciiTheme="majorHAnsi" w:hAnsiTheme="majorHAnsi"/>
          <w:b/>
        </w:rPr>
      </w:pPr>
    </w:p>
    <w:p w14:paraId="2CD36A7B" w14:textId="77777777" w:rsidR="006F5D62" w:rsidRDefault="006F5D62" w:rsidP="0095401B">
      <w:pPr>
        <w:jc w:val="both"/>
        <w:rPr>
          <w:rFonts w:asciiTheme="majorHAnsi" w:hAnsiTheme="majorHAnsi"/>
          <w:b/>
        </w:rPr>
      </w:pPr>
    </w:p>
    <w:p w14:paraId="45A8C248" w14:textId="77777777" w:rsidR="006F5D62" w:rsidRDefault="006F5D62" w:rsidP="0095401B">
      <w:pPr>
        <w:jc w:val="both"/>
        <w:rPr>
          <w:rFonts w:asciiTheme="majorHAnsi" w:hAnsiTheme="majorHAnsi"/>
          <w:b/>
        </w:rPr>
      </w:pPr>
    </w:p>
    <w:p w14:paraId="76321693" w14:textId="77777777" w:rsidR="006F5D62" w:rsidRDefault="006F5D62" w:rsidP="0095401B">
      <w:pPr>
        <w:jc w:val="both"/>
        <w:rPr>
          <w:rFonts w:asciiTheme="majorHAnsi" w:hAnsiTheme="majorHAnsi"/>
          <w:b/>
        </w:rPr>
      </w:pPr>
    </w:p>
    <w:p w14:paraId="7A98FE1C" w14:textId="77777777" w:rsidR="006F5D62" w:rsidRDefault="006F5D62" w:rsidP="0095401B">
      <w:pPr>
        <w:jc w:val="both"/>
        <w:rPr>
          <w:rFonts w:asciiTheme="majorHAnsi" w:hAnsiTheme="majorHAnsi"/>
          <w:b/>
        </w:rPr>
      </w:pPr>
    </w:p>
    <w:p w14:paraId="5A5969FD" w14:textId="77777777" w:rsidR="006F5D62" w:rsidRDefault="006F5D62" w:rsidP="0095401B">
      <w:pPr>
        <w:jc w:val="both"/>
        <w:rPr>
          <w:rFonts w:asciiTheme="majorHAnsi" w:hAnsiTheme="majorHAnsi"/>
          <w:b/>
        </w:rPr>
      </w:pPr>
    </w:p>
    <w:p w14:paraId="3343E574" w14:textId="77777777" w:rsidR="006F5D62" w:rsidRDefault="006F5D62" w:rsidP="0095401B">
      <w:pPr>
        <w:jc w:val="both"/>
        <w:rPr>
          <w:rFonts w:asciiTheme="majorHAnsi" w:hAnsiTheme="majorHAnsi"/>
          <w:b/>
        </w:rPr>
      </w:pPr>
    </w:p>
    <w:p w14:paraId="4EC6651D" w14:textId="77777777" w:rsidR="006F5D62" w:rsidRDefault="006F5D62" w:rsidP="0095401B">
      <w:pPr>
        <w:jc w:val="both"/>
        <w:rPr>
          <w:rFonts w:asciiTheme="majorHAnsi" w:hAnsiTheme="majorHAnsi"/>
          <w:b/>
        </w:rPr>
      </w:pPr>
    </w:p>
    <w:p w14:paraId="2C21D870" w14:textId="77777777" w:rsidR="006F5D62" w:rsidRDefault="006F5D62" w:rsidP="0095401B">
      <w:pPr>
        <w:jc w:val="both"/>
        <w:rPr>
          <w:rFonts w:asciiTheme="majorHAnsi" w:hAnsiTheme="majorHAnsi"/>
          <w:b/>
        </w:rPr>
      </w:pPr>
    </w:p>
    <w:p w14:paraId="2978FE6E" w14:textId="77777777" w:rsidR="006F5D62" w:rsidRDefault="006F5D62" w:rsidP="0095401B">
      <w:pPr>
        <w:jc w:val="both"/>
        <w:rPr>
          <w:rFonts w:asciiTheme="majorHAnsi" w:hAnsiTheme="majorHAnsi"/>
          <w:b/>
        </w:rPr>
      </w:pPr>
    </w:p>
    <w:p w14:paraId="21C58F37" w14:textId="77777777" w:rsidR="006F5D62" w:rsidRDefault="006F5D62" w:rsidP="0095401B">
      <w:pPr>
        <w:jc w:val="both"/>
        <w:rPr>
          <w:rFonts w:asciiTheme="majorHAnsi" w:hAnsiTheme="majorHAnsi"/>
          <w:b/>
        </w:rPr>
      </w:pPr>
    </w:p>
    <w:p w14:paraId="3313EEDF" w14:textId="77777777" w:rsidR="006F5D62" w:rsidRDefault="006F5D62" w:rsidP="0095401B">
      <w:pPr>
        <w:jc w:val="both"/>
        <w:rPr>
          <w:rFonts w:asciiTheme="majorHAnsi" w:hAnsiTheme="majorHAnsi"/>
          <w:b/>
        </w:rPr>
      </w:pPr>
    </w:p>
    <w:p w14:paraId="1EBFBC34" w14:textId="77777777" w:rsidR="006F5D62" w:rsidRDefault="006F5D62" w:rsidP="0095401B">
      <w:pPr>
        <w:jc w:val="both"/>
        <w:rPr>
          <w:rFonts w:asciiTheme="majorHAnsi" w:hAnsiTheme="majorHAnsi"/>
          <w:b/>
        </w:rPr>
      </w:pPr>
    </w:p>
    <w:p w14:paraId="3CA3CC8A" w14:textId="77777777" w:rsidR="006F5D62" w:rsidRPr="00672E2D" w:rsidRDefault="006F5D62" w:rsidP="0095401B">
      <w:pPr>
        <w:jc w:val="both"/>
        <w:rPr>
          <w:rFonts w:asciiTheme="majorHAnsi" w:hAnsiTheme="majorHAnsi"/>
          <w:b/>
        </w:rPr>
      </w:pPr>
    </w:p>
    <w:p w14:paraId="1161621F" w14:textId="0E98B578" w:rsidR="00274167" w:rsidRPr="006F5D62" w:rsidRDefault="00C923CA" w:rsidP="0095401B">
      <w:pPr>
        <w:jc w:val="both"/>
        <w:rPr>
          <w:rFonts w:asciiTheme="majorHAnsi" w:hAnsiTheme="majorHAnsi"/>
        </w:rPr>
      </w:pPr>
      <w:r w:rsidRPr="00672E2D">
        <w:rPr>
          <w:rFonts w:asciiTheme="majorHAnsi" w:hAnsiTheme="majorHAnsi"/>
          <w:b/>
        </w:rPr>
        <w:lastRenderedPageBreak/>
        <w:t>E</w:t>
      </w:r>
      <w:r w:rsidR="00007781" w:rsidRPr="00672E2D">
        <w:rPr>
          <w:rFonts w:asciiTheme="majorHAnsi" w:hAnsiTheme="majorHAnsi"/>
          <w:b/>
        </w:rPr>
        <w:t xml:space="preserve">DITAL DE PREGÃO Nº </w:t>
      </w:r>
      <w:r w:rsidR="00007781" w:rsidRPr="006F5D62">
        <w:rPr>
          <w:rFonts w:asciiTheme="majorHAnsi" w:hAnsiTheme="majorHAnsi"/>
        </w:rPr>
        <w:t>900</w:t>
      </w:r>
      <w:r w:rsidR="006F5D62" w:rsidRPr="006F5D62">
        <w:rPr>
          <w:rFonts w:asciiTheme="majorHAnsi" w:hAnsiTheme="majorHAnsi"/>
        </w:rPr>
        <w:t>66</w:t>
      </w:r>
      <w:r w:rsidRPr="006F5D62">
        <w:rPr>
          <w:rFonts w:asciiTheme="majorHAnsi" w:hAnsiTheme="majorHAnsi"/>
        </w:rPr>
        <w:t>/2025</w:t>
      </w:r>
      <w:r w:rsidR="00007781" w:rsidRPr="006F5D62">
        <w:rPr>
          <w:rFonts w:asciiTheme="majorHAnsi" w:hAnsiTheme="majorHAnsi"/>
        </w:rPr>
        <w:t xml:space="preserve"> </w:t>
      </w:r>
    </w:p>
    <w:p w14:paraId="2B929721" w14:textId="29DB0EA0" w:rsidR="00274167" w:rsidRPr="006F5D62" w:rsidRDefault="00007781" w:rsidP="0095401B">
      <w:pPr>
        <w:spacing w:before="90" w:line="276" w:lineRule="auto"/>
        <w:rPr>
          <w:rFonts w:asciiTheme="majorHAnsi" w:hAnsiTheme="majorHAnsi"/>
        </w:rPr>
      </w:pPr>
      <w:r w:rsidRPr="006F5D62">
        <w:rPr>
          <w:rFonts w:asciiTheme="majorHAnsi" w:hAnsiTheme="majorHAnsi"/>
          <w:b/>
        </w:rPr>
        <w:t>PROCESSO</w:t>
      </w:r>
      <w:r w:rsidRPr="006F5D62">
        <w:rPr>
          <w:rFonts w:asciiTheme="majorHAnsi" w:hAnsiTheme="majorHAnsi"/>
          <w:b/>
          <w:spacing w:val="-13"/>
        </w:rPr>
        <w:t xml:space="preserve"> </w:t>
      </w:r>
      <w:r w:rsidRPr="006F5D62">
        <w:rPr>
          <w:rFonts w:asciiTheme="majorHAnsi" w:hAnsiTheme="majorHAnsi"/>
          <w:b/>
        </w:rPr>
        <w:t>ADMINISTRATIVO</w:t>
      </w:r>
      <w:r w:rsidRPr="006F5D62">
        <w:rPr>
          <w:rFonts w:asciiTheme="majorHAnsi" w:hAnsiTheme="majorHAnsi"/>
          <w:b/>
          <w:spacing w:val="-12"/>
        </w:rPr>
        <w:t xml:space="preserve"> </w:t>
      </w:r>
      <w:r w:rsidRPr="006F5D62">
        <w:rPr>
          <w:rFonts w:asciiTheme="majorHAnsi" w:hAnsiTheme="majorHAnsi"/>
          <w:b/>
        </w:rPr>
        <w:t>Nº</w:t>
      </w:r>
      <w:r w:rsidRPr="006F5D62">
        <w:rPr>
          <w:rFonts w:asciiTheme="majorHAnsi" w:hAnsiTheme="majorHAnsi"/>
          <w:b/>
          <w:spacing w:val="-12"/>
        </w:rPr>
        <w:t xml:space="preserve"> </w:t>
      </w:r>
      <w:r w:rsidR="006F5D62" w:rsidRPr="006F5D62">
        <w:rPr>
          <w:rFonts w:asciiTheme="majorHAnsi" w:hAnsiTheme="majorHAnsi"/>
        </w:rPr>
        <w:t>286</w:t>
      </w:r>
      <w:r w:rsidRPr="006F5D62">
        <w:rPr>
          <w:rFonts w:asciiTheme="majorHAnsi" w:hAnsiTheme="majorHAnsi"/>
        </w:rPr>
        <w:t>/202</w:t>
      </w:r>
      <w:r w:rsidR="004427CF" w:rsidRPr="006F5D62">
        <w:rPr>
          <w:rFonts w:asciiTheme="majorHAnsi" w:hAnsiTheme="majorHAnsi"/>
        </w:rPr>
        <w:t>5</w:t>
      </w:r>
      <w:r w:rsidRPr="006F5D62">
        <w:rPr>
          <w:rFonts w:asciiTheme="majorHAnsi" w:hAnsiTheme="majorHAnsi"/>
        </w:rPr>
        <w:t xml:space="preserve"> </w:t>
      </w:r>
    </w:p>
    <w:p w14:paraId="7382B821" w14:textId="31BC8BB4" w:rsidR="00007781" w:rsidRPr="006F5D62" w:rsidRDefault="00007781" w:rsidP="0095401B">
      <w:pPr>
        <w:spacing w:before="90" w:line="276" w:lineRule="auto"/>
        <w:rPr>
          <w:rFonts w:asciiTheme="majorHAnsi" w:hAnsiTheme="majorHAnsi"/>
        </w:rPr>
      </w:pPr>
      <w:r w:rsidRPr="006F5D62">
        <w:rPr>
          <w:rFonts w:asciiTheme="majorHAnsi" w:hAnsiTheme="majorHAnsi"/>
          <w:b/>
          <w:spacing w:val="-2"/>
        </w:rPr>
        <w:t>MODALIDADE:</w:t>
      </w:r>
      <w:r w:rsidRPr="006F5D62">
        <w:rPr>
          <w:rFonts w:asciiTheme="majorHAnsi" w:hAnsiTheme="majorHAnsi"/>
          <w:b/>
          <w:spacing w:val="-13"/>
        </w:rPr>
        <w:t xml:space="preserve"> </w:t>
      </w:r>
      <w:r w:rsidRPr="006F5D62">
        <w:rPr>
          <w:rFonts w:asciiTheme="majorHAnsi" w:hAnsiTheme="majorHAnsi"/>
          <w:spacing w:val="-2"/>
        </w:rPr>
        <w:t>PREGÃO</w:t>
      </w:r>
      <w:r w:rsidRPr="006F5D62">
        <w:rPr>
          <w:rFonts w:asciiTheme="majorHAnsi" w:hAnsiTheme="majorHAnsi"/>
          <w:spacing w:val="-10"/>
        </w:rPr>
        <w:t xml:space="preserve"> </w:t>
      </w:r>
      <w:r w:rsidRPr="006F5D62">
        <w:rPr>
          <w:rFonts w:asciiTheme="majorHAnsi" w:hAnsiTheme="majorHAnsi"/>
          <w:spacing w:val="22"/>
        </w:rPr>
        <w:t>E</w:t>
      </w:r>
      <w:r w:rsidRPr="006F5D62">
        <w:rPr>
          <w:rFonts w:asciiTheme="majorHAnsi" w:hAnsiTheme="majorHAnsi"/>
          <w:spacing w:val="21"/>
        </w:rPr>
        <w:t>L</w:t>
      </w:r>
      <w:r w:rsidRPr="006F5D62">
        <w:rPr>
          <w:rFonts w:asciiTheme="majorHAnsi" w:hAnsiTheme="majorHAnsi"/>
          <w:spacing w:val="22"/>
        </w:rPr>
        <w:t>E</w:t>
      </w:r>
      <w:r w:rsidRPr="006F5D62">
        <w:rPr>
          <w:rFonts w:asciiTheme="majorHAnsi" w:hAnsiTheme="majorHAnsi"/>
          <w:spacing w:val="23"/>
        </w:rPr>
        <w:t>T</w:t>
      </w:r>
      <w:r w:rsidRPr="006F5D62">
        <w:rPr>
          <w:rFonts w:asciiTheme="majorHAnsi" w:hAnsiTheme="majorHAnsi"/>
          <w:spacing w:val="16"/>
        </w:rPr>
        <w:t>R</w:t>
      </w:r>
      <w:r w:rsidRPr="006F5D62">
        <w:rPr>
          <w:rFonts w:asciiTheme="majorHAnsi" w:hAnsiTheme="majorHAnsi"/>
          <w:spacing w:val="-20"/>
        </w:rPr>
        <w:t>ÔN</w:t>
      </w:r>
      <w:r w:rsidRPr="006F5D62">
        <w:rPr>
          <w:rFonts w:asciiTheme="majorHAnsi" w:hAnsiTheme="majorHAnsi"/>
          <w:spacing w:val="-2"/>
        </w:rPr>
        <w:t>ICO</w:t>
      </w:r>
    </w:p>
    <w:p w14:paraId="026E66F5" w14:textId="1E67506D" w:rsidR="006D67E1" w:rsidRPr="006F5D62" w:rsidRDefault="00007781" w:rsidP="0095401B">
      <w:pPr>
        <w:spacing w:line="276" w:lineRule="auto"/>
        <w:rPr>
          <w:rFonts w:asciiTheme="majorHAnsi" w:hAnsiTheme="majorHAnsi"/>
        </w:rPr>
      </w:pPr>
      <w:r w:rsidRPr="006F5D62">
        <w:rPr>
          <w:rFonts w:asciiTheme="majorHAnsi" w:hAnsiTheme="majorHAnsi"/>
          <w:b/>
        </w:rPr>
        <w:t>TIPO:</w:t>
      </w:r>
      <w:r w:rsidRPr="006F5D62">
        <w:rPr>
          <w:rFonts w:asciiTheme="majorHAnsi" w:hAnsiTheme="majorHAnsi"/>
          <w:b/>
          <w:spacing w:val="-4"/>
        </w:rPr>
        <w:t xml:space="preserve"> </w:t>
      </w:r>
      <w:r w:rsidRPr="006F5D62">
        <w:rPr>
          <w:rFonts w:asciiTheme="majorHAnsi" w:hAnsiTheme="majorHAnsi"/>
        </w:rPr>
        <w:t>MENOR</w:t>
      </w:r>
      <w:r w:rsidRPr="006F5D62">
        <w:rPr>
          <w:rFonts w:asciiTheme="majorHAnsi" w:hAnsiTheme="majorHAnsi"/>
          <w:spacing w:val="-5"/>
        </w:rPr>
        <w:t xml:space="preserve"> </w:t>
      </w:r>
      <w:r w:rsidRPr="006F5D62">
        <w:rPr>
          <w:rFonts w:asciiTheme="majorHAnsi" w:hAnsiTheme="majorHAnsi"/>
        </w:rPr>
        <w:t>PREÇO</w:t>
      </w:r>
      <w:r w:rsidRPr="006F5D62">
        <w:rPr>
          <w:rFonts w:asciiTheme="majorHAnsi" w:hAnsiTheme="majorHAnsi"/>
          <w:spacing w:val="-5"/>
        </w:rPr>
        <w:t xml:space="preserve"> </w:t>
      </w:r>
      <w:r w:rsidRPr="006F5D62">
        <w:rPr>
          <w:rFonts w:asciiTheme="majorHAnsi" w:hAnsiTheme="majorHAnsi"/>
        </w:rPr>
        <w:t>POR</w:t>
      </w:r>
      <w:r w:rsidRPr="006F5D62">
        <w:rPr>
          <w:rFonts w:asciiTheme="majorHAnsi" w:hAnsiTheme="majorHAnsi"/>
          <w:spacing w:val="-4"/>
        </w:rPr>
        <w:t xml:space="preserve"> </w:t>
      </w:r>
      <w:r w:rsidR="00EC5682" w:rsidRPr="006F5D62">
        <w:rPr>
          <w:rFonts w:asciiTheme="majorHAnsi" w:hAnsiTheme="majorHAnsi"/>
          <w:spacing w:val="-4"/>
        </w:rPr>
        <w:t>LOTE</w:t>
      </w:r>
    </w:p>
    <w:p w14:paraId="4A39E691" w14:textId="4987F3DD" w:rsidR="009B4E8E" w:rsidRPr="006F5D62" w:rsidRDefault="006D67E1" w:rsidP="0095401B">
      <w:pPr>
        <w:pStyle w:val="Ttulo1"/>
        <w:tabs>
          <w:tab w:val="left" w:pos="1389"/>
        </w:tabs>
        <w:spacing w:line="276" w:lineRule="auto"/>
        <w:ind w:left="212" w:right="0"/>
        <w:jc w:val="both"/>
        <w:rPr>
          <w:rFonts w:asciiTheme="majorHAnsi" w:hAnsiTheme="majorHAnsi" w:cs="Times New Roman"/>
          <w:i/>
          <w:sz w:val="22"/>
          <w:szCs w:val="22"/>
        </w:rPr>
      </w:pPr>
      <w:r w:rsidRPr="006F5D62">
        <w:rPr>
          <w:rFonts w:asciiTheme="majorHAnsi" w:hAnsiTheme="majorHAnsi"/>
          <w:spacing w:val="-2"/>
          <w:sz w:val="22"/>
          <w:szCs w:val="22"/>
        </w:rPr>
        <w:t>OBJETO</w:t>
      </w:r>
      <w:r w:rsidRPr="006F5D62">
        <w:rPr>
          <w:rFonts w:asciiTheme="majorHAnsi" w:hAnsiTheme="majorHAnsi"/>
          <w:b w:val="0"/>
          <w:spacing w:val="-2"/>
          <w:sz w:val="22"/>
          <w:szCs w:val="22"/>
        </w:rPr>
        <w:t>:</w:t>
      </w:r>
      <w:r w:rsidRPr="006F5D62">
        <w:rPr>
          <w:rFonts w:asciiTheme="majorHAnsi" w:hAnsiTheme="majorHAnsi"/>
          <w:b w:val="0"/>
          <w:sz w:val="22"/>
          <w:szCs w:val="22"/>
        </w:rPr>
        <w:tab/>
      </w:r>
      <w:r w:rsidR="001A1972" w:rsidRPr="006F5D62">
        <w:rPr>
          <w:rStyle w:val="nfaseSutil"/>
          <w:rFonts w:asciiTheme="majorHAnsi" w:hAnsiTheme="majorHAnsi" w:cstheme="minorHAnsi"/>
          <w:i w:val="0"/>
          <w:color w:val="auto"/>
        </w:rPr>
        <w:t>Contratação de empresa especializada em locação de enfeites temáticos – Natalinos – incluindo serviços de logística de transportes, instalação (incluso materiais de consumo pertinentes, como fita isolante e outros), manutenção durante o período de uso, mantendo a funcionalidade de todos os elementos decorativos, bem como, das desinstalações e desmontagem dos materiais ao final do tempo de locação solicitado pela Secretaria de Educação, Cultura e Esportes do município de São Jorge D’Oeste/PR.</w:t>
      </w:r>
      <w:r w:rsidR="006A3068" w:rsidRPr="006F5D62">
        <w:rPr>
          <w:rStyle w:val="nfaseSutil"/>
          <w:rFonts w:asciiTheme="majorHAnsi" w:hAnsiTheme="majorHAnsi" w:cs="Times New Roman"/>
          <w:i w:val="0"/>
          <w:color w:val="auto"/>
          <w:sz w:val="22"/>
          <w:szCs w:val="22"/>
        </w:rPr>
        <w:t>.</w:t>
      </w:r>
    </w:p>
    <w:p w14:paraId="5DCF091C" w14:textId="2A4F2C7B" w:rsidR="006D67E1" w:rsidRPr="006F5D62" w:rsidRDefault="006D67E1" w:rsidP="00151C6D">
      <w:pPr>
        <w:pStyle w:val="Ttulo1"/>
        <w:tabs>
          <w:tab w:val="left" w:pos="1389"/>
        </w:tabs>
        <w:spacing w:line="276" w:lineRule="auto"/>
        <w:ind w:right="0" w:hanging="1134"/>
        <w:jc w:val="center"/>
        <w:rPr>
          <w:rFonts w:asciiTheme="majorHAnsi" w:hAnsiTheme="majorHAnsi"/>
          <w:sz w:val="22"/>
          <w:szCs w:val="22"/>
        </w:rPr>
      </w:pPr>
      <w:r w:rsidRPr="006F5D62">
        <w:rPr>
          <w:rFonts w:asciiTheme="majorHAnsi" w:hAnsiTheme="majorHAnsi"/>
          <w:sz w:val="22"/>
          <w:szCs w:val="22"/>
        </w:rPr>
        <w:t>ANEXO</w:t>
      </w:r>
      <w:r w:rsidRPr="006F5D62">
        <w:rPr>
          <w:rFonts w:asciiTheme="majorHAnsi" w:hAnsiTheme="majorHAnsi"/>
          <w:spacing w:val="-6"/>
          <w:sz w:val="22"/>
          <w:szCs w:val="22"/>
        </w:rPr>
        <w:t xml:space="preserve"> </w:t>
      </w:r>
      <w:r w:rsidRPr="006F5D62">
        <w:rPr>
          <w:rFonts w:asciiTheme="majorHAnsi" w:hAnsiTheme="majorHAnsi"/>
          <w:sz w:val="22"/>
          <w:szCs w:val="22"/>
        </w:rPr>
        <w:t>–</w:t>
      </w:r>
      <w:r w:rsidRPr="006F5D62">
        <w:rPr>
          <w:rFonts w:asciiTheme="majorHAnsi" w:hAnsiTheme="majorHAnsi"/>
          <w:spacing w:val="-5"/>
          <w:sz w:val="22"/>
          <w:szCs w:val="22"/>
        </w:rPr>
        <w:t xml:space="preserve"> II</w:t>
      </w:r>
    </w:p>
    <w:p w14:paraId="3061EFF4" w14:textId="77777777" w:rsidR="006D67E1" w:rsidRPr="006F5D62" w:rsidRDefault="006D67E1" w:rsidP="00151C6D">
      <w:pPr>
        <w:spacing w:before="1" w:line="276" w:lineRule="auto"/>
        <w:jc w:val="center"/>
        <w:rPr>
          <w:rFonts w:asciiTheme="majorHAnsi" w:hAnsiTheme="majorHAnsi"/>
          <w:b/>
        </w:rPr>
      </w:pPr>
      <w:r w:rsidRPr="006F5D62">
        <w:rPr>
          <w:rFonts w:asciiTheme="majorHAnsi" w:hAnsiTheme="majorHAnsi"/>
          <w:b/>
        </w:rPr>
        <w:t>MODELO</w:t>
      </w:r>
      <w:r w:rsidRPr="006F5D62">
        <w:rPr>
          <w:rFonts w:asciiTheme="majorHAnsi" w:hAnsiTheme="majorHAnsi"/>
          <w:b/>
          <w:spacing w:val="-6"/>
        </w:rPr>
        <w:t xml:space="preserve"> </w:t>
      </w:r>
      <w:r w:rsidRPr="006F5D62">
        <w:rPr>
          <w:rFonts w:asciiTheme="majorHAnsi" w:hAnsiTheme="majorHAnsi"/>
          <w:b/>
        </w:rPr>
        <w:t>DE</w:t>
      </w:r>
      <w:r w:rsidRPr="006F5D62">
        <w:rPr>
          <w:rFonts w:asciiTheme="majorHAnsi" w:hAnsiTheme="majorHAnsi"/>
          <w:b/>
          <w:spacing w:val="-3"/>
        </w:rPr>
        <w:t xml:space="preserve"> </w:t>
      </w:r>
      <w:r w:rsidRPr="006F5D62">
        <w:rPr>
          <w:rFonts w:asciiTheme="majorHAnsi" w:hAnsiTheme="majorHAnsi"/>
          <w:b/>
          <w:spacing w:val="-2"/>
        </w:rPr>
        <w:t>PROPOSTA</w:t>
      </w:r>
    </w:p>
    <w:p w14:paraId="383F29B3" w14:textId="77777777" w:rsidR="006D67E1" w:rsidRPr="006F5D62" w:rsidRDefault="006D67E1" w:rsidP="00151C6D">
      <w:pPr>
        <w:pStyle w:val="Ttulo3"/>
        <w:spacing w:line="276" w:lineRule="auto"/>
        <w:jc w:val="center"/>
        <w:rPr>
          <w:color w:val="auto"/>
        </w:rPr>
      </w:pPr>
      <w:r w:rsidRPr="006F5D62">
        <w:rPr>
          <w:color w:val="auto"/>
        </w:rPr>
        <w:t>(uso</w:t>
      </w:r>
      <w:r w:rsidRPr="006F5D62">
        <w:rPr>
          <w:color w:val="auto"/>
          <w:spacing w:val="-9"/>
        </w:rPr>
        <w:t xml:space="preserve"> </w:t>
      </w:r>
      <w:r w:rsidRPr="006F5D62">
        <w:rPr>
          <w:color w:val="auto"/>
        </w:rPr>
        <w:t>obrigatório</w:t>
      </w:r>
      <w:r w:rsidRPr="006F5D62">
        <w:rPr>
          <w:color w:val="auto"/>
          <w:spacing w:val="-7"/>
        </w:rPr>
        <w:t xml:space="preserve"> </w:t>
      </w:r>
      <w:r w:rsidRPr="006F5D62">
        <w:rPr>
          <w:color w:val="auto"/>
        </w:rPr>
        <w:t>por</w:t>
      </w:r>
      <w:r w:rsidRPr="006F5D62">
        <w:rPr>
          <w:color w:val="auto"/>
          <w:spacing w:val="-5"/>
        </w:rPr>
        <w:t xml:space="preserve"> </w:t>
      </w:r>
      <w:r w:rsidRPr="006F5D62">
        <w:rPr>
          <w:color w:val="auto"/>
        </w:rPr>
        <w:t>todas</w:t>
      </w:r>
      <w:r w:rsidRPr="006F5D62">
        <w:rPr>
          <w:color w:val="auto"/>
          <w:spacing w:val="-6"/>
        </w:rPr>
        <w:t xml:space="preserve"> </w:t>
      </w:r>
      <w:r w:rsidRPr="006F5D62">
        <w:rPr>
          <w:color w:val="auto"/>
        </w:rPr>
        <w:t>as</w:t>
      </w:r>
      <w:r w:rsidRPr="006F5D62">
        <w:rPr>
          <w:color w:val="auto"/>
          <w:spacing w:val="-5"/>
        </w:rPr>
        <w:t xml:space="preserve"> </w:t>
      </w:r>
      <w:r w:rsidRPr="006F5D62">
        <w:rPr>
          <w:color w:val="auto"/>
          <w:spacing w:val="-2"/>
        </w:rPr>
        <w:t>licitantes)</w:t>
      </w:r>
    </w:p>
    <w:p w14:paraId="3D076E50" w14:textId="703F1245" w:rsidR="006D67E1" w:rsidRPr="006F5D62" w:rsidRDefault="006D67E1" w:rsidP="00151C6D">
      <w:pPr>
        <w:spacing w:before="1" w:line="276" w:lineRule="auto"/>
        <w:jc w:val="center"/>
        <w:rPr>
          <w:rFonts w:asciiTheme="majorHAnsi" w:hAnsiTheme="majorHAnsi"/>
          <w:b/>
        </w:rPr>
      </w:pPr>
      <w:r w:rsidRPr="006F5D62">
        <w:rPr>
          <w:rFonts w:asciiTheme="majorHAnsi" w:hAnsiTheme="majorHAnsi"/>
          <w:b/>
        </w:rPr>
        <w:t>(papel</w:t>
      </w:r>
      <w:r w:rsidRPr="006F5D62">
        <w:rPr>
          <w:rFonts w:asciiTheme="majorHAnsi" w:hAnsiTheme="majorHAnsi"/>
          <w:b/>
          <w:spacing w:val="-6"/>
        </w:rPr>
        <w:t xml:space="preserve"> </w:t>
      </w:r>
      <w:r w:rsidRPr="006F5D62">
        <w:rPr>
          <w:rFonts w:asciiTheme="majorHAnsi" w:hAnsiTheme="majorHAnsi"/>
          <w:b/>
        </w:rPr>
        <w:t>timbrado</w:t>
      </w:r>
      <w:r w:rsidRPr="006F5D62">
        <w:rPr>
          <w:rFonts w:asciiTheme="majorHAnsi" w:hAnsiTheme="majorHAnsi"/>
          <w:b/>
          <w:spacing w:val="-7"/>
        </w:rPr>
        <w:t xml:space="preserve"> </w:t>
      </w:r>
      <w:r w:rsidRPr="006F5D62">
        <w:rPr>
          <w:rFonts w:asciiTheme="majorHAnsi" w:hAnsiTheme="majorHAnsi"/>
          <w:b/>
        </w:rPr>
        <w:t>da</w:t>
      </w:r>
      <w:r w:rsidRPr="006F5D62">
        <w:rPr>
          <w:rFonts w:asciiTheme="majorHAnsi" w:hAnsiTheme="majorHAnsi"/>
          <w:b/>
          <w:spacing w:val="-5"/>
        </w:rPr>
        <w:t xml:space="preserve"> </w:t>
      </w:r>
      <w:r w:rsidRPr="006F5D62">
        <w:rPr>
          <w:rFonts w:asciiTheme="majorHAnsi" w:hAnsiTheme="majorHAnsi"/>
          <w:b/>
          <w:spacing w:val="-2"/>
        </w:rPr>
        <w:t>licitante)</w:t>
      </w:r>
    </w:p>
    <w:p w14:paraId="611FD178" w14:textId="7EB2E8B9" w:rsidR="006D67E1" w:rsidRPr="006F5D62" w:rsidRDefault="006D67E1" w:rsidP="00151C6D">
      <w:pPr>
        <w:pStyle w:val="Corpodetexto"/>
        <w:tabs>
          <w:tab w:val="left" w:leader="dot" w:pos="2676"/>
        </w:tabs>
        <w:spacing w:line="276" w:lineRule="auto"/>
        <w:ind w:left="212"/>
        <w:jc w:val="both"/>
        <w:rPr>
          <w:rFonts w:asciiTheme="majorHAnsi" w:hAnsiTheme="majorHAnsi"/>
          <w:b w:val="0"/>
          <w:sz w:val="22"/>
          <w:szCs w:val="22"/>
        </w:rPr>
      </w:pPr>
      <w:r w:rsidRPr="006F5D62">
        <w:rPr>
          <w:rFonts w:asciiTheme="majorHAnsi" w:hAnsiTheme="majorHAnsi"/>
          <w:sz w:val="22"/>
          <w:szCs w:val="22"/>
        </w:rPr>
        <w:t>A</w:t>
      </w:r>
      <w:r w:rsidRPr="006F5D62">
        <w:rPr>
          <w:rFonts w:asciiTheme="majorHAnsi" w:hAnsiTheme="majorHAnsi"/>
          <w:spacing w:val="8"/>
          <w:sz w:val="22"/>
          <w:szCs w:val="22"/>
        </w:rPr>
        <w:t xml:space="preserve"> </w:t>
      </w:r>
      <w:r w:rsidRPr="006F5D62">
        <w:rPr>
          <w:rFonts w:asciiTheme="majorHAnsi" w:hAnsiTheme="majorHAnsi"/>
          <w:b w:val="0"/>
          <w:spacing w:val="-2"/>
          <w:sz w:val="22"/>
          <w:szCs w:val="22"/>
        </w:rPr>
        <w:t>empresa</w:t>
      </w:r>
      <w:r w:rsidRPr="006F5D62">
        <w:rPr>
          <w:rFonts w:asciiTheme="majorHAnsi" w:hAnsiTheme="majorHAnsi"/>
          <w:b w:val="0"/>
          <w:sz w:val="22"/>
          <w:szCs w:val="22"/>
        </w:rPr>
        <w:tab/>
      </w:r>
      <w:r w:rsidRPr="006F5D62">
        <w:rPr>
          <w:rFonts w:asciiTheme="majorHAnsi" w:hAnsiTheme="majorHAnsi"/>
          <w:b w:val="0"/>
          <w:spacing w:val="-2"/>
          <w:sz w:val="22"/>
          <w:szCs w:val="22"/>
        </w:rPr>
        <w:t>,</w:t>
      </w:r>
      <w:r w:rsidRPr="006F5D62">
        <w:rPr>
          <w:rFonts w:asciiTheme="majorHAnsi" w:hAnsiTheme="majorHAnsi"/>
          <w:b w:val="0"/>
          <w:spacing w:val="-1"/>
          <w:sz w:val="22"/>
          <w:szCs w:val="22"/>
        </w:rPr>
        <w:t xml:space="preserve"> </w:t>
      </w:r>
      <w:r w:rsidRPr="006F5D62">
        <w:rPr>
          <w:rFonts w:asciiTheme="majorHAnsi" w:hAnsiTheme="majorHAnsi"/>
          <w:b w:val="0"/>
          <w:spacing w:val="-2"/>
          <w:sz w:val="22"/>
          <w:szCs w:val="22"/>
        </w:rPr>
        <w:t>estabelecida</w:t>
      </w:r>
      <w:r w:rsidRPr="006F5D62">
        <w:rPr>
          <w:rFonts w:asciiTheme="majorHAnsi" w:hAnsiTheme="majorHAnsi"/>
          <w:b w:val="0"/>
          <w:spacing w:val="4"/>
          <w:sz w:val="22"/>
          <w:szCs w:val="22"/>
        </w:rPr>
        <w:t xml:space="preserve"> </w:t>
      </w:r>
      <w:r w:rsidRPr="006F5D62">
        <w:rPr>
          <w:rFonts w:asciiTheme="majorHAnsi" w:hAnsiTheme="majorHAnsi"/>
          <w:b w:val="0"/>
          <w:spacing w:val="-2"/>
          <w:sz w:val="22"/>
          <w:szCs w:val="22"/>
        </w:rPr>
        <w:t>na</w:t>
      </w:r>
      <w:r w:rsidRPr="006F5D62">
        <w:rPr>
          <w:rFonts w:asciiTheme="majorHAnsi" w:hAnsiTheme="majorHAnsi"/>
          <w:b w:val="0"/>
          <w:spacing w:val="3"/>
          <w:sz w:val="22"/>
          <w:szCs w:val="22"/>
        </w:rPr>
        <w:t xml:space="preserve"> </w:t>
      </w:r>
      <w:r w:rsidRPr="006F5D62">
        <w:rPr>
          <w:rFonts w:asciiTheme="majorHAnsi" w:hAnsiTheme="majorHAnsi"/>
          <w:b w:val="0"/>
          <w:spacing w:val="-2"/>
          <w:sz w:val="22"/>
          <w:szCs w:val="22"/>
        </w:rPr>
        <w:t>(endereço</w:t>
      </w:r>
      <w:r w:rsidRPr="006F5D62">
        <w:rPr>
          <w:rFonts w:asciiTheme="majorHAnsi" w:hAnsiTheme="majorHAnsi"/>
          <w:b w:val="0"/>
          <w:spacing w:val="3"/>
          <w:sz w:val="22"/>
          <w:szCs w:val="22"/>
        </w:rPr>
        <w:t xml:space="preserve"> </w:t>
      </w:r>
      <w:r w:rsidRPr="006F5D62">
        <w:rPr>
          <w:rFonts w:asciiTheme="majorHAnsi" w:hAnsiTheme="majorHAnsi"/>
          <w:b w:val="0"/>
          <w:spacing w:val="-2"/>
          <w:sz w:val="22"/>
          <w:szCs w:val="22"/>
        </w:rPr>
        <w:t>completo,</w:t>
      </w:r>
      <w:r w:rsidRPr="006F5D62">
        <w:rPr>
          <w:rFonts w:asciiTheme="majorHAnsi" w:hAnsiTheme="majorHAnsi"/>
          <w:b w:val="0"/>
          <w:spacing w:val="3"/>
          <w:sz w:val="22"/>
          <w:szCs w:val="22"/>
        </w:rPr>
        <w:t xml:space="preserve"> </w:t>
      </w:r>
      <w:r w:rsidRPr="006F5D62">
        <w:rPr>
          <w:rFonts w:asciiTheme="majorHAnsi" w:hAnsiTheme="majorHAnsi"/>
          <w:b w:val="0"/>
          <w:spacing w:val="-2"/>
          <w:sz w:val="22"/>
          <w:szCs w:val="22"/>
        </w:rPr>
        <w:t>telefone,</w:t>
      </w:r>
      <w:r w:rsidRPr="006F5D62">
        <w:rPr>
          <w:rFonts w:asciiTheme="majorHAnsi" w:hAnsiTheme="majorHAnsi"/>
          <w:b w:val="0"/>
          <w:spacing w:val="3"/>
          <w:sz w:val="22"/>
          <w:szCs w:val="22"/>
        </w:rPr>
        <w:t xml:space="preserve"> </w:t>
      </w:r>
      <w:r w:rsidRPr="006F5D62">
        <w:rPr>
          <w:rFonts w:asciiTheme="majorHAnsi" w:hAnsiTheme="majorHAnsi"/>
          <w:b w:val="0"/>
          <w:spacing w:val="-2"/>
          <w:sz w:val="22"/>
          <w:szCs w:val="22"/>
        </w:rPr>
        <w:t>fax</w:t>
      </w:r>
      <w:r w:rsidRPr="006F5D62">
        <w:rPr>
          <w:rFonts w:asciiTheme="majorHAnsi" w:hAnsiTheme="majorHAnsi"/>
          <w:b w:val="0"/>
          <w:spacing w:val="1"/>
          <w:sz w:val="22"/>
          <w:szCs w:val="22"/>
        </w:rPr>
        <w:t xml:space="preserve"> </w:t>
      </w:r>
      <w:r w:rsidRPr="006F5D62">
        <w:rPr>
          <w:rFonts w:asciiTheme="majorHAnsi" w:hAnsiTheme="majorHAnsi"/>
          <w:b w:val="0"/>
          <w:spacing w:val="-2"/>
          <w:sz w:val="22"/>
          <w:szCs w:val="22"/>
        </w:rPr>
        <w:t>e</w:t>
      </w:r>
      <w:r w:rsidRPr="006F5D62">
        <w:rPr>
          <w:rFonts w:asciiTheme="majorHAnsi" w:hAnsiTheme="majorHAnsi"/>
          <w:b w:val="0"/>
          <w:spacing w:val="3"/>
          <w:sz w:val="22"/>
          <w:szCs w:val="22"/>
        </w:rPr>
        <w:t xml:space="preserve"> </w:t>
      </w:r>
      <w:r w:rsidRPr="006F5D62">
        <w:rPr>
          <w:rFonts w:asciiTheme="majorHAnsi" w:hAnsiTheme="majorHAnsi"/>
          <w:b w:val="0"/>
          <w:spacing w:val="-2"/>
          <w:sz w:val="22"/>
          <w:szCs w:val="22"/>
        </w:rPr>
        <w:t>endereço</w:t>
      </w:r>
      <w:r w:rsidRPr="006F5D62">
        <w:rPr>
          <w:rFonts w:asciiTheme="majorHAnsi" w:hAnsiTheme="majorHAnsi"/>
          <w:b w:val="0"/>
          <w:spacing w:val="3"/>
          <w:sz w:val="22"/>
          <w:szCs w:val="22"/>
        </w:rPr>
        <w:t xml:space="preserve"> </w:t>
      </w:r>
      <w:r w:rsidRPr="006F5D62">
        <w:rPr>
          <w:rFonts w:asciiTheme="majorHAnsi" w:hAnsiTheme="majorHAnsi"/>
          <w:b w:val="0"/>
          <w:spacing w:val="19"/>
          <w:sz w:val="22"/>
          <w:szCs w:val="22"/>
        </w:rPr>
        <w:t>e</w:t>
      </w:r>
      <w:r w:rsidRPr="006F5D62">
        <w:rPr>
          <w:rFonts w:asciiTheme="majorHAnsi" w:hAnsiTheme="majorHAnsi"/>
          <w:b w:val="0"/>
          <w:spacing w:val="17"/>
          <w:sz w:val="22"/>
          <w:szCs w:val="22"/>
        </w:rPr>
        <w:t>l</w:t>
      </w:r>
      <w:r w:rsidRPr="006F5D62">
        <w:rPr>
          <w:rFonts w:asciiTheme="majorHAnsi" w:hAnsiTheme="majorHAnsi"/>
          <w:b w:val="0"/>
          <w:spacing w:val="20"/>
          <w:sz w:val="22"/>
          <w:szCs w:val="22"/>
        </w:rPr>
        <w:t>et</w:t>
      </w:r>
      <w:r w:rsidRPr="006F5D62">
        <w:rPr>
          <w:rFonts w:asciiTheme="majorHAnsi" w:hAnsiTheme="majorHAnsi"/>
          <w:b w:val="0"/>
          <w:spacing w:val="17"/>
          <w:sz w:val="22"/>
          <w:szCs w:val="22"/>
        </w:rPr>
        <w:t>r</w:t>
      </w:r>
      <w:r w:rsidR="00007781" w:rsidRPr="006F5D62">
        <w:rPr>
          <w:rFonts w:asciiTheme="majorHAnsi" w:hAnsiTheme="majorHAnsi"/>
          <w:b w:val="0"/>
          <w:spacing w:val="-6"/>
          <w:sz w:val="22"/>
          <w:szCs w:val="22"/>
        </w:rPr>
        <w:t>ô</w:t>
      </w:r>
      <w:r w:rsidRPr="006F5D62">
        <w:rPr>
          <w:rFonts w:asciiTheme="majorHAnsi" w:hAnsiTheme="majorHAnsi"/>
          <w:b w:val="0"/>
          <w:spacing w:val="-2"/>
          <w:sz w:val="22"/>
          <w:szCs w:val="22"/>
        </w:rPr>
        <w:t>ico,</w:t>
      </w:r>
      <w:r w:rsidRPr="006F5D62">
        <w:rPr>
          <w:rFonts w:asciiTheme="majorHAnsi" w:hAnsiTheme="majorHAnsi"/>
          <w:b w:val="0"/>
          <w:spacing w:val="3"/>
          <w:sz w:val="22"/>
          <w:szCs w:val="22"/>
        </w:rPr>
        <w:t xml:space="preserve"> </w:t>
      </w:r>
      <w:proofErr w:type="gramStart"/>
      <w:r w:rsidRPr="006F5D62">
        <w:rPr>
          <w:rFonts w:asciiTheme="majorHAnsi" w:hAnsiTheme="majorHAnsi"/>
          <w:b w:val="0"/>
          <w:spacing w:val="-5"/>
          <w:sz w:val="22"/>
          <w:szCs w:val="22"/>
        </w:rPr>
        <w:t>se</w:t>
      </w:r>
      <w:proofErr w:type="gramEnd"/>
    </w:p>
    <w:p w14:paraId="036ED9CD" w14:textId="0DB56EBD" w:rsidR="006D67E1" w:rsidRPr="00672E2D" w:rsidRDefault="006D67E1" w:rsidP="00151C6D">
      <w:pPr>
        <w:pStyle w:val="Corpodetexto"/>
        <w:spacing w:line="276" w:lineRule="auto"/>
        <w:ind w:left="212"/>
        <w:jc w:val="both"/>
        <w:rPr>
          <w:rFonts w:asciiTheme="majorHAnsi" w:hAnsiTheme="majorHAnsi"/>
          <w:b w:val="0"/>
          <w:sz w:val="22"/>
          <w:szCs w:val="22"/>
        </w:rPr>
      </w:pPr>
      <w:proofErr w:type="gramStart"/>
      <w:r w:rsidRPr="006F5D62">
        <w:rPr>
          <w:rFonts w:asciiTheme="majorHAnsi" w:hAnsiTheme="majorHAnsi"/>
          <w:b w:val="0"/>
          <w:sz w:val="22"/>
          <w:szCs w:val="22"/>
        </w:rPr>
        <w:t>houver</w:t>
      </w:r>
      <w:proofErr w:type="gramEnd"/>
      <w:r w:rsidRPr="006F5D62">
        <w:rPr>
          <w:rFonts w:asciiTheme="majorHAnsi" w:hAnsiTheme="majorHAnsi"/>
          <w:b w:val="0"/>
          <w:sz w:val="22"/>
          <w:szCs w:val="22"/>
        </w:rPr>
        <w:t>),</w:t>
      </w:r>
      <w:r w:rsidRPr="006F5D62">
        <w:rPr>
          <w:rFonts w:asciiTheme="majorHAnsi" w:hAnsiTheme="majorHAnsi"/>
          <w:b w:val="0"/>
          <w:spacing w:val="65"/>
          <w:sz w:val="22"/>
          <w:szCs w:val="22"/>
        </w:rPr>
        <w:t xml:space="preserve"> </w:t>
      </w:r>
      <w:r w:rsidRPr="006F5D62">
        <w:rPr>
          <w:rFonts w:asciiTheme="majorHAnsi" w:hAnsiTheme="majorHAnsi"/>
          <w:b w:val="0"/>
          <w:sz w:val="22"/>
          <w:szCs w:val="22"/>
        </w:rPr>
        <w:t>inscrita</w:t>
      </w:r>
      <w:r w:rsidRPr="006F5D62">
        <w:rPr>
          <w:rFonts w:asciiTheme="majorHAnsi" w:hAnsiTheme="majorHAnsi"/>
          <w:b w:val="0"/>
          <w:spacing w:val="67"/>
          <w:sz w:val="22"/>
          <w:szCs w:val="22"/>
        </w:rPr>
        <w:t xml:space="preserve"> </w:t>
      </w:r>
      <w:r w:rsidRPr="006F5D62">
        <w:rPr>
          <w:rFonts w:asciiTheme="majorHAnsi" w:hAnsiTheme="majorHAnsi"/>
          <w:b w:val="0"/>
          <w:sz w:val="22"/>
          <w:szCs w:val="22"/>
        </w:rPr>
        <w:t>no</w:t>
      </w:r>
      <w:r w:rsidRPr="006F5D62">
        <w:rPr>
          <w:rFonts w:asciiTheme="majorHAnsi" w:hAnsiTheme="majorHAnsi"/>
          <w:b w:val="0"/>
          <w:spacing w:val="67"/>
          <w:sz w:val="22"/>
          <w:szCs w:val="22"/>
        </w:rPr>
        <w:t xml:space="preserve"> </w:t>
      </w:r>
      <w:r w:rsidRPr="006F5D62">
        <w:rPr>
          <w:rFonts w:asciiTheme="majorHAnsi" w:hAnsiTheme="majorHAnsi"/>
          <w:b w:val="0"/>
          <w:sz w:val="22"/>
          <w:szCs w:val="22"/>
        </w:rPr>
        <w:t>CNPJ</w:t>
      </w:r>
      <w:r w:rsidRPr="006F5D62">
        <w:rPr>
          <w:rFonts w:asciiTheme="majorHAnsi" w:hAnsiTheme="majorHAnsi"/>
          <w:b w:val="0"/>
          <w:spacing w:val="66"/>
          <w:sz w:val="22"/>
          <w:szCs w:val="22"/>
        </w:rPr>
        <w:t xml:space="preserve"> </w:t>
      </w:r>
      <w:r w:rsidRPr="006F5D62">
        <w:rPr>
          <w:rFonts w:asciiTheme="majorHAnsi" w:hAnsiTheme="majorHAnsi"/>
          <w:b w:val="0"/>
          <w:sz w:val="22"/>
          <w:szCs w:val="22"/>
        </w:rPr>
        <w:t>sob</w:t>
      </w:r>
      <w:r w:rsidRPr="006F5D62">
        <w:rPr>
          <w:rFonts w:asciiTheme="majorHAnsi" w:hAnsiTheme="majorHAnsi"/>
          <w:b w:val="0"/>
          <w:spacing w:val="66"/>
          <w:sz w:val="22"/>
          <w:szCs w:val="22"/>
        </w:rPr>
        <w:t xml:space="preserve"> </w:t>
      </w:r>
      <w:r w:rsidRPr="006F5D62">
        <w:rPr>
          <w:rFonts w:asciiTheme="majorHAnsi" w:hAnsiTheme="majorHAnsi"/>
          <w:b w:val="0"/>
          <w:sz w:val="22"/>
          <w:szCs w:val="22"/>
        </w:rPr>
        <w:t>nº</w:t>
      </w:r>
      <w:r w:rsidRPr="006F5D62">
        <w:rPr>
          <w:rFonts w:asciiTheme="majorHAnsi" w:hAnsiTheme="majorHAnsi"/>
          <w:b w:val="0"/>
          <w:spacing w:val="66"/>
          <w:sz w:val="22"/>
          <w:szCs w:val="22"/>
        </w:rPr>
        <w:t xml:space="preserve"> </w:t>
      </w:r>
      <w:r w:rsidRPr="006F5D62">
        <w:rPr>
          <w:rFonts w:asciiTheme="majorHAnsi" w:hAnsiTheme="majorHAnsi"/>
          <w:b w:val="0"/>
          <w:sz w:val="22"/>
          <w:szCs w:val="22"/>
        </w:rPr>
        <w:t>.......................,</w:t>
      </w:r>
      <w:r w:rsidRPr="006F5D62">
        <w:rPr>
          <w:rFonts w:asciiTheme="majorHAnsi" w:hAnsiTheme="majorHAnsi"/>
          <w:b w:val="0"/>
          <w:spacing w:val="68"/>
          <w:sz w:val="22"/>
          <w:szCs w:val="22"/>
        </w:rPr>
        <w:t xml:space="preserve"> </w:t>
      </w:r>
      <w:r w:rsidRPr="006F5D62">
        <w:rPr>
          <w:rFonts w:asciiTheme="majorHAnsi" w:hAnsiTheme="majorHAnsi"/>
          <w:b w:val="0"/>
          <w:sz w:val="22"/>
          <w:szCs w:val="22"/>
        </w:rPr>
        <w:t>neste</w:t>
      </w:r>
      <w:r w:rsidRPr="006F5D62">
        <w:rPr>
          <w:rFonts w:asciiTheme="majorHAnsi" w:hAnsiTheme="majorHAnsi"/>
          <w:b w:val="0"/>
          <w:spacing w:val="67"/>
          <w:sz w:val="22"/>
          <w:szCs w:val="22"/>
        </w:rPr>
        <w:t xml:space="preserve"> </w:t>
      </w:r>
      <w:r w:rsidRPr="006F5D62">
        <w:rPr>
          <w:rFonts w:asciiTheme="majorHAnsi" w:hAnsiTheme="majorHAnsi"/>
          <w:b w:val="0"/>
          <w:sz w:val="22"/>
          <w:szCs w:val="22"/>
        </w:rPr>
        <w:t>ato</w:t>
      </w:r>
      <w:r w:rsidRPr="006F5D62">
        <w:rPr>
          <w:rFonts w:asciiTheme="majorHAnsi" w:hAnsiTheme="majorHAnsi"/>
          <w:b w:val="0"/>
          <w:spacing w:val="67"/>
          <w:sz w:val="22"/>
          <w:szCs w:val="22"/>
        </w:rPr>
        <w:t xml:space="preserve"> </w:t>
      </w:r>
      <w:r w:rsidRPr="006F5D62">
        <w:rPr>
          <w:rFonts w:asciiTheme="majorHAnsi" w:hAnsiTheme="majorHAnsi"/>
          <w:b w:val="0"/>
          <w:sz w:val="22"/>
          <w:szCs w:val="22"/>
        </w:rPr>
        <w:t>representada</w:t>
      </w:r>
      <w:r w:rsidRPr="006F5D62">
        <w:rPr>
          <w:rFonts w:asciiTheme="majorHAnsi" w:hAnsiTheme="majorHAnsi"/>
          <w:b w:val="0"/>
          <w:spacing w:val="67"/>
          <w:sz w:val="22"/>
          <w:szCs w:val="22"/>
        </w:rPr>
        <w:t xml:space="preserve"> </w:t>
      </w:r>
      <w:r w:rsidRPr="006F5D62">
        <w:rPr>
          <w:rFonts w:asciiTheme="majorHAnsi" w:hAnsiTheme="majorHAnsi"/>
          <w:b w:val="0"/>
          <w:sz w:val="22"/>
          <w:szCs w:val="22"/>
        </w:rPr>
        <w:t>por</w:t>
      </w:r>
      <w:r w:rsidRPr="006F5D62">
        <w:rPr>
          <w:rFonts w:asciiTheme="majorHAnsi" w:hAnsiTheme="majorHAnsi"/>
          <w:b w:val="0"/>
          <w:spacing w:val="67"/>
          <w:sz w:val="22"/>
          <w:szCs w:val="22"/>
        </w:rPr>
        <w:t xml:space="preserve"> </w:t>
      </w:r>
      <w:r w:rsidRPr="006F5D62">
        <w:rPr>
          <w:rFonts w:asciiTheme="majorHAnsi" w:hAnsiTheme="majorHAnsi"/>
          <w:b w:val="0"/>
          <w:sz w:val="22"/>
          <w:szCs w:val="22"/>
        </w:rPr>
        <w:t>.............................,</w:t>
      </w:r>
      <w:r w:rsidRPr="006F5D62">
        <w:rPr>
          <w:rFonts w:asciiTheme="majorHAnsi" w:hAnsiTheme="majorHAnsi"/>
          <w:b w:val="0"/>
          <w:spacing w:val="79"/>
          <w:sz w:val="22"/>
          <w:szCs w:val="22"/>
        </w:rPr>
        <w:t xml:space="preserve"> </w:t>
      </w:r>
      <w:r w:rsidRPr="006F5D62">
        <w:rPr>
          <w:rFonts w:asciiTheme="majorHAnsi" w:hAnsiTheme="majorHAnsi"/>
          <w:b w:val="0"/>
          <w:spacing w:val="-2"/>
          <w:sz w:val="22"/>
          <w:szCs w:val="22"/>
          <w:u w:val="single"/>
        </w:rPr>
        <w:t>cargo</w:t>
      </w:r>
      <w:r w:rsidRPr="006F5D62">
        <w:rPr>
          <w:rFonts w:asciiTheme="majorHAnsi" w:hAnsiTheme="majorHAnsi"/>
          <w:b w:val="0"/>
          <w:spacing w:val="-2"/>
          <w:sz w:val="22"/>
          <w:szCs w:val="22"/>
        </w:rPr>
        <w:t>,</w:t>
      </w:r>
      <w:r w:rsidR="00007781" w:rsidRPr="006F5D62">
        <w:rPr>
          <w:rFonts w:asciiTheme="majorHAnsi" w:hAnsiTheme="majorHAnsi"/>
          <w:b w:val="0"/>
          <w:spacing w:val="-2"/>
          <w:sz w:val="22"/>
          <w:szCs w:val="22"/>
        </w:rPr>
        <w:t xml:space="preserve"> </w:t>
      </w:r>
      <w:r w:rsidRPr="006F5D62">
        <w:rPr>
          <w:rFonts w:asciiTheme="majorHAnsi" w:hAnsiTheme="majorHAnsi"/>
          <w:b w:val="0"/>
          <w:spacing w:val="-2"/>
          <w:sz w:val="22"/>
          <w:szCs w:val="22"/>
        </w:rPr>
        <w:t>RG..................,</w:t>
      </w:r>
      <w:r w:rsidRPr="006F5D62">
        <w:rPr>
          <w:rFonts w:asciiTheme="majorHAnsi" w:hAnsiTheme="majorHAnsi"/>
          <w:b w:val="0"/>
          <w:spacing w:val="29"/>
          <w:sz w:val="22"/>
          <w:szCs w:val="22"/>
        </w:rPr>
        <w:t xml:space="preserve"> </w:t>
      </w:r>
      <w:r w:rsidRPr="006F5D62">
        <w:rPr>
          <w:rFonts w:asciiTheme="majorHAnsi" w:hAnsiTheme="majorHAnsi"/>
          <w:b w:val="0"/>
          <w:spacing w:val="-5"/>
          <w:sz w:val="22"/>
          <w:szCs w:val="22"/>
        </w:rPr>
        <w:t>CPF</w:t>
      </w:r>
      <w:r w:rsidRPr="006F5D62">
        <w:rPr>
          <w:rFonts w:asciiTheme="majorHAnsi" w:hAnsiTheme="majorHAnsi"/>
          <w:b w:val="0"/>
          <w:sz w:val="22"/>
          <w:szCs w:val="22"/>
        </w:rPr>
        <w:tab/>
        <w:t>,</w:t>
      </w:r>
      <w:r w:rsidRPr="006F5D62">
        <w:rPr>
          <w:rFonts w:asciiTheme="majorHAnsi" w:hAnsiTheme="majorHAnsi"/>
          <w:b w:val="0"/>
          <w:spacing w:val="2"/>
          <w:sz w:val="22"/>
          <w:szCs w:val="22"/>
        </w:rPr>
        <w:t xml:space="preserve"> </w:t>
      </w:r>
      <w:r w:rsidRPr="006F5D62">
        <w:rPr>
          <w:rFonts w:asciiTheme="majorHAnsi" w:hAnsiTheme="majorHAnsi"/>
          <w:b w:val="0"/>
          <w:sz w:val="22"/>
          <w:szCs w:val="22"/>
          <w:u w:val="single"/>
        </w:rPr>
        <w:t>(endereço)</w:t>
      </w:r>
      <w:r w:rsidRPr="006F5D62">
        <w:rPr>
          <w:rFonts w:asciiTheme="majorHAnsi" w:hAnsiTheme="majorHAnsi"/>
          <w:b w:val="0"/>
          <w:sz w:val="22"/>
          <w:szCs w:val="22"/>
        </w:rPr>
        <w:t>,</w:t>
      </w:r>
      <w:r w:rsidRPr="006F5D62">
        <w:rPr>
          <w:rFonts w:asciiTheme="majorHAnsi" w:hAnsiTheme="majorHAnsi"/>
          <w:b w:val="0"/>
          <w:spacing w:val="3"/>
          <w:sz w:val="22"/>
          <w:szCs w:val="22"/>
        </w:rPr>
        <w:t xml:space="preserve"> </w:t>
      </w:r>
      <w:r w:rsidRPr="006F5D62">
        <w:rPr>
          <w:rFonts w:asciiTheme="majorHAnsi" w:hAnsiTheme="majorHAnsi"/>
          <w:b w:val="0"/>
          <w:sz w:val="22"/>
          <w:szCs w:val="22"/>
        </w:rPr>
        <w:t>vem</w:t>
      </w:r>
      <w:r w:rsidRPr="006F5D62">
        <w:rPr>
          <w:rFonts w:asciiTheme="majorHAnsi" w:hAnsiTheme="majorHAnsi"/>
          <w:b w:val="0"/>
          <w:spacing w:val="4"/>
          <w:sz w:val="22"/>
          <w:szCs w:val="22"/>
        </w:rPr>
        <w:t xml:space="preserve"> </w:t>
      </w:r>
      <w:r w:rsidRPr="006F5D62">
        <w:rPr>
          <w:rFonts w:asciiTheme="majorHAnsi" w:hAnsiTheme="majorHAnsi"/>
          <w:b w:val="0"/>
          <w:sz w:val="22"/>
          <w:szCs w:val="22"/>
        </w:rPr>
        <w:t>por</w:t>
      </w:r>
      <w:r w:rsidRPr="006F5D62">
        <w:rPr>
          <w:rFonts w:asciiTheme="majorHAnsi" w:hAnsiTheme="majorHAnsi"/>
          <w:b w:val="0"/>
          <w:spacing w:val="3"/>
          <w:sz w:val="22"/>
          <w:szCs w:val="22"/>
        </w:rPr>
        <w:t xml:space="preserve"> </w:t>
      </w:r>
      <w:r w:rsidRPr="006F5D62">
        <w:rPr>
          <w:rFonts w:asciiTheme="majorHAnsi" w:hAnsiTheme="majorHAnsi"/>
          <w:b w:val="0"/>
          <w:sz w:val="22"/>
          <w:szCs w:val="22"/>
        </w:rPr>
        <w:t>meio</w:t>
      </w:r>
      <w:r w:rsidRPr="006F5D62">
        <w:rPr>
          <w:rFonts w:asciiTheme="majorHAnsi" w:hAnsiTheme="majorHAnsi"/>
          <w:b w:val="0"/>
          <w:spacing w:val="2"/>
          <w:sz w:val="22"/>
          <w:szCs w:val="22"/>
        </w:rPr>
        <w:t xml:space="preserve"> </w:t>
      </w:r>
      <w:r w:rsidRPr="006F5D62">
        <w:rPr>
          <w:rFonts w:asciiTheme="majorHAnsi" w:hAnsiTheme="majorHAnsi"/>
          <w:b w:val="0"/>
          <w:sz w:val="22"/>
          <w:szCs w:val="22"/>
        </w:rPr>
        <w:t>desta,</w:t>
      </w:r>
      <w:r w:rsidRPr="006F5D62">
        <w:rPr>
          <w:rFonts w:asciiTheme="majorHAnsi" w:hAnsiTheme="majorHAnsi"/>
          <w:b w:val="0"/>
          <w:spacing w:val="4"/>
          <w:sz w:val="22"/>
          <w:szCs w:val="22"/>
        </w:rPr>
        <w:t xml:space="preserve"> </w:t>
      </w:r>
      <w:r w:rsidRPr="006F5D62">
        <w:rPr>
          <w:rFonts w:asciiTheme="majorHAnsi" w:hAnsiTheme="majorHAnsi"/>
          <w:b w:val="0"/>
          <w:sz w:val="22"/>
          <w:szCs w:val="22"/>
        </w:rPr>
        <w:t>apresentar</w:t>
      </w:r>
      <w:r w:rsidRPr="006F5D62">
        <w:rPr>
          <w:rFonts w:asciiTheme="majorHAnsi" w:hAnsiTheme="majorHAnsi"/>
          <w:b w:val="0"/>
          <w:spacing w:val="4"/>
          <w:sz w:val="22"/>
          <w:szCs w:val="22"/>
        </w:rPr>
        <w:t xml:space="preserve"> </w:t>
      </w:r>
      <w:r w:rsidRPr="006F5D62">
        <w:rPr>
          <w:rFonts w:asciiTheme="majorHAnsi" w:hAnsiTheme="majorHAnsi"/>
          <w:b w:val="0"/>
          <w:sz w:val="22"/>
          <w:szCs w:val="22"/>
        </w:rPr>
        <w:t>Proposta</w:t>
      </w:r>
      <w:r w:rsidRPr="006F5D62">
        <w:rPr>
          <w:rFonts w:asciiTheme="majorHAnsi" w:hAnsiTheme="majorHAnsi"/>
          <w:b w:val="0"/>
          <w:spacing w:val="3"/>
          <w:sz w:val="22"/>
          <w:szCs w:val="22"/>
        </w:rPr>
        <w:t xml:space="preserve"> </w:t>
      </w:r>
      <w:r w:rsidRPr="006F5D62">
        <w:rPr>
          <w:rFonts w:asciiTheme="majorHAnsi" w:hAnsiTheme="majorHAnsi"/>
          <w:b w:val="0"/>
          <w:sz w:val="22"/>
          <w:szCs w:val="22"/>
        </w:rPr>
        <w:t>de</w:t>
      </w:r>
      <w:r w:rsidRPr="006F5D62">
        <w:rPr>
          <w:rFonts w:asciiTheme="majorHAnsi" w:hAnsiTheme="majorHAnsi"/>
          <w:b w:val="0"/>
          <w:spacing w:val="4"/>
          <w:sz w:val="22"/>
          <w:szCs w:val="22"/>
        </w:rPr>
        <w:t xml:space="preserve"> </w:t>
      </w:r>
      <w:r w:rsidRPr="006F5D62">
        <w:rPr>
          <w:rFonts w:asciiTheme="majorHAnsi" w:hAnsiTheme="majorHAnsi"/>
          <w:b w:val="0"/>
          <w:sz w:val="22"/>
          <w:szCs w:val="22"/>
        </w:rPr>
        <w:t>Preços</w:t>
      </w:r>
      <w:r w:rsidRPr="006F5D62">
        <w:rPr>
          <w:rFonts w:asciiTheme="majorHAnsi" w:hAnsiTheme="majorHAnsi"/>
          <w:b w:val="0"/>
          <w:spacing w:val="5"/>
          <w:sz w:val="22"/>
          <w:szCs w:val="22"/>
        </w:rPr>
        <w:t xml:space="preserve"> </w:t>
      </w:r>
      <w:r w:rsidRPr="006F5D62">
        <w:rPr>
          <w:rFonts w:asciiTheme="majorHAnsi" w:hAnsiTheme="majorHAnsi"/>
          <w:b w:val="0"/>
          <w:sz w:val="22"/>
          <w:szCs w:val="22"/>
        </w:rPr>
        <w:t>ao</w:t>
      </w:r>
      <w:r w:rsidRPr="006F5D62">
        <w:rPr>
          <w:rFonts w:asciiTheme="majorHAnsi" w:hAnsiTheme="majorHAnsi"/>
          <w:b w:val="0"/>
          <w:spacing w:val="4"/>
          <w:sz w:val="22"/>
          <w:szCs w:val="22"/>
        </w:rPr>
        <w:t xml:space="preserve"> </w:t>
      </w:r>
      <w:r w:rsidRPr="006F5D62">
        <w:rPr>
          <w:rFonts w:asciiTheme="majorHAnsi" w:hAnsiTheme="majorHAnsi"/>
          <w:b w:val="0"/>
          <w:sz w:val="22"/>
          <w:szCs w:val="22"/>
        </w:rPr>
        <w:t>Edital</w:t>
      </w:r>
      <w:r w:rsidRPr="006F5D62">
        <w:rPr>
          <w:rFonts w:asciiTheme="majorHAnsi" w:hAnsiTheme="majorHAnsi"/>
          <w:b w:val="0"/>
          <w:spacing w:val="5"/>
          <w:sz w:val="22"/>
          <w:szCs w:val="22"/>
        </w:rPr>
        <w:t xml:space="preserve"> </w:t>
      </w:r>
      <w:r w:rsidRPr="006F5D62">
        <w:rPr>
          <w:rFonts w:asciiTheme="majorHAnsi" w:hAnsiTheme="majorHAnsi"/>
          <w:b w:val="0"/>
          <w:spacing w:val="-5"/>
          <w:sz w:val="22"/>
          <w:szCs w:val="22"/>
        </w:rPr>
        <w:t>de</w:t>
      </w:r>
      <w:r w:rsidR="00007781" w:rsidRPr="006F5D62">
        <w:rPr>
          <w:rFonts w:asciiTheme="majorHAnsi" w:hAnsiTheme="majorHAnsi"/>
          <w:b w:val="0"/>
          <w:spacing w:val="-5"/>
          <w:sz w:val="22"/>
          <w:szCs w:val="22"/>
        </w:rPr>
        <w:t xml:space="preserve"> </w:t>
      </w:r>
      <w:r w:rsidR="00007781" w:rsidRPr="006F5D62">
        <w:rPr>
          <w:rFonts w:asciiTheme="majorHAnsi" w:hAnsiTheme="majorHAnsi"/>
          <w:b w:val="0"/>
          <w:sz w:val="22"/>
          <w:szCs w:val="22"/>
        </w:rPr>
        <w:t>Pregã</w:t>
      </w:r>
      <w:r w:rsidRPr="006F5D62">
        <w:rPr>
          <w:rFonts w:asciiTheme="majorHAnsi" w:hAnsiTheme="majorHAnsi"/>
          <w:b w:val="0"/>
          <w:sz w:val="22"/>
          <w:szCs w:val="22"/>
        </w:rPr>
        <w:t>o</w:t>
      </w:r>
      <w:r w:rsidRPr="006F5D62">
        <w:rPr>
          <w:rFonts w:asciiTheme="majorHAnsi" w:hAnsiTheme="majorHAnsi"/>
          <w:b w:val="0"/>
          <w:spacing w:val="-13"/>
          <w:sz w:val="22"/>
          <w:szCs w:val="22"/>
        </w:rPr>
        <w:t xml:space="preserve"> </w:t>
      </w:r>
      <w:r w:rsidRPr="006F5D62">
        <w:rPr>
          <w:rFonts w:asciiTheme="majorHAnsi" w:hAnsiTheme="majorHAnsi"/>
          <w:b w:val="0"/>
          <w:spacing w:val="21"/>
          <w:sz w:val="22"/>
          <w:szCs w:val="22"/>
        </w:rPr>
        <w:t>E</w:t>
      </w:r>
      <w:r w:rsidRPr="006F5D62">
        <w:rPr>
          <w:rFonts w:asciiTheme="majorHAnsi" w:hAnsiTheme="majorHAnsi"/>
          <w:b w:val="0"/>
          <w:spacing w:val="19"/>
          <w:sz w:val="22"/>
          <w:szCs w:val="22"/>
        </w:rPr>
        <w:t>l</w:t>
      </w:r>
      <w:r w:rsidRPr="006F5D62">
        <w:rPr>
          <w:rFonts w:asciiTheme="majorHAnsi" w:hAnsiTheme="majorHAnsi"/>
          <w:b w:val="0"/>
          <w:spacing w:val="22"/>
          <w:sz w:val="22"/>
          <w:szCs w:val="22"/>
        </w:rPr>
        <w:t>et</w:t>
      </w:r>
      <w:r w:rsidRPr="006F5D62">
        <w:rPr>
          <w:rFonts w:asciiTheme="majorHAnsi" w:hAnsiTheme="majorHAnsi"/>
          <w:b w:val="0"/>
          <w:spacing w:val="19"/>
          <w:sz w:val="22"/>
          <w:szCs w:val="22"/>
        </w:rPr>
        <w:t>r</w:t>
      </w:r>
      <w:r w:rsidR="00007781" w:rsidRPr="006F5D62">
        <w:rPr>
          <w:rFonts w:asciiTheme="majorHAnsi" w:hAnsiTheme="majorHAnsi"/>
          <w:b w:val="0"/>
          <w:spacing w:val="-4"/>
          <w:sz w:val="22"/>
          <w:szCs w:val="22"/>
        </w:rPr>
        <w:t>ôni</w:t>
      </w:r>
      <w:r w:rsidRPr="006F5D62">
        <w:rPr>
          <w:rFonts w:asciiTheme="majorHAnsi" w:hAnsiTheme="majorHAnsi"/>
          <w:b w:val="0"/>
          <w:sz w:val="22"/>
          <w:szCs w:val="22"/>
        </w:rPr>
        <w:t>co</w:t>
      </w:r>
      <w:r w:rsidRPr="006F5D62">
        <w:rPr>
          <w:rFonts w:asciiTheme="majorHAnsi" w:hAnsiTheme="majorHAnsi"/>
          <w:b w:val="0"/>
          <w:spacing w:val="-11"/>
          <w:sz w:val="22"/>
          <w:szCs w:val="22"/>
        </w:rPr>
        <w:t xml:space="preserve"> </w:t>
      </w:r>
      <w:r w:rsidRPr="006F5D62">
        <w:rPr>
          <w:rFonts w:asciiTheme="majorHAnsi" w:hAnsiTheme="majorHAnsi"/>
          <w:b w:val="0"/>
          <w:sz w:val="22"/>
          <w:szCs w:val="22"/>
        </w:rPr>
        <w:t>nº</w:t>
      </w:r>
      <w:r w:rsidRPr="006F5D62">
        <w:rPr>
          <w:rFonts w:asciiTheme="majorHAnsi" w:hAnsiTheme="majorHAnsi"/>
          <w:b w:val="0"/>
          <w:spacing w:val="-1"/>
          <w:sz w:val="22"/>
          <w:szCs w:val="22"/>
        </w:rPr>
        <w:t xml:space="preserve"> </w:t>
      </w:r>
      <w:r w:rsidR="00007781" w:rsidRPr="006F5D62">
        <w:rPr>
          <w:rFonts w:asciiTheme="majorHAnsi" w:hAnsiTheme="majorHAnsi"/>
          <w:b w:val="0"/>
          <w:sz w:val="22"/>
          <w:szCs w:val="22"/>
        </w:rPr>
        <w:t>900</w:t>
      </w:r>
      <w:r w:rsidR="006F5D62" w:rsidRPr="006F5D62">
        <w:rPr>
          <w:rFonts w:asciiTheme="majorHAnsi" w:hAnsiTheme="majorHAnsi"/>
          <w:b w:val="0"/>
          <w:sz w:val="22"/>
          <w:szCs w:val="22"/>
        </w:rPr>
        <w:t>66</w:t>
      </w:r>
      <w:r w:rsidRPr="006F5D62">
        <w:rPr>
          <w:rFonts w:asciiTheme="majorHAnsi" w:hAnsiTheme="majorHAnsi"/>
          <w:b w:val="0"/>
          <w:sz w:val="22"/>
          <w:szCs w:val="22"/>
        </w:rPr>
        <w:t>/202</w:t>
      </w:r>
      <w:r w:rsidR="004427CF" w:rsidRPr="006F5D62">
        <w:rPr>
          <w:rFonts w:asciiTheme="majorHAnsi" w:hAnsiTheme="majorHAnsi"/>
          <w:b w:val="0"/>
          <w:sz w:val="22"/>
          <w:szCs w:val="22"/>
        </w:rPr>
        <w:t>5</w:t>
      </w:r>
      <w:r w:rsidRPr="006F5D62">
        <w:rPr>
          <w:rFonts w:asciiTheme="majorHAnsi" w:hAnsiTheme="majorHAnsi"/>
          <w:b w:val="0"/>
          <w:spacing w:val="-3"/>
          <w:sz w:val="22"/>
          <w:szCs w:val="22"/>
        </w:rPr>
        <w:t xml:space="preserve"> </w:t>
      </w:r>
      <w:r w:rsidRPr="006F5D62">
        <w:rPr>
          <w:rFonts w:asciiTheme="majorHAnsi" w:hAnsiTheme="majorHAnsi"/>
          <w:b w:val="0"/>
          <w:sz w:val="22"/>
          <w:szCs w:val="22"/>
        </w:rPr>
        <w:t>em</w:t>
      </w:r>
      <w:r w:rsidRPr="006F5D62">
        <w:rPr>
          <w:rFonts w:asciiTheme="majorHAnsi" w:hAnsiTheme="majorHAnsi"/>
          <w:b w:val="0"/>
          <w:spacing w:val="-1"/>
          <w:sz w:val="22"/>
          <w:szCs w:val="22"/>
        </w:rPr>
        <w:t xml:space="preserve"> </w:t>
      </w:r>
      <w:r w:rsidRPr="006F5D62">
        <w:rPr>
          <w:rFonts w:asciiTheme="majorHAnsi" w:hAnsiTheme="majorHAnsi"/>
          <w:b w:val="0"/>
          <w:sz w:val="22"/>
          <w:szCs w:val="22"/>
        </w:rPr>
        <w:t>epigrafe</w:t>
      </w:r>
      <w:r w:rsidRPr="006F5D62">
        <w:rPr>
          <w:rFonts w:asciiTheme="majorHAnsi" w:hAnsiTheme="majorHAnsi"/>
          <w:b w:val="0"/>
          <w:spacing w:val="-2"/>
          <w:sz w:val="22"/>
          <w:szCs w:val="22"/>
        </w:rPr>
        <w:t xml:space="preserve"> </w:t>
      </w:r>
      <w:r w:rsidRPr="006F5D62">
        <w:rPr>
          <w:rFonts w:asciiTheme="majorHAnsi" w:hAnsiTheme="majorHAnsi"/>
          <w:b w:val="0"/>
          <w:sz w:val="22"/>
          <w:szCs w:val="22"/>
        </w:rPr>
        <w:t>que</w:t>
      </w:r>
      <w:r w:rsidRPr="006F5D62">
        <w:rPr>
          <w:rFonts w:asciiTheme="majorHAnsi" w:hAnsiTheme="majorHAnsi"/>
          <w:b w:val="0"/>
          <w:spacing w:val="-2"/>
          <w:sz w:val="22"/>
          <w:szCs w:val="22"/>
        </w:rPr>
        <w:t xml:space="preserve"> </w:t>
      </w:r>
      <w:r w:rsidRPr="006F5D62">
        <w:rPr>
          <w:rFonts w:asciiTheme="majorHAnsi" w:hAnsiTheme="majorHAnsi"/>
          <w:b w:val="0"/>
          <w:sz w:val="22"/>
          <w:szCs w:val="22"/>
        </w:rPr>
        <w:t>tem</w:t>
      </w:r>
      <w:r w:rsidRPr="006F5D62">
        <w:rPr>
          <w:rFonts w:asciiTheme="majorHAnsi" w:hAnsiTheme="majorHAnsi"/>
          <w:b w:val="0"/>
          <w:spacing w:val="-2"/>
          <w:sz w:val="22"/>
          <w:szCs w:val="22"/>
        </w:rPr>
        <w:t xml:space="preserve"> </w:t>
      </w:r>
      <w:r w:rsidRPr="006F5D62">
        <w:rPr>
          <w:rFonts w:asciiTheme="majorHAnsi" w:hAnsiTheme="majorHAnsi"/>
          <w:b w:val="0"/>
          <w:sz w:val="22"/>
          <w:szCs w:val="22"/>
        </w:rPr>
        <w:t>por</w:t>
      </w:r>
      <w:r w:rsidRPr="006F5D62">
        <w:rPr>
          <w:rFonts w:asciiTheme="majorHAnsi" w:hAnsiTheme="majorHAnsi"/>
          <w:b w:val="0"/>
          <w:spacing w:val="-3"/>
          <w:sz w:val="22"/>
          <w:szCs w:val="22"/>
        </w:rPr>
        <w:t xml:space="preserve"> </w:t>
      </w:r>
      <w:r w:rsidRPr="006F5D62">
        <w:rPr>
          <w:rFonts w:asciiTheme="majorHAnsi" w:hAnsiTheme="majorHAnsi"/>
          <w:b w:val="0"/>
          <w:sz w:val="22"/>
          <w:szCs w:val="22"/>
        </w:rPr>
        <w:t>objeto</w:t>
      </w:r>
      <w:r w:rsidRPr="006F5D62">
        <w:rPr>
          <w:rFonts w:asciiTheme="majorHAnsi" w:hAnsiTheme="majorHAnsi"/>
          <w:b w:val="0"/>
          <w:spacing w:val="-2"/>
          <w:sz w:val="22"/>
          <w:szCs w:val="22"/>
        </w:rPr>
        <w:t xml:space="preserve"> </w:t>
      </w:r>
      <w:r w:rsidR="001A1972" w:rsidRPr="006F5D62">
        <w:rPr>
          <w:rStyle w:val="nfaseSutil"/>
          <w:rFonts w:asciiTheme="majorHAnsi" w:hAnsiTheme="majorHAnsi" w:cstheme="minorHAnsi"/>
          <w:i w:val="0"/>
          <w:color w:val="auto"/>
          <w:sz w:val="24"/>
          <w:szCs w:val="24"/>
        </w:rPr>
        <w:t xml:space="preserve">Contratação de empresa especializada em locação de enfeites temáticos </w:t>
      </w:r>
      <w:r w:rsidR="001A1972" w:rsidRPr="00672E2D">
        <w:rPr>
          <w:rStyle w:val="nfaseSutil"/>
          <w:rFonts w:asciiTheme="majorHAnsi" w:hAnsiTheme="majorHAnsi" w:cstheme="minorHAnsi"/>
          <w:i w:val="0"/>
          <w:color w:val="auto"/>
          <w:sz w:val="24"/>
          <w:szCs w:val="24"/>
        </w:rPr>
        <w:t>– Natalinos – incluindo serviços de logística de transportes, instalação (incluso materiais de consumo pertinentes, como fita isolante e outros), manutenção durante o período de uso, mantendo a funcionalidade de todos os elementos decorativos, bem como, das desinstalações e desmontagem dos materiais ao final do tempo de locação solicitado pela Secretaria de Educação, Cultura e Esportes do município de São Jorge D’Oeste/PR.</w:t>
      </w:r>
      <w:r w:rsidRPr="00672E2D">
        <w:rPr>
          <w:rFonts w:asciiTheme="majorHAnsi" w:hAnsiTheme="majorHAnsi"/>
          <w:b w:val="0"/>
          <w:sz w:val="22"/>
          <w:szCs w:val="22"/>
        </w:rPr>
        <w:t>, conforme segue:</w:t>
      </w:r>
    </w:p>
    <w:tbl>
      <w:tblPr>
        <w:tblStyle w:val="TableNormal"/>
        <w:tblW w:w="0" w:type="auto"/>
        <w:tblInd w:w="23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1E0" w:firstRow="1" w:lastRow="1" w:firstColumn="1" w:lastColumn="1" w:noHBand="0" w:noVBand="0"/>
      </w:tblPr>
      <w:tblGrid>
        <w:gridCol w:w="603"/>
        <w:gridCol w:w="4102"/>
        <w:gridCol w:w="1529"/>
        <w:gridCol w:w="1680"/>
        <w:gridCol w:w="1711"/>
      </w:tblGrid>
      <w:tr w:rsidR="006D67E1" w:rsidRPr="00672E2D" w14:paraId="0391CFF6" w14:textId="77777777" w:rsidTr="00B161F0">
        <w:trPr>
          <w:trHeight w:val="544"/>
        </w:trPr>
        <w:tc>
          <w:tcPr>
            <w:tcW w:w="603" w:type="dxa"/>
          </w:tcPr>
          <w:p w14:paraId="4EA63C27" w14:textId="77777777" w:rsidR="006D67E1" w:rsidRPr="00672E2D" w:rsidRDefault="006D67E1" w:rsidP="00151C6D">
            <w:pPr>
              <w:pStyle w:val="TableParagraph"/>
              <w:spacing w:before="14" w:line="276" w:lineRule="auto"/>
              <w:ind w:left="14"/>
              <w:jc w:val="center"/>
              <w:rPr>
                <w:rFonts w:asciiTheme="majorHAnsi" w:hAnsiTheme="majorHAnsi"/>
                <w:b/>
              </w:rPr>
            </w:pPr>
            <w:r w:rsidRPr="00672E2D">
              <w:rPr>
                <w:rFonts w:asciiTheme="majorHAnsi" w:hAnsiTheme="majorHAnsi"/>
                <w:b/>
                <w:spacing w:val="-4"/>
              </w:rPr>
              <w:t>Item</w:t>
            </w:r>
          </w:p>
        </w:tc>
        <w:tc>
          <w:tcPr>
            <w:tcW w:w="4102" w:type="dxa"/>
          </w:tcPr>
          <w:p w14:paraId="5A5E843A" w14:textId="77777777" w:rsidR="006D67E1" w:rsidRPr="00672E2D" w:rsidRDefault="006D67E1" w:rsidP="00151C6D">
            <w:pPr>
              <w:pStyle w:val="TableParagraph"/>
              <w:spacing w:before="14" w:line="276" w:lineRule="auto"/>
              <w:ind w:left="11"/>
              <w:jc w:val="center"/>
              <w:rPr>
                <w:rFonts w:asciiTheme="majorHAnsi" w:hAnsiTheme="majorHAnsi"/>
                <w:b/>
              </w:rPr>
            </w:pPr>
            <w:r w:rsidRPr="00672E2D">
              <w:rPr>
                <w:rFonts w:asciiTheme="majorHAnsi" w:hAnsiTheme="majorHAnsi"/>
                <w:b/>
                <w:spacing w:val="-2"/>
              </w:rPr>
              <w:t>Especificação</w:t>
            </w:r>
          </w:p>
        </w:tc>
        <w:tc>
          <w:tcPr>
            <w:tcW w:w="1529" w:type="dxa"/>
          </w:tcPr>
          <w:p w14:paraId="770379A9" w14:textId="77777777" w:rsidR="006D67E1" w:rsidRPr="00672E2D" w:rsidRDefault="006D67E1" w:rsidP="00151C6D">
            <w:pPr>
              <w:pStyle w:val="TableParagraph"/>
              <w:spacing w:before="14" w:line="276" w:lineRule="auto"/>
              <w:ind w:left="12"/>
              <w:jc w:val="center"/>
              <w:rPr>
                <w:rFonts w:asciiTheme="majorHAnsi" w:hAnsiTheme="majorHAnsi"/>
                <w:b/>
              </w:rPr>
            </w:pPr>
            <w:r w:rsidRPr="00672E2D">
              <w:rPr>
                <w:rFonts w:asciiTheme="majorHAnsi" w:hAnsiTheme="majorHAnsi"/>
                <w:b/>
                <w:spacing w:val="-2"/>
              </w:rPr>
              <w:t>Unidade</w:t>
            </w:r>
          </w:p>
        </w:tc>
        <w:tc>
          <w:tcPr>
            <w:tcW w:w="1680" w:type="dxa"/>
          </w:tcPr>
          <w:p w14:paraId="5B5F4B5E" w14:textId="77777777" w:rsidR="006D67E1" w:rsidRPr="00672E2D" w:rsidRDefault="006D67E1" w:rsidP="00151C6D">
            <w:pPr>
              <w:pStyle w:val="TableParagraph"/>
              <w:spacing w:before="14" w:line="276" w:lineRule="auto"/>
              <w:ind w:left="17"/>
              <w:jc w:val="center"/>
              <w:rPr>
                <w:rFonts w:asciiTheme="majorHAnsi" w:hAnsiTheme="majorHAnsi"/>
                <w:b/>
              </w:rPr>
            </w:pPr>
            <w:r w:rsidRPr="00672E2D">
              <w:rPr>
                <w:rFonts w:asciiTheme="majorHAnsi" w:hAnsiTheme="majorHAnsi"/>
                <w:b/>
                <w:spacing w:val="-2"/>
              </w:rPr>
              <w:t>Quantidade</w:t>
            </w:r>
          </w:p>
        </w:tc>
        <w:tc>
          <w:tcPr>
            <w:tcW w:w="1711" w:type="dxa"/>
          </w:tcPr>
          <w:p w14:paraId="71DB4277" w14:textId="77777777" w:rsidR="006D67E1" w:rsidRPr="00672E2D" w:rsidRDefault="006D67E1" w:rsidP="00151C6D">
            <w:pPr>
              <w:pStyle w:val="TableParagraph"/>
              <w:spacing w:before="4" w:line="276" w:lineRule="auto"/>
              <w:ind w:left="722" w:hanging="591"/>
              <w:rPr>
                <w:rFonts w:asciiTheme="majorHAnsi" w:hAnsiTheme="majorHAnsi"/>
                <w:b/>
              </w:rPr>
            </w:pPr>
            <w:r w:rsidRPr="00672E2D">
              <w:rPr>
                <w:rFonts w:asciiTheme="majorHAnsi" w:hAnsiTheme="majorHAnsi"/>
                <w:b/>
              </w:rPr>
              <w:t>Valor</w:t>
            </w:r>
            <w:r w:rsidRPr="00672E2D">
              <w:rPr>
                <w:rFonts w:asciiTheme="majorHAnsi" w:hAnsiTheme="majorHAnsi"/>
                <w:b/>
                <w:spacing w:val="-13"/>
              </w:rPr>
              <w:t xml:space="preserve"> </w:t>
            </w:r>
            <w:r w:rsidRPr="00672E2D">
              <w:rPr>
                <w:rFonts w:asciiTheme="majorHAnsi" w:hAnsiTheme="majorHAnsi"/>
                <w:b/>
              </w:rPr>
              <w:t xml:space="preserve">Unitário </w:t>
            </w:r>
            <w:r w:rsidRPr="00672E2D">
              <w:rPr>
                <w:rFonts w:asciiTheme="majorHAnsi" w:hAnsiTheme="majorHAnsi"/>
                <w:b/>
                <w:spacing w:val="-6"/>
              </w:rPr>
              <w:t>R$</w:t>
            </w:r>
          </w:p>
        </w:tc>
      </w:tr>
      <w:tr w:rsidR="006D67E1" w:rsidRPr="00672E2D" w14:paraId="24A3410E" w14:textId="77777777" w:rsidTr="00B161F0">
        <w:trPr>
          <w:trHeight w:val="290"/>
        </w:trPr>
        <w:tc>
          <w:tcPr>
            <w:tcW w:w="603" w:type="dxa"/>
          </w:tcPr>
          <w:p w14:paraId="0BE3C63E" w14:textId="77777777" w:rsidR="006D67E1" w:rsidRPr="00672E2D" w:rsidRDefault="006D67E1" w:rsidP="00151C6D">
            <w:pPr>
              <w:pStyle w:val="TableParagraph"/>
              <w:spacing w:before="16" w:line="276" w:lineRule="auto"/>
              <w:ind w:left="14"/>
              <w:jc w:val="center"/>
              <w:rPr>
                <w:rFonts w:asciiTheme="majorHAnsi" w:hAnsiTheme="majorHAnsi"/>
              </w:rPr>
            </w:pPr>
            <w:proofErr w:type="gramStart"/>
            <w:r w:rsidRPr="00672E2D">
              <w:rPr>
                <w:rFonts w:asciiTheme="majorHAnsi" w:hAnsiTheme="majorHAnsi"/>
                <w:spacing w:val="-10"/>
              </w:rPr>
              <w:t>1</w:t>
            </w:r>
            <w:proofErr w:type="gramEnd"/>
          </w:p>
        </w:tc>
        <w:tc>
          <w:tcPr>
            <w:tcW w:w="4102" w:type="dxa"/>
          </w:tcPr>
          <w:p w14:paraId="3C390301" w14:textId="77777777" w:rsidR="006D67E1" w:rsidRPr="00672E2D" w:rsidRDefault="006D67E1" w:rsidP="00151C6D">
            <w:pPr>
              <w:pStyle w:val="TableParagraph"/>
              <w:spacing w:before="16" w:line="276" w:lineRule="auto"/>
              <w:ind w:left="11"/>
              <w:jc w:val="center"/>
              <w:rPr>
                <w:rFonts w:asciiTheme="majorHAnsi" w:hAnsiTheme="majorHAnsi"/>
              </w:rPr>
            </w:pPr>
            <w:r w:rsidRPr="00672E2D">
              <w:rPr>
                <w:rFonts w:asciiTheme="majorHAnsi" w:hAnsiTheme="majorHAnsi"/>
                <w:spacing w:val="-5"/>
              </w:rPr>
              <w:t>xx</w:t>
            </w:r>
          </w:p>
        </w:tc>
        <w:tc>
          <w:tcPr>
            <w:tcW w:w="1529" w:type="dxa"/>
          </w:tcPr>
          <w:p w14:paraId="723505F7" w14:textId="77777777" w:rsidR="006D67E1" w:rsidRPr="00672E2D" w:rsidRDefault="006D67E1" w:rsidP="00151C6D">
            <w:pPr>
              <w:pStyle w:val="TableParagraph"/>
              <w:spacing w:before="16" w:line="276" w:lineRule="auto"/>
              <w:ind w:left="12"/>
              <w:jc w:val="center"/>
              <w:rPr>
                <w:rFonts w:asciiTheme="majorHAnsi" w:hAnsiTheme="majorHAnsi"/>
              </w:rPr>
            </w:pPr>
            <w:r w:rsidRPr="00672E2D">
              <w:rPr>
                <w:rFonts w:asciiTheme="majorHAnsi" w:hAnsiTheme="majorHAnsi"/>
                <w:spacing w:val="-5"/>
              </w:rPr>
              <w:t>xx</w:t>
            </w:r>
          </w:p>
        </w:tc>
        <w:tc>
          <w:tcPr>
            <w:tcW w:w="1680" w:type="dxa"/>
          </w:tcPr>
          <w:p w14:paraId="7732D54E" w14:textId="77777777" w:rsidR="006D67E1" w:rsidRPr="00672E2D" w:rsidRDefault="006D67E1" w:rsidP="00151C6D">
            <w:pPr>
              <w:pStyle w:val="TableParagraph"/>
              <w:spacing w:before="16" w:line="276" w:lineRule="auto"/>
              <w:ind w:left="17"/>
              <w:jc w:val="center"/>
              <w:rPr>
                <w:rFonts w:asciiTheme="majorHAnsi" w:hAnsiTheme="majorHAnsi"/>
              </w:rPr>
            </w:pPr>
            <w:r w:rsidRPr="00672E2D">
              <w:rPr>
                <w:rFonts w:asciiTheme="majorHAnsi" w:hAnsiTheme="majorHAnsi"/>
                <w:spacing w:val="-5"/>
              </w:rPr>
              <w:t>xx</w:t>
            </w:r>
          </w:p>
        </w:tc>
        <w:tc>
          <w:tcPr>
            <w:tcW w:w="1711" w:type="dxa"/>
          </w:tcPr>
          <w:p w14:paraId="742E05D9" w14:textId="77777777" w:rsidR="006D67E1" w:rsidRPr="00672E2D" w:rsidRDefault="006D67E1" w:rsidP="00151C6D">
            <w:pPr>
              <w:pStyle w:val="TableParagraph"/>
              <w:spacing w:before="16" w:line="276" w:lineRule="auto"/>
              <w:ind w:left="12"/>
              <w:jc w:val="center"/>
              <w:rPr>
                <w:rFonts w:asciiTheme="majorHAnsi" w:hAnsiTheme="majorHAnsi"/>
              </w:rPr>
            </w:pPr>
            <w:r w:rsidRPr="00672E2D">
              <w:rPr>
                <w:rFonts w:asciiTheme="majorHAnsi" w:hAnsiTheme="majorHAnsi"/>
                <w:spacing w:val="-5"/>
              </w:rPr>
              <w:t>R$</w:t>
            </w:r>
          </w:p>
        </w:tc>
      </w:tr>
    </w:tbl>
    <w:p w14:paraId="714DCD6C" w14:textId="3AE405B7" w:rsidR="006D67E1" w:rsidRPr="00672E2D" w:rsidRDefault="006D67E1" w:rsidP="00151C6D">
      <w:pPr>
        <w:pStyle w:val="Ttulo3"/>
        <w:spacing w:before="256" w:line="276" w:lineRule="auto"/>
        <w:ind w:left="212"/>
        <w:jc w:val="both"/>
        <w:rPr>
          <w:b w:val="0"/>
        </w:rPr>
      </w:pPr>
      <w:r w:rsidRPr="00672E2D">
        <w:rPr>
          <w:spacing w:val="-2"/>
        </w:rPr>
        <w:t>Informar Valor</w:t>
      </w:r>
      <w:r w:rsidRPr="00672E2D">
        <w:rPr>
          <w:spacing w:val="-1"/>
        </w:rPr>
        <w:t xml:space="preserve"> </w:t>
      </w:r>
      <w:r w:rsidRPr="00672E2D">
        <w:rPr>
          <w:spacing w:val="-2"/>
        </w:rPr>
        <w:t>total</w:t>
      </w:r>
      <w:r w:rsidRPr="00672E2D">
        <w:rPr>
          <w:spacing w:val="-1"/>
        </w:rPr>
        <w:t xml:space="preserve"> </w:t>
      </w:r>
      <w:r w:rsidRPr="00672E2D">
        <w:rPr>
          <w:spacing w:val="-4"/>
        </w:rPr>
        <w:t>R$...</w:t>
      </w:r>
    </w:p>
    <w:p w14:paraId="50CEA2E4" w14:textId="6B1D4F7A" w:rsidR="006D67E1" w:rsidRPr="00672E2D" w:rsidRDefault="006D67E1" w:rsidP="00151C6D">
      <w:pPr>
        <w:pStyle w:val="Corpodetexto"/>
        <w:spacing w:line="276" w:lineRule="auto"/>
        <w:ind w:left="212"/>
        <w:jc w:val="both"/>
        <w:rPr>
          <w:rFonts w:asciiTheme="majorHAnsi" w:hAnsiTheme="majorHAnsi"/>
          <w:b w:val="0"/>
          <w:sz w:val="22"/>
          <w:szCs w:val="22"/>
        </w:rPr>
      </w:pPr>
      <w:r w:rsidRPr="00672E2D">
        <w:rPr>
          <w:rFonts w:asciiTheme="majorHAnsi" w:hAnsiTheme="majorHAnsi"/>
          <w:b w:val="0"/>
          <w:sz w:val="22"/>
          <w:szCs w:val="22"/>
        </w:rPr>
        <w:t>A vali</w:t>
      </w:r>
      <w:r w:rsidR="00007781" w:rsidRPr="00672E2D">
        <w:rPr>
          <w:rFonts w:asciiTheme="majorHAnsi" w:hAnsiTheme="majorHAnsi"/>
          <w:b w:val="0"/>
          <w:sz w:val="22"/>
          <w:szCs w:val="22"/>
        </w:rPr>
        <w:t>dade desta proposta é</w:t>
      </w:r>
      <w:r w:rsidRPr="00672E2D">
        <w:rPr>
          <w:rFonts w:asciiTheme="majorHAnsi" w:hAnsiTheme="majorHAnsi"/>
          <w:b w:val="0"/>
          <w:sz w:val="22"/>
          <w:szCs w:val="22"/>
        </w:rPr>
        <w:t xml:space="preserve"> de </w:t>
      </w:r>
      <w:r w:rsidR="00007781" w:rsidRPr="00672E2D">
        <w:rPr>
          <w:rFonts w:asciiTheme="majorHAnsi" w:hAnsiTheme="majorHAnsi"/>
          <w:b w:val="0"/>
          <w:sz w:val="22"/>
          <w:szCs w:val="22"/>
        </w:rPr>
        <w:t>6</w:t>
      </w:r>
      <w:r w:rsidRPr="00672E2D">
        <w:rPr>
          <w:rFonts w:asciiTheme="majorHAnsi" w:hAnsiTheme="majorHAnsi"/>
          <w:b w:val="0"/>
          <w:sz w:val="22"/>
          <w:szCs w:val="22"/>
        </w:rPr>
        <w:t>0 (</w:t>
      </w:r>
      <w:r w:rsidR="00007781" w:rsidRPr="00672E2D">
        <w:rPr>
          <w:rFonts w:asciiTheme="majorHAnsi" w:hAnsiTheme="majorHAnsi"/>
          <w:b w:val="0"/>
          <w:sz w:val="22"/>
          <w:szCs w:val="22"/>
        </w:rPr>
        <w:t>sessenta</w:t>
      </w:r>
      <w:r w:rsidRPr="00672E2D">
        <w:rPr>
          <w:rFonts w:asciiTheme="majorHAnsi" w:hAnsiTheme="majorHAnsi"/>
          <w:b w:val="0"/>
          <w:sz w:val="22"/>
          <w:szCs w:val="22"/>
        </w:rPr>
        <w:t>) dias corridos, contad</w:t>
      </w:r>
      <w:r w:rsidR="00007781" w:rsidRPr="00672E2D">
        <w:rPr>
          <w:rFonts w:asciiTheme="majorHAnsi" w:hAnsiTheme="majorHAnsi"/>
          <w:b w:val="0"/>
          <w:sz w:val="22"/>
          <w:szCs w:val="22"/>
        </w:rPr>
        <w:t>os da data da abertura da sessão pú</w:t>
      </w:r>
      <w:r w:rsidRPr="00672E2D">
        <w:rPr>
          <w:rFonts w:asciiTheme="majorHAnsi" w:hAnsiTheme="majorHAnsi"/>
          <w:b w:val="0"/>
          <w:spacing w:val="-4"/>
          <w:sz w:val="22"/>
          <w:szCs w:val="22"/>
        </w:rPr>
        <w:t>blica</w:t>
      </w:r>
      <w:r w:rsidRPr="00672E2D">
        <w:rPr>
          <w:rFonts w:asciiTheme="majorHAnsi" w:hAnsiTheme="majorHAnsi"/>
          <w:b w:val="0"/>
          <w:spacing w:val="-11"/>
          <w:sz w:val="22"/>
          <w:szCs w:val="22"/>
        </w:rPr>
        <w:t xml:space="preserve"> </w:t>
      </w:r>
      <w:r w:rsidRPr="00672E2D">
        <w:rPr>
          <w:rFonts w:asciiTheme="majorHAnsi" w:hAnsiTheme="majorHAnsi"/>
          <w:b w:val="0"/>
          <w:spacing w:val="-4"/>
          <w:sz w:val="22"/>
          <w:szCs w:val="22"/>
        </w:rPr>
        <w:t>de</w:t>
      </w:r>
      <w:r w:rsidRPr="00672E2D">
        <w:rPr>
          <w:rFonts w:asciiTheme="majorHAnsi" w:hAnsiTheme="majorHAnsi"/>
          <w:b w:val="0"/>
          <w:spacing w:val="-8"/>
          <w:sz w:val="22"/>
          <w:szCs w:val="22"/>
        </w:rPr>
        <w:t xml:space="preserve"> </w:t>
      </w:r>
      <w:r w:rsidR="00007781" w:rsidRPr="00672E2D">
        <w:rPr>
          <w:rFonts w:asciiTheme="majorHAnsi" w:hAnsiTheme="majorHAnsi"/>
          <w:b w:val="0"/>
          <w:spacing w:val="-4"/>
          <w:sz w:val="22"/>
          <w:szCs w:val="22"/>
        </w:rPr>
        <w:t>PREGÃ</w:t>
      </w:r>
      <w:r w:rsidRPr="00672E2D">
        <w:rPr>
          <w:rFonts w:asciiTheme="majorHAnsi" w:hAnsiTheme="majorHAnsi"/>
          <w:b w:val="0"/>
          <w:spacing w:val="-4"/>
          <w:sz w:val="22"/>
          <w:szCs w:val="22"/>
        </w:rPr>
        <w:t>O</w:t>
      </w:r>
      <w:r w:rsidRPr="00672E2D">
        <w:rPr>
          <w:rFonts w:asciiTheme="majorHAnsi" w:hAnsiTheme="majorHAnsi"/>
          <w:b w:val="0"/>
          <w:spacing w:val="-8"/>
          <w:sz w:val="22"/>
          <w:szCs w:val="22"/>
        </w:rPr>
        <w:t xml:space="preserve"> </w:t>
      </w:r>
      <w:r w:rsidRPr="00672E2D">
        <w:rPr>
          <w:rFonts w:asciiTheme="majorHAnsi" w:hAnsiTheme="majorHAnsi"/>
          <w:b w:val="0"/>
          <w:spacing w:val="21"/>
          <w:sz w:val="22"/>
          <w:szCs w:val="22"/>
        </w:rPr>
        <w:t>E</w:t>
      </w:r>
      <w:r w:rsidRPr="00672E2D">
        <w:rPr>
          <w:rFonts w:asciiTheme="majorHAnsi" w:hAnsiTheme="majorHAnsi"/>
          <w:b w:val="0"/>
          <w:spacing w:val="20"/>
          <w:sz w:val="22"/>
          <w:szCs w:val="22"/>
        </w:rPr>
        <w:t>L</w:t>
      </w:r>
      <w:r w:rsidRPr="00672E2D">
        <w:rPr>
          <w:rFonts w:asciiTheme="majorHAnsi" w:hAnsiTheme="majorHAnsi"/>
          <w:b w:val="0"/>
          <w:spacing w:val="18"/>
          <w:sz w:val="22"/>
          <w:szCs w:val="22"/>
        </w:rPr>
        <w:t>E</w:t>
      </w:r>
      <w:r w:rsidRPr="00672E2D">
        <w:rPr>
          <w:rFonts w:asciiTheme="majorHAnsi" w:hAnsiTheme="majorHAnsi"/>
          <w:b w:val="0"/>
          <w:spacing w:val="19"/>
          <w:sz w:val="22"/>
          <w:szCs w:val="22"/>
        </w:rPr>
        <w:t>T</w:t>
      </w:r>
      <w:r w:rsidRPr="00672E2D">
        <w:rPr>
          <w:rFonts w:asciiTheme="majorHAnsi" w:hAnsiTheme="majorHAnsi"/>
          <w:b w:val="0"/>
          <w:spacing w:val="15"/>
          <w:sz w:val="22"/>
          <w:szCs w:val="22"/>
        </w:rPr>
        <w:t>R</w:t>
      </w:r>
      <w:r w:rsidR="00007781" w:rsidRPr="00672E2D">
        <w:rPr>
          <w:rFonts w:asciiTheme="majorHAnsi" w:hAnsiTheme="majorHAnsi"/>
          <w:b w:val="0"/>
          <w:spacing w:val="-21"/>
          <w:sz w:val="22"/>
          <w:szCs w:val="22"/>
        </w:rPr>
        <w:t>Ô</w:t>
      </w:r>
      <w:r w:rsidRPr="00672E2D">
        <w:rPr>
          <w:rFonts w:asciiTheme="majorHAnsi" w:hAnsiTheme="majorHAnsi"/>
          <w:b w:val="0"/>
          <w:spacing w:val="-4"/>
          <w:sz w:val="22"/>
          <w:szCs w:val="22"/>
        </w:rPr>
        <w:t>NICO.</w:t>
      </w:r>
    </w:p>
    <w:p w14:paraId="224BEC02" w14:textId="77777777" w:rsidR="006D67E1" w:rsidRPr="00672E2D" w:rsidRDefault="006D67E1" w:rsidP="00A652EE">
      <w:pPr>
        <w:pStyle w:val="Ttulo3"/>
        <w:keepNext w:val="0"/>
        <w:keepLines w:val="0"/>
        <w:numPr>
          <w:ilvl w:val="0"/>
          <w:numId w:val="6"/>
        </w:numPr>
        <w:tabs>
          <w:tab w:val="left" w:pos="640"/>
        </w:tabs>
        <w:spacing w:before="120" w:line="276" w:lineRule="auto"/>
        <w:ind w:firstLine="0"/>
        <w:rPr>
          <w:b w:val="0"/>
        </w:rPr>
      </w:pPr>
      <w:r w:rsidRPr="00672E2D">
        <w:rPr>
          <w:b w:val="0"/>
        </w:rPr>
        <w:t>A</w:t>
      </w:r>
      <w:r w:rsidRPr="00672E2D">
        <w:rPr>
          <w:b w:val="0"/>
          <w:spacing w:val="-3"/>
        </w:rPr>
        <w:t xml:space="preserve"> </w:t>
      </w:r>
      <w:r w:rsidRPr="00672E2D">
        <w:rPr>
          <w:b w:val="0"/>
        </w:rPr>
        <w:t>apresentação</w:t>
      </w:r>
      <w:r w:rsidRPr="00672E2D">
        <w:rPr>
          <w:b w:val="0"/>
          <w:spacing w:val="-5"/>
        </w:rPr>
        <w:t xml:space="preserve"> </w:t>
      </w:r>
      <w:r w:rsidRPr="00672E2D">
        <w:rPr>
          <w:b w:val="0"/>
        </w:rPr>
        <w:t>da</w:t>
      </w:r>
      <w:r w:rsidRPr="00672E2D">
        <w:rPr>
          <w:b w:val="0"/>
          <w:spacing w:val="-4"/>
        </w:rPr>
        <w:t xml:space="preserve"> </w:t>
      </w:r>
      <w:r w:rsidRPr="00672E2D">
        <w:rPr>
          <w:b w:val="0"/>
        </w:rPr>
        <w:t>proposta</w:t>
      </w:r>
      <w:r w:rsidRPr="00672E2D">
        <w:rPr>
          <w:b w:val="0"/>
          <w:spacing w:val="-4"/>
        </w:rPr>
        <w:t xml:space="preserve"> </w:t>
      </w:r>
      <w:r w:rsidRPr="00672E2D">
        <w:rPr>
          <w:b w:val="0"/>
        </w:rPr>
        <w:t>implicará</w:t>
      </w:r>
      <w:r w:rsidRPr="00672E2D">
        <w:rPr>
          <w:b w:val="0"/>
          <w:spacing w:val="-4"/>
        </w:rPr>
        <w:t xml:space="preserve"> </w:t>
      </w:r>
      <w:r w:rsidRPr="00672E2D">
        <w:rPr>
          <w:b w:val="0"/>
        </w:rPr>
        <w:t>na</w:t>
      </w:r>
      <w:r w:rsidRPr="00672E2D">
        <w:rPr>
          <w:b w:val="0"/>
          <w:spacing w:val="-4"/>
        </w:rPr>
        <w:t xml:space="preserve"> </w:t>
      </w:r>
      <w:r w:rsidRPr="00672E2D">
        <w:rPr>
          <w:b w:val="0"/>
        </w:rPr>
        <w:t>plena</w:t>
      </w:r>
      <w:r w:rsidRPr="00672E2D">
        <w:rPr>
          <w:b w:val="0"/>
          <w:spacing w:val="-4"/>
        </w:rPr>
        <w:t xml:space="preserve"> </w:t>
      </w:r>
      <w:r w:rsidRPr="00672E2D">
        <w:rPr>
          <w:b w:val="0"/>
        </w:rPr>
        <w:t>aceitação</w:t>
      </w:r>
      <w:r w:rsidRPr="00672E2D">
        <w:rPr>
          <w:b w:val="0"/>
          <w:spacing w:val="-5"/>
        </w:rPr>
        <w:t xml:space="preserve"> </w:t>
      </w:r>
      <w:r w:rsidRPr="00672E2D">
        <w:rPr>
          <w:b w:val="0"/>
        </w:rPr>
        <w:t>das</w:t>
      </w:r>
      <w:r w:rsidRPr="00672E2D">
        <w:rPr>
          <w:b w:val="0"/>
          <w:spacing w:val="-4"/>
        </w:rPr>
        <w:t xml:space="preserve"> </w:t>
      </w:r>
      <w:r w:rsidRPr="00672E2D">
        <w:rPr>
          <w:b w:val="0"/>
        </w:rPr>
        <w:t>condições</w:t>
      </w:r>
      <w:r w:rsidRPr="00672E2D">
        <w:rPr>
          <w:b w:val="0"/>
          <w:spacing w:val="-6"/>
        </w:rPr>
        <w:t xml:space="preserve"> </w:t>
      </w:r>
      <w:r w:rsidRPr="00672E2D">
        <w:rPr>
          <w:b w:val="0"/>
        </w:rPr>
        <w:t>estabelecidas</w:t>
      </w:r>
      <w:r w:rsidRPr="00672E2D">
        <w:rPr>
          <w:b w:val="0"/>
          <w:spacing w:val="-4"/>
        </w:rPr>
        <w:t xml:space="preserve"> </w:t>
      </w:r>
      <w:r w:rsidRPr="00672E2D">
        <w:rPr>
          <w:b w:val="0"/>
        </w:rPr>
        <w:t>neste edital e seus anexos.</w:t>
      </w:r>
    </w:p>
    <w:p w14:paraId="55A9C0C6" w14:textId="77777777" w:rsidR="006D67E1" w:rsidRPr="00672E2D" w:rsidRDefault="006D67E1" w:rsidP="00A652EE">
      <w:pPr>
        <w:pStyle w:val="PargrafodaLista"/>
        <w:numPr>
          <w:ilvl w:val="0"/>
          <w:numId w:val="6"/>
        </w:numPr>
        <w:tabs>
          <w:tab w:val="left" w:pos="640"/>
        </w:tabs>
        <w:spacing w:before="121" w:line="276" w:lineRule="auto"/>
        <w:ind w:left="640"/>
        <w:rPr>
          <w:rFonts w:asciiTheme="majorHAnsi" w:hAnsiTheme="majorHAnsi"/>
        </w:rPr>
      </w:pPr>
      <w:r w:rsidRPr="00672E2D">
        <w:rPr>
          <w:rFonts w:asciiTheme="majorHAnsi" w:hAnsiTheme="majorHAnsi"/>
        </w:rPr>
        <w:t>Responsável</w:t>
      </w:r>
      <w:r w:rsidRPr="00672E2D">
        <w:rPr>
          <w:rFonts w:asciiTheme="majorHAnsi" w:hAnsiTheme="majorHAnsi"/>
          <w:spacing w:val="-11"/>
        </w:rPr>
        <w:t xml:space="preserve"> </w:t>
      </w:r>
      <w:r w:rsidRPr="00672E2D">
        <w:rPr>
          <w:rFonts w:asciiTheme="majorHAnsi" w:hAnsiTheme="majorHAnsi"/>
        </w:rPr>
        <w:t>pela</w:t>
      </w:r>
      <w:r w:rsidRPr="00672E2D">
        <w:rPr>
          <w:rFonts w:asciiTheme="majorHAnsi" w:hAnsiTheme="majorHAnsi"/>
          <w:spacing w:val="-8"/>
        </w:rPr>
        <w:t xml:space="preserve"> </w:t>
      </w:r>
      <w:r w:rsidRPr="00672E2D">
        <w:rPr>
          <w:rFonts w:asciiTheme="majorHAnsi" w:hAnsiTheme="majorHAnsi"/>
        </w:rPr>
        <w:t>assinatura</w:t>
      </w:r>
      <w:r w:rsidRPr="00672E2D">
        <w:rPr>
          <w:rFonts w:asciiTheme="majorHAnsi" w:hAnsiTheme="majorHAnsi"/>
          <w:spacing w:val="-8"/>
        </w:rPr>
        <w:t xml:space="preserve"> </w:t>
      </w:r>
      <w:r w:rsidRPr="00672E2D">
        <w:rPr>
          <w:rFonts w:asciiTheme="majorHAnsi" w:hAnsiTheme="majorHAnsi"/>
        </w:rPr>
        <w:t>do</w:t>
      </w:r>
      <w:r w:rsidRPr="00672E2D">
        <w:rPr>
          <w:rFonts w:asciiTheme="majorHAnsi" w:hAnsiTheme="majorHAnsi"/>
          <w:spacing w:val="-9"/>
        </w:rPr>
        <w:t xml:space="preserve"> </w:t>
      </w:r>
      <w:r w:rsidRPr="00672E2D">
        <w:rPr>
          <w:rFonts w:asciiTheme="majorHAnsi" w:hAnsiTheme="majorHAnsi"/>
        </w:rPr>
        <w:t>contrato</w:t>
      </w:r>
      <w:r w:rsidRPr="00672E2D">
        <w:rPr>
          <w:rFonts w:asciiTheme="majorHAnsi" w:hAnsiTheme="majorHAnsi"/>
          <w:spacing w:val="-8"/>
        </w:rPr>
        <w:t xml:space="preserve"> </w:t>
      </w:r>
      <w:r w:rsidRPr="00672E2D">
        <w:rPr>
          <w:rFonts w:asciiTheme="majorHAnsi" w:hAnsiTheme="majorHAnsi"/>
        </w:rPr>
        <w:t>ou</w:t>
      </w:r>
      <w:r w:rsidRPr="00672E2D">
        <w:rPr>
          <w:rFonts w:asciiTheme="majorHAnsi" w:hAnsiTheme="majorHAnsi"/>
          <w:spacing w:val="-7"/>
        </w:rPr>
        <w:t xml:space="preserve"> </w:t>
      </w:r>
      <w:r w:rsidRPr="00672E2D">
        <w:rPr>
          <w:rFonts w:asciiTheme="majorHAnsi" w:hAnsiTheme="majorHAnsi"/>
        </w:rPr>
        <w:t>da</w:t>
      </w:r>
      <w:r w:rsidRPr="00672E2D">
        <w:rPr>
          <w:rFonts w:asciiTheme="majorHAnsi" w:hAnsiTheme="majorHAnsi"/>
          <w:spacing w:val="-8"/>
        </w:rPr>
        <w:t xml:space="preserve"> </w:t>
      </w:r>
      <w:r w:rsidRPr="00672E2D">
        <w:rPr>
          <w:rFonts w:asciiTheme="majorHAnsi" w:hAnsiTheme="majorHAnsi"/>
        </w:rPr>
        <w:t>Ata</w:t>
      </w:r>
      <w:r w:rsidRPr="00672E2D">
        <w:rPr>
          <w:rFonts w:asciiTheme="majorHAnsi" w:hAnsiTheme="majorHAnsi"/>
          <w:spacing w:val="-9"/>
        </w:rPr>
        <w:t xml:space="preserve"> </w:t>
      </w:r>
      <w:r w:rsidRPr="00672E2D">
        <w:rPr>
          <w:rFonts w:asciiTheme="majorHAnsi" w:hAnsiTheme="majorHAnsi"/>
        </w:rPr>
        <w:t>de</w:t>
      </w:r>
      <w:r w:rsidRPr="00672E2D">
        <w:rPr>
          <w:rFonts w:asciiTheme="majorHAnsi" w:hAnsiTheme="majorHAnsi"/>
          <w:spacing w:val="-7"/>
        </w:rPr>
        <w:t xml:space="preserve"> </w:t>
      </w:r>
      <w:r w:rsidRPr="00672E2D">
        <w:rPr>
          <w:rFonts w:asciiTheme="majorHAnsi" w:hAnsiTheme="majorHAnsi"/>
        </w:rPr>
        <w:t>Registro</w:t>
      </w:r>
      <w:r w:rsidRPr="00672E2D">
        <w:rPr>
          <w:rFonts w:asciiTheme="majorHAnsi" w:hAnsiTheme="majorHAnsi"/>
          <w:spacing w:val="-8"/>
        </w:rPr>
        <w:t xml:space="preserve"> </w:t>
      </w:r>
      <w:r w:rsidRPr="00672E2D">
        <w:rPr>
          <w:rFonts w:asciiTheme="majorHAnsi" w:hAnsiTheme="majorHAnsi"/>
        </w:rPr>
        <w:t>de</w:t>
      </w:r>
      <w:r w:rsidRPr="00672E2D">
        <w:rPr>
          <w:rFonts w:asciiTheme="majorHAnsi" w:hAnsiTheme="majorHAnsi"/>
          <w:spacing w:val="-5"/>
        </w:rPr>
        <w:t xml:space="preserve"> </w:t>
      </w:r>
      <w:r w:rsidRPr="00672E2D">
        <w:rPr>
          <w:rFonts w:asciiTheme="majorHAnsi" w:hAnsiTheme="majorHAnsi"/>
          <w:spacing w:val="-2"/>
        </w:rPr>
        <w:t>Preços:</w:t>
      </w:r>
    </w:p>
    <w:p w14:paraId="6C5540AC" w14:textId="77777777" w:rsidR="006D67E1" w:rsidRPr="00672E2D" w:rsidRDefault="006D67E1" w:rsidP="00A652EE">
      <w:pPr>
        <w:pStyle w:val="PargrafodaLista"/>
        <w:numPr>
          <w:ilvl w:val="1"/>
          <w:numId w:val="6"/>
        </w:numPr>
        <w:tabs>
          <w:tab w:val="left" w:pos="761"/>
        </w:tabs>
        <w:spacing w:before="121" w:line="276" w:lineRule="auto"/>
        <w:ind w:left="761" w:hanging="121"/>
        <w:rPr>
          <w:rFonts w:asciiTheme="majorHAnsi" w:hAnsiTheme="majorHAnsi"/>
        </w:rPr>
      </w:pPr>
      <w:r w:rsidRPr="00672E2D">
        <w:rPr>
          <w:rFonts w:asciiTheme="majorHAnsi" w:hAnsiTheme="majorHAnsi"/>
        </w:rPr>
        <w:t>Nome:</w:t>
      </w:r>
      <w:r w:rsidRPr="00672E2D">
        <w:rPr>
          <w:rFonts w:asciiTheme="majorHAnsi" w:hAnsiTheme="majorHAnsi"/>
          <w:spacing w:val="-3"/>
        </w:rPr>
        <w:t xml:space="preserve"> </w:t>
      </w:r>
      <w:proofErr w:type="gramStart"/>
      <w:r w:rsidRPr="00672E2D">
        <w:rPr>
          <w:rFonts w:asciiTheme="majorHAnsi" w:hAnsiTheme="majorHAnsi"/>
          <w:spacing w:val="-2"/>
        </w:rPr>
        <w:t>.........................................................................</w:t>
      </w:r>
      <w:proofErr w:type="gramEnd"/>
    </w:p>
    <w:p w14:paraId="1D9EF109" w14:textId="77777777" w:rsidR="006D67E1" w:rsidRPr="00672E2D" w:rsidRDefault="006D67E1" w:rsidP="00A652EE">
      <w:pPr>
        <w:pStyle w:val="PargrafodaLista"/>
        <w:numPr>
          <w:ilvl w:val="1"/>
          <w:numId w:val="6"/>
        </w:numPr>
        <w:tabs>
          <w:tab w:val="left" w:pos="761"/>
        </w:tabs>
        <w:spacing w:before="119" w:line="276" w:lineRule="auto"/>
        <w:ind w:left="761" w:hanging="121"/>
        <w:rPr>
          <w:rFonts w:asciiTheme="majorHAnsi" w:hAnsiTheme="majorHAnsi"/>
        </w:rPr>
      </w:pPr>
      <w:r w:rsidRPr="00672E2D">
        <w:rPr>
          <w:rFonts w:asciiTheme="majorHAnsi" w:hAnsiTheme="majorHAnsi"/>
        </w:rPr>
        <w:t>CPF:</w:t>
      </w:r>
      <w:r w:rsidRPr="00672E2D">
        <w:rPr>
          <w:rFonts w:asciiTheme="majorHAnsi" w:hAnsiTheme="majorHAnsi"/>
          <w:spacing w:val="-9"/>
        </w:rPr>
        <w:t xml:space="preserve"> </w:t>
      </w:r>
      <w:proofErr w:type="gramStart"/>
      <w:r w:rsidRPr="00672E2D">
        <w:rPr>
          <w:rFonts w:asciiTheme="majorHAnsi" w:hAnsiTheme="majorHAnsi"/>
          <w:spacing w:val="-2"/>
        </w:rPr>
        <w:t>.............................................................................</w:t>
      </w:r>
      <w:proofErr w:type="gramEnd"/>
    </w:p>
    <w:p w14:paraId="03E4D2F9" w14:textId="1511D99A" w:rsidR="006D67E1" w:rsidRPr="00672E2D" w:rsidRDefault="006D67E1" w:rsidP="00A652EE">
      <w:pPr>
        <w:pStyle w:val="PargrafodaLista"/>
        <w:numPr>
          <w:ilvl w:val="1"/>
          <w:numId w:val="6"/>
        </w:numPr>
        <w:tabs>
          <w:tab w:val="left" w:pos="761"/>
          <w:tab w:val="left" w:leader="dot" w:pos="5698"/>
        </w:tabs>
        <w:spacing w:before="143" w:line="276" w:lineRule="auto"/>
        <w:ind w:left="761" w:hanging="121"/>
        <w:jc w:val="center"/>
        <w:rPr>
          <w:rFonts w:asciiTheme="majorHAnsi" w:hAnsiTheme="majorHAnsi"/>
        </w:rPr>
      </w:pPr>
      <w:proofErr w:type="gramStart"/>
      <w:r w:rsidRPr="00672E2D">
        <w:rPr>
          <w:rFonts w:asciiTheme="majorHAnsi" w:hAnsiTheme="majorHAnsi"/>
          <w:spacing w:val="-2"/>
        </w:rPr>
        <w:lastRenderedPageBreak/>
        <w:t>Endereço:</w:t>
      </w:r>
      <w:proofErr w:type="gramEnd"/>
      <w:r w:rsidRPr="00672E2D">
        <w:rPr>
          <w:rFonts w:asciiTheme="majorHAnsi" w:hAnsiTheme="majorHAnsi"/>
          <w:spacing w:val="-2"/>
        </w:rPr>
        <w:t>Telefone:</w:t>
      </w:r>
      <w:r w:rsidRPr="00672E2D">
        <w:rPr>
          <w:rFonts w:asciiTheme="majorHAnsi" w:hAnsiTheme="majorHAnsi"/>
        </w:rPr>
        <w:t>e-</w:t>
      </w:r>
      <w:r w:rsidRPr="00672E2D">
        <w:rPr>
          <w:rFonts w:asciiTheme="majorHAnsi" w:hAnsiTheme="majorHAnsi"/>
          <w:spacing w:val="-2"/>
        </w:rPr>
        <w:t>mail:..............................................................................,</w:t>
      </w:r>
      <w:r w:rsidRPr="00672E2D">
        <w:rPr>
          <w:rFonts w:asciiTheme="majorHAnsi" w:hAnsiTheme="majorHAnsi"/>
          <w:spacing w:val="71"/>
          <w:w w:val="150"/>
        </w:rPr>
        <w:t xml:space="preserve"> </w:t>
      </w:r>
      <w:r w:rsidRPr="00672E2D">
        <w:rPr>
          <w:rFonts w:asciiTheme="majorHAnsi" w:hAnsiTheme="majorHAnsi"/>
          <w:spacing w:val="-2"/>
        </w:rPr>
        <w:t>........,</w:t>
      </w:r>
      <w:r w:rsidRPr="00672E2D">
        <w:rPr>
          <w:rFonts w:asciiTheme="majorHAnsi" w:hAnsiTheme="majorHAnsi"/>
        </w:rPr>
        <w:tab/>
        <w:t>de</w:t>
      </w:r>
      <w:r w:rsidRPr="00672E2D">
        <w:rPr>
          <w:rFonts w:asciiTheme="majorHAnsi" w:hAnsiTheme="majorHAnsi"/>
          <w:spacing w:val="-5"/>
        </w:rPr>
        <w:t xml:space="preserve"> </w:t>
      </w:r>
      <w:r w:rsidRPr="00672E2D">
        <w:rPr>
          <w:rFonts w:asciiTheme="majorHAnsi" w:hAnsiTheme="majorHAnsi"/>
          <w:spacing w:val="-2"/>
        </w:rPr>
        <w:t>202</w:t>
      </w:r>
      <w:r w:rsidR="00C923CA" w:rsidRPr="00672E2D">
        <w:rPr>
          <w:rFonts w:asciiTheme="majorHAnsi" w:hAnsiTheme="majorHAnsi"/>
          <w:spacing w:val="-2"/>
        </w:rPr>
        <w:t>5</w:t>
      </w:r>
      <w:r w:rsidRPr="00672E2D">
        <w:rPr>
          <w:rFonts w:asciiTheme="majorHAnsi" w:hAnsiTheme="majorHAnsi"/>
          <w:spacing w:val="-2"/>
        </w:rPr>
        <w:t>.</w:t>
      </w:r>
    </w:p>
    <w:p w14:paraId="73042AF9" w14:textId="77777777" w:rsidR="00B842D7" w:rsidRPr="00672E2D" w:rsidRDefault="00B842D7" w:rsidP="00151C6D">
      <w:pPr>
        <w:pStyle w:val="Corpodetexto"/>
        <w:spacing w:before="20" w:line="276" w:lineRule="auto"/>
        <w:jc w:val="center"/>
        <w:rPr>
          <w:rFonts w:asciiTheme="majorHAnsi" w:hAnsiTheme="majorHAnsi"/>
          <w:b w:val="0"/>
          <w:sz w:val="22"/>
          <w:szCs w:val="22"/>
        </w:rPr>
      </w:pPr>
    </w:p>
    <w:p w14:paraId="7C7E405E" w14:textId="77777777" w:rsidR="006D67E1" w:rsidRPr="00672E2D" w:rsidRDefault="006D67E1" w:rsidP="00151C6D">
      <w:pPr>
        <w:pStyle w:val="Corpodetexto"/>
        <w:spacing w:before="20" w:line="276" w:lineRule="auto"/>
        <w:jc w:val="center"/>
        <w:rPr>
          <w:rFonts w:asciiTheme="majorHAnsi" w:hAnsiTheme="majorHAnsi"/>
          <w:b w:val="0"/>
          <w:sz w:val="22"/>
          <w:szCs w:val="22"/>
        </w:rPr>
      </w:pPr>
      <w:r w:rsidRPr="00672E2D">
        <w:rPr>
          <w:rFonts w:asciiTheme="majorHAnsi" w:hAnsiTheme="majorHAnsi"/>
          <w:b w:val="0"/>
          <w:sz w:val="22"/>
          <w:szCs w:val="22"/>
        </w:rPr>
        <w:t>Local</w:t>
      </w:r>
      <w:r w:rsidRPr="00672E2D">
        <w:rPr>
          <w:rFonts w:asciiTheme="majorHAnsi" w:hAnsiTheme="majorHAnsi"/>
          <w:b w:val="0"/>
          <w:spacing w:val="-3"/>
          <w:sz w:val="22"/>
          <w:szCs w:val="22"/>
        </w:rPr>
        <w:t xml:space="preserve"> </w:t>
      </w:r>
      <w:r w:rsidRPr="00672E2D">
        <w:rPr>
          <w:rFonts w:asciiTheme="majorHAnsi" w:hAnsiTheme="majorHAnsi"/>
          <w:b w:val="0"/>
          <w:sz w:val="22"/>
          <w:szCs w:val="22"/>
        </w:rPr>
        <w:t xml:space="preserve">e </w:t>
      </w:r>
      <w:r w:rsidRPr="00672E2D">
        <w:rPr>
          <w:rFonts w:asciiTheme="majorHAnsi" w:hAnsiTheme="majorHAnsi"/>
          <w:b w:val="0"/>
          <w:spacing w:val="-4"/>
          <w:sz w:val="22"/>
          <w:szCs w:val="22"/>
        </w:rPr>
        <w:t>Data</w:t>
      </w:r>
    </w:p>
    <w:p w14:paraId="2D115264" w14:textId="50965AF8" w:rsidR="006D67E1" w:rsidRPr="00672E2D" w:rsidRDefault="006D67E1" w:rsidP="00151C6D">
      <w:pPr>
        <w:pStyle w:val="Corpodetexto"/>
        <w:spacing w:line="276" w:lineRule="auto"/>
        <w:ind w:left="2832"/>
        <w:jc w:val="center"/>
        <w:rPr>
          <w:rFonts w:asciiTheme="majorHAnsi" w:hAnsiTheme="majorHAnsi"/>
          <w:b w:val="0"/>
          <w:sz w:val="22"/>
          <w:szCs w:val="22"/>
        </w:rPr>
      </w:pPr>
      <w:r w:rsidRPr="00672E2D">
        <w:rPr>
          <w:rFonts w:asciiTheme="majorHAnsi" w:hAnsiTheme="majorHAnsi"/>
          <w:b w:val="0"/>
          <w:spacing w:val="-2"/>
          <w:sz w:val="22"/>
          <w:szCs w:val="22"/>
        </w:rPr>
        <w:t>Assinatura</w:t>
      </w:r>
      <w:r w:rsidRPr="00672E2D">
        <w:rPr>
          <w:rFonts w:asciiTheme="majorHAnsi" w:hAnsiTheme="majorHAnsi"/>
          <w:b w:val="0"/>
          <w:spacing w:val="-11"/>
          <w:sz w:val="22"/>
          <w:szCs w:val="22"/>
        </w:rPr>
        <w:t xml:space="preserve"> </w:t>
      </w:r>
      <w:r w:rsidRPr="00672E2D">
        <w:rPr>
          <w:rFonts w:asciiTheme="majorHAnsi" w:hAnsiTheme="majorHAnsi"/>
          <w:b w:val="0"/>
          <w:spacing w:val="-2"/>
          <w:sz w:val="22"/>
          <w:szCs w:val="22"/>
        </w:rPr>
        <w:t>do</w:t>
      </w:r>
      <w:r w:rsidRPr="00672E2D">
        <w:rPr>
          <w:rFonts w:asciiTheme="majorHAnsi" w:hAnsiTheme="majorHAnsi"/>
          <w:b w:val="0"/>
          <w:spacing w:val="-10"/>
          <w:sz w:val="22"/>
          <w:szCs w:val="22"/>
        </w:rPr>
        <w:t xml:space="preserve"> </w:t>
      </w:r>
      <w:r w:rsidR="006C2558" w:rsidRPr="00672E2D">
        <w:rPr>
          <w:rFonts w:asciiTheme="majorHAnsi" w:hAnsiTheme="majorHAnsi"/>
          <w:b w:val="0"/>
          <w:spacing w:val="-2"/>
          <w:sz w:val="22"/>
          <w:szCs w:val="22"/>
        </w:rPr>
        <w:t>Responsá</w:t>
      </w:r>
      <w:r w:rsidRPr="00672E2D">
        <w:rPr>
          <w:rFonts w:asciiTheme="majorHAnsi" w:hAnsiTheme="majorHAnsi"/>
          <w:b w:val="0"/>
          <w:spacing w:val="-2"/>
          <w:sz w:val="22"/>
          <w:szCs w:val="22"/>
        </w:rPr>
        <w:t>vel</w:t>
      </w:r>
      <w:r w:rsidRPr="00672E2D">
        <w:rPr>
          <w:rFonts w:asciiTheme="majorHAnsi" w:hAnsiTheme="majorHAnsi"/>
          <w:b w:val="0"/>
          <w:spacing w:val="-10"/>
          <w:sz w:val="22"/>
          <w:szCs w:val="22"/>
        </w:rPr>
        <w:t xml:space="preserve"> </w:t>
      </w:r>
      <w:r w:rsidRPr="00672E2D">
        <w:rPr>
          <w:rFonts w:asciiTheme="majorHAnsi" w:hAnsiTheme="majorHAnsi"/>
          <w:b w:val="0"/>
          <w:spacing w:val="-2"/>
          <w:sz w:val="22"/>
          <w:szCs w:val="22"/>
        </w:rPr>
        <w:t>pela</w:t>
      </w:r>
      <w:r w:rsidRPr="00672E2D">
        <w:rPr>
          <w:rFonts w:asciiTheme="majorHAnsi" w:hAnsiTheme="majorHAnsi"/>
          <w:b w:val="0"/>
          <w:spacing w:val="-10"/>
          <w:sz w:val="22"/>
          <w:szCs w:val="22"/>
        </w:rPr>
        <w:t xml:space="preserve"> </w:t>
      </w:r>
      <w:r w:rsidRPr="00672E2D">
        <w:rPr>
          <w:rFonts w:asciiTheme="majorHAnsi" w:hAnsiTheme="majorHAnsi"/>
          <w:b w:val="0"/>
          <w:spacing w:val="-2"/>
          <w:sz w:val="22"/>
          <w:szCs w:val="22"/>
        </w:rPr>
        <w:t xml:space="preserve">Empresa </w:t>
      </w:r>
    </w:p>
    <w:p w14:paraId="7BAA9CAD" w14:textId="77777777" w:rsidR="001A1972" w:rsidRPr="00672E2D" w:rsidRDefault="001A1972" w:rsidP="00151C6D">
      <w:pPr>
        <w:tabs>
          <w:tab w:val="left" w:pos="4962"/>
        </w:tabs>
        <w:spacing w:before="90" w:line="276" w:lineRule="auto"/>
        <w:ind w:left="212"/>
        <w:rPr>
          <w:rFonts w:asciiTheme="majorHAnsi" w:hAnsiTheme="majorHAnsi"/>
          <w:b/>
        </w:rPr>
      </w:pPr>
    </w:p>
    <w:p w14:paraId="5B498BB6" w14:textId="77777777" w:rsidR="001A1972" w:rsidRPr="00672E2D" w:rsidRDefault="001A1972" w:rsidP="00151C6D">
      <w:pPr>
        <w:tabs>
          <w:tab w:val="left" w:pos="4962"/>
        </w:tabs>
        <w:spacing w:before="90" w:line="276" w:lineRule="auto"/>
        <w:ind w:left="212"/>
        <w:rPr>
          <w:rFonts w:asciiTheme="majorHAnsi" w:hAnsiTheme="majorHAnsi"/>
          <w:b/>
        </w:rPr>
      </w:pPr>
    </w:p>
    <w:p w14:paraId="2F81B07E" w14:textId="77777777" w:rsidR="001A1972" w:rsidRPr="00672E2D" w:rsidRDefault="001A1972" w:rsidP="00151C6D">
      <w:pPr>
        <w:tabs>
          <w:tab w:val="left" w:pos="4962"/>
        </w:tabs>
        <w:spacing w:before="90" w:line="276" w:lineRule="auto"/>
        <w:ind w:left="212"/>
        <w:rPr>
          <w:rFonts w:asciiTheme="majorHAnsi" w:hAnsiTheme="majorHAnsi"/>
          <w:b/>
        </w:rPr>
      </w:pPr>
    </w:p>
    <w:p w14:paraId="1D5C906A" w14:textId="77777777" w:rsidR="001A1972" w:rsidRPr="00672E2D" w:rsidRDefault="001A1972" w:rsidP="00151C6D">
      <w:pPr>
        <w:tabs>
          <w:tab w:val="left" w:pos="4962"/>
        </w:tabs>
        <w:spacing w:before="90" w:line="276" w:lineRule="auto"/>
        <w:ind w:left="212"/>
        <w:rPr>
          <w:rFonts w:asciiTheme="majorHAnsi" w:hAnsiTheme="majorHAnsi"/>
          <w:b/>
        </w:rPr>
      </w:pPr>
    </w:p>
    <w:p w14:paraId="031D06A8" w14:textId="77777777" w:rsidR="001A1972" w:rsidRPr="00672E2D" w:rsidRDefault="001A1972" w:rsidP="00151C6D">
      <w:pPr>
        <w:tabs>
          <w:tab w:val="left" w:pos="4962"/>
        </w:tabs>
        <w:spacing w:before="90" w:line="276" w:lineRule="auto"/>
        <w:ind w:left="212"/>
        <w:rPr>
          <w:rFonts w:asciiTheme="majorHAnsi" w:hAnsiTheme="majorHAnsi"/>
          <w:b/>
        </w:rPr>
      </w:pPr>
    </w:p>
    <w:p w14:paraId="0B950DD6" w14:textId="77777777" w:rsidR="001A1972" w:rsidRPr="00672E2D" w:rsidRDefault="001A1972" w:rsidP="00151C6D">
      <w:pPr>
        <w:tabs>
          <w:tab w:val="left" w:pos="4962"/>
        </w:tabs>
        <w:spacing w:before="90" w:line="276" w:lineRule="auto"/>
        <w:ind w:left="212"/>
        <w:rPr>
          <w:rFonts w:asciiTheme="majorHAnsi" w:hAnsiTheme="majorHAnsi"/>
          <w:b/>
        </w:rPr>
      </w:pPr>
    </w:p>
    <w:p w14:paraId="70408410" w14:textId="77777777" w:rsidR="001A1972" w:rsidRPr="00672E2D" w:rsidRDefault="001A1972" w:rsidP="00151C6D">
      <w:pPr>
        <w:tabs>
          <w:tab w:val="left" w:pos="4962"/>
        </w:tabs>
        <w:spacing w:before="90" w:line="276" w:lineRule="auto"/>
        <w:ind w:left="212"/>
        <w:rPr>
          <w:rFonts w:asciiTheme="majorHAnsi" w:hAnsiTheme="majorHAnsi"/>
          <w:b/>
        </w:rPr>
      </w:pPr>
    </w:p>
    <w:p w14:paraId="761748EB" w14:textId="77777777" w:rsidR="001A1972" w:rsidRPr="00672E2D" w:rsidRDefault="001A1972" w:rsidP="00151C6D">
      <w:pPr>
        <w:tabs>
          <w:tab w:val="left" w:pos="4962"/>
        </w:tabs>
        <w:spacing w:before="90" w:line="276" w:lineRule="auto"/>
        <w:ind w:left="212"/>
        <w:rPr>
          <w:rFonts w:asciiTheme="majorHAnsi" w:hAnsiTheme="majorHAnsi"/>
          <w:b/>
        </w:rPr>
      </w:pPr>
    </w:p>
    <w:p w14:paraId="76555EAC" w14:textId="77777777" w:rsidR="001A1972" w:rsidRPr="00672E2D" w:rsidRDefault="001A1972" w:rsidP="00151C6D">
      <w:pPr>
        <w:tabs>
          <w:tab w:val="left" w:pos="4962"/>
        </w:tabs>
        <w:spacing w:before="90" w:line="276" w:lineRule="auto"/>
        <w:ind w:left="212"/>
        <w:rPr>
          <w:rFonts w:asciiTheme="majorHAnsi" w:hAnsiTheme="majorHAnsi"/>
          <w:b/>
        </w:rPr>
      </w:pPr>
    </w:p>
    <w:p w14:paraId="441DDDB3" w14:textId="77777777" w:rsidR="001A1972" w:rsidRPr="00672E2D" w:rsidRDefault="001A1972" w:rsidP="00151C6D">
      <w:pPr>
        <w:tabs>
          <w:tab w:val="left" w:pos="4962"/>
        </w:tabs>
        <w:spacing w:before="90" w:line="276" w:lineRule="auto"/>
        <w:ind w:left="212"/>
        <w:rPr>
          <w:rFonts w:asciiTheme="majorHAnsi" w:hAnsiTheme="majorHAnsi"/>
          <w:b/>
        </w:rPr>
      </w:pPr>
    </w:p>
    <w:p w14:paraId="48CF078D" w14:textId="77777777" w:rsidR="001A1972" w:rsidRPr="00672E2D" w:rsidRDefault="001A1972" w:rsidP="00151C6D">
      <w:pPr>
        <w:tabs>
          <w:tab w:val="left" w:pos="4962"/>
        </w:tabs>
        <w:spacing w:before="90" w:line="276" w:lineRule="auto"/>
        <w:ind w:left="212"/>
        <w:rPr>
          <w:rFonts w:asciiTheme="majorHAnsi" w:hAnsiTheme="majorHAnsi"/>
          <w:b/>
        </w:rPr>
      </w:pPr>
    </w:p>
    <w:p w14:paraId="496178CD" w14:textId="77777777" w:rsidR="001A1972" w:rsidRPr="00672E2D" w:rsidRDefault="001A1972" w:rsidP="00151C6D">
      <w:pPr>
        <w:tabs>
          <w:tab w:val="left" w:pos="4962"/>
        </w:tabs>
        <w:spacing w:before="90" w:line="276" w:lineRule="auto"/>
        <w:ind w:left="212"/>
        <w:rPr>
          <w:rFonts w:asciiTheme="majorHAnsi" w:hAnsiTheme="majorHAnsi"/>
          <w:b/>
        </w:rPr>
      </w:pPr>
    </w:p>
    <w:p w14:paraId="3B641C60" w14:textId="77777777" w:rsidR="001A1972" w:rsidRPr="00672E2D" w:rsidRDefault="001A1972" w:rsidP="00151C6D">
      <w:pPr>
        <w:tabs>
          <w:tab w:val="left" w:pos="4962"/>
        </w:tabs>
        <w:spacing w:before="90" w:line="276" w:lineRule="auto"/>
        <w:ind w:left="212"/>
        <w:rPr>
          <w:rFonts w:asciiTheme="majorHAnsi" w:hAnsiTheme="majorHAnsi"/>
          <w:b/>
        </w:rPr>
      </w:pPr>
    </w:p>
    <w:p w14:paraId="0AA168CB" w14:textId="77777777" w:rsidR="001A1972" w:rsidRPr="00672E2D" w:rsidRDefault="001A1972" w:rsidP="00151C6D">
      <w:pPr>
        <w:tabs>
          <w:tab w:val="left" w:pos="4962"/>
        </w:tabs>
        <w:spacing w:before="90" w:line="276" w:lineRule="auto"/>
        <w:ind w:left="212"/>
        <w:rPr>
          <w:rFonts w:asciiTheme="majorHAnsi" w:hAnsiTheme="majorHAnsi"/>
          <w:b/>
        </w:rPr>
      </w:pPr>
    </w:p>
    <w:p w14:paraId="6D3DE605" w14:textId="77777777" w:rsidR="001A1972" w:rsidRPr="00672E2D" w:rsidRDefault="001A1972" w:rsidP="00151C6D">
      <w:pPr>
        <w:tabs>
          <w:tab w:val="left" w:pos="4962"/>
        </w:tabs>
        <w:spacing w:before="90" w:line="276" w:lineRule="auto"/>
        <w:ind w:left="212"/>
        <w:rPr>
          <w:rFonts w:asciiTheme="majorHAnsi" w:hAnsiTheme="majorHAnsi"/>
          <w:b/>
        </w:rPr>
      </w:pPr>
    </w:p>
    <w:p w14:paraId="7AAE4972" w14:textId="77777777" w:rsidR="001A1972" w:rsidRPr="00672E2D" w:rsidRDefault="001A1972" w:rsidP="00151C6D">
      <w:pPr>
        <w:tabs>
          <w:tab w:val="left" w:pos="4962"/>
        </w:tabs>
        <w:spacing w:before="90" w:line="276" w:lineRule="auto"/>
        <w:ind w:left="212"/>
        <w:rPr>
          <w:rFonts w:asciiTheme="majorHAnsi" w:hAnsiTheme="majorHAnsi"/>
          <w:b/>
        </w:rPr>
      </w:pPr>
    </w:p>
    <w:p w14:paraId="0B448F88" w14:textId="77777777" w:rsidR="001A1972" w:rsidRPr="00672E2D" w:rsidRDefault="001A1972" w:rsidP="00151C6D">
      <w:pPr>
        <w:tabs>
          <w:tab w:val="left" w:pos="4962"/>
        </w:tabs>
        <w:spacing w:before="90" w:line="276" w:lineRule="auto"/>
        <w:ind w:left="212"/>
        <w:rPr>
          <w:rFonts w:asciiTheme="majorHAnsi" w:hAnsiTheme="majorHAnsi"/>
          <w:b/>
        </w:rPr>
      </w:pPr>
    </w:p>
    <w:p w14:paraId="60430449" w14:textId="77777777" w:rsidR="001A1972" w:rsidRPr="00672E2D" w:rsidRDefault="001A1972" w:rsidP="00151C6D">
      <w:pPr>
        <w:tabs>
          <w:tab w:val="left" w:pos="4962"/>
        </w:tabs>
        <w:spacing w:before="90" w:line="276" w:lineRule="auto"/>
        <w:ind w:left="212"/>
        <w:rPr>
          <w:rFonts w:asciiTheme="majorHAnsi" w:hAnsiTheme="majorHAnsi"/>
          <w:b/>
        </w:rPr>
      </w:pPr>
    </w:p>
    <w:p w14:paraId="060840FC" w14:textId="77777777" w:rsidR="001A1972" w:rsidRPr="00672E2D" w:rsidRDefault="001A1972" w:rsidP="00151C6D">
      <w:pPr>
        <w:tabs>
          <w:tab w:val="left" w:pos="4962"/>
        </w:tabs>
        <w:spacing w:before="90" w:line="276" w:lineRule="auto"/>
        <w:ind w:left="212"/>
        <w:rPr>
          <w:rFonts w:asciiTheme="majorHAnsi" w:hAnsiTheme="majorHAnsi"/>
          <w:b/>
        </w:rPr>
      </w:pPr>
    </w:p>
    <w:p w14:paraId="05B1BC92" w14:textId="77777777" w:rsidR="001A1972" w:rsidRPr="00672E2D" w:rsidRDefault="001A1972" w:rsidP="00151C6D">
      <w:pPr>
        <w:tabs>
          <w:tab w:val="left" w:pos="4962"/>
        </w:tabs>
        <w:spacing w:before="90" w:line="276" w:lineRule="auto"/>
        <w:ind w:left="212"/>
        <w:rPr>
          <w:rFonts w:asciiTheme="majorHAnsi" w:hAnsiTheme="majorHAnsi"/>
          <w:b/>
        </w:rPr>
      </w:pPr>
    </w:p>
    <w:p w14:paraId="0E9BE949" w14:textId="77777777" w:rsidR="001A1972" w:rsidRPr="00672E2D" w:rsidRDefault="001A1972" w:rsidP="00151C6D">
      <w:pPr>
        <w:tabs>
          <w:tab w:val="left" w:pos="4962"/>
        </w:tabs>
        <w:spacing w:before="90" w:line="276" w:lineRule="auto"/>
        <w:ind w:left="212"/>
        <w:rPr>
          <w:rFonts w:asciiTheme="majorHAnsi" w:hAnsiTheme="majorHAnsi"/>
          <w:b/>
        </w:rPr>
      </w:pPr>
    </w:p>
    <w:p w14:paraId="0E514A7F" w14:textId="77777777" w:rsidR="001A1972" w:rsidRPr="00672E2D" w:rsidRDefault="001A1972" w:rsidP="00151C6D">
      <w:pPr>
        <w:tabs>
          <w:tab w:val="left" w:pos="4962"/>
        </w:tabs>
        <w:spacing w:before="90" w:line="276" w:lineRule="auto"/>
        <w:ind w:left="212"/>
        <w:rPr>
          <w:rFonts w:asciiTheme="majorHAnsi" w:hAnsiTheme="majorHAnsi"/>
          <w:b/>
        </w:rPr>
      </w:pPr>
    </w:p>
    <w:p w14:paraId="5FA3ADB8" w14:textId="77777777" w:rsidR="001A1972" w:rsidRPr="00672E2D" w:rsidRDefault="001A1972" w:rsidP="00151C6D">
      <w:pPr>
        <w:tabs>
          <w:tab w:val="left" w:pos="4962"/>
        </w:tabs>
        <w:spacing w:before="90" w:line="276" w:lineRule="auto"/>
        <w:ind w:left="212"/>
        <w:rPr>
          <w:rFonts w:asciiTheme="majorHAnsi" w:hAnsiTheme="majorHAnsi"/>
          <w:b/>
        </w:rPr>
      </w:pPr>
    </w:p>
    <w:p w14:paraId="254C65E7" w14:textId="77777777" w:rsidR="001A1972" w:rsidRPr="00672E2D" w:rsidRDefault="001A1972" w:rsidP="00151C6D">
      <w:pPr>
        <w:tabs>
          <w:tab w:val="left" w:pos="4962"/>
        </w:tabs>
        <w:spacing w:before="90" w:line="276" w:lineRule="auto"/>
        <w:ind w:left="212"/>
        <w:rPr>
          <w:rFonts w:asciiTheme="majorHAnsi" w:hAnsiTheme="majorHAnsi"/>
          <w:b/>
        </w:rPr>
      </w:pPr>
    </w:p>
    <w:p w14:paraId="7EEE24A2" w14:textId="77777777" w:rsidR="001A1972" w:rsidRPr="00672E2D" w:rsidRDefault="001A1972" w:rsidP="00151C6D">
      <w:pPr>
        <w:tabs>
          <w:tab w:val="left" w:pos="4962"/>
        </w:tabs>
        <w:spacing w:before="90" w:line="276" w:lineRule="auto"/>
        <w:ind w:left="212"/>
        <w:rPr>
          <w:rFonts w:asciiTheme="majorHAnsi" w:hAnsiTheme="majorHAnsi"/>
          <w:b/>
        </w:rPr>
      </w:pPr>
    </w:p>
    <w:p w14:paraId="11005344" w14:textId="77777777" w:rsidR="001A1972" w:rsidRPr="00672E2D" w:rsidRDefault="001A1972" w:rsidP="00151C6D">
      <w:pPr>
        <w:tabs>
          <w:tab w:val="left" w:pos="4962"/>
        </w:tabs>
        <w:spacing w:before="90" w:line="276" w:lineRule="auto"/>
        <w:ind w:left="212"/>
        <w:rPr>
          <w:rFonts w:asciiTheme="majorHAnsi" w:hAnsiTheme="majorHAnsi"/>
          <w:b/>
        </w:rPr>
      </w:pPr>
    </w:p>
    <w:p w14:paraId="54870748" w14:textId="77777777" w:rsidR="001A1972" w:rsidRPr="00672E2D" w:rsidRDefault="001A1972" w:rsidP="00151C6D">
      <w:pPr>
        <w:tabs>
          <w:tab w:val="left" w:pos="4962"/>
        </w:tabs>
        <w:spacing w:before="90" w:line="276" w:lineRule="auto"/>
        <w:ind w:left="212"/>
        <w:rPr>
          <w:rFonts w:asciiTheme="majorHAnsi" w:hAnsiTheme="majorHAnsi"/>
          <w:b/>
        </w:rPr>
      </w:pPr>
    </w:p>
    <w:p w14:paraId="5B2F3C1B" w14:textId="77777777" w:rsidR="001A1972" w:rsidRPr="00672E2D" w:rsidRDefault="001A1972" w:rsidP="00151C6D">
      <w:pPr>
        <w:tabs>
          <w:tab w:val="left" w:pos="4962"/>
        </w:tabs>
        <w:spacing w:before="90" w:line="276" w:lineRule="auto"/>
        <w:ind w:left="212"/>
        <w:rPr>
          <w:rFonts w:asciiTheme="majorHAnsi" w:hAnsiTheme="majorHAnsi"/>
          <w:b/>
        </w:rPr>
      </w:pPr>
    </w:p>
    <w:p w14:paraId="3E21C7AD" w14:textId="77777777" w:rsidR="001A1972" w:rsidRPr="00672E2D" w:rsidRDefault="001A1972" w:rsidP="00151C6D">
      <w:pPr>
        <w:tabs>
          <w:tab w:val="left" w:pos="4962"/>
        </w:tabs>
        <w:spacing w:before="90" w:line="276" w:lineRule="auto"/>
        <w:ind w:left="212"/>
        <w:rPr>
          <w:rFonts w:asciiTheme="majorHAnsi" w:hAnsiTheme="majorHAnsi"/>
          <w:b/>
        </w:rPr>
      </w:pPr>
    </w:p>
    <w:p w14:paraId="1DD133BB" w14:textId="0950ACCB" w:rsidR="006C2334" w:rsidRPr="008A3E09" w:rsidRDefault="00AB08A8" w:rsidP="00151C6D">
      <w:pPr>
        <w:tabs>
          <w:tab w:val="left" w:pos="4962"/>
        </w:tabs>
        <w:spacing w:before="90" w:line="276" w:lineRule="auto"/>
        <w:ind w:left="212"/>
        <w:rPr>
          <w:rFonts w:asciiTheme="majorHAnsi" w:hAnsiTheme="majorHAnsi"/>
        </w:rPr>
      </w:pPr>
      <w:r w:rsidRPr="00672E2D">
        <w:rPr>
          <w:rFonts w:asciiTheme="majorHAnsi" w:hAnsiTheme="majorHAnsi"/>
          <w:b/>
        </w:rPr>
        <w:lastRenderedPageBreak/>
        <w:t xml:space="preserve">EDITAL DE PREGÃO Nº </w:t>
      </w:r>
      <w:r w:rsidRPr="008A3E09">
        <w:rPr>
          <w:rFonts w:asciiTheme="majorHAnsi" w:hAnsiTheme="majorHAnsi"/>
        </w:rPr>
        <w:t>900</w:t>
      </w:r>
      <w:r w:rsidR="008A3E09" w:rsidRPr="008A3E09">
        <w:rPr>
          <w:rFonts w:asciiTheme="majorHAnsi" w:hAnsiTheme="majorHAnsi"/>
        </w:rPr>
        <w:t>66</w:t>
      </w:r>
      <w:r w:rsidRPr="008A3E09">
        <w:rPr>
          <w:rFonts w:asciiTheme="majorHAnsi" w:hAnsiTheme="majorHAnsi"/>
        </w:rPr>
        <w:t>/202</w:t>
      </w:r>
      <w:r w:rsidR="00A46640" w:rsidRPr="008A3E09">
        <w:rPr>
          <w:rFonts w:asciiTheme="majorHAnsi" w:hAnsiTheme="majorHAnsi"/>
        </w:rPr>
        <w:t>5</w:t>
      </w:r>
    </w:p>
    <w:p w14:paraId="00131D6B" w14:textId="0496DEC3" w:rsidR="006C2334" w:rsidRPr="008A3E09" w:rsidRDefault="00AB08A8" w:rsidP="00151C6D">
      <w:pPr>
        <w:tabs>
          <w:tab w:val="left" w:pos="4962"/>
        </w:tabs>
        <w:spacing w:before="90" w:line="276" w:lineRule="auto"/>
        <w:ind w:left="212"/>
        <w:rPr>
          <w:rFonts w:asciiTheme="majorHAnsi" w:hAnsiTheme="majorHAnsi"/>
        </w:rPr>
      </w:pPr>
      <w:r w:rsidRPr="008A3E09">
        <w:rPr>
          <w:rFonts w:asciiTheme="majorHAnsi" w:hAnsiTheme="majorHAnsi"/>
          <w:b/>
        </w:rPr>
        <w:t>PROCESSO</w:t>
      </w:r>
      <w:r w:rsidRPr="008A3E09">
        <w:rPr>
          <w:rFonts w:asciiTheme="majorHAnsi" w:hAnsiTheme="majorHAnsi"/>
          <w:b/>
          <w:spacing w:val="-13"/>
        </w:rPr>
        <w:t xml:space="preserve"> </w:t>
      </w:r>
      <w:r w:rsidRPr="008A3E09">
        <w:rPr>
          <w:rFonts w:asciiTheme="majorHAnsi" w:hAnsiTheme="majorHAnsi"/>
          <w:b/>
        </w:rPr>
        <w:t>ADMINISTRATIVO</w:t>
      </w:r>
      <w:r w:rsidRPr="008A3E09">
        <w:rPr>
          <w:rFonts w:asciiTheme="majorHAnsi" w:hAnsiTheme="majorHAnsi"/>
          <w:b/>
          <w:spacing w:val="-12"/>
        </w:rPr>
        <w:t xml:space="preserve"> </w:t>
      </w:r>
      <w:r w:rsidRPr="008A3E09">
        <w:rPr>
          <w:rFonts w:asciiTheme="majorHAnsi" w:hAnsiTheme="majorHAnsi"/>
          <w:b/>
        </w:rPr>
        <w:t>Nº</w:t>
      </w:r>
      <w:r w:rsidRPr="008A3E09">
        <w:rPr>
          <w:rFonts w:asciiTheme="majorHAnsi" w:hAnsiTheme="majorHAnsi"/>
          <w:b/>
          <w:spacing w:val="-12"/>
        </w:rPr>
        <w:t xml:space="preserve"> </w:t>
      </w:r>
      <w:r w:rsidR="008A3E09" w:rsidRPr="008A3E09">
        <w:rPr>
          <w:rFonts w:asciiTheme="majorHAnsi" w:hAnsiTheme="majorHAnsi"/>
        </w:rPr>
        <w:t>286/</w:t>
      </w:r>
      <w:r w:rsidRPr="008A3E09">
        <w:rPr>
          <w:rFonts w:asciiTheme="majorHAnsi" w:hAnsiTheme="majorHAnsi"/>
        </w:rPr>
        <w:t>202</w:t>
      </w:r>
      <w:r w:rsidR="00A46640" w:rsidRPr="008A3E09">
        <w:rPr>
          <w:rFonts w:asciiTheme="majorHAnsi" w:hAnsiTheme="majorHAnsi"/>
        </w:rPr>
        <w:t>5</w:t>
      </w:r>
      <w:r w:rsidRPr="008A3E09">
        <w:rPr>
          <w:rFonts w:asciiTheme="majorHAnsi" w:hAnsiTheme="majorHAnsi"/>
        </w:rPr>
        <w:t xml:space="preserve"> </w:t>
      </w:r>
    </w:p>
    <w:p w14:paraId="5E508609" w14:textId="785C3F0D" w:rsidR="00AB08A8" w:rsidRPr="008A3E09" w:rsidRDefault="00AB08A8" w:rsidP="00151C6D">
      <w:pPr>
        <w:tabs>
          <w:tab w:val="left" w:pos="4962"/>
        </w:tabs>
        <w:spacing w:before="90" w:line="276" w:lineRule="auto"/>
        <w:ind w:left="212"/>
        <w:rPr>
          <w:rFonts w:asciiTheme="majorHAnsi" w:hAnsiTheme="majorHAnsi"/>
        </w:rPr>
      </w:pPr>
      <w:r w:rsidRPr="008A3E09">
        <w:rPr>
          <w:rFonts w:asciiTheme="majorHAnsi" w:hAnsiTheme="majorHAnsi"/>
          <w:b/>
          <w:spacing w:val="-2"/>
        </w:rPr>
        <w:t>MODALIDADE:</w:t>
      </w:r>
      <w:r w:rsidRPr="008A3E09">
        <w:rPr>
          <w:rFonts w:asciiTheme="majorHAnsi" w:hAnsiTheme="majorHAnsi"/>
          <w:b/>
          <w:spacing w:val="-13"/>
        </w:rPr>
        <w:t xml:space="preserve"> </w:t>
      </w:r>
      <w:r w:rsidRPr="008A3E09">
        <w:rPr>
          <w:rFonts w:asciiTheme="majorHAnsi" w:hAnsiTheme="majorHAnsi"/>
          <w:spacing w:val="-2"/>
        </w:rPr>
        <w:t>PREGÃO</w:t>
      </w:r>
      <w:r w:rsidRPr="008A3E09">
        <w:rPr>
          <w:rFonts w:asciiTheme="majorHAnsi" w:hAnsiTheme="majorHAnsi"/>
          <w:spacing w:val="-10"/>
        </w:rPr>
        <w:t xml:space="preserve"> </w:t>
      </w:r>
      <w:r w:rsidRPr="008A3E09">
        <w:rPr>
          <w:rFonts w:asciiTheme="majorHAnsi" w:hAnsiTheme="majorHAnsi"/>
          <w:spacing w:val="22"/>
        </w:rPr>
        <w:t>E</w:t>
      </w:r>
      <w:r w:rsidRPr="008A3E09">
        <w:rPr>
          <w:rFonts w:asciiTheme="majorHAnsi" w:hAnsiTheme="majorHAnsi"/>
          <w:spacing w:val="21"/>
        </w:rPr>
        <w:t>L</w:t>
      </w:r>
      <w:r w:rsidRPr="008A3E09">
        <w:rPr>
          <w:rFonts w:asciiTheme="majorHAnsi" w:hAnsiTheme="majorHAnsi"/>
          <w:spacing w:val="22"/>
        </w:rPr>
        <w:t>E</w:t>
      </w:r>
      <w:r w:rsidRPr="008A3E09">
        <w:rPr>
          <w:rFonts w:asciiTheme="majorHAnsi" w:hAnsiTheme="majorHAnsi"/>
          <w:spacing w:val="23"/>
        </w:rPr>
        <w:t>T</w:t>
      </w:r>
      <w:r w:rsidRPr="008A3E09">
        <w:rPr>
          <w:rFonts w:asciiTheme="majorHAnsi" w:hAnsiTheme="majorHAnsi"/>
          <w:spacing w:val="16"/>
        </w:rPr>
        <w:t>R</w:t>
      </w:r>
      <w:r w:rsidRPr="008A3E09">
        <w:rPr>
          <w:rFonts w:asciiTheme="majorHAnsi" w:hAnsiTheme="majorHAnsi"/>
          <w:spacing w:val="-20"/>
        </w:rPr>
        <w:t>ÔN</w:t>
      </w:r>
      <w:r w:rsidRPr="008A3E09">
        <w:rPr>
          <w:rFonts w:asciiTheme="majorHAnsi" w:hAnsiTheme="majorHAnsi"/>
          <w:spacing w:val="-2"/>
        </w:rPr>
        <w:t>ICO</w:t>
      </w:r>
    </w:p>
    <w:p w14:paraId="5232FCFB" w14:textId="6713C2A5" w:rsidR="00AB08A8" w:rsidRPr="00672E2D" w:rsidRDefault="00AB08A8" w:rsidP="00151C6D">
      <w:pPr>
        <w:spacing w:line="276" w:lineRule="auto"/>
        <w:ind w:left="212"/>
        <w:rPr>
          <w:rFonts w:asciiTheme="majorHAnsi" w:hAnsiTheme="majorHAnsi"/>
        </w:rPr>
      </w:pPr>
      <w:r w:rsidRPr="00672E2D">
        <w:rPr>
          <w:rFonts w:asciiTheme="majorHAnsi" w:hAnsiTheme="majorHAnsi"/>
          <w:b/>
        </w:rPr>
        <w:t>TIPO:</w:t>
      </w:r>
      <w:r w:rsidRPr="00672E2D">
        <w:rPr>
          <w:rFonts w:asciiTheme="majorHAnsi" w:hAnsiTheme="majorHAnsi"/>
          <w:b/>
          <w:spacing w:val="-4"/>
        </w:rPr>
        <w:t xml:space="preserve"> </w:t>
      </w:r>
      <w:r w:rsidRPr="00672E2D">
        <w:rPr>
          <w:rFonts w:asciiTheme="majorHAnsi" w:hAnsiTheme="majorHAnsi"/>
        </w:rPr>
        <w:t>MENOR</w:t>
      </w:r>
      <w:r w:rsidRPr="00672E2D">
        <w:rPr>
          <w:rFonts w:asciiTheme="majorHAnsi" w:hAnsiTheme="majorHAnsi"/>
          <w:spacing w:val="-5"/>
        </w:rPr>
        <w:t xml:space="preserve"> </w:t>
      </w:r>
      <w:r w:rsidRPr="00672E2D">
        <w:rPr>
          <w:rFonts w:asciiTheme="majorHAnsi" w:hAnsiTheme="majorHAnsi"/>
        </w:rPr>
        <w:t>PREÇO</w:t>
      </w:r>
      <w:r w:rsidRPr="00672E2D">
        <w:rPr>
          <w:rFonts w:asciiTheme="majorHAnsi" w:hAnsiTheme="majorHAnsi"/>
          <w:spacing w:val="-5"/>
        </w:rPr>
        <w:t xml:space="preserve"> </w:t>
      </w:r>
      <w:r w:rsidRPr="00672E2D">
        <w:rPr>
          <w:rFonts w:asciiTheme="majorHAnsi" w:hAnsiTheme="majorHAnsi"/>
        </w:rPr>
        <w:t>POR</w:t>
      </w:r>
      <w:r w:rsidRPr="00672E2D">
        <w:rPr>
          <w:rFonts w:asciiTheme="majorHAnsi" w:hAnsiTheme="majorHAnsi"/>
          <w:spacing w:val="-4"/>
        </w:rPr>
        <w:t xml:space="preserve"> </w:t>
      </w:r>
      <w:r w:rsidR="001A1972" w:rsidRPr="00672E2D">
        <w:rPr>
          <w:rFonts w:asciiTheme="majorHAnsi" w:hAnsiTheme="majorHAnsi"/>
          <w:spacing w:val="-4"/>
        </w:rPr>
        <w:t>LOTE</w:t>
      </w:r>
    </w:p>
    <w:p w14:paraId="092010BD" w14:textId="5796A24F" w:rsidR="00AB08A8" w:rsidRPr="00672E2D" w:rsidRDefault="00AB08A8" w:rsidP="00151C6D">
      <w:pPr>
        <w:pStyle w:val="Ttulo1"/>
        <w:tabs>
          <w:tab w:val="left" w:pos="1389"/>
        </w:tabs>
        <w:spacing w:line="276" w:lineRule="auto"/>
        <w:ind w:left="1134" w:right="0" w:hanging="922"/>
        <w:jc w:val="both"/>
        <w:rPr>
          <w:rFonts w:asciiTheme="majorHAnsi" w:hAnsiTheme="majorHAnsi" w:cs="Times New Roman"/>
          <w:color w:val="FF0000"/>
          <w:sz w:val="22"/>
          <w:szCs w:val="22"/>
        </w:rPr>
      </w:pPr>
      <w:r w:rsidRPr="00672E2D">
        <w:rPr>
          <w:rFonts w:asciiTheme="majorHAnsi" w:hAnsiTheme="majorHAnsi"/>
          <w:spacing w:val="-2"/>
          <w:sz w:val="22"/>
          <w:szCs w:val="22"/>
        </w:rPr>
        <w:t>OBJETO</w:t>
      </w:r>
      <w:r w:rsidRPr="00672E2D">
        <w:rPr>
          <w:rFonts w:asciiTheme="majorHAnsi" w:hAnsiTheme="majorHAnsi"/>
          <w:b w:val="0"/>
          <w:spacing w:val="-2"/>
          <w:sz w:val="22"/>
          <w:szCs w:val="22"/>
        </w:rPr>
        <w:t>:</w:t>
      </w:r>
      <w:r w:rsidRPr="00672E2D">
        <w:rPr>
          <w:rFonts w:asciiTheme="majorHAnsi" w:hAnsiTheme="majorHAnsi"/>
          <w:b w:val="0"/>
          <w:sz w:val="22"/>
          <w:szCs w:val="22"/>
        </w:rPr>
        <w:tab/>
      </w:r>
      <w:r w:rsidRPr="00672E2D">
        <w:rPr>
          <w:rFonts w:asciiTheme="majorHAnsi" w:hAnsiTheme="majorHAnsi"/>
          <w:b w:val="0"/>
          <w:sz w:val="22"/>
          <w:szCs w:val="22"/>
        </w:rPr>
        <w:tab/>
      </w:r>
      <w:r w:rsidR="001A1972" w:rsidRPr="00672E2D">
        <w:rPr>
          <w:rStyle w:val="nfaseSutil"/>
          <w:rFonts w:asciiTheme="majorHAnsi" w:hAnsiTheme="majorHAnsi" w:cstheme="minorHAnsi"/>
          <w:i w:val="0"/>
          <w:color w:val="auto"/>
        </w:rPr>
        <w:t>Contratação de empresa especializada em locação de enfeites temáticos – Natalinos – incluindo serviços de logística de transportes, instalação (incluso materiais de consumo pertinentes, como fita isolante e outros), manutenção durante o período de uso, mantendo a funcionalidade de todos os elementos decorativos, bem como, das desinstalações e desmontagem dos materiais ao final do tempo de locação solicitado pela Secretaria de Educação, Cultura e Esportes do município de São Jorge D’Oeste/PR.</w:t>
      </w:r>
    </w:p>
    <w:p w14:paraId="70D605BA" w14:textId="77777777" w:rsidR="006D67E1" w:rsidRPr="00672E2D" w:rsidRDefault="006D67E1" w:rsidP="00151C6D">
      <w:pPr>
        <w:spacing w:before="234" w:line="276" w:lineRule="auto"/>
        <w:jc w:val="center"/>
        <w:rPr>
          <w:rFonts w:asciiTheme="majorHAnsi" w:hAnsiTheme="majorHAnsi"/>
          <w:b/>
        </w:rPr>
      </w:pPr>
      <w:r w:rsidRPr="00672E2D">
        <w:rPr>
          <w:rFonts w:asciiTheme="majorHAnsi" w:hAnsiTheme="majorHAnsi"/>
          <w:b/>
        </w:rPr>
        <w:t>ANEXO</w:t>
      </w:r>
      <w:r w:rsidRPr="00672E2D">
        <w:rPr>
          <w:rFonts w:asciiTheme="majorHAnsi" w:hAnsiTheme="majorHAnsi"/>
          <w:b/>
          <w:spacing w:val="-9"/>
        </w:rPr>
        <w:t xml:space="preserve"> </w:t>
      </w:r>
      <w:r w:rsidRPr="00672E2D">
        <w:rPr>
          <w:rFonts w:asciiTheme="majorHAnsi" w:hAnsiTheme="majorHAnsi"/>
          <w:b/>
        </w:rPr>
        <w:t>–</w:t>
      </w:r>
      <w:r w:rsidRPr="00672E2D">
        <w:rPr>
          <w:rFonts w:asciiTheme="majorHAnsi" w:hAnsiTheme="majorHAnsi"/>
          <w:b/>
          <w:spacing w:val="-9"/>
        </w:rPr>
        <w:t xml:space="preserve"> </w:t>
      </w:r>
      <w:r w:rsidRPr="00672E2D">
        <w:rPr>
          <w:rFonts w:asciiTheme="majorHAnsi" w:hAnsiTheme="majorHAnsi"/>
          <w:b/>
          <w:spacing w:val="-5"/>
        </w:rPr>
        <w:t>III</w:t>
      </w:r>
    </w:p>
    <w:p w14:paraId="5DA6A53B" w14:textId="77777777" w:rsidR="006D67E1" w:rsidRPr="00672E2D" w:rsidRDefault="006D67E1" w:rsidP="00151C6D">
      <w:pPr>
        <w:spacing w:before="199" w:line="276" w:lineRule="auto"/>
        <w:jc w:val="center"/>
        <w:rPr>
          <w:rFonts w:asciiTheme="majorHAnsi" w:hAnsiTheme="majorHAnsi"/>
          <w:b/>
        </w:rPr>
      </w:pPr>
      <w:r w:rsidRPr="00672E2D">
        <w:rPr>
          <w:rFonts w:asciiTheme="majorHAnsi" w:hAnsiTheme="majorHAnsi"/>
          <w:b/>
          <w:spacing w:val="-2"/>
        </w:rPr>
        <w:t>MINUTA</w:t>
      </w:r>
      <w:r w:rsidRPr="00672E2D">
        <w:rPr>
          <w:rFonts w:asciiTheme="majorHAnsi" w:hAnsiTheme="majorHAnsi"/>
          <w:b/>
          <w:spacing w:val="-4"/>
        </w:rPr>
        <w:t xml:space="preserve"> </w:t>
      </w:r>
      <w:r w:rsidRPr="00672E2D">
        <w:rPr>
          <w:rFonts w:asciiTheme="majorHAnsi" w:hAnsiTheme="majorHAnsi"/>
          <w:b/>
          <w:spacing w:val="-2"/>
        </w:rPr>
        <w:t>DO</w:t>
      </w:r>
      <w:r w:rsidRPr="00672E2D">
        <w:rPr>
          <w:rFonts w:asciiTheme="majorHAnsi" w:hAnsiTheme="majorHAnsi"/>
          <w:b/>
          <w:spacing w:val="-4"/>
        </w:rPr>
        <w:t xml:space="preserve"> </w:t>
      </w:r>
      <w:r w:rsidRPr="00672E2D">
        <w:rPr>
          <w:rFonts w:asciiTheme="majorHAnsi" w:hAnsiTheme="majorHAnsi"/>
          <w:b/>
          <w:spacing w:val="-2"/>
        </w:rPr>
        <w:t>TERMO</w:t>
      </w:r>
      <w:r w:rsidRPr="00672E2D">
        <w:rPr>
          <w:rFonts w:asciiTheme="majorHAnsi" w:hAnsiTheme="majorHAnsi"/>
          <w:b/>
          <w:spacing w:val="-3"/>
        </w:rPr>
        <w:t xml:space="preserve"> </w:t>
      </w:r>
      <w:r w:rsidRPr="00672E2D">
        <w:rPr>
          <w:rFonts w:asciiTheme="majorHAnsi" w:hAnsiTheme="majorHAnsi"/>
          <w:b/>
          <w:spacing w:val="-2"/>
        </w:rPr>
        <w:t>DE</w:t>
      </w:r>
      <w:r w:rsidRPr="00672E2D">
        <w:rPr>
          <w:rFonts w:asciiTheme="majorHAnsi" w:hAnsiTheme="majorHAnsi"/>
          <w:b/>
          <w:spacing w:val="-5"/>
        </w:rPr>
        <w:t xml:space="preserve"> </w:t>
      </w:r>
      <w:r w:rsidRPr="00672E2D">
        <w:rPr>
          <w:rFonts w:asciiTheme="majorHAnsi" w:hAnsiTheme="majorHAnsi"/>
          <w:b/>
          <w:spacing w:val="-2"/>
        </w:rPr>
        <w:t>CONTRATO</w:t>
      </w:r>
    </w:p>
    <w:p w14:paraId="5D1DC197" w14:textId="77777777" w:rsidR="006D67E1" w:rsidRPr="00672E2D" w:rsidRDefault="006D67E1" w:rsidP="00151C6D">
      <w:pPr>
        <w:pStyle w:val="Corpodetexto"/>
        <w:spacing w:before="59" w:line="276" w:lineRule="auto"/>
        <w:rPr>
          <w:rFonts w:asciiTheme="majorHAnsi" w:hAnsiTheme="majorHAnsi"/>
          <w:b w:val="0"/>
          <w:sz w:val="22"/>
          <w:szCs w:val="22"/>
        </w:rPr>
      </w:pPr>
    </w:p>
    <w:p w14:paraId="52198A22" w14:textId="22644A8D" w:rsidR="006D67E1" w:rsidRPr="00266230" w:rsidRDefault="006D67E1" w:rsidP="00151C6D">
      <w:pPr>
        <w:spacing w:before="1" w:line="276" w:lineRule="auto"/>
        <w:ind w:left="212"/>
        <w:jc w:val="both"/>
        <w:rPr>
          <w:rFonts w:asciiTheme="majorHAnsi" w:hAnsiTheme="majorHAnsi"/>
        </w:rPr>
      </w:pPr>
      <w:r w:rsidRPr="00672E2D">
        <w:rPr>
          <w:rFonts w:asciiTheme="majorHAnsi" w:hAnsiTheme="majorHAnsi"/>
        </w:rPr>
        <w:t>Pelo</w:t>
      </w:r>
      <w:r w:rsidRPr="00672E2D">
        <w:rPr>
          <w:rFonts w:asciiTheme="majorHAnsi" w:hAnsiTheme="majorHAnsi"/>
          <w:spacing w:val="-12"/>
        </w:rPr>
        <w:t xml:space="preserve"> </w:t>
      </w:r>
      <w:r w:rsidRPr="00672E2D">
        <w:rPr>
          <w:rFonts w:asciiTheme="majorHAnsi" w:hAnsiTheme="majorHAnsi"/>
        </w:rPr>
        <w:t>presente</w:t>
      </w:r>
      <w:r w:rsidRPr="00672E2D">
        <w:rPr>
          <w:rFonts w:asciiTheme="majorHAnsi" w:hAnsiTheme="majorHAnsi"/>
          <w:spacing w:val="-11"/>
        </w:rPr>
        <w:t xml:space="preserve"> </w:t>
      </w:r>
      <w:r w:rsidRPr="00672E2D">
        <w:rPr>
          <w:rFonts w:asciiTheme="majorHAnsi" w:hAnsiTheme="majorHAnsi"/>
        </w:rPr>
        <w:t>instrumento</w:t>
      </w:r>
      <w:r w:rsidRPr="00672E2D">
        <w:rPr>
          <w:rFonts w:asciiTheme="majorHAnsi" w:hAnsiTheme="majorHAnsi"/>
          <w:spacing w:val="-11"/>
        </w:rPr>
        <w:t xml:space="preserve"> </w:t>
      </w:r>
      <w:r w:rsidRPr="00672E2D">
        <w:rPr>
          <w:rFonts w:asciiTheme="majorHAnsi" w:hAnsiTheme="majorHAnsi"/>
        </w:rPr>
        <w:t>particular</w:t>
      </w:r>
      <w:r w:rsidRPr="00672E2D">
        <w:rPr>
          <w:rFonts w:asciiTheme="majorHAnsi" w:hAnsiTheme="majorHAnsi"/>
          <w:spacing w:val="-9"/>
        </w:rPr>
        <w:t xml:space="preserve"> </w:t>
      </w:r>
      <w:r w:rsidRPr="00672E2D">
        <w:rPr>
          <w:rFonts w:asciiTheme="majorHAnsi" w:hAnsiTheme="majorHAnsi"/>
        </w:rPr>
        <w:t>que</w:t>
      </w:r>
      <w:r w:rsidRPr="00672E2D">
        <w:rPr>
          <w:rFonts w:asciiTheme="majorHAnsi" w:hAnsiTheme="majorHAnsi"/>
          <w:spacing w:val="-9"/>
        </w:rPr>
        <w:t xml:space="preserve"> </w:t>
      </w:r>
      <w:r w:rsidRPr="00672E2D">
        <w:rPr>
          <w:rFonts w:asciiTheme="majorHAnsi" w:hAnsiTheme="majorHAnsi"/>
        </w:rPr>
        <w:t>firma</w:t>
      </w:r>
      <w:r w:rsidRPr="00672E2D">
        <w:rPr>
          <w:rFonts w:asciiTheme="majorHAnsi" w:hAnsiTheme="majorHAnsi"/>
          <w:spacing w:val="-8"/>
        </w:rPr>
        <w:t xml:space="preserve"> </w:t>
      </w:r>
      <w:r w:rsidRPr="00672E2D">
        <w:rPr>
          <w:rFonts w:asciiTheme="majorHAnsi" w:hAnsiTheme="majorHAnsi"/>
        </w:rPr>
        <w:t>de</w:t>
      </w:r>
      <w:r w:rsidRPr="00672E2D">
        <w:rPr>
          <w:rFonts w:asciiTheme="majorHAnsi" w:hAnsiTheme="majorHAnsi"/>
          <w:spacing w:val="-9"/>
        </w:rPr>
        <w:t xml:space="preserve"> </w:t>
      </w:r>
      <w:r w:rsidRPr="00672E2D">
        <w:rPr>
          <w:rFonts w:asciiTheme="majorHAnsi" w:hAnsiTheme="majorHAnsi"/>
        </w:rPr>
        <w:t>um</w:t>
      </w:r>
      <w:r w:rsidRPr="00672E2D">
        <w:rPr>
          <w:rFonts w:asciiTheme="majorHAnsi" w:hAnsiTheme="majorHAnsi"/>
          <w:spacing w:val="-8"/>
        </w:rPr>
        <w:t xml:space="preserve"> </w:t>
      </w:r>
      <w:r w:rsidRPr="00672E2D">
        <w:rPr>
          <w:rFonts w:asciiTheme="majorHAnsi" w:hAnsiTheme="majorHAnsi"/>
        </w:rPr>
        <w:t>lado,</w:t>
      </w:r>
      <w:r w:rsidRPr="00672E2D">
        <w:rPr>
          <w:rFonts w:asciiTheme="majorHAnsi" w:hAnsiTheme="majorHAnsi"/>
          <w:spacing w:val="-8"/>
        </w:rPr>
        <w:t xml:space="preserve"> </w:t>
      </w:r>
      <w:r w:rsidRPr="00672E2D">
        <w:rPr>
          <w:rFonts w:asciiTheme="majorHAnsi" w:hAnsiTheme="majorHAnsi"/>
        </w:rPr>
        <w:t>o</w:t>
      </w:r>
      <w:r w:rsidRPr="00672E2D">
        <w:rPr>
          <w:rFonts w:asciiTheme="majorHAnsi" w:hAnsiTheme="majorHAnsi"/>
          <w:spacing w:val="-8"/>
        </w:rPr>
        <w:t xml:space="preserve"> </w:t>
      </w:r>
      <w:r w:rsidR="00BD0F37" w:rsidRPr="00672E2D">
        <w:rPr>
          <w:rFonts w:asciiTheme="majorHAnsi" w:hAnsiTheme="majorHAnsi"/>
        </w:rPr>
        <w:t>MUNÍCIPIO DE SÃO JORGE D’OESTE</w:t>
      </w:r>
      <w:r w:rsidRPr="00672E2D">
        <w:rPr>
          <w:rFonts w:asciiTheme="majorHAnsi" w:hAnsiTheme="majorHAnsi"/>
        </w:rPr>
        <w:t>,</w:t>
      </w:r>
      <w:r w:rsidRPr="00672E2D">
        <w:rPr>
          <w:rFonts w:asciiTheme="majorHAnsi" w:hAnsiTheme="majorHAnsi"/>
          <w:spacing w:val="-7"/>
        </w:rPr>
        <w:t xml:space="preserve"> </w:t>
      </w:r>
      <w:r w:rsidRPr="00672E2D">
        <w:rPr>
          <w:rFonts w:asciiTheme="majorHAnsi" w:hAnsiTheme="majorHAnsi"/>
        </w:rPr>
        <w:t>com</w:t>
      </w:r>
      <w:r w:rsidRPr="00672E2D">
        <w:rPr>
          <w:rFonts w:asciiTheme="majorHAnsi" w:hAnsiTheme="majorHAnsi"/>
          <w:spacing w:val="-8"/>
        </w:rPr>
        <w:t xml:space="preserve"> </w:t>
      </w:r>
      <w:r w:rsidRPr="00672E2D">
        <w:rPr>
          <w:rFonts w:asciiTheme="majorHAnsi" w:hAnsiTheme="majorHAnsi"/>
        </w:rPr>
        <w:t>sede</w:t>
      </w:r>
      <w:r w:rsidRPr="00672E2D">
        <w:rPr>
          <w:rFonts w:asciiTheme="majorHAnsi" w:hAnsiTheme="majorHAnsi"/>
          <w:spacing w:val="-9"/>
        </w:rPr>
        <w:t xml:space="preserve"> </w:t>
      </w:r>
      <w:r w:rsidRPr="00672E2D">
        <w:rPr>
          <w:rFonts w:asciiTheme="majorHAnsi" w:hAnsiTheme="majorHAnsi"/>
        </w:rPr>
        <w:t xml:space="preserve">na </w:t>
      </w:r>
      <w:r w:rsidR="00BD0F37" w:rsidRPr="00672E2D">
        <w:rPr>
          <w:rFonts w:asciiTheme="majorHAnsi" w:hAnsiTheme="majorHAnsi"/>
        </w:rPr>
        <w:t>Avenida Iguaçu, 281</w:t>
      </w:r>
      <w:r w:rsidRPr="00672E2D">
        <w:rPr>
          <w:rFonts w:asciiTheme="majorHAnsi" w:hAnsiTheme="majorHAnsi"/>
        </w:rPr>
        <w:t>,</w:t>
      </w:r>
      <w:r w:rsidRPr="00672E2D">
        <w:rPr>
          <w:rFonts w:asciiTheme="majorHAnsi" w:hAnsiTheme="majorHAnsi"/>
          <w:spacing w:val="-1"/>
        </w:rPr>
        <w:t xml:space="preserve"> </w:t>
      </w:r>
      <w:r w:rsidR="00BD0F37" w:rsidRPr="00672E2D">
        <w:rPr>
          <w:rFonts w:asciiTheme="majorHAnsi" w:hAnsiTheme="majorHAnsi"/>
        </w:rPr>
        <w:t>E</w:t>
      </w:r>
      <w:r w:rsidRPr="00672E2D">
        <w:rPr>
          <w:rFonts w:asciiTheme="majorHAnsi" w:hAnsiTheme="majorHAnsi"/>
        </w:rPr>
        <w:t>stado</w:t>
      </w:r>
      <w:r w:rsidRPr="00672E2D">
        <w:rPr>
          <w:rFonts w:asciiTheme="majorHAnsi" w:hAnsiTheme="majorHAnsi"/>
          <w:spacing w:val="-4"/>
        </w:rPr>
        <w:t xml:space="preserve"> </w:t>
      </w:r>
      <w:r w:rsidRPr="00672E2D">
        <w:rPr>
          <w:rFonts w:asciiTheme="majorHAnsi" w:hAnsiTheme="majorHAnsi"/>
        </w:rPr>
        <w:t>do</w:t>
      </w:r>
      <w:r w:rsidRPr="00672E2D">
        <w:rPr>
          <w:rFonts w:asciiTheme="majorHAnsi" w:hAnsiTheme="majorHAnsi"/>
          <w:spacing w:val="-4"/>
        </w:rPr>
        <w:t xml:space="preserve"> </w:t>
      </w:r>
      <w:r w:rsidR="00BD0F37" w:rsidRPr="00672E2D">
        <w:rPr>
          <w:rFonts w:asciiTheme="majorHAnsi" w:hAnsiTheme="majorHAnsi"/>
        </w:rPr>
        <w:t>Paraná</w:t>
      </w:r>
      <w:r w:rsidRPr="00672E2D">
        <w:rPr>
          <w:rFonts w:asciiTheme="majorHAnsi" w:hAnsiTheme="majorHAnsi"/>
        </w:rPr>
        <w:t>,</w:t>
      </w:r>
      <w:r w:rsidRPr="00672E2D">
        <w:rPr>
          <w:rFonts w:asciiTheme="majorHAnsi" w:hAnsiTheme="majorHAnsi"/>
          <w:spacing w:val="-5"/>
        </w:rPr>
        <w:t xml:space="preserve"> </w:t>
      </w:r>
      <w:r w:rsidRPr="00672E2D">
        <w:rPr>
          <w:rFonts w:asciiTheme="majorHAnsi" w:hAnsiTheme="majorHAnsi"/>
        </w:rPr>
        <w:t>inscrito</w:t>
      </w:r>
      <w:r w:rsidRPr="00672E2D">
        <w:rPr>
          <w:rFonts w:asciiTheme="majorHAnsi" w:hAnsiTheme="majorHAnsi"/>
          <w:spacing w:val="-1"/>
        </w:rPr>
        <w:t xml:space="preserve"> </w:t>
      </w:r>
      <w:r w:rsidRPr="00672E2D">
        <w:rPr>
          <w:rFonts w:asciiTheme="majorHAnsi" w:hAnsiTheme="majorHAnsi"/>
        </w:rPr>
        <w:t>no</w:t>
      </w:r>
      <w:r w:rsidRPr="00672E2D">
        <w:rPr>
          <w:rFonts w:asciiTheme="majorHAnsi" w:hAnsiTheme="majorHAnsi"/>
          <w:spacing w:val="-5"/>
        </w:rPr>
        <w:t xml:space="preserve"> </w:t>
      </w:r>
      <w:r w:rsidRPr="00672E2D">
        <w:rPr>
          <w:rFonts w:asciiTheme="majorHAnsi" w:hAnsiTheme="majorHAnsi"/>
        </w:rPr>
        <w:t>CNPJ/MF</w:t>
      </w:r>
      <w:r w:rsidRPr="00672E2D">
        <w:rPr>
          <w:rFonts w:asciiTheme="majorHAnsi" w:hAnsiTheme="majorHAnsi"/>
          <w:spacing w:val="-5"/>
        </w:rPr>
        <w:t xml:space="preserve"> </w:t>
      </w:r>
      <w:r w:rsidRPr="00672E2D">
        <w:rPr>
          <w:rFonts w:asciiTheme="majorHAnsi" w:hAnsiTheme="majorHAnsi"/>
        </w:rPr>
        <w:t>sob</w:t>
      </w:r>
      <w:r w:rsidRPr="00672E2D">
        <w:rPr>
          <w:rFonts w:asciiTheme="majorHAnsi" w:hAnsiTheme="majorHAnsi"/>
          <w:spacing w:val="-4"/>
        </w:rPr>
        <w:t xml:space="preserve"> </w:t>
      </w:r>
      <w:r w:rsidRPr="00672E2D">
        <w:rPr>
          <w:rFonts w:asciiTheme="majorHAnsi" w:hAnsiTheme="majorHAnsi"/>
        </w:rPr>
        <w:t>o</w:t>
      </w:r>
      <w:r w:rsidRPr="00672E2D">
        <w:rPr>
          <w:rFonts w:asciiTheme="majorHAnsi" w:hAnsiTheme="majorHAnsi"/>
          <w:spacing w:val="-3"/>
        </w:rPr>
        <w:t xml:space="preserve"> </w:t>
      </w:r>
      <w:r w:rsidRPr="00672E2D">
        <w:rPr>
          <w:rFonts w:asciiTheme="majorHAnsi" w:hAnsiTheme="majorHAnsi"/>
        </w:rPr>
        <w:t>n°</w:t>
      </w:r>
      <w:r w:rsidRPr="00672E2D">
        <w:rPr>
          <w:rFonts w:asciiTheme="majorHAnsi" w:hAnsiTheme="majorHAnsi"/>
          <w:spacing w:val="-4"/>
        </w:rPr>
        <w:t xml:space="preserve"> </w:t>
      </w:r>
      <w:r w:rsidR="00BD0F37" w:rsidRPr="00672E2D">
        <w:rPr>
          <w:rFonts w:asciiTheme="majorHAnsi" w:hAnsiTheme="majorHAnsi"/>
        </w:rPr>
        <w:t>76.995.380/0001-03</w:t>
      </w:r>
      <w:r w:rsidRPr="00672E2D">
        <w:rPr>
          <w:rFonts w:asciiTheme="majorHAnsi" w:hAnsiTheme="majorHAnsi"/>
        </w:rPr>
        <w:t>,</w:t>
      </w:r>
      <w:r w:rsidRPr="00672E2D">
        <w:rPr>
          <w:rFonts w:asciiTheme="majorHAnsi" w:hAnsiTheme="majorHAnsi"/>
          <w:spacing w:val="-3"/>
        </w:rPr>
        <w:t xml:space="preserve"> </w:t>
      </w:r>
      <w:r w:rsidRPr="00672E2D">
        <w:rPr>
          <w:rFonts w:asciiTheme="majorHAnsi" w:hAnsiTheme="majorHAnsi"/>
        </w:rPr>
        <w:t>neste ato</w:t>
      </w:r>
      <w:r w:rsidRPr="00672E2D">
        <w:rPr>
          <w:rFonts w:asciiTheme="majorHAnsi" w:hAnsiTheme="majorHAnsi"/>
          <w:spacing w:val="-12"/>
        </w:rPr>
        <w:t xml:space="preserve"> </w:t>
      </w:r>
      <w:r w:rsidRPr="00672E2D">
        <w:rPr>
          <w:rFonts w:asciiTheme="majorHAnsi" w:hAnsiTheme="majorHAnsi"/>
        </w:rPr>
        <w:t>representado</w:t>
      </w:r>
      <w:r w:rsidRPr="00672E2D">
        <w:rPr>
          <w:rFonts w:asciiTheme="majorHAnsi" w:hAnsiTheme="majorHAnsi"/>
          <w:spacing w:val="-11"/>
        </w:rPr>
        <w:t xml:space="preserve"> </w:t>
      </w:r>
      <w:r w:rsidR="00BD0F37" w:rsidRPr="00672E2D">
        <w:rPr>
          <w:rFonts w:asciiTheme="majorHAnsi" w:hAnsiTheme="majorHAnsi" w:cs="Times New Roman"/>
        </w:rPr>
        <w:t>neste ato representado pel</w:t>
      </w:r>
      <w:r w:rsidR="006C2334" w:rsidRPr="00672E2D">
        <w:rPr>
          <w:rFonts w:asciiTheme="majorHAnsi" w:hAnsiTheme="majorHAnsi" w:cs="Times New Roman"/>
        </w:rPr>
        <w:t>o Prefeito</w:t>
      </w:r>
      <w:r w:rsidR="00BD0F37" w:rsidRPr="00672E2D">
        <w:rPr>
          <w:rFonts w:asciiTheme="majorHAnsi" w:hAnsiTheme="majorHAnsi" w:cs="Times New Roman"/>
        </w:rPr>
        <w:t xml:space="preserve"> Municipal </w:t>
      </w:r>
      <w:r w:rsidR="006C2334" w:rsidRPr="00672E2D">
        <w:rPr>
          <w:rFonts w:asciiTheme="majorHAnsi" w:hAnsiTheme="majorHAnsi" w:cs="Times New Roman"/>
          <w:spacing w:val="4"/>
        </w:rPr>
        <w:t>o</w:t>
      </w:r>
      <w:r w:rsidR="00BD0F37" w:rsidRPr="00672E2D">
        <w:rPr>
          <w:rFonts w:asciiTheme="majorHAnsi" w:hAnsiTheme="majorHAnsi" w:cs="Times New Roman"/>
          <w:spacing w:val="4"/>
        </w:rPr>
        <w:t xml:space="preserve"> </w:t>
      </w:r>
      <w:r w:rsidR="00BD0F37" w:rsidRPr="00672E2D">
        <w:rPr>
          <w:rFonts w:asciiTheme="majorHAnsi" w:hAnsiTheme="majorHAnsi" w:cs="Times New Roman"/>
        </w:rPr>
        <w:t xml:space="preserve">Sr. </w:t>
      </w:r>
      <w:r w:rsidR="006C2334" w:rsidRPr="00672E2D">
        <w:rPr>
          <w:rFonts w:asciiTheme="majorHAnsi" w:hAnsiTheme="majorHAnsi" w:cs="Times New Roman"/>
        </w:rPr>
        <w:t>Gelson Coelho do Rosário</w:t>
      </w:r>
      <w:r w:rsidRPr="00672E2D">
        <w:rPr>
          <w:rFonts w:asciiTheme="majorHAnsi" w:hAnsiTheme="majorHAnsi"/>
        </w:rPr>
        <w:t>,</w:t>
      </w:r>
      <w:r w:rsidRPr="00672E2D">
        <w:rPr>
          <w:rFonts w:asciiTheme="majorHAnsi" w:hAnsiTheme="majorHAnsi"/>
          <w:spacing w:val="-11"/>
        </w:rPr>
        <w:t xml:space="preserve"> </w:t>
      </w:r>
      <w:r w:rsidRPr="00672E2D">
        <w:rPr>
          <w:rFonts w:asciiTheme="majorHAnsi" w:hAnsiTheme="majorHAnsi"/>
        </w:rPr>
        <w:t>inscrito</w:t>
      </w:r>
      <w:r w:rsidRPr="00672E2D">
        <w:rPr>
          <w:rFonts w:asciiTheme="majorHAnsi" w:hAnsiTheme="majorHAnsi"/>
          <w:spacing w:val="-11"/>
        </w:rPr>
        <w:t xml:space="preserve"> </w:t>
      </w:r>
      <w:r w:rsidRPr="00672E2D">
        <w:rPr>
          <w:rFonts w:asciiTheme="majorHAnsi" w:hAnsiTheme="majorHAnsi"/>
        </w:rPr>
        <w:t>no</w:t>
      </w:r>
      <w:r w:rsidRPr="00672E2D">
        <w:rPr>
          <w:rFonts w:asciiTheme="majorHAnsi" w:hAnsiTheme="majorHAnsi"/>
          <w:spacing w:val="-11"/>
        </w:rPr>
        <w:t xml:space="preserve"> </w:t>
      </w:r>
      <w:r w:rsidRPr="00672E2D">
        <w:rPr>
          <w:rFonts w:asciiTheme="majorHAnsi" w:hAnsiTheme="majorHAnsi"/>
        </w:rPr>
        <w:t>CPF</w:t>
      </w:r>
      <w:r w:rsidRPr="00672E2D">
        <w:rPr>
          <w:rFonts w:asciiTheme="majorHAnsi" w:hAnsiTheme="majorHAnsi"/>
          <w:spacing w:val="-11"/>
        </w:rPr>
        <w:t xml:space="preserve"> </w:t>
      </w:r>
      <w:r w:rsidRPr="00672E2D">
        <w:rPr>
          <w:rFonts w:asciiTheme="majorHAnsi" w:hAnsiTheme="majorHAnsi"/>
        </w:rPr>
        <w:t>sob</w:t>
      </w:r>
      <w:r w:rsidRPr="00672E2D">
        <w:rPr>
          <w:rFonts w:asciiTheme="majorHAnsi" w:hAnsiTheme="majorHAnsi"/>
          <w:spacing w:val="-11"/>
        </w:rPr>
        <w:t xml:space="preserve"> </w:t>
      </w:r>
      <w:r w:rsidRPr="00672E2D">
        <w:rPr>
          <w:rFonts w:asciiTheme="majorHAnsi" w:hAnsiTheme="majorHAnsi"/>
        </w:rPr>
        <w:t>o</w:t>
      </w:r>
      <w:r w:rsidRPr="00672E2D">
        <w:rPr>
          <w:rFonts w:asciiTheme="majorHAnsi" w:hAnsiTheme="majorHAnsi"/>
          <w:spacing w:val="-11"/>
        </w:rPr>
        <w:t xml:space="preserve"> </w:t>
      </w:r>
      <w:r w:rsidRPr="00672E2D">
        <w:rPr>
          <w:rFonts w:asciiTheme="majorHAnsi" w:hAnsiTheme="majorHAnsi"/>
        </w:rPr>
        <w:t>nº</w:t>
      </w:r>
      <w:r w:rsidRPr="00672E2D">
        <w:rPr>
          <w:rFonts w:asciiTheme="majorHAnsi" w:hAnsiTheme="majorHAnsi"/>
          <w:spacing w:val="-11"/>
        </w:rPr>
        <w:t xml:space="preserve"> </w:t>
      </w:r>
      <w:r w:rsidR="006C2334" w:rsidRPr="00672E2D">
        <w:rPr>
          <w:rFonts w:asciiTheme="majorHAnsi" w:eastAsiaTheme="minorHAnsi" w:hAnsiTheme="majorHAnsi" w:cs="Times New Roman"/>
          <w:lang w:val="x-none"/>
        </w:rPr>
        <w:t xml:space="preserve">064.733.219-18 </w:t>
      </w:r>
      <w:r w:rsidRPr="00672E2D">
        <w:rPr>
          <w:rFonts w:asciiTheme="majorHAnsi" w:hAnsiTheme="majorHAnsi"/>
        </w:rPr>
        <w:t>e</w:t>
      </w:r>
      <w:r w:rsidRPr="00672E2D">
        <w:rPr>
          <w:rFonts w:asciiTheme="majorHAnsi" w:hAnsiTheme="majorHAnsi"/>
          <w:spacing w:val="-11"/>
        </w:rPr>
        <w:t xml:space="preserve"> </w:t>
      </w:r>
      <w:r w:rsidRPr="00672E2D">
        <w:rPr>
          <w:rFonts w:asciiTheme="majorHAnsi" w:hAnsiTheme="majorHAnsi"/>
        </w:rPr>
        <w:t xml:space="preserve">abaixo assinado, doravante designado CONTRATANTE e </w:t>
      </w:r>
      <w:r w:rsidRPr="00672E2D">
        <w:rPr>
          <w:rFonts w:asciiTheme="majorHAnsi" w:hAnsiTheme="majorHAnsi"/>
          <w:color w:val="000000"/>
        </w:rPr>
        <w:t xml:space="preserve">de </w:t>
      </w:r>
      <w:proofErr w:type="gramStart"/>
      <w:r w:rsidRPr="00266230">
        <w:rPr>
          <w:rFonts w:asciiTheme="majorHAnsi" w:hAnsiTheme="majorHAnsi"/>
        </w:rPr>
        <w:t>outro ...</w:t>
      </w:r>
      <w:proofErr w:type="gramEnd"/>
      <w:r w:rsidRPr="00266230">
        <w:rPr>
          <w:rFonts w:asciiTheme="majorHAnsi" w:hAnsiTheme="majorHAnsi"/>
        </w:rPr>
        <w:t>...</w:t>
      </w:r>
      <w:r w:rsidRPr="00266230">
        <w:rPr>
          <w:rFonts w:asciiTheme="majorHAnsi" w:hAnsiTheme="majorHAnsi"/>
          <w:spacing w:val="80"/>
        </w:rPr>
        <w:t xml:space="preserve"> </w:t>
      </w:r>
      <w:r w:rsidRPr="00266230">
        <w:rPr>
          <w:rFonts w:asciiTheme="majorHAnsi" w:hAnsiTheme="majorHAnsi"/>
        </w:rPr>
        <w:t>, inscrita no CNPJ sob o nº</w:t>
      </w:r>
      <w:proofErr w:type="gramStart"/>
      <w:r w:rsidRPr="00266230">
        <w:rPr>
          <w:rFonts w:asciiTheme="majorHAnsi" w:hAnsiTheme="majorHAnsi"/>
          <w:spacing w:val="69"/>
        </w:rPr>
        <w:t xml:space="preserve">  </w:t>
      </w:r>
      <w:proofErr w:type="gramEnd"/>
      <w:r w:rsidRPr="00266230">
        <w:rPr>
          <w:rFonts w:asciiTheme="majorHAnsi" w:hAnsiTheme="majorHAnsi"/>
        </w:rPr>
        <w:t>, com sede na cidade</w:t>
      </w:r>
      <w:r w:rsidR="001F421B" w:rsidRPr="00266230">
        <w:rPr>
          <w:rFonts w:asciiTheme="majorHAnsi" w:hAnsiTheme="majorHAnsi"/>
        </w:rPr>
        <w:t xml:space="preserve"> </w:t>
      </w:r>
      <w:r w:rsidRPr="00266230">
        <w:rPr>
          <w:rFonts w:asciiTheme="majorHAnsi" w:hAnsiTheme="majorHAnsi"/>
        </w:rPr>
        <w:t>de .....,</w:t>
      </w:r>
      <w:r w:rsidRPr="00266230">
        <w:rPr>
          <w:rFonts w:asciiTheme="majorHAnsi" w:hAnsiTheme="majorHAnsi"/>
          <w:spacing w:val="40"/>
        </w:rPr>
        <w:t xml:space="preserve"> </w:t>
      </w:r>
      <w:r w:rsidRPr="00266230">
        <w:rPr>
          <w:rFonts w:asciiTheme="majorHAnsi" w:hAnsiTheme="majorHAnsi"/>
        </w:rPr>
        <w:t>doravante designada CONTRATADA, estando as partes sujeitas a`s normas da Lei</w:t>
      </w:r>
      <w:r w:rsidR="00BD0F37" w:rsidRPr="00266230">
        <w:rPr>
          <w:rFonts w:asciiTheme="majorHAnsi" w:hAnsiTheme="majorHAnsi"/>
        </w:rPr>
        <w:t xml:space="preserve"> nº 14.133/2021 e suas alteraçõ</w:t>
      </w:r>
      <w:r w:rsidRPr="00266230">
        <w:rPr>
          <w:rFonts w:asciiTheme="majorHAnsi" w:hAnsiTheme="majorHAnsi"/>
        </w:rPr>
        <w:t>es</w:t>
      </w:r>
      <w:r w:rsidRPr="00266230">
        <w:rPr>
          <w:rFonts w:asciiTheme="majorHAnsi" w:hAnsiTheme="majorHAnsi"/>
          <w:spacing w:val="-7"/>
        </w:rPr>
        <w:t xml:space="preserve"> </w:t>
      </w:r>
      <w:r w:rsidRPr="00266230">
        <w:rPr>
          <w:rFonts w:asciiTheme="majorHAnsi" w:hAnsiTheme="majorHAnsi"/>
        </w:rPr>
        <w:t>subsequentes,</w:t>
      </w:r>
      <w:r w:rsidRPr="00266230">
        <w:rPr>
          <w:rFonts w:asciiTheme="majorHAnsi" w:hAnsiTheme="majorHAnsi"/>
          <w:spacing w:val="-7"/>
        </w:rPr>
        <w:t xml:space="preserve"> </w:t>
      </w:r>
      <w:r w:rsidRPr="00266230">
        <w:rPr>
          <w:rFonts w:asciiTheme="majorHAnsi" w:hAnsiTheme="majorHAnsi"/>
        </w:rPr>
        <w:t>ajustam</w:t>
      </w:r>
      <w:r w:rsidRPr="00266230">
        <w:rPr>
          <w:rFonts w:asciiTheme="majorHAnsi" w:hAnsiTheme="majorHAnsi"/>
          <w:spacing w:val="-8"/>
        </w:rPr>
        <w:t xml:space="preserve"> </w:t>
      </w:r>
      <w:r w:rsidRPr="00266230">
        <w:rPr>
          <w:rFonts w:asciiTheme="majorHAnsi" w:hAnsiTheme="majorHAnsi"/>
        </w:rPr>
        <w:t>o</w:t>
      </w:r>
      <w:r w:rsidRPr="00266230">
        <w:rPr>
          <w:rFonts w:asciiTheme="majorHAnsi" w:hAnsiTheme="majorHAnsi"/>
          <w:spacing w:val="-7"/>
        </w:rPr>
        <w:t xml:space="preserve"> </w:t>
      </w:r>
      <w:r w:rsidRPr="00266230">
        <w:rPr>
          <w:rFonts w:asciiTheme="majorHAnsi" w:hAnsiTheme="majorHAnsi"/>
        </w:rPr>
        <w:t>presente</w:t>
      </w:r>
      <w:r w:rsidRPr="00266230">
        <w:rPr>
          <w:rFonts w:asciiTheme="majorHAnsi" w:hAnsiTheme="majorHAnsi"/>
          <w:spacing w:val="-8"/>
        </w:rPr>
        <w:t xml:space="preserve"> </w:t>
      </w:r>
      <w:r w:rsidRPr="00266230">
        <w:rPr>
          <w:rFonts w:asciiTheme="majorHAnsi" w:hAnsiTheme="majorHAnsi"/>
        </w:rPr>
        <w:t>contrato</w:t>
      </w:r>
      <w:r w:rsidRPr="00266230">
        <w:rPr>
          <w:rFonts w:asciiTheme="majorHAnsi" w:hAnsiTheme="majorHAnsi"/>
          <w:spacing w:val="-6"/>
        </w:rPr>
        <w:t xml:space="preserve"> </w:t>
      </w:r>
      <w:r w:rsidRPr="00266230">
        <w:rPr>
          <w:rFonts w:asciiTheme="majorHAnsi" w:hAnsiTheme="majorHAnsi"/>
        </w:rPr>
        <w:t>em</w:t>
      </w:r>
      <w:r w:rsidRPr="00266230">
        <w:rPr>
          <w:rFonts w:asciiTheme="majorHAnsi" w:hAnsiTheme="majorHAnsi"/>
          <w:spacing w:val="-7"/>
        </w:rPr>
        <w:t xml:space="preserve"> </w:t>
      </w:r>
      <w:r w:rsidR="00BD0F37" w:rsidRPr="00266230">
        <w:rPr>
          <w:rFonts w:asciiTheme="majorHAnsi" w:hAnsiTheme="majorHAnsi"/>
        </w:rPr>
        <w:t>decorrê</w:t>
      </w:r>
      <w:r w:rsidRPr="00266230">
        <w:rPr>
          <w:rFonts w:asciiTheme="majorHAnsi" w:hAnsiTheme="majorHAnsi"/>
        </w:rPr>
        <w:t>ncia</w:t>
      </w:r>
      <w:r w:rsidRPr="00266230">
        <w:rPr>
          <w:rFonts w:asciiTheme="majorHAnsi" w:hAnsiTheme="majorHAnsi"/>
          <w:spacing w:val="-7"/>
        </w:rPr>
        <w:t xml:space="preserve"> </w:t>
      </w:r>
      <w:r w:rsidRPr="00266230">
        <w:rPr>
          <w:rFonts w:asciiTheme="majorHAnsi" w:hAnsiTheme="majorHAnsi"/>
        </w:rPr>
        <w:t>da</w:t>
      </w:r>
      <w:r w:rsidRPr="00266230">
        <w:rPr>
          <w:rFonts w:asciiTheme="majorHAnsi" w:hAnsiTheme="majorHAnsi"/>
          <w:spacing w:val="-7"/>
        </w:rPr>
        <w:t xml:space="preserve"> </w:t>
      </w:r>
      <w:r w:rsidR="00BD0F37" w:rsidRPr="00266230">
        <w:rPr>
          <w:rFonts w:asciiTheme="majorHAnsi" w:hAnsiTheme="majorHAnsi"/>
        </w:rPr>
        <w:t>licitação</w:t>
      </w:r>
      <w:r w:rsidRPr="00266230">
        <w:rPr>
          <w:rFonts w:asciiTheme="majorHAnsi" w:hAnsiTheme="majorHAnsi"/>
          <w:spacing w:val="-7"/>
        </w:rPr>
        <w:t xml:space="preserve"> </w:t>
      </w:r>
      <w:r w:rsidRPr="00266230">
        <w:rPr>
          <w:rFonts w:asciiTheme="majorHAnsi" w:hAnsiTheme="majorHAnsi"/>
        </w:rPr>
        <w:t>realizada</w:t>
      </w:r>
      <w:r w:rsidRPr="00266230">
        <w:rPr>
          <w:rFonts w:asciiTheme="majorHAnsi" w:hAnsiTheme="majorHAnsi"/>
          <w:spacing w:val="-7"/>
        </w:rPr>
        <w:t xml:space="preserve"> </w:t>
      </w:r>
      <w:r w:rsidR="00BD0F37" w:rsidRPr="00266230">
        <w:rPr>
          <w:rFonts w:asciiTheme="majorHAnsi" w:hAnsiTheme="majorHAnsi"/>
        </w:rPr>
        <w:t>atravé</w:t>
      </w:r>
      <w:r w:rsidRPr="00266230">
        <w:rPr>
          <w:rFonts w:asciiTheme="majorHAnsi" w:hAnsiTheme="majorHAnsi"/>
        </w:rPr>
        <w:t>s</w:t>
      </w:r>
      <w:r w:rsidRPr="00266230">
        <w:rPr>
          <w:rFonts w:asciiTheme="majorHAnsi" w:hAnsiTheme="majorHAnsi"/>
          <w:spacing w:val="-7"/>
        </w:rPr>
        <w:t xml:space="preserve"> </w:t>
      </w:r>
      <w:r w:rsidRPr="00266230">
        <w:rPr>
          <w:rFonts w:asciiTheme="majorHAnsi" w:hAnsiTheme="majorHAnsi"/>
        </w:rPr>
        <w:t xml:space="preserve">do </w:t>
      </w:r>
      <w:r w:rsidRPr="00266230">
        <w:rPr>
          <w:rFonts w:asciiTheme="majorHAnsi" w:hAnsiTheme="majorHAnsi"/>
          <w:b/>
        </w:rPr>
        <w:t>Pregão Eletrônico</w:t>
      </w:r>
      <w:r w:rsidRPr="00266230">
        <w:rPr>
          <w:rFonts w:asciiTheme="majorHAnsi" w:hAnsiTheme="majorHAnsi"/>
          <w:b/>
          <w:spacing w:val="-2"/>
        </w:rPr>
        <w:t xml:space="preserve"> </w:t>
      </w:r>
      <w:r w:rsidRPr="00266230">
        <w:rPr>
          <w:rFonts w:asciiTheme="majorHAnsi" w:hAnsiTheme="majorHAnsi"/>
          <w:b/>
        </w:rPr>
        <w:t>nº</w:t>
      </w:r>
      <w:r w:rsidRPr="00266230">
        <w:rPr>
          <w:rFonts w:asciiTheme="majorHAnsi" w:hAnsiTheme="majorHAnsi"/>
          <w:b/>
          <w:spacing w:val="-1"/>
        </w:rPr>
        <w:t xml:space="preserve"> </w:t>
      </w:r>
      <w:r w:rsidR="00BD0F37" w:rsidRPr="00266230">
        <w:rPr>
          <w:rFonts w:asciiTheme="majorHAnsi" w:hAnsiTheme="majorHAnsi"/>
          <w:b/>
        </w:rPr>
        <w:t>900</w:t>
      </w:r>
      <w:r w:rsidR="00266230" w:rsidRPr="00266230">
        <w:rPr>
          <w:rFonts w:asciiTheme="majorHAnsi" w:hAnsiTheme="majorHAnsi"/>
          <w:b/>
        </w:rPr>
        <w:t>66</w:t>
      </w:r>
      <w:r w:rsidRPr="00266230">
        <w:rPr>
          <w:rFonts w:asciiTheme="majorHAnsi" w:hAnsiTheme="majorHAnsi"/>
          <w:b/>
        </w:rPr>
        <w:t>/202</w:t>
      </w:r>
      <w:r w:rsidR="00A46640" w:rsidRPr="00266230">
        <w:rPr>
          <w:rFonts w:asciiTheme="majorHAnsi" w:hAnsiTheme="majorHAnsi"/>
          <w:b/>
        </w:rPr>
        <w:t>5</w:t>
      </w:r>
      <w:r w:rsidRPr="00266230">
        <w:rPr>
          <w:rFonts w:asciiTheme="majorHAnsi" w:hAnsiTheme="majorHAnsi"/>
        </w:rPr>
        <w:t xml:space="preserve">, </w:t>
      </w:r>
      <w:r w:rsidR="00603FF9" w:rsidRPr="00266230">
        <w:rPr>
          <w:rFonts w:asciiTheme="majorHAnsi" w:hAnsiTheme="majorHAnsi"/>
        </w:rPr>
        <w:t>sujeitando-se</w:t>
      </w:r>
      <w:r w:rsidRPr="00266230">
        <w:rPr>
          <w:rFonts w:asciiTheme="majorHAnsi" w:hAnsiTheme="majorHAnsi"/>
          <w:spacing w:val="-3"/>
        </w:rPr>
        <w:t xml:space="preserve"> </w:t>
      </w:r>
      <w:r w:rsidRPr="00266230">
        <w:rPr>
          <w:rFonts w:asciiTheme="majorHAnsi" w:hAnsiTheme="majorHAnsi"/>
        </w:rPr>
        <w:t>as</w:t>
      </w:r>
      <w:r w:rsidRPr="00266230">
        <w:rPr>
          <w:rFonts w:asciiTheme="majorHAnsi" w:hAnsiTheme="majorHAnsi"/>
          <w:spacing w:val="-1"/>
        </w:rPr>
        <w:t xml:space="preserve"> </w:t>
      </w:r>
      <w:r w:rsidRPr="00266230">
        <w:rPr>
          <w:rFonts w:asciiTheme="majorHAnsi" w:hAnsiTheme="majorHAnsi"/>
        </w:rPr>
        <w:t>seguintes</w:t>
      </w:r>
      <w:r w:rsidRPr="00266230">
        <w:rPr>
          <w:rFonts w:asciiTheme="majorHAnsi" w:hAnsiTheme="majorHAnsi"/>
          <w:spacing w:val="-1"/>
        </w:rPr>
        <w:t xml:space="preserve"> </w:t>
      </w:r>
      <w:r w:rsidR="00BD0F37" w:rsidRPr="00266230">
        <w:rPr>
          <w:rFonts w:asciiTheme="majorHAnsi" w:hAnsiTheme="majorHAnsi"/>
        </w:rPr>
        <w:t>claú</w:t>
      </w:r>
      <w:r w:rsidRPr="00266230">
        <w:rPr>
          <w:rFonts w:asciiTheme="majorHAnsi" w:hAnsiTheme="majorHAnsi"/>
        </w:rPr>
        <w:t>sulas</w:t>
      </w:r>
      <w:r w:rsidRPr="00266230">
        <w:rPr>
          <w:rFonts w:asciiTheme="majorHAnsi" w:hAnsiTheme="majorHAnsi"/>
          <w:spacing w:val="-1"/>
        </w:rPr>
        <w:t xml:space="preserve"> </w:t>
      </w:r>
      <w:r w:rsidRPr="00266230">
        <w:rPr>
          <w:rFonts w:asciiTheme="majorHAnsi" w:hAnsiTheme="majorHAnsi"/>
        </w:rPr>
        <w:t>e</w:t>
      </w:r>
      <w:r w:rsidRPr="00266230">
        <w:rPr>
          <w:rFonts w:asciiTheme="majorHAnsi" w:hAnsiTheme="majorHAnsi"/>
          <w:spacing w:val="-2"/>
        </w:rPr>
        <w:t xml:space="preserve"> </w:t>
      </w:r>
      <w:r w:rsidR="00BD0F37" w:rsidRPr="00266230">
        <w:rPr>
          <w:rFonts w:asciiTheme="majorHAnsi" w:hAnsiTheme="majorHAnsi"/>
        </w:rPr>
        <w:t>condiçõ</w:t>
      </w:r>
      <w:r w:rsidRPr="00266230">
        <w:rPr>
          <w:rFonts w:asciiTheme="majorHAnsi" w:hAnsiTheme="majorHAnsi"/>
        </w:rPr>
        <w:t>es.</w:t>
      </w:r>
    </w:p>
    <w:p w14:paraId="38D50BB9" w14:textId="77777777" w:rsidR="006D67E1" w:rsidRPr="00266230" w:rsidRDefault="006D67E1" w:rsidP="00151C6D">
      <w:pPr>
        <w:pStyle w:val="Corpodetexto"/>
        <w:spacing w:line="276" w:lineRule="auto"/>
        <w:rPr>
          <w:rFonts w:asciiTheme="majorHAnsi" w:hAnsiTheme="majorHAnsi"/>
          <w:sz w:val="22"/>
          <w:szCs w:val="22"/>
        </w:rPr>
      </w:pPr>
    </w:p>
    <w:p w14:paraId="602F9C16" w14:textId="77777777" w:rsidR="006D67E1" w:rsidRPr="00672E2D" w:rsidRDefault="006D67E1" w:rsidP="00151C6D">
      <w:pPr>
        <w:spacing w:line="276" w:lineRule="auto"/>
        <w:ind w:left="21"/>
        <w:jc w:val="center"/>
        <w:rPr>
          <w:rFonts w:asciiTheme="majorHAnsi" w:hAnsiTheme="majorHAnsi"/>
          <w:b/>
        </w:rPr>
      </w:pPr>
      <w:r w:rsidRPr="00266230">
        <w:rPr>
          <w:rFonts w:asciiTheme="majorHAnsi" w:hAnsiTheme="majorHAnsi"/>
          <w:b/>
        </w:rPr>
        <w:t>CLÁUSULA</w:t>
      </w:r>
      <w:r w:rsidRPr="00266230">
        <w:rPr>
          <w:rFonts w:asciiTheme="majorHAnsi" w:hAnsiTheme="majorHAnsi"/>
          <w:b/>
          <w:spacing w:val="-9"/>
        </w:rPr>
        <w:t xml:space="preserve"> </w:t>
      </w:r>
      <w:r w:rsidRPr="00672E2D">
        <w:rPr>
          <w:rFonts w:asciiTheme="majorHAnsi" w:hAnsiTheme="majorHAnsi"/>
          <w:b/>
        </w:rPr>
        <w:t>PRIMEIRA</w:t>
      </w:r>
      <w:r w:rsidRPr="00672E2D">
        <w:rPr>
          <w:rFonts w:asciiTheme="majorHAnsi" w:hAnsiTheme="majorHAnsi"/>
          <w:b/>
          <w:spacing w:val="-8"/>
        </w:rPr>
        <w:t xml:space="preserve"> </w:t>
      </w:r>
      <w:r w:rsidRPr="00672E2D">
        <w:rPr>
          <w:rFonts w:asciiTheme="majorHAnsi" w:hAnsiTheme="majorHAnsi"/>
          <w:b/>
        </w:rPr>
        <w:t>–</w:t>
      </w:r>
      <w:r w:rsidRPr="00672E2D">
        <w:rPr>
          <w:rFonts w:asciiTheme="majorHAnsi" w:hAnsiTheme="majorHAnsi"/>
          <w:b/>
          <w:spacing w:val="-6"/>
        </w:rPr>
        <w:t xml:space="preserve"> </w:t>
      </w:r>
      <w:r w:rsidRPr="00672E2D">
        <w:rPr>
          <w:rFonts w:asciiTheme="majorHAnsi" w:hAnsiTheme="majorHAnsi"/>
          <w:b/>
        </w:rPr>
        <w:t>DO</w:t>
      </w:r>
      <w:r w:rsidRPr="00672E2D">
        <w:rPr>
          <w:rFonts w:asciiTheme="majorHAnsi" w:hAnsiTheme="majorHAnsi"/>
          <w:b/>
          <w:spacing w:val="-6"/>
        </w:rPr>
        <w:t xml:space="preserve"> </w:t>
      </w:r>
      <w:r w:rsidRPr="00672E2D">
        <w:rPr>
          <w:rFonts w:asciiTheme="majorHAnsi" w:hAnsiTheme="majorHAnsi"/>
          <w:b/>
          <w:spacing w:val="-2"/>
        </w:rPr>
        <w:t>OBJETO</w:t>
      </w:r>
    </w:p>
    <w:p w14:paraId="1D83D6B4" w14:textId="405833CE" w:rsidR="006D67E1" w:rsidRPr="00672E2D" w:rsidRDefault="006D67E1" w:rsidP="00151C6D">
      <w:pPr>
        <w:spacing w:before="234" w:line="276" w:lineRule="auto"/>
        <w:ind w:left="212"/>
        <w:jc w:val="both"/>
        <w:rPr>
          <w:rFonts w:asciiTheme="majorHAnsi" w:hAnsiTheme="majorHAnsi"/>
        </w:rPr>
      </w:pPr>
      <w:r w:rsidRPr="00672E2D">
        <w:rPr>
          <w:rFonts w:asciiTheme="majorHAnsi" w:hAnsiTheme="majorHAnsi"/>
        </w:rPr>
        <w:t>O</w:t>
      </w:r>
      <w:r w:rsidRPr="00672E2D">
        <w:rPr>
          <w:rFonts w:asciiTheme="majorHAnsi" w:hAnsiTheme="majorHAnsi"/>
          <w:spacing w:val="-12"/>
        </w:rPr>
        <w:t xml:space="preserve"> </w:t>
      </w:r>
      <w:r w:rsidRPr="00672E2D">
        <w:rPr>
          <w:rFonts w:asciiTheme="majorHAnsi" w:hAnsiTheme="majorHAnsi"/>
        </w:rPr>
        <w:t>objeto</w:t>
      </w:r>
      <w:r w:rsidRPr="00672E2D">
        <w:rPr>
          <w:rFonts w:asciiTheme="majorHAnsi" w:hAnsiTheme="majorHAnsi"/>
          <w:spacing w:val="-11"/>
        </w:rPr>
        <w:t xml:space="preserve"> </w:t>
      </w:r>
      <w:r w:rsidRPr="00672E2D">
        <w:rPr>
          <w:rFonts w:asciiTheme="majorHAnsi" w:hAnsiTheme="majorHAnsi"/>
        </w:rPr>
        <w:t>do</w:t>
      </w:r>
      <w:r w:rsidRPr="00672E2D">
        <w:rPr>
          <w:rFonts w:asciiTheme="majorHAnsi" w:hAnsiTheme="majorHAnsi"/>
          <w:spacing w:val="-11"/>
        </w:rPr>
        <w:t xml:space="preserve"> </w:t>
      </w:r>
      <w:r w:rsidRPr="00672E2D">
        <w:rPr>
          <w:rFonts w:asciiTheme="majorHAnsi" w:hAnsiTheme="majorHAnsi"/>
        </w:rPr>
        <w:t>presente</w:t>
      </w:r>
      <w:r w:rsidRPr="00672E2D">
        <w:rPr>
          <w:rFonts w:asciiTheme="majorHAnsi" w:hAnsiTheme="majorHAnsi"/>
          <w:spacing w:val="-11"/>
        </w:rPr>
        <w:t xml:space="preserve"> </w:t>
      </w:r>
      <w:r w:rsidRPr="00672E2D">
        <w:rPr>
          <w:rFonts w:asciiTheme="majorHAnsi" w:hAnsiTheme="majorHAnsi"/>
        </w:rPr>
        <w:t>termo</w:t>
      </w:r>
      <w:r w:rsidRPr="00672E2D">
        <w:rPr>
          <w:rFonts w:asciiTheme="majorHAnsi" w:hAnsiTheme="majorHAnsi"/>
          <w:spacing w:val="-11"/>
        </w:rPr>
        <w:t xml:space="preserve"> </w:t>
      </w:r>
      <w:r w:rsidR="00BD0F37" w:rsidRPr="00672E2D">
        <w:rPr>
          <w:rFonts w:asciiTheme="majorHAnsi" w:hAnsiTheme="majorHAnsi"/>
        </w:rPr>
        <w:t>é</w:t>
      </w:r>
      <w:r w:rsidRPr="00672E2D">
        <w:rPr>
          <w:rFonts w:asciiTheme="majorHAnsi" w:hAnsiTheme="majorHAnsi"/>
          <w:spacing w:val="-11"/>
        </w:rPr>
        <w:t xml:space="preserve"> </w:t>
      </w:r>
      <w:r w:rsidR="00DC1BA5" w:rsidRPr="00672E2D">
        <w:rPr>
          <w:rStyle w:val="nfaseSutil"/>
          <w:rFonts w:asciiTheme="majorHAnsi" w:hAnsiTheme="majorHAnsi" w:cstheme="minorHAnsi"/>
          <w:b/>
          <w:i w:val="0"/>
          <w:color w:val="auto"/>
          <w:sz w:val="24"/>
          <w:szCs w:val="24"/>
        </w:rPr>
        <w:t>Contratação de empresa especializada em locação de enfeites temáticos – Natalinos – incluindo serviços de logística de transportes, instalação (incluso materiais de consumo pertinentes, como fita isolante e outros), manutenção durante o período de uso, mantendo a funcionalidade de todos os elementos decorativos, bem como, das desinstalações e desmontagem dos materiais ao final do tempo de locação solicitado pela Secretaria de Educação, Cultura e Esportes do município de São Jorge D’Oeste/PR.</w:t>
      </w:r>
      <w:r w:rsidRPr="00672E2D">
        <w:rPr>
          <w:rFonts w:asciiTheme="majorHAnsi" w:hAnsiTheme="majorHAnsi"/>
        </w:rPr>
        <w:t>, conforme a seguir:</w:t>
      </w:r>
    </w:p>
    <w:p w14:paraId="65D081A5" w14:textId="77777777" w:rsidR="006D67E1" w:rsidRPr="00672E2D" w:rsidRDefault="006D67E1" w:rsidP="00151C6D">
      <w:pPr>
        <w:pStyle w:val="Corpodetexto"/>
        <w:spacing w:before="1" w:line="276" w:lineRule="auto"/>
        <w:rPr>
          <w:rFonts w:asciiTheme="majorHAnsi" w:hAnsiTheme="majorHAnsi"/>
          <w:sz w:val="22"/>
          <w:szCs w:val="22"/>
        </w:rPr>
      </w:pPr>
    </w:p>
    <w:tbl>
      <w:tblPr>
        <w:tblStyle w:val="TableNormal"/>
        <w:tblW w:w="0" w:type="auto"/>
        <w:tblInd w:w="319"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1E0" w:firstRow="1" w:lastRow="1" w:firstColumn="1" w:lastColumn="1" w:noHBand="0" w:noVBand="0"/>
      </w:tblPr>
      <w:tblGrid>
        <w:gridCol w:w="730"/>
        <w:gridCol w:w="1078"/>
        <w:gridCol w:w="2708"/>
        <w:gridCol w:w="761"/>
        <w:gridCol w:w="744"/>
        <w:gridCol w:w="1188"/>
        <w:gridCol w:w="1361"/>
        <w:gridCol w:w="1473"/>
      </w:tblGrid>
      <w:tr w:rsidR="006D67E1" w:rsidRPr="00672E2D" w14:paraId="65632399" w14:textId="77777777" w:rsidTr="00B161F0">
        <w:trPr>
          <w:trHeight w:val="496"/>
        </w:trPr>
        <w:tc>
          <w:tcPr>
            <w:tcW w:w="730" w:type="dxa"/>
            <w:shd w:val="clear" w:color="auto" w:fill="C0C0C0"/>
          </w:tcPr>
          <w:p w14:paraId="0B0A7102" w14:textId="77777777" w:rsidR="006D67E1" w:rsidRPr="00672E2D" w:rsidRDefault="006D67E1" w:rsidP="00151C6D">
            <w:pPr>
              <w:pStyle w:val="TableParagraph"/>
              <w:spacing w:before="131" w:line="276" w:lineRule="auto"/>
              <w:ind w:left="76"/>
              <w:rPr>
                <w:rFonts w:asciiTheme="majorHAnsi" w:hAnsiTheme="majorHAnsi"/>
                <w:b/>
              </w:rPr>
            </w:pPr>
            <w:r w:rsidRPr="00672E2D">
              <w:rPr>
                <w:rFonts w:asciiTheme="majorHAnsi" w:hAnsiTheme="majorHAnsi"/>
                <w:b/>
                <w:spacing w:val="-4"/>
              </w:rPr>
              <w:t>ITEM</w:t>
            </w:r>
          </w:p>
        </w:tc>
        <w:tc>
          <w:tcPr>
            <w:tcW w:w="1078" w:type="dxa"/>
            <w:shd w:val="clear" w:color="auto" w:fill="C0C0C0"/>
          </w:tcPr>
          <w:p w14:paraId="2A9E19F1" w14:textId="77777777" w:rsidR="006D67E1" w:rsidRPr="00672E2D" w:rsidRDefault="006D67E1" w:rsidP="00151C6D">
            <w:pPr>
              <w:pStyle w:val="TableParagraph"/>
              <w:spacing w:before="131" w:line="276" w:lineRule="auto"/>
              <w:ind w:left="76"/>
              <w:rPr>
                <w:rFonts w:asciiTheme="majorHAnsi" w:hAnsiTheme="majorHAnsi"/>
                <w:b/>
              </w:rPr>
            </w:pPr>
            <w:r w:rsidRPr="00672E2D">
              <w:rPr>
                <w:rFonts w:asciiTheme="majorHAnsi" w:hAnsiTheme="majorHAnsi"/>
                <w:b/>
                <w:spacing w:val="-2"/>
              </w:rPr>
              <w:t>CÓDIGO</w:t>
            </w:r>
          </w:p>
        </w:tc>
        <w:tc>
          <w:tcPr>
            <w:tcW w:w="2708" w:type="dxa"/>
            <w:shd w:val="clear" w:color="auto" w:fill="C0C0C0"/>
          </w:tcPr>
          <w:p w14:paraId="0E55FF95" w14:textId="77777777" w:rsidR="006D67E1" w:rsidRPr="00672E2D" w:rsidRDefault="006D67E1" w:rsidP="00151C6D">
            <w:pPr>
              <w:pStyle w:val="TableParagraph"/>
              <w:spacing w:before="131" w:line="276" w:lineRule="auto"/>
              <w:ind w:left="73"/>
              <w:rPr>
                <w:rFonts w:asciiTheme="majorHAnsi" w:hAnsiTheme="majorHAnsi"/>
                <w:b/>
              </w:rPr>
            </w:pPr>
            <w:r w:rsidRPr="00672E2D">
              <w:rPr>
                <w:rFonts w:asciiTheme="majorHAnsi" w:hAnsiTheme="majorHAnsi"/>
                <w:b/>
                <w:spacing w:val="-2"/>
              </w:rPr>
              <w:t>DESCRIÇÃO</w:t>
            </w:r>
          </w:p>
        </w:tc>
        <w:tc>
          <w:tcPr>
            <w:tcW w:w="761" w:type="dxa"/>
            <w:shd w:val="clear" w:color="auto" w:fill="C0C0C0"/>
          </w:tcPr>
          <w:p w14:paraId="143AA01E" w14:textId="77777777" w:rsidR="006D67E1" w:rsidRPr="00672E2D" w:rsidRDefault="006D67E1" w:rsidP="00151C6D">
            <w:pPr>
              <w:pStyle w:val="TableParagraph"/>
              <w:spacing w:before="131" w:line="276" w:lineRule="auto"/>
              <w:ind w:left="75"/>
              <w:rPr>
                <w:rFonts w:asciiTheme="majorHAnsi" w:hAnsiTheme="majorHAnsi"/>
                <w:b/>
              </w:rPr>
            </w:pPr>
            <w:r w:rsidRPr="00672E2D">
              <w:rPr>
                <w:rFonts w:asciiTheme="majorHAnsi" w:hAnsiTheme="majorHAnsi"/>
                <w:b/>
                <w:spacing w:val="-4"/>
              </w:rPr>
              <w:t>QTDE</w:t>
            </w:r>
          </w:p>
        </w:tc>
        <w:tc>
          <w:tcPr>
            <w:tcW w:w="744" w:type="dxa"/>
            <w:shd w:val="clear" w:color="auto" w:fill="C0C0C0"/>
          </w:tcPr>
          <w:p w14:paraId="281D6016" w14:textId="77777777" w:rsidR="006D67E1" w:rsidRPr="00672E2D" w:rsidRDefault="006D67E1" w:rsidP="00151C6D">
            <w:pPr>
              <w:pStyle w:val="TableParagraph"/>
              <w:spacing w:before="131" w:line="276" w:lineRule="auto"/>
              <w:ind w:left="73"/>
              <w:rPr>
                <w:rFonts w:asciiTheme="majorHAnsi" w:hAnsiTheme="majorHAnsi"/>
                <w:b/>
              </w:rPr>
            </w:pPr>
            <w:r w:rsidRPr="00672E2D">
              <w:rPr>
                <w:rFonts w:asciiTheme="majorHAnsi" w:hAnsiTheme="majorHAnsi"/>
                <w:b/>
                <w:spacing w:val="-2"/>
              </w:rPr>
              <w:t>UNID.</w:t>
            </w:r>
          </w:p>
        </w:tc>
        <w:tc>
          <w:tcPr>
            <w:tcW w:w="1188" w:type="dxa"/>
            <w:shd w:val="clear" w:color="auto" w:fill="C0C0C0"/>
          </w:tcPr>
          <w:p w14:paraId="09FC06E2" w14:textId="77777777" w:rsidR="006D67E1" w:rsidRPr="00672E2D" w:rsidRDefault="006D67E1" w:rsidP="00151C6D">
            <w:pPr>
              <w:pStyle w:val="TableParagraph"/>
              <w:spacing w:before="131" w:line="276" w:lineRule="auto"/>
              <w:ind w:left="75"/>
              <w:rPr>
                <w:rFonts w:asciiTheme="majorHAnsi" w:hAnsiTheme="majorHAnsi"/>
                <w:b/>
              </w:rPr>
            </w:pPr>
            <w:r w:rsidRPr="00672E2D">
              <w:rPr>
                <w:rFonts w:asciiTheme="majorHAnsi" w:hAnsiTheme="majorHAnsi"/>
                <w:b/>
                <w:spacing w:val="-2"/>
              </w:rPr>
              <w:t>MARCA</w:t>
            </w:r>
          </w:p>
        </w:tc>
        <w:tc>
          <w:tcPr>
            <w:tcW w:w="1361" w:type="dxa"/>
            <w:shd w:val="clear" w:color="auto" w:fill="C0C0C0"/>
          </w:tcPr>
          <w:p w14:paraId="24A0CC3E" w14:textId="77777777" w:rsidR="006D67E1" w:rsidRPr="00672E2D" w:rsidRDefault="006D67E1" w:rsidP="00151C6D">
            <w:pPr>
              <w:pStyle w:val="TableParagraph"/>
              <w:spacing w:before="7" w:line="276" w:lineRule="auto"/>
              <w:ind w:left="73"/>
              <w:rPr>
                <w:rFonts w:asciiTheme="majorHAnsi" w:hAnsiTheme="majorHAnsi"/>
                <w:b/>
              </w:rPr>
            </w:pPr>
            <w:r w:rsidRPr="00672E2D">
              <w:rPr>
                <w:rFonts w:asciiTheme="majorHAnsi" w:hAnsiTheme="majorHAnsi"/>
                <w:b/>
                <w:spacing w:val="-4"/>
              </w:rPr>
              <w:t>VALOR</w:t>
            </w:r>
            <w:r w:rsidRPr="00672E2D">
              <w:rPr>
                <w:rFonts w:asciiTheme="majorHAnsi" w:hAnsiTheme="majorHAnsi"/>
                <w:b/>
                <w:spacing w:val="-2"/>
              </w:rPr>
              <w:t xml:space="preserve"> UNITÁRIO</w:t>
            </w:r>
          </w:p>
        </w:tc>
        <w:tc>
          <w:tcPr>
            <w:tcW w:w="1473" w:type="dxa"/>
            <w:shd w:val="clear" w:color="auto" w:fill="C0C0C0"/>
          </w:tcPr>
          <w:p w14:paraId="47C82C95" w14:textId="77777777" w:rsidR="006D67E1" w:rsidRPr="00672E2D" w:rsidRDefault="006D67E1" w:rsidP="00151C6D">
            <w:pPr>
              <w:pStyle w:val="TableParagraph"/>
              <w:spacing w:before="131" w:line="276" w:lineRule="auto"/>
              <w:ind w:left="76"/>
              <w:rPr>
                <w:rFonts w:asciiTheme="majorHAnsi" w:hAnsiTheme="majorHAnsi"/>
                <w:b/>
              </w:rPr>
            </w:pPr>
            <w:r w:rsidRPr="00672E2D">
              <w:rPr>
                <w:rFonts w:asciiTheme="majorHAnsi" w:hAnsiTheme="majorHAnsi"/>
                <w:b/>
              </w:rPr>
              <w:t>VALOR</w:t>
            </w:r>
            <w:r w:rsidRPr="00672E2D">
              <w:rPr>
                <w:rFonts w:asciiTheme="majorHAnsi" w:hAnsiTheme="majorHAnsi"/>
                <w:b/>
                <w:spacing w:val="-10"/>
              </w:rPr>
              <w:t xml:space="preserve"> </w:t>
            </w:r>
            <w:r w:rsidRPr="00672E2D">
              <w:rPr>
                <w:rFonts w:asciiTheme="majorHAnsi" w:hAnsiTheme="majorHAnsi"/>
                <w:b/>
                <w:spacing w:val="-2"/>
              </w:rPr>
              <w:t>TOTAL</w:t>
            </w:r>
          </w:p>
        </w:tc>
      </w:tr>
      <w:tr w:rsidR="006D67E1" w:rsidRPr="00672E2D" w14:paraId="29DB6A83" w14:textId="77777777" w:rsidTr="00B161F0">
        <w:trPr>
          <w:trHeight w:val="235"/>
        </w:trPr>
        <w:tc>
          <w:tcPr>
            <w:tcW w:w="730" w:type="dxa"/>
          </w:tcPr>
          <w:p w14:paraId="27598BC3" w14:textId="77777777" w:rsidR="006D67E1" w:rsidRPr="00672E2D" w:rsidRDefault="006D67E1" w:rsidP="00151C6D">
            <w:pPr>
              <w:pStyle w:val="TableParagraph"/>
              <w:spacing w:line="276" w:lineRule="auto"/>
              <w:ind w:left="76"/>
              <w:rPr>
                <w:rFonts w:asciiTheme="majorHAnsi" w:hAnsiTheme="majorHAnsi"/>
              </w:rPr>
            </w:pPr>
            <w:proofErr w:type="gramStart"/>
            <w:r w:rsidRPr="00672E2D">
              <w:rPr>
                <w:rFonts w:asciiTheme="majorHAnsi" w:hAnsiTheme="majorHAnsi"/>
                <w:spacing w:val="-10"/>
              </w:rPr>
              <w:t>1</w:t>
            </w:r>
            <w:proofErr w:type="gramEnd"/>
          </w:p>
        </w:tc>
        <w:tc>
          <w:tcPr>
            <w:tcW w:w="1078" w:type="dxa"/>
          </w:tcPr>
          <w:p w14:paraId="31536FE3" w14:textId="77777777" w:rsidR="006D67E1" w:rsidRPr="00672E2D" w:rsidRDefault="006D67E1" w:rsidP="00151C6D">
            <w:pPr>
              <w:pStyle w:val="TableParagraph"/>
              <w:spacing w:line="276" w:lineRule="auto"/>
              <w:rPr>
                <w:rFonts w:asciiTheme="majorHAnsi" w:hAnsiTheme="majorHAnsi"/>
              </w:rPr>
            </w:pPr>
          </w:p>
        </w:tc>
        <w:tc>
          <w:tcPr>
            <w:tcW w:w="2708" w:type="dxa"/>
          </w:tcPr>
          <w:p w14:paraId="68F82C35" w14:textId="77777777" w:rsidR="006D67E1" w:rsidRPr="00672E2D" w:rsidRDefault="006D67E1" w:rsidP="00151C6D">
            <w:pPr>
              <w:pStyle w:val="TableParagraph"/>
              <w:spacing w:line="276" w:lineRule="auto"/>
              <w:rPr>
                <w:rFonts w:asciiTheme="majorHAnsi" w:hAnsiTheme="majorHAnsi"/>
              </w:rPr>
            </w:pPr>
          </w:p>
        </w:tc>
        <w:tc>
          <w:tcPr>
            <w:tcW w:w="761" w:type="dxa"/>
          </w:tcPr>
          <w:p w14:paraId="13C4D7CE" w14:textId="77777777" w:rsidR="006D67E1" w:rsidRPr="00672E2D" w:rsidRDefault="006D67E1" w:rsidP="00151C6D">
            <w:pPr>
              <w:pStyle w:val="TableParagraph"/>
              <w:spacing w:line="276" w:lineRule="auto"/>
              <w:rPr>
                <w:rFonts w:asciiTheme="majorHAnsi" w:hAnsiTheme="majorHAnsi"/>
              </w:rPr>
            </w:pPr>
          </w:p>
        </w:tc>
        <w:tc>
          <w:tcPr>
            <w:tcW w:w="744" w:type="dxa"/>
          </w:tcPr>
          <w:p w14:paraId="0197B88E" w14:textId="77777777" w:rsidR="006D67E1" w:rsidRPr="00672E2D" w:rsidRDefault="006D67E1" w:rsidP="00151C6D">
            <w:pPr>
              <w:pStyle w:val="TableParagraph"/>
              <w:spacing w:line="276" w:lineRule="auto"/>
              <w:rPr>
                <w:rFonts w:asciiTheme="majorHAnsi" w:hAnsiTheme="majorHAnsi"/>
              </w:rPr>
            </w:pPr>
          </w:p>
        </w:tc>
        <w:tc>
          <w:tcPr>
            <w:tcW w:w="1188" w:type="dxa"/>
          </w:tcPr>
          <w:p w14:paraId="348FD456" w14:textId="77777777" w:rsidR="006D67E1" w:rsidRPr="00672E2D" w:rsidRDefault="006D67E1" w:rsidP="00151C6D">
            <w:pPr>
              <w:pStyle w:val="TableParagraph"/>
              <w:spacing w:line="276" w:lineRule="auto"/>
              <w:rPr>
                <w:rFonts w:asciiTheme="majorHAnsi" w:hAnsiTheme="majorHAnsi"/>
              </w:rPr>
            </w:pPr>
          </w:p>
        </w:tc>
        <w:tc>
          <w:tcPr>
            <w:tcW w:w="1361" w:type="dxa"/>
          </w:tcPr>
          <w:p w14:paraId="0CD1BC4A" w14:textId="77777777" w:rsidR="006D67E1" w:rsidRPr="00672E2D" w:rsidRDefault="006D67E1" w:rsidP="00151C6D">
            <w:pPr>
              <w:pStyle w:val="TableParagraph"/>
              <w:spacing w:line="276" w:lineRule="auto"/>
              <w:rPr>
                <w:rFonts w:asciiTheme="majorHAnsi" w:hAnsiTheme="majorHAnsi"/>
              </w:rPr>
            </w:pPr>
          </w:p>
        </w:tc>
        <w:tc>
          <w:tcPr>
            <w:tcW w:w="1473" w:type="dxa"/>
          </w:tcPr>
          <w:p w14:paraId="65312814" w14:textId="77777777" w:rsidR="006D67E1" w:rsidRPr="00672E2D" w:rsidRDefault="006D67E1" w:rsidP="00151C6D">
            <w:pPr>
              <w:pStyle w:val="TableParagraph"/>
              <w:spacing w:line="276" w:lineRule="auto"/>
              <w:rPr>
                <w:rFonts w:asciiTheme="majorHAnsi" w:hAnsiTheme="majorHAnsi"/>
              </w:rPr>
            </w:pPr>
          </w:p>
        </w:tc>
      </w:tr>
      <w:tr w:rsidR="006D67E1" w:rsidRPr="00672E2D" w14:paraId="4A60AEA9" w14:textId="77777777" w:rsidTr="00B161F0">
        <w:trPr>
          <w:trHeight w:val="237"/>
        </w:trPr>
        <w:tc>
          <w:tcPr>
            <w:tcW w:w="730" w:type="dxa"/>
          </w:tcPr>
          <w:p w14:paraId="6191DA49" w14:textId="77777777" w:rsidR="006D67E1" w:rsidRPr="00672E2D" w:rsidRDefault="006D67E1" w:rsidP="00151C6D">
            <w:pPr>
              <w:pStyle w:val="TableParagraph"/>
              <w:spacing w:line="276" w:lineRule="auto"/>
              <w:ind w:left="76"/>
              <w:rPr>
                <w:rFonts w:asciiTheme="majorHAnsi" w:hAnsiTheme="majorHAnsi"/>
              </w:rPr>
            </w:pPr>
            <w:proofErr w:type="gramStart"/>
            <w:r w:rsidRPr="00672E2D">
              <w:rPr>
                <w:rFonts w:asciiTheme="majorHAnsi" w:hAnsiTheme="majorHAnsi"/>
                <w:spacing w:val="-10"/>
              </w:rPr>
              <w:t>2</w:t>
            </w:r>
            <w:proofErr w:type="gramEnd"/>
          </w:p>
        </w:tc>
        <w:tc>
          <w:tcPr>
            <w:tcW w:w="1078" w:type="dxa"/>
          </w:tcPr>
          <w:p w14:paraId="3370134A" w14:textId="77777777" w:rsidR="006D67E1" w:rsidRPr="00672E2D" w:rsidRDefault="006D67E1" w:rsidP="00151C6D">
            <w:pPr>
              <w:pStyle w:val="TableParagraph"/>
              <w:spacing w:line="276" w:lineRule="auto"/>
              <w:rPr>
                <w:rFonts w:asciiTheme="majorHAnsi" w:hAnsiTheme="majorHAnsi"/>
              </w:rPr>
            </w:pPr>
          </w:p>
        </w:tc>
        <w:tc>
          <w:tcPr>
            <w:tcW w:w="2708" w:type="dxa"/>
          </w:tcPr>
          <w:p w14:paraId="6DA0BF84" w14:textId="77777777" w:rsidR="006D67E1" w:rsidRPr="00672E2D" w:rsidRDefault="006D67E1" w:rsidP="00151C6D">
            <w:pPr>
              <w:pStyle w:val="TableParagraph"/>
              <w:spacing w:line="276" w:lineRule="auto"/>
              <w:rPr>
                <w:rFonts w:asciiTheme="majorHAnsi" w:hAnsiTheme="majorHAnsi"/>
              </w:rPr>
            </w:pPr>
          </w:p>
        </w:tc>
        <w:tc>
          <w:tcPr>
            <w:tcW w:w="761" w:type="dxa"/>
          </w:tcPr>
          <w:p w14:paraId="4AE02FA7" w14:textId="77777777" w:rsidR="006D67E1" w:rsidRPr="00672E2D" w:rsidRDefault="006D67E1" w:rsidP="00151C6D">
            <w:pPr>
              <w:pStyle w:val="TableParagraph"/>
              <w:spacing w:line="276" w:lineRule="auto"/>
              <w:rPr>
                <w:rFonts w:asciiTheme="majorHAnsi" w:hAnsiTheme="majorHAnsi"/>
              </w:rPr>
            </w:pPr>
          </w:p>
        </w:tc>
        <w:tc>
          <w:tcPr>
            <w:tcW w:w="744" w:type="dxa"/>
          </w:tcPr>
          <w:p w14:paraId="1590E785" w14:textId="77777777" w:rsidR="006D67E1" w:rsidRPr="00672E2D" w:rsidRDefault="006D67E1" w:rsidP="00151C6D">
            <w:pPr>
              <w:pStyle w:val="TableParagraph"/>
              <w:spacing w:line="276" w:lineRule="auto"/>
              <w:rPr>
                <w:rFonts w:asciiTheme="majorHAnsi" w:hAnsiTheme="majorHAnsi"/>
              </w:rPr>
            </w:pPr>
          </w:p>
        </w:tc>
        <w:tc>
          <w:tcPr>
            <w:tcW w:w="1188" w:type="dxa"/>
          </w:tcPr>
          <w:p w14:paraId="730EA896" w14:textId="77777777" w:rsidR="006D67E1" w:rsidRPr="00672E2D" w:rsidRDefault="006D67E1" w:rsidP="00151C6D">
            <w:pPr>
              <w:pStyle w:val="TableParagraph"/>
              <w:spacing w:line="276" w:lineRule="auto"/>
              <w:rPr>
                <w:rFonts w:asciiTheme="majorHAnsi" w:hAnsiTheme="majorHAnsi"/>
              </w:rPr>
            </w:pPr>
          </w:p>
        </w:tc>
        <w:tc>
          <w:tcPr>
            <w:tcW w:w="1361" w:type="dxa"/>
          </w:tcPr>
          <w:p w14:paraId="14668971" w14:textId="77777777" w:rsidR="006D67E1" w:rsidRPr="00672E2D" w:rsidRDefault="006D67E1" w:rsidP="00151C6D">
            <w:pPr>
              <w:pStyle w:val="TableParagraph"/>
              <w:spacing w:line="276" w:lineRule="auto"/>
              <w:rPr>
                <w:rFonts w:asciiTheme="majorHAnsi" w:hAnsiTheme="majorHAnsi"/>
              </w:rPr>
            </w:pPr>
          </w:p>
        </w:tc>
        <w:tc>
          <w:tcPr>
            <w:tcW w:w="1473" w:type="dxa"/>
          </w:tcPr>
          <w:p w14:paraId="3CB36CC6" w14:textId="77777777" w:rsidR="006D67E1" w:rsidRPr="00672E2D" w:rsidRDefault="006D67E1" w:rsidP="00151C6D">
            <w:pPr>
              <w:pStyle w:val="TableParagraph"/>
              <w:spacing w:line="276" w:lineRule="auto"/>
              <w:rPr>
                <w:rFonts w:asciiTheme="majorHAnsi" w:hAnsiTheme="majorHAnsi"/>
              </w:rPr>
            </w:pPr>
          </w:p>
        </w:tc>
      </w:tr>
    </w:tbl>
    <w:p w14:paraId="7A197537" w14:textId="3B9C36A5" w:rsidR="006D67E1" w:rsidRPr="00266230" w:rsidRDefault="00BD0F37" w:rsidP="00151C6D">
      <w:pPr>
        <w:spacing w:before="232" w:line="276" w:lineRule="auto"/>
        <w:ind w:left="212"/>
        <w:jc w:val="both"/>
        <w:rPr>
          <w:rFonts w:asciiTheme="majorHAnsi" w:hAnsiTheme="majorHAnsi"/>
        </w:rPr>
      </w:pPr>
      <w:r w:rsidRPr="00672E2D">
        <w:rPr>
          <w:rFonts w:asciiTheme="majorHAnsi" w:hAnsiTheme="majorHAnsi"/>
          <w:spacing w:val="-2"/>
        </w:rPr>
        <w:t>PARÁ</w:t>
      </w:r>
      <w:r w:rsidR="006D67E1" w:rsidRPr="00672E2D">
        <w:rPr>
          <w:rFonts w:asciiTheme="majorHAnsi" w:hAnsiTheme="majorHAnsi"/>
          <w:spacing w:val="-2"/>
        </w:rPr>
        <w:t>GRAFO</w:t>
      </w:r>
      <w:r w:rsidR="006D67E1" w:rsidRPr="00672E2D">
        <w:rPr>
          <w:rFonts w:asciiTheme="majorHAnsi" w:hAnsiTheme="majorHAnsi"/>
          <w:spacing w:val="-9"/>
        </w:rPr>
        <w:t xml:space="preserve"> </w:t>
      </w:r>
      <w:r w:rsidRPr="00672E2D">
        <w:rPr>
          <w:rFonts w:asciiTheme="majorHAnsi" w:hAnsiTheme="majorHAnsi"/>
          <w:spacing w:val="-2"/>
        </w:rPr>
        <w:t>Ú</w:t>
      </w:r>
      <w:r w:rsidR="006D67E1" w:rsidRPr="00672E2D">
        <w:rPr>
          <w:rFonts w:asciiTheme="majorHAnsi" w:hAnsiTheme="majorHAnsi"/>
          <w:spacing w:val="-2"/>
        </w:rPr>
        <w:t>NICO</w:t>
      </w:r>
      <w:r w:rsidR="006D67E1" w:rsidRPr="00672E2D">
        <w:rPr>
          <w:rFonts w:asciiTheme="majorHAnsi" w:hAnsiTheme="majorHAnsi"/>
          <w:spacing w:val="-9"/>
        </w:rPr>
        <w:t xml:space="preserve"> </w:t>
      </w:r>
      <w:r w:rsidRPr="00672E2D">
        <w:rPr>
          <w:rFonts w:asciiTheme="majorHAnsi" w:hAnsiTheme="majorHAnsi"/>
          <w:spacing w:val="-2"/>
        </w:rPr>
        <w:t>- Vinculam esta contratação</w:t>
      </w:r>
      <w:r w:rsidR="006D67E1" w:rsidRPr="00672E2D">
        <w:rPr>
          <w:rFonts w:asciiTheme="majorHAnsi" w:hAnsiTheme="majorHAnsi"/>
          <w:spacing w:val="-2"/>
        </w:rPr>
        <w:t>,</w:t>
      </w:r>
      <w:r w:rsidRPr="00672E2D">
        <w:rPr>
          <w:rFonts w:asciiTheme="majorHAnsi" w:hAnsiTheme="majorHAnsi"/>
          <w:spacing w:val="-2"/>
        </w:rPr>
        <w:t xml:space="preserve"> independentemente de transcrição: o Termo de </w:t>
      </w:r>
      <w:r w:rsidRPr="00672E2D">
        <w:rPr>
          <w:rFonts w:asciiTheme="majorHAnsi" w:hAnsiTheme="majorHAnsi"/>
          <w:spacing w:val="-2"/>
        </w:rPr>
        <w:lastRenderedPageBreak/>
        <w:t>Referê</w:t>
      </w:r>
      <w:r w:rsidR="006D67E1" w:rsidRPr="00672E2D">
        <w:rPr>
          <w:rFonts w:asciiTheme="majorHAnsi" w:hAnsiTheme="majorHAnsi"/>
          <w:spacing w:val="-2"/>
        </w:rPr>
        <w:t xml:space="preserve">ncia, o </w:t>
      </w:r>
      <w:r w:rsidR="006D67E1" w:rsidRPr="00672E2D">
        <w:rPr>
          <w:rFonts w:asciiTheme="majorHAnsi" w:hAnsiTheme="majorHAnsi"/>
        </w:rPr>
        <w:t>Edital</w:t>
      </w:r>
      <w:r w:rsidR="006D67E1" w:rsidRPr="00672E2D">
        <w:rPr>
          <w:rFonts w:asciiTheme="majorHAnsi" w:hAnsiTheme="majorHAnsi"/>
          <w:spacing w:val="-10"/>
        </w:rPr>
        <w:t xml:space="preserve"> </w:t>
      </w:r>
      <w:r w:rsidRPr="00672E2D">
        <w:rPr>
          <w:rFonts w:asciiTheme="majorHAnsi" w:hAnsiTheme="majorHAnsi"/>
        </w:rPr>
        <w:t>do Pregão</w:t>
      </w:r>
      <w:r w:rsidR="006D67E1" w:rsidRPr="00672E2D">
        <w:rPr>
          <w:rFonts w:asciiTheme="majorHAnsi" w:hAnsiTheme="majorHAnsi"/>
        </w:rPr>
        <w:t xml:space="preserve"> </w:t>
      </w:r>
      <w:r w:rsidR="006D67E1" w:rsidRPr="00672E2D">
        <w:rPr>
          <w:rFonts w:asciiTheme="majorHAnsi" w:hAnsiTheme="majorHAnsi"/>
          <w:spacing w:val="19"/>
        </w:rPr>
        <w:t>E</w:t>
      </w:r>
      <w:r w:rsidR="006D67E1" w:rsidRPr="00672E2D">
        <w:rPr>
          <w:rFonts w:asciiTheme="majorHAnsi" w:hAnsiTheme="majorHAnsi"/>
          <w:spacing w:val="22"/>
        </w:rPr>
        <w:t>l</w:t>
      </w:r>
      <w:r w:rsidR="006D67E1" w:rsidRPr="00672E2D">
        <w:rPr>
          <w:rFonts w:asciiTheme="majorHAnsi" w:hAnsiTheme="majorHAnsi"/>
          <w:spacing w:val="17"/>
        </w:rPr>
        <w:t>e</w:t>
      </w:r>
      <w:r w:rsidR="006D67E1" w:rsidRPr="00672E2D">
        <w:rPr>
          <w:rFonts w:asciiTheme="majorHAnsi" w:hAnsiTheme="majorHAnsi"/>
          <w:spacing w:val="19"/>
        </w:rPr>
        <w:t>t</w:t>
      </w:r>
      <w:r w:rsidR="006D67E1" w:rsidRPr="00672E2D">
        <w:rPr>
          <w:rFonts w:asciiTheme="majorHAnsi" w:hAnsiTheme="majorHAnsi"/>
          <w:spacing w:val="15"/>
        </w:rPr>
        <w:t>r</w:t>
      </w:r>
      <w:r w:rsidRPr="00672E2D">
        <w:rPr>
          <w:rFonts w:asciiTheme="majorHAnsi" w:hAnsiTheme="majorHAnsi"/>
          <w:spacing w:val="-6"/>
        </w:rPr>
        <w:t>ô</w:t>
      </w:r>
      <w:r w:rsidR="006D67E1" w:rsidRPr="00672E2D">
        <w:rPr>
          <w:rFonts w:asciiTheme="majorHAnsi" w:hAnsiTheme="majorHAnsi"/>
        </w:rPr>
        <w:t xml:space="preserve">nico </w:t>
      </w:r>
      <w:r w:rsidR="006D67E1" w:rsidRPr="00266230">
        <w:rPr>
          <w:rFonts w:asciiTheme="majorHAnsi" w:hAnsiTheme="majorHAnsi"/>
        </w:rPr>
        <w:t>nº 900</w:t>
      </w:r>
      <w:r w:rsidR="00266230" w:rsidRPr="00266230">
        <w:rPr>
          <w:rFonts w:asciiTheme="majorHAnsi" w:hAnsiTheme="majorHAnsi"/>
        </w:rPr>
        <w:t>66</w:t>
      </w:r>
      <w:r w:rsidR="006D67E1" w:rsidRPr="00266230">
        <w:rPr>
          <w:rFonts w:asciiTheme="majorHAnsi" w:hAnsiTheme="majorHAnsi"/>
        </w:rPr>
        <w:t>/202</w:t>
      </w:r>
      <w:r w:rsidR="00FE2117" w:rsidRPr="00266230">
        <w:rPr>
          <w:rFonts w:asciiTheme="majorHAnsi" w:hAnsiTheme="majorHAnsi"/>
        </w:rPr>
        <w:t>5</w:t>
      </w:r>
      <w:r w:rsidR="006D67E1" w:rsidRPr="00266230">
        <w:rPr>
          <w:rFonts w:asciiTheme="majorHAnsi" w:hAnsiTheme="majorHAnsi"/>
        </w:rPr>
        <w:t xml:space="preserve">, a proposta </w:t>
      </w:r>
      <w:proofErr w:type="gramStart"/>
      <w:r w:rsidR="006D67E1" w:rsidRPr="00266230">
        <w:rPr>
          <w:rFonts w:asciiTheme="majorHAnsi" w:hAnsiTheme="majorHAnsi"/>
        </w:rPr>
        <w:t xml:space="preserve">da CONTRATADA e eventuais anexos dos documentos </w:t>
      </w:r>
      <w:r w:rsidR="006D67E1" w:rsidRPr="00266230">
        <w:rPr>
          <w:rFonts w:asciiTheme="majorHAnsi" w:hAnsiTheme="majorHAnsi"/>
          <w:spacing w:val="-2"/>
        </w:rPr>
        <w:t>citados</w:t>
      </w:r>
      <w:proofErr w:type="gramEnd"/>
      <w:r w:rsidR="006D67E1" w:rsidRPr="00266230">
        <w:rPr>
          <w:rFonts w:asciiTheme="majorHAnsi" w:hAnsiTheme="majorHAnsi"/>
          <w:spacing w:val="-2"/>
        </w:rPr>
        <w:t>.</w:t>
      </w:r>
    </w:p>
    <w:p w14:paraId="3DB2A76E" w14:textId="77777777" w:rsidR="006D67E1" w:rsidRPr="00266230" w:rsidRDefault="006D67E1" w:rsidP="00151C6D">
      <w:pPr>
        <w:pStyle w:val="Corpodetexto"/>
        <w:spacing w:line="276" w:lineRule="auto"/>
        <w:rPr>
          <w:rFonts w:asciiTheme="majorHAnsi" w:hAnsiTheme="majorHAnsi"/>
          <w:sz w:val="22"/>
          <w:szCs w:val="22"/>
        </w:rPr>
      </w:pPr>
    </w:p>
    <w:p w14:paraId="09CE08E5" w14:textId="77777777" w:rsidR="006D67E1" w:rsidRPr="00266230" w:rsidRDefault="006D67E1" w:rsidP="00151C6D">
      <w:pPr>
        <w:spacing w:line="276" w:lineRule="auto"/>
        <w:ind w:left="20"/>
        <w:jc w:val="center"/>
        <w:rPr>
          <w:rFonts w:asciiTheme="majorHAnsi" w:hAnsiTheme="majorHAnsi"/>
          <w:b/>
        </w:rPr>
      </w:pPr>
      <w:r w:rsidRPr="00266230">
        <w:rPr>
          <w:rFonts w:asciiTheme="majorHAnsi" w:hAnsiTheme="majorHAnsi"/>
          <w:b/>
          <w:spacing w:val="-2"/>
        </w:rPr>
        <w:t>CLÁUSULA</w:t>
      </w:r>
      <w:r w:rsidRPr="00266230">
        <w:rPr>
          <w:rFonts w:asciiTheme="majorHAnsi" w:hAnsiTheme="majorHAnsi"/>
          <w:b/>
          <w:spacing w:val="-10"/>
        </w:rPr>
        <w:t xml:space="preserve"> </w:t>
      </w:r>
      <w:r w:rsidRPr="00266230">
        <w:rPr>
          <w:rFonts w:asciiTheme="majorHAnsi" w:hAnsiTheme="majorHAnsi"/>
          <w:b/>
          <w:spacing w:val="-2"/>
        </w:rPr>
        <w:t>SEGUNDA</w:t>
      </w:r>
      <w:r w:rsidRPr="00266230">
        <w:rPr>
          <w:rFonts w:asciiTheme="majorHAnsi" w:hAnsiTheme="majorHAnsi"/>
          <w:b/>
          <w:spacing w:val="-9"/>
        </w:rPr>
        <w:t xml:space="preserve"> </w:t>
      </w:r>
      <w:r w:rsidRPr="00266230">
        <w:rPr>
          <w:rFonts w:asciiTheme="majorHAnsi" w:hAnsiTheme="majorHAnsi"/>
          <w:b/>
          <w:spacing w:val="-2"/>
        </w:rPr>
        <w:t>–</w:t>
      </w:r>
      <w:r w:rsidRPr="00266230">
        <w:rPr>
          <w:rFonts w:asciiTheme="majorHAnsi" w:hAnsiTheme="majorHAnsi"/>
          <w:b/>
          <w:spacing w:val="-9"/>
        </w:rPr>
        <w:t xml:space="preserve"> </w:t>
      </w:r>
      <w:r w:rsidRPr="00266230">
        <w:rPr>
          <w:rFonts w:asciiTheme="majorHAnsi" w:hAnsiTheme="majorHAnsi"/>
          <w:b/>
          <w:spacing w:val="-2"/>
        </w:rPr>
        <w:t>DA</w:t>
      </w:r>
      <w:r w:rsidRPr="00266230">
        <w:rPr>
          <w:rFonts w:asciiTheme="majorHAnsi" w:hAnsiTheme="majorHAnsi"/>
          <w:b/>
          <w:spacing w:val="-8"/>
        </w:rPr>
        <w:t xml:space="preserve"> </w:t>
      </w:r>
      <w:r w:rsidRPr="00266230">
        <w:rPr>
          <w:rFonts w:asciiTheme="majorHAnsi" w:hAnsiTheme="majorHAnsi"/>
          <w:b/>
          <w:spacing w:val="-2"/>
        </w:rPr>
        <w:t>FUNDAMENTAÇÃO</w:t>
      </w:r>
      <w:r w:rsidRPr="00266230">
        <w:rPr>
          <w:rFonts w:asciiTheme="majorHAnsi" w:hAnsiTheme="majorHAnsi"/>
          <w:b/>
          <w:spacing w:val="-9"/>
        </w:rPr>
        <w:t xml:space="preserve"> </w:t>
      </w:r>
      <w:r w:rsidRPr="00266230">
        <w:rPr>
          <w:rFonts w:asciiTheme="majorHAnsi" w:hAnsiTheme="majorHAnsi"/>
          <w:b/>
          <w:spacing w:val="-4"/>
        </w:rPr>
        <w:t>LEGAL</w:t>
      </w:r>
    </w:p>
    <w:p w14:paraId="4037FC2D" w14:textId="77ECEF07" w:rsidR="006D67E1" w:rsidRPr="00266230" w:rsidRDefault="006D67E1" w:rsidP="00151C6D">
      <w:pPr>
        <w:spacing w:before="234" w:line="276" w:lineRule="auto"/>
        <w:ind w:left="212"/>
        <w:jc w:val="both"/>
        <w:rPr>
          <w:rFonts w:asciiTheme="majorHAnsi" w:hAnsiTheme="majorHAnsi"/>
        </w:rPr>
      </w:pPr>
      <w:r w:rsidRPr="00266230">
        <w:rPr>
          <w:rFonts w:asciiTheme="majorHAnsi" w:hAnsiTheme="majorHAnsi"/>
        </w:rPr>
        <w:t>O</w:t>
      </w:r>
      <w:r w:rsidRPr="00266230">
        <w:rPr>
          <w:rFonts w:asciiTheme="majorHAnsi" w:hAnsiTheme="majorHAnsi"/>
          <w:spacing w:val="-7"/>
        </w:rPr>
        <w:t xml:space="preserve"> </w:t>
      </w:r>
      <w:r w:rsidRPr="00266230">
        <w:rPr>
          <w:rFonts w:asciiTheme="majorHAnsi" w:hAnsiTheme="majorHAnsi"/>
        </w:rPr>
        <w:t>presente</w:t>
      </w:r>
      <w:r w:rsidRPr="00266230">
        <w:rPr>
          <w:rFonts w:asciiTheme="majorHAnsi" w:hAnsiTheme="majorHAnsi"/>
          <w:spacing w:val="-6"/>
        </w:rPr>
        <w:t xml:space="preserve"> </w:t>
      </w:r>
      <w:r w:rsidRPr="00266230">
        <w:rPr>
          <w:rFonts w:asciiTheme="majorHAnsi" w:hAnsiTheme="majorHAnsi"/>
        </w:rPr>
        <w:t>contrato</w:t>
      </w:r>
      <w:r w:rsidRPr="00266230">
        <w:rPr>
          <w:rFonts w:asciiTheme="majorHAnsi" w:hAnsiTheme="majorHAnsi"/>
          <w:spacing w:val="-5"/>
        </w:rPr>
        <w:t xml:space="preserve"> </w:t>
      </w:r>
      <w:r w:rsidR="00BD0F37" w:rsidRPr="00266230">
        <w:rPr>
          <w:rFonts w:asciiTheme="majorHAnsi" w:hAnsiTheme="majorHAnsi"/>
        </w:rPr>
        <w:t>está</w:t>
      </w:r>
      <w:r w:rsidRPr="00266230">
        <w:rPr>
          <w:rFonts w:asciiTheme="majorHAnsi" w:hAnsiTheme="majorHAnsi"/>
        </w:rPr>
        <w:t xml:space="preserve"> sendo</w:t>
      </w:r>
      <w:r w:rsidRPr="00266230">
        <w:rPr>
          <w:rFonts w:asciiTheme="majorHAnsi" w:hAnsiTheme="majorHAnsi"/>
          <w:spacing w:val="-7"/>
        </w:rPr>
        <w:t xml:space="preserve"> </w:t>
      </w:r>
      <w:r w:rsidRPr="00266230">
        <w:rPr>
          <w:rFonts w:asciiTheme="majorHAnsi" w:hAnsiTheme="majorHAnsi"/>
        </w:rPr>
        <w:t>firmado</w:t>
      </w:r>
      <w:r w:rsidRPr="00266230">
        <w:rPr>
          <w:rFonts w:asciiTheme="majorHAnsi" w:hAnsiTheme="majorHAnsi"/>
          <w:spacing w:val="-6"/>
        </w:rPr>
        <w:t xml:space="preserve"> </w:t>
      </w:r>
      <w:r w:rsidRPr="00266230">
        <w:rPr>
          <w:rFonts w:asciiTheme="majorHAnsi" w:hAnsiTheme="majorHAnsi"/>
        </w:rPr>
        <w:t>com</w:t>
      </w:r>
      <w:r w:rsidRPr="00266230">
        <w:rPr>
          <w:rFonts w:asciiTheme="majorHAnsi" w:hAnsiTheme="majorHAnsi"/>
          <w:spacing w:val="-6"/>
        </w:rPr>
        <w:t xml:space="preserve"> </w:t>
      </w:r>
      <w:r w:rsidRPr="00266230">
        <w:rPr>
          <w:rFonts w:asciiTheme="majorHAnsi" w:hAnsiTheme="majorHAnsi"/>
        </w:rPr>
        <w:t>fundamento</w:t>
      </w:r>
      <w:r w:rsidRPr="00266230">
        <w:rPr>
          <w:rFonts w:asciiTheme="majorHAnsi" w:hAnsiTheme="majorHAnsi"/>
          <w:spacing w:val="-6"/>
        </w:rPr>
        <w:t xml:space="preserve"> </w:t>
      </w:r>
      <w:r w:rsidRPr="00266230">
        <w:rPr>
          <w:rFonts w:asciiTheme="majorHAnsi" w:hAnsiTheme="majorHAnsi"/>
        </w:rPr>
        <w:t>na</w:t>
      </w:r>
      <w:r w:rsidRPr="00266230">
        <w:rPr>
          <w:rFonts w:asciiTheme="majorHAnsi" w:hAnsiTheme="majorHAnsi"/>
          <w:spacing w:val="-6"/>
        </w:rPr>
        <w:t xml:space="preserve"> </w:t>
      </w:r>
      <w:r w:rsidRPr="00266230">
        <w:rPr>
          <w:rFonts w:asciiTheme="majorHAnsi" w:hAnsiTheme="majorHAnsi"/>
        </w:rPr>
        <w:t>Lei</w:t>
      </w:r>
      <w:r w:rsidRPr="00266230">
        <w:rPr>
          <w:rFonts w:asciiTheme="majorHAnsi" w:hAnsiTheme="majorHAnsi"/>
          <w:spacing w:val="-6"/>
        </w:rPr>
        <w:t xml:space="preserve"> </w:t>
      </w:r>
      <w:r w:rsidRPr="00266230">
        <w:rPr>
          <w:rFonts w:asciiTheme="majorHAnsi" w:hAnsiTheme="majorHAnsi"/>
        </w:rPr>
        <w:t>nº</w:t>
      </w:r>
      <w:r w:rsidRPr="00266230">
        <w:rPr>
          <w:rFonts w:asciiTheme="majorHAnsi" w:hAnsiTheme="majorHAnsi"/>
          <w:spacing w:val="-6"/>
        </w:rPr>
        <w:t xml:space="preserve"> </w:t>
      </w:r>
      <w:r w:rsidRPr="00266230">
        <w:rPr>
          <w:rFonts w:asciiTheme="majorHAnsi" w:hAnsiTheme="majorHAnsi"/>
        </w:rPr>
        <w:t>14.133/21,</w:t>
      </w:r>
      <w:r w:rsidRPr="00266230">
        <w:rPr>
          <w:rFonts w:asciiTheme="majorHAnsi" w:hAnsiTheme="majorHAnsi"/>
          <w:spacing w:val="-5"/>
        </w:rPr>
        <w:t xml:space="preserve"> </w:t>
      </w:r>
      <w:r w:rsidRPr="00266230">
        <w:rPr>
          <w:rFonts w:asciiTheme="majorHAnsi" w:hAnsiTheme="majorHAnsi"/>
        </w:rPr>
        <w:t>e</w:t>
      </w:r>
      <w:r w:rsidRPr="00266230">
        <w:rPr>
          <w:rFonts w:asciiTheme="majorHAnsi" w:hAnsiTheme="majorHAnsi"/>
          <w:spacing w:val="-6"/>
        </w:rPr>
        <w:t xml:space="preserve"> </w:t>
      </w:r>
      <w:r w:rsidRPr="00266230">
        <w:rPr>
          <w:rFonts w:asciiTheme="majorHAnsi" w:hAnsiTheme="majorHAnsi"/>
        </w:rPr>
        <w:t>de</w:t>
      </w:r>
      <w:r w:rsidRPr="00266230">
        <w:rPr>
          <w:rFonts w:asciiTheme="majorHAnsi" w:hAnsiTheme="majorHAnsi"/>
          <w:spacing w:val="-6"/>
        </w:rPr>
        <w:t xml:space="preserve"> </w:t>
      </w:r>
      <w:r w:rsidRPr="00266230">
        <w:rPr>
          <w:rFonts w:asciiTheme="majorHAnsi" w:hAnsiTheme="majorHAnsi"/>
        </w:rPr>
        <w:t>acordo</w:t>
      </w:r>
      <w:r w:rsidRPr="00266230">
        <w:rPr>
          <w:rFonts w:asciiTheme="majorHAnsi" w:hAnsiTheme="majorHAnsi"/>
          <w:spacing w:val="-7"/>
        </w:rPr>
        <w:t xml:space="preserve"> </w:t>
      </w:r>
      <w:r w:rsidRPr="00266230">
        <w:rPr>
          <w:rFonts w:asciiTheme="majorHAnsi" w:hAnsiTheme="majorHAnsi"/>
        </w:rPr>
        <w:t>com</w:t>
      </w:r>
      <w:r w:rsidRPr="00266230">
        <w:rPr>
          <w:rFonts w:asciiTheme="majorHAnsi" w:hAnsiTheme="majorHAnsi"/>
          <w:spacing w:val="-6"/>
        </w:rPr>
        <w:t xml:space="preserve"> </w:t>
      </w:r>
      <w:r w:rsidRPr="00266230">
        <w:rPr>
          <w:rFonts w:asciiTheme="majorHAnsi" w:hAnsiTheme="majorHAnsi"/>
        </w:rPr>
        <w:t>as</w:t>
      </w:r>
      <w:r w:rsidRPr="00266230">
        <w:rPr>
          <w:rFonts w:asciiTheme="majorHAnsi" w:hAnsiTheme="majorHAnsi"/>
          <w:spacing w:val="-6"/>
        </w:rPr>
        <w:t xml:space="preserve"> </w:t>
      </w:r>
      <w:r w:rsidR="00BD0F37" w:rsidRPr="00266230">
        <w:rPr>
          <w:rFonts w:asciiTheme="majorHAnsi" w:hAnsiTheme="majorHAnsi"/>
        </w:rPr>
        <w:t>conclusõ</w:t>
      </w:r>
      <w:r w:rsidRPr="00266230">
        <w:rPr>
          <w:rFonts w:asciiTheme="majorHAnsi" w:hAnsiTheme="majorHAnsi"/>
        </w:rPr>
        <w:t>es</w:t>
      </w:r>
      <w:r w:rsidRPr="00266230">
        <w:rPr>
          <w:rFonts w:asciiTheme="majorHAnsi" w:hAnsiTheme="majorHAnsi"/>
          <w:spacing w:val="-5"/>
        </w:rPr>
        <w:t xml:space="preserve"> </w:t>
      </w:r>
      <w:r w:rsidRPr="00266230">
        <w:rPr>
          <w:rFonts w:asciiTheme="majorHAnsi" w:hAnsiTheme="majorHAnsi"/>
        </w:rPr>
        <w:t xml:space="preserve">do </w:t>
      </w:r>
      <w:r w:rsidR="00BD0F37" w:rsidRPr="00266230">
        <w:rPr>
          <w:rFonts w:asciiTheme="majorHAnsi" w:hAnsiTheme="majorHAnsi"/>
          <w:spacing w:val="-2"/>
        </w:rPr>
        <w:t>Pregã</w:t>
      </w:r>
      <w:r w:rsidRPr="00266230">
        <w:rPr>
          <w:rFonts w:asciiTheme="majorHAnsi" w:hAnsiTheme="majorHAnsi"/>
          <w:spacing w:val="-2"/>
        </w:rPr>
        <w:t xml:space="preserve">o </w:t>
      </w:r>
      <w:r w:rsidRPr="00266230">
        <w:rPr>
          <w:rFonts w:asciiTheme="majorHAnsi" w:hAnsiTheme="majorHAnsi"/>
          <w:spacing w:val="18"/>
        </w:rPr>
        <w:t>El</w:t>
      </w:r>
      <w:r w:rsidRPr="00266230">
        <w:rPr>
          <w:rFonts w:asciiTheme="majorHAnsi" w:hAnsiTheme="majorHAnsi"/>
          <w:spacing w:val="16"/>
        </w:rPr>
        <w:t>e</w:t>
      </w:r>
      <w:r w:rsidRPr="00266230">
        <w:rPr>
          <w:rFonts w:asciiTheme="majorHAnsi" w:hAnsiTheme="majorHAnsi"/>
          <w:spacing w:val="19"/>
        </w:rPr>
        <w:t>t</w:t>
      </w:r>
      <w:r w:rsidRPr="00266230">
        <w:rPr>
          <w:rFonts w:asciiTheme="majorHAnsi" w:hAnsiTheme="majorHAnsi"/>
          <w:spacing w:val="14"/>
        </w:rPr>
        <w:t>r</w:t>
      </w:r>
      <w:r w:rsidR="00BD0F37" w:rsidRPr="00266230">
        <w:rPr>
          <w:rFonts w:asciiTheme="majorHAnsi" w:hAnsiTheme="majorHAnsi"/>
          <w:spacing w:val="-7"/>
        </w:rPr>
        <w:t>ô</w:t>
      </w:r>
      <w:r w:rsidRPr="00266230">
        <w:rPr>
          <w:rFonts w:asciiTheme="majorHAnsi" w:hAnsiTheme="majorHAnsi"/>
          <w:spacing w:val="-2"/>
        </w:rPr>
        <w:t>nico nº 900</w:t>
      </w:r>
      <w:r w:rsidR="00266230" w:rsidRPr="00266230">
        <w:rPr>
          <w:rFonts w:asciiTheme="majorHAnsi" w:hAnsiTheme="majorHAnsi"/>
          <w:spacing w:val="-2"/>
        </w:rPr>
        <w:t>66</w:t>
      </w:r>
      <w:r w:rsidRPr="00266230">
        <w:rPr>
          <w:rFonts w:asciiTheme="majorHAnsi" w:hAnsiTheme="majorHAnsi"/>
          <w:spacing w:val="-2"/>
        </w:rPr>
        <w:t>/202</w:t>
      </w:r>
      <w:r w:rsidR="00FE2117" w:rsidRPr="00266230">
        <w:rPr>
          <w:rFonts w:asciiTheme="majorHAnsi" w:hAnsiTheme="majorHAnsi"/>
          <w:spacing w:val="-2"/>
        </w:rPr>
        <w:t>5</w:t>
      </w:r>
      <w:r w:rsidRPr="00266230">
        <w:rPr>
          <w:rFonts w:asciiTheme="majorHAnsi" w:hAnsiTheme="majorHAnsi"/>
          <w:spacing w:val="-2"/>
        </w:rPr>
        <w:t>,</w:t>
      </w:r>
      <w:r w:rsidR="00BD0F37" w:rsidRPr="00266230">
        <w:rPr>
          <w:rFonts w:asciiTheme="majorHAnsi" w:hAnsiTheme="majorHAnsi"/>
          <w:spacing w:val="-2"/>
        </w:rPr>
        <w:t xml:space="preserve"> aplicando-se, ainda, os princí</w:t>
      </w:r>
      <w:r w:rsidRPr="00266230">
        <w:rPr>
          <w:rFonts w:asciiTheme="majorHAnsi" w:hAnsiTheme="majorHAnsi"/>
          <w:spacing w:val="-2"/>
        </w:rPr>
        <w:t>pios inerentes aos contratos administrativos.</w:t>
      </w:r>
    </w:p>
    <w:p w14:paraId="3ED23306" w14:textId="77777777" w:rsidR="006D67E1" w:rsidRPr="00266230" w:rsidRDefault="006D67E1" w:rsidP="00151C6D">
      <w:pPr>
        <w:spacing w:before="234" w:line="276" w:lineRule="auto"/>
        <w:ind w:left="24"/>
        <w:jc w:val="center"/>
        <w:rPr>
          <w:rFonts w:asciiTheme="majorHAnsi" w:hAnsiTheme="majorHAnsi"/>
          <w:b/>
        </w:rPr>
      </w:pPr>
      <w:r w:rsidRPr="00266230">
        <w:rPr>
          <w:rFonts w:asciiTheme="majorHAnsi" w:hAnsiTheme="majorHAnsi"/>
          <w:b/>
        </w:rPr>
        <w:t>CLÁUSULA</w:t>
      </w:r>
      <w:r w:rsidRPr="00266230">
        <w:rPr>
          <w:rFonts w:asciiTheme="majorHAnsi" w:hAnsiTheme="majorHAnsi"/>
          <w:b/>
          <w:spacing w:val="-9"/>
        </w:rPr>
        <w:t xml:space="preserve"> </w:t>
      </w:r>
      <w:r w:rsidRPr="00266230">
        <w:rPr>
          <w:rFonts w:asciiTheme="majorHAnsi" w:hAnsiTheme="majorHAnsi"/>
          <w:b/>
        </w:rPr>
        <w:t>TERCEIRA</w:t>
      </w:r>
      <w:r w:rsidRPr="00266230">
        <w:rPr>
          <w:rFonts w:asciiTheme="majorHAnsi" w:hAnsiTheme="majorHAnsi"/>
          <w:b/>
          <w:spacing w:val="-7"/>
        </w:rPr>
        <w:t xml:space="preserve"> </w:t>
      </w:r>
      <w:r w:rsidRPr="00266230">
        <w:rPr>
          <w:rFonts w:asciiTheme="majorHAnsi" w:hAnsiTheme="majorHAnsi"/>
          <w:b/>
        </w:rPr>
        <w:t>–</w:t>
      </w:r>
      <w:r w:rsidRPr="00266230">
        <w:rPr>
          <w:rFonts w:asciiTheme="majorHAnsi" w:hAnsiTheme="majorHAnsi"/>
          <w:b/>
          <w:spacing w:val="-8"/>
        </w:rPr>
        <w:t xml:space="preserve"> </w:t>
      </w:r>
      <w:r w:rsidRPr="00266230">
        <w:rPr>
          <w:rFonts w:asciiTheme="majorHAnsi" w:hAnsiTheme="majorHAnsi"/>
          <w:b/>
        </w:rPr>
        <w:t>DO</w:t>
      </w:r>
      <w:r w:rsidRPr="00266230">
        <w:rPr>
          <w:rFonts w:asciiTheme="majorHAnsi" w:hAnsiTheme="majorHAnsi"/>
          <w:b/>
          <w:spacing w:val="-4"/>
        </w:rPr>
        <w:t xml:space="preserve"> </w:t>
      </w:r>
      <w:r w:rsidRPr="00266230">
        <w:rPr>
          <w:rFonts w:asciiTheme="majorHAnsi" w:hAnsiTheme="majorHAnsi"/>
          <w:b/>
        </w:rPr>
        <w:t>PREÇO</w:t>
      </w:r>
      <w:r w:rsidRPr="00266230">
        <w:rPr>
          <w:rFonts w:asciiTheme="majorHAnsi" w:hAnsiTheme="majorHAnsi"/>
          <w:b/>
          <w:spacing w:val="-6"/>
        </w:rPr>
        <w:t xml:space="preserve"> </w:t>
      </w:r>
      <w:r w:rsidRPr="00266230">
        <w:rPr>
          <w:rFonts w:asciiTheme="majorHAnsi" w:hAnsiTheme="majorHAnsi"/>
          <w:b/>
        </w:rPr>
        <w:t>E</w:t>
      </w:r>
      <w:r w:rsidRPr="00266230">
        <w:rPr>
          <w:rFonts w:asciiTheme="majorHAnsi" w:hAnsiTheme="majorHAnsi"/>
          <w:b/>
          <w:spacing w:val="-7"/>
        </w:rPr>
        <w:t xml:space="preserve"> </w:t>
      </w:r>
      <w:r w:rsidRPr="00266230">
        <w:rPr>
          <w:rFonts w:asciiTheme="majorHAnsi" w:hAnsiTheme="majorHAnsi"/>
          <w:b/>
        </w:rPr>
        <w:t>DO</w:t>
      </w:r>
      <w:r w:rsidRPr="00266230">
        <w:rPr>
          <w:rFonts w:asciiTheme="majorHAnsi" w:hAnsiTheme="majorHAnsi"/>
          <w:b/>
          <w:spacing w:val="-9"/>
        </w:rPr>
        <w:t xml:space="preserve"> </w:t>
      </w:r>
      <w:r w:rsidRPr="00266230">
        <w:rPr>
          <w:rFonts w:asciiTheme="majorHAnsi" w:hAnsiTheme="majorHAnsi"/>
          <w:b/>
          <w:spacing w:val="-2"/>
        </w:rPr>
        <w:t>REAJUSTE</w:t>
      </w:r>
    </w:p>
    <w:p w14:paraId="20FC3D81" w14:textId="77777777" w:rsidR="006D67E1" w:rsidRPr="00266230" w:rsidRDefault="006D67E1" w:rsidP="00151C6D">
      <w:pPr>
        <w:pStyle w:val="Corpodetexto"/>
        <w:spacing w:before="1" w:line="276" w:lineRule="auto"/>
        <w:rPr>
          <w:rFonts w:asciiTheme="majorHAnsi" w:hAnsiTheme="majorHAnsi"/>
          <w:b w:val="0"/>
          <w:sz w:val="22"/>
          <w:szCs w:val="22"/>
        </w:rPr>
      </w:pPr>
    </w:p>
    <w:p w14:paraId="07D04CEB" w14:textId="4B8D6621" w:rsidR="006D67E1" w:rsidRPr="00672E2D" w:rsidRDefault="006D67E1" w:rsidP="00151C6D">
      <w:pPr>
        <w:spacing w:line="276" w:lineRule="auto"/>
        <w:ind w:left="212"/>
        <w:jc w:val="both"/>
        <w:rPr>
          <w:rFonts w:asciiTheme="majorHAnsi" w:hAnsiTheme="majorHAnsi"/>
        </w:rPr>
      </w:pPr>
      <w:r w:rsidRPr="00672E2D">
        <w:rPr>
          <w:rFonts w:asciiTheme="majorHAnsi" w:hAnsiTheme="majorHAnsi"/>
        </w:rPr>
        <w:t>O</w:t>
      </w:r>
      <w:r w:rsidRPr="00672E2D">
        <w:rPr>
          <w:rFonts w:asciiTheme="majorHAnsi" w:hAnsiTheme="majorHAnsi"/>
          <w:spacing w:val="-12"/>
        </w:rPr>
        <w:t xml:space="preserve"> </w:t>
      </w:r>
      <w:r w:rsidRPr="00672E2D">
        <w:rPr>
          <w:rFonts w:asciiTheme="majorHAnsi" w:hAnsiTheme="majorHAnsi"/>
        </w:rPr>
        <w:t>preço</w:t>
      </w:r>
      <w:r w:rsidRPr="00672E2D">
        <w:rPr>
          <w:rFonts w:asciiTheme="majorHAnsi" w:hAnsiTheme="majorHAnsi"/>
          <w:spacing w:val="-10"/>
        </w:rPr>
        <w:t xml:space="preserve"> </w:t>
      </w:r>
      <w:r w:rsidRPr="00672E2D">
        <w:rPr>
          <w:rFonts w:asciiTheme="majorHAnsi" w:hAnsiTheme="majorHAnsi"/>
        </w:rPr>
        <w:t>ajustado</w:t>
      </w:r>
      <w:r w:rsidRPr="00672E2D">
        <w:rPr>
          <w:rFonts w:asciiTheme="majorHAnsi" w:hAnsiTheme="majorHAnsi"/>
          <w:spacing w:val="-9"/>
        </w:rPr>
        <w:t xml:space="preserve"> </w:t>
      </w:r>
      <w:r w:rsidRPr="00672E2D">
        <w:rPr>
          <w:rFonts w:asciiTheme="majorHAnsi" w:hAnsiTheme="majorHAnsi"/>
        </w:rPr>
        <w:t>para</w:t>
      </w:r>
      <w:r w:rsidRPr="00672E2D">
        <w:rPr>
          <w:rFonts w:asciiTheme="majorHAnsi" w:hAnsiTheme="majorHAnsi"/>
          <w:spacing w:val="-10"/>
        </w:rPr>
        <w:t xml:space="preserve"> </w:t>
      </w:r>
      <w:r w:rsidRPr="00672E2D">
        <w:rPr>
          <w:rFonts w:asciiTheme="majorHAnsi" w:hAnsiTheme="majorHAnsi"/>
        </w:rPr>
        <w:t>o</w:t>
      </w:r>
      <w:r w:rsidRPr="00672E2D">
        <w:rPr>
          <w:rFonts w:asciiTheme="majorHAnsi" w:hAnsiTheme="majorHAnsi"/>
          <w:spacing w:val="-9"/>
        </w:rPr>
        <w:t xml:space="preserve"> </w:t>
      </w:r>
      <w:r w:rsidRPr="00672E2D">
        <w:rPr>
          <w:rFonts w:asciiTheme="majorHAnsi" w:hAnsiTheme="majorHAnsi"/>
        </w:rPr>
        <w:t>objeto</w:t>
      </w:r>
      <w:r w:rsidRPr="00672E2D">
        <w:rPr>
          <w:rFonts w:asciiTheme="majorHAnsi" w:hAnsiTheme="majorHAnsi"/>
          <w:spacing w:val="-9"/>
        </w:rPr>
        <w:t xml:space="preserve"> </w:t>
      </w:r>
      <w:r w:rsidR="00BD0F37" w:rsidRPr="00672E2D">
        <w:rPr>
          <w:rFonts w:asciiTheme="majorHAnsi" w:hAnsiTheme="majorHAnsi"/>
        </w:rPr>
        <w:t>é</w:t>
      </w:r>
      <w:r w:rsidRPr="00672E2D">
        <w:rPr>
          <w:rFonts w:asciiTheme="majorHAnsi" w:hAnsiTheme="majorHAnsi"/>
          <w:spacing w:val="2"/>
        </w:rPr>
        <w:t xml:space="preserve"> </w:t>
      </w:r>
      <w:r w:rsidRPr="00672E2D">
        <w:rPr>
          <w:rFonts w:asciiTheme="majorHAnsi" w:hAnsiTheme="majorHAnsi"/>
        </w:rPr>
        <w:t>de</w:t>
      </w:r>
      <w:r w:rsidRPr="00672E2D">
        <w:rPr>
          <w:rFonts w:asciiTheme="majorHAnsi" w:hAnsiTheme="majorHAnsi"/>
          <w:spacing w:val="-11"/>
        </w:rPr>
        <w:t xml:space="preserve"> </w:t>
      </w:r>
      <w:r w:rsidRPr="00672E2D">
        <w:rPr>
          <w:rFonts w:asciiTheme="majorHAnsi" w:hAnsiTheme="majorHAnsi"/>
        </w:rPr>
        <w:t>R</w:t>
      </w:r>
      <w:r w:rsidRPr="00672E2D">
        <w:rPr>
          <w:rFonts w:asciiTheme="majorHAnsi" w:hAnsiTheme="majorHAnsi"/>
          <w:color w:val="000000"/>
          <w:highlight w:val="yellow"/>
        </w:rPr>
        <w:t>$</w:t>
      </w:r>
      <w:proofErr w:type="gramStart"/>
      <w:r w:rsidRPr="00672E2D">
        <w:rPr>
          <w:rFonts w:asciiTheme="majorHAnsi" w:hAnsiTheme="majorHAnsi"/>
          <w:color w:val="000000"/>
          <w:highlight w:val="yellow"/>
        </w:rPr>
        <w:t>.....</w:t>
      </w:r>
      <w:proofErr w:type="gramEnd"/>
      <w:r w:rsidRPr="00672E2D">
        <w:rPr>
          <w:rFonts w:asciiTheme="majorHAnsi" w:hAnsiTheme="majorHAnsi"/>
          <w:color w:val="000000"/>
          <w:highlight w:val="yellow"/>
        </w:rPr>
        <w:t>(</w:t>
      </w:r>
      <w:r w:rsidRPr="00672E2D">
        <w:rPr>
          <w:rFonts w:asciiTheme="majorHAnsi" w:hAnsiTheme="majorHAnsi"/>
          <w:color w:val="000000"/>
          <w:spacing w:val="77"/>
        </w:rPr>
        <w:t xml:space="preserve"> </w:t>
      </w:r>
      <w:r w:rsidRPr="00672E2D">
        <w:rPr>
          <w:rFonts w:asciiTheme="majorHAnsi" w:hAnsiTheme="majorHAnsi"/>
          <w:color w:val="000000"/>
          <w:spacing w:val="-5"/>
          <w:highlight w:val="yellow"/>
        </w:rPr>
        <w:t>).</w:t>
      </w:r>
    </w:p>
    <w:p w14:paraId="5D2378AF" w14:textId="77777777" w:rsidR="006D67E1" w:rsidRPr="00672E2D" w:rsidRDefault="006D67E1" w:rsidP="00151C6D">
      <w:pPr>
        <w:pStyle w:val="Corpodetexto"/>
        <w:spacing w:line="276" w:lineRule="auto"/>
        <w:rPr>
          <w:rFonts w:asciiTheme="majorHAnsi" w:hAnsiTheme="majorHAnsi"/>
          <w:sz w:val="22"/>
          <w:szCs w:val="22"/>
        </w:rPr>
      </w:pPr>
    </w:p>
    <w:p w14:paraId="34D9BCF3" w14:textId="5A78082C" w:rsidR="006D67E1" w:rsidRPr="00672E2D" w:rsidRDefault="00BD0F37" w:rsidP="00151C6D">
      <w:pPr>
        <w:spacing w:line="276" w:lineRule="auto"/>
        <w:ind w:left="212"/>
        <w:jc w:val="both"/>
        <w:rPr>
          <w:rFonts w:asciiTheme="majorHAnsi" w:hAnsiTheme="majorHAnsi"/>
        </w:rPr>
      </w:pPr>
      <w:r w:rsidRPr="00672E2D">
        <w:rPr>
          <w:rFonts w:asciiTheme="majorHAnsi" w:hAnsiTheme="majorHAnsi"/>
        </w:rPr>
        <w:t>PARÁ</w:t>
      </w:r>
      <w:r w:rsidR="006D67E1" w:rsidRPr="00672E2D">
        <w:rPr>
          <w:rFonts w:asciiTheme="majorHAnsi" w:hAnsiTheme="majorHAnsi"/>
        </w:rPr>
        <w:t>GRAFO</w:t>
      </w:r>
      <w:r w:rsidR="006D67E1" w:rsidRPr="00672E2D">
        <w:rPr>
          <w:rFonts w:asciiTheme="majorHAnsi" w:hAnsiTheme="majorHAnsi"/>
          <w:spacing w:val="-11"/>
        </w:rPr>
        <w:t xml:space="preserve"> </w:t>
      </w:r>
      <w:r w:rsidR="006D67E1" w:rsidRPr="00672E2D">
        <w:rPr>
          <w:rFonts w:asciiTheme="majorHAnsi" w:hAnsiTheme="majorHAnsi"/>
        </w:rPr>
        <w:t>PRIMEIRO - O pagamento de quaisquer</w:t>
      </w:r>
      <w:r w:rsidR="006D67E1" w:rsidRPr="00672E2D">
        <w:rPr>
          <w:rFonts w:asciiTheme="majorHAnsi" w:hAnsiTheme="majorHAnsi"/>
          <w:spacing w:val="-1"/>
        </w:rPr>
        <w:t xml:space="preserve"> </w:t>
      </w:r>
      <w:r w:rsidR="006D67E1" w:rsidRPr="00672E2D">
        <w:rPr>
          <w:rFonts w:asciiTheme="majorHAnsi" w:hAnsiTheme="majorHAnsi"/>
        </w:rPr>
        <w:t>taxas ou emolumentos concernentes ao</w:t>
      </w:r>
      <w:r w:rsidR="006D67E1" w:rsidRPr="00672E2D">
        <w:rPr>
          <w:rFonts w:asciiTheme="majorHAnsi" w:hAnsiTheme="majorHAnsi"/>
          <w:spacing w:val="-1"/>
        </w:rPr>
        <w:t xml:space="preserve"> </w:t>
      </w:r>
      <w:r w:rsidR="006D67E1" w:rsidRPr="00672E2D">
        <w:rPr>
          <w:rFonts w:asciiTheme="majorHAnsi" w:hAnsiTheme="majorHAnsi"/>
        </w:rPr>
        <w:t>objeto</w:t>
      </w:r>
      <w:r w:rsidR="006D67E1" w:rsidRPr="00672E2D">
        <w:rPr>
          <w:rFonts w:asciiTheme="majorHAnsi" w:hAnsiTheme="majorHAnsi"/>
          <w:spacing w:val="-1"/>
        </w:rPr>
        <w:t xml:space="preserve"> </w:t>
      </w:r>
      <w:r w:rsidR="006D67E1" w:rsidRPr="00672E2D">
        <w:rPr>
          <w:rFonts w:asciiTheme="majorHAnsi" w:hAnsiTheme="majorHAnsi"/>
        </w:rPr>
        <w:t>do</w:t>
      </w:r>
      <w:r w:rsidR="006D67E1" w:rsidRPr="00672E2D">
        <w:rPr>
          <w:rFonts w:asciiTheme="majorHAnsi" w:hAnsiTheme="majorHAnsi"/>
          <w:spacing w:val="-1"/>
        </w:rPr>
        <w:t xml:space="preserve"> </w:t>
      </w:r>
      <w:r w:rsidR="006D67E1" w:rsidRPr="00672E2D">
        <w:rPr>
          <w:rFonts w:asciiTheme="majorHAnsi" w:hAnsiTheme="majorHAnsi"/>
        </w:rPr>
        <w:t xml:space="preserve">presente </w:t>
      </w:r>
      <w:r w:rsidR="006D67E1" w:rsidRPr="00672E2D">
        <w:rPr>
          <w:rFonts w:asciiTheme="majorHAnsi" w:hAnsiTheme="majorHAnsi"/>
          <w:spacing w:val="-2"/>
        </w:rPr>
        <w:t>contrato</w:t>
      </w:r>
      <w:r w:rsidR="006D67E1" w:rsidRPr="00672E2D">
        <w:rPr>
          <w:rFonts w:asciiTheme="majorHAnsi" w:hAnsiTheme="majorHAnsi"/>
          <w:spacing w:val="-8"/>
        </w:rPr>
        <w:t xml:space="preserve"> </w:t>
      </w:r>
      <w:r w:rsidRPr="00672E2D">
        <w:rPr>
          <w:rFonts w:asciiTheme="majorHAnsi" w:hAnsiTheme="majorHAnsi"/>
          <w:spacing w:val="-2"/>
        </w:rPr>
        <w:t>será</w:t>
      </w:r>
      <w:r w:rsidR="006D67E1" w:rsidRPr="00672E2D">
        <w:rPr>
          <w:rFonts w:asciiTheme="majorHAnsi" w:hAnsiTheme="majorHAnsi"/>
          <w:spacing w:val="10"/>
        </w:rPr>
        <w:t xml:space="preserve"> </w:t>
      </w:r>
      <w:r w:rsidR="006D67E1" w:rsidRPr="00672E2D">
        <w:rPr>
          <w:rFonts w:asciiTheme="majorHAnsi" w:hAnsiTheme="majorHAnsi"/>
          <w:spacing w:val="-2"/>
        </w:rPr>
        <w:t>de</w:t>
      </w:r>
      <w:r w:rsidR="006D67E1" w:rsidRPr="00672E2D">
        <w:rPr>
          <w:rFonts w:asciiTheme="majorHAnsi" w:hAnsiTheme="majorHAnsi"/>
          <w:spacing w:val="-9"/>
        </w:rPr>
        <w:t xml:space="preserve"> </w:t>
      </w:r>
      <w:r w:rsidR="006D67E1" w:rsidRPr="00672E2D">
        <w:rPr>
          <w:rFonts w:asciiTheme="majorHAnsi" w:hAnsiTheme="majorHAnsi"/>
          <w:spacing w:val="-2"/>
        </w:rPr>
        <w:t>responsabilidade</w:t>
      </w:r>
      <w:r w:rsidR="006D67E1" w:rsidRPr="00672E2D">
        <w:rPr>
          <w:rFonts w:asciiTheme="majorHAnsi" w:hAnsiTheme="majorHAnsi"/>
          <w:spacing w:val="-9"/>
        </w:rPr>
        <w:t xml:space="preserve"> </w:t>
      </w:r>
      <w:r w:rsidR="006D67E1" w:rsidRPr="00672E2D">
        <w:rPr>
          <w:rFonts w:asciiTheme="majorHAnsi" w:hAnsiTheme="majorHAnsi"/>
          <w:spacing w:val="-2"/>
        </w:rPr>
        <w:t>exclusiva</w:t>
      </w:r>
      <w:r w:rsidR="006D67E1" w:rsidRPr="00672E2D">
        <w:rPr>
          <w:rFonts w:asciiTheme="majorHAnsi" w:hAnsiTheme="majorHAnsi"/>
          <w:spacing w:val="-7"/>
        </w:rPr>
        <w:t xml:space="preserve"> </w:t>
      </w:r>
      <w:r w:rsidR="006D67E1" w:rsidRPr="00672E2D">
        <w:rPr>
          <w:rFonts w:asciiTheme="majorHAnsi" w:hAnsiTheme="majorHAnsi"/>
          <w:spacing w:val="-2"/>
        </w:rPr>
        <w:t>da</w:t>
      </w:r>
      <w:r w:rsidR="006D67E1" w:rsidRPr="00672E2D">
        <w:rPr>
          <w:rFonts w:asciiTheme="majorHAnsi" w:hAnsiTheme="majorHAnsi"/>
          <w:spacing w:val="-7"/>
        </w:rPr>
        <w:t xml:space="preserve"> </w:t>
      </w:r>
      <w:r w:rsidR="006D67E1" w:rsidRPr="00672E2D">
        <w:rPr>
          <w:rFonts w:asciiTheme="majorHAnsi" w:hAnsiTheme="majorHAnsi"/>
          <w:spacing w:val="-2"/>
        </w:rPr>
        <w:t>CONTRATADA,</w:t>
      </w:r>
      <w:r w:rsidR="006D67E1" w:rsidRPr="00672E2D">
        <w:rPr>
          <w:rFonts w:asciiTheme="majorHAnsi" w:hAnsiTheme="majorHAnsi"/>
          <w:spacing w:val="-8"/>
        </w:rPr>
        <w:t xml:space="preserve"> </w:t>
      </w:r>
      <w:r w:rsidR="006D67E1" w:rsidRPr="00672E2D">
        <w:rPr>
          <w:rFonts w:asciiTheme="majorHAnsi" w:hAnsiTheme="majorHAnsi"/>
          <w:spacing w:val="-2"/>
        </w:rPr>
        <w:t>bem</w:t>
      </w:r>
      <w:r w:rsidR="006D67E1" w:rsidRPr="00672E2D">
        <w:rPr>
          <w:rFonts w:asciiTheme="majorHAnsi" w:hAnsiTheme="majorHAnsi"/>
          <w:spacing w:val="-8"/>
        </w:rPr>
        <w:t xml:space="preserve"> </w:t>
      </w:r>
      <w:r w:rsidR="006D67E1" w:rsidRPr="00672E2D">
        <w:rPr>
          <w:rFonts w:asciiTheme="majorHAnsi" w:hAnsiTheme="majorHAnsi"/>
          <w:spacing w:val="-2"/>
        </w:rPr>
        <w:t>como</w:t>
      </w:r>
      <w:r w:rsidR="006D67E1" w:rsidRPr="00672E2D">
        <w:rPr>
          <w:rFonts w:asciiTheme="majorHAnsi" w:hAnsiTheme="majorHAnsi"/>
          <w:spacing w:val="-8"/>
        </w:rPr>
        <w:t xml:space="preserve"> </w:t>
      </w:r>
      <w:r w:rsidR="006D67E1" w:rsidRPr="00672E2D">
        <w:rPr>
          <w:rFonts w:asciiTheme="majorHAnsi" w:hAnsiTheme="majorHAnsi"/>
          <w:spacing w:val="-2"/>
        </w:rPr>
        <w:t>demais</w:t>
      </w:r>
      <w:r w:rsidR="006D67E1" w:rsidRPr="00672E2D">
        <w:rPr>
          <w:rFonts w:asciiTheme="majorHAnsi" w:hAnsiTheme="majorHAnsi"/>
          <w:spacing w:val="-7"/>
        </w:rPr>
        <w:t xml:space="preserve"> </w:t>
      </w:r>
      <w:r w:rsidR="006D67E1" w:rsidRPr="00672E2D">
        <w:rPr>
          <w:rFonts w:asciiTheme="majorHAnsi" w:hAnsiTheme="majorHAnsi"/>
          <w:spacing w:val="-2"/>
        </w:rPr>
        <w:t>encargos</w:t>
      </w:r>
      <w:r w:rsidR="006D67E1" w:rsidRPr="00672E2D">
        <w:rPr>
          <w:rFonts w:asciiTheme="majorHAnsi" w:hAnsiTheme="majorHAnsi"/>
          <w:spacing w:val="-7"/>
        </w:rPr>
        <w:t xml:space="preserve"> </w:t>
      </w:r>
      <w:r w:rsidR="006D67E1" w:rsidRPr="00672E2D">
        <w:rPr>
          <w:rFonts w:asciiTheme="majorHAnsi" w:hAnsiTheme="majorHAnsi"/>
          <w:spacing w:val="-2"/>
        </w:rPr>
        <w:t>inerentes</w:t>
      </w:r>
      <w:r w:rsidR="006D67E1" w:rsidRPr="00672E2D">
        <w:rPr>
          <w:rFonts w:asciiTheme="majorHAnsi" w:hAnsiTheme="majorHAnsi"/>
          <w:spacing w:val="-7"/>
        </w:rPr>
        <w:t xml:space="preserve"> </w:t>
      </w:r>
      <w:r w:rsidR="006D67E1" w:rsidRPr="00672E2D">
        <w:rPr>
          <w:rFonts w:asciiTheme="majorHAnsi" w:hAnsiTheme="majorHAnsi"/>
          <w:spacing w:val="-2"/>
        </w:rPr>
        <w:t>e</w:t>
      </w:r>
      <w:r w:rsidR="006D67E1" w:rsidRPr="00672E2D">
        <w:rPr>
          <w:rFonts w:asciiTheme="majorHAnsi" w:hAnsiTheme="majorHAnsi"/>
          <w:spacing w:val="-6"/>
        </w:rPr>
        <w:t xml:space="preserve"> </w:t>
      </w:r>
      <w:r w:rsidRPr="00672E2D">
        <w:rPr>
          <w:rFonts w:asciiTheme="majorHAnsi" w:hAnsiTheme="majorHAnsi"/>
          <w:spacing w:val="-2"/>
        </w:rPr>
        <w:t>necessá</w:t>
      </w:r>
      <w:r w:rsidR="006D67E1" w:rsidRPr="00672E2D">
        <w:rPr>
          <w:rFonts w:asciiTheme="majorHAnsi" w:hAnsiTheme="majorHAnsi"/>
          <w:spacing w:val="-2"/>
        </w:rPr>
        <w:t>rios para</w:t>
      </w:r>
      <w:r w:rsidR="006D67E1" w:rsidRPr="00672E2D">
        <w:rPr>
          <w:rFonts w:asciiTheme="majorHAnsi" w:hAnsiTheme="majorHAnsi"/>
          <w:spacing w:val="-4"/>
        </w:rPr>
        <w:t xml:space="preserve"> </w:t>
      </w:r>
      <w:r w:rsidR="006D67E1" w:rsidRPr="00672E2D">
        <w:rPr>
          <w:rFonts w:asciiTheme="majorHAnsi" w:hAnsiTheme="majorHAnsi"/>
          <w:spacing w:val="-2"/>
        </w:rPr>
        <w:t>a</w:t>
      </w:r>
      <w:r w:rsidR="006D67E1" w:rsidRPr="00672E2D">
        <w:rPr>
          <w:rFonts w:asciiTheme="majorHAnsi" w:hAnsiTheme="majorHAnsi"/>
          <w:spacing w:val="-4"/>
        </w:rPr>
        <w:t xml:space="preserve"> </w:t>
      </w:r>
      <w:r w:rsidR="006D67E1" w:rsidRPr="00672E2D">
        <w:rPr>
          <w:rFonts w:asciiTheme="majorHAnsi" w:hAnsiTheme="majorHAnsi"/>
          <w:spacing w:val="-2"/>
        </w:rPr>
        <w:t>completa</w:t>
      </w:r>
      <w:r w:rsidR="006D67E1" w:rsidRPr="00672E2D">
        <w:rPr>
          <w:rFonts w:asciiTheme="majorHAnsi" w:hAnsiTheme="majorHAnsi"/>
          <w:spacing w:val="-4"/>
        </w:rPr>
        <w:t xml:space="preserve"> </w:t>
      </w:r>
      <w:r w:rsidRPr="00672E2D">
        <w:rPr>
          <w:rFonts w:asciiTheme="majorHAnsi" w:hAnsiTheme="majorHAnsi"/>
          <w:spacing w:val="-2"/>
        </w:rPr>
        <w:t>execuçã</w:t>
      </w:r>
      <w:r w:rsidR="006D67E1" w:rsidRPr="00672E2D">
        <w:rPr>
          <w:rFonts w:asciiTheme="majorHAnsi" w:hAnsiTheme="majorHAnsi"/>
          <w:spacing w:val="-2"/>
        </w:rPr>
        <w:t>o</w:t>
      </w:r>
      <w:r w:rsidR="006D67E1" w:rsidRPr="00672E2D">
        <w:rPr>
          <w:rFonts w:asciiTheme="majorHAnsi" w:hAnsiTheme="majorHAnsi"/>
          <w:spacing w:val="-5"/>
        </w:rPr>
        <w:t xml:space="preserve"> </w:t>
      </w:r>
      <w:r w:rsidR="006D67E1" w:rsidRPr="00672E2D">
        <w:rPr>
          <w:rFonts w:asciiTheme="majorHAnsi" w:hAnsiTheme="majorHAnsi"/>
          <w:spacing w:val="-2"/>
        </w:rPr>
        <w:t>das</w:t>
      </w:r>
      <w:r w:rsidR="006D67E1" w:rsidRPr="00672E2D">
        <w:rPr>
          <w:rFonts w:asciiTheme="majorHAnsi" w:hAnsiTheme="majorHAnsi"/>
          <w:spacing w:val="-4"/>
        </w:rPr>
        <w:t xml:space="preserve"> </w:t>
      </w:r>
      <w:r w:rsidR="006D67E1" w:rsidRPr="00672E2D">
        <w:rPr>
          <w:rFonts w:asciiTheme="majorHAnsi" w:hAnsiTheme="majorHAnsi"/>
          <w:spacing w:val="-2"/>
        </w:rPr>
        <w:t>suas</w:t>
      </w:r>
      <w:r w:rsidR="006D67E1" w:rsidRPr="00672E2D">
        <w:rPr>
          <w:rFonts w:asciiTheme="majorHAnsi" w:hAnsiTheme="majorHAnsi"/>
          <w:spacing w:val="-4"/>
        </w:rPr>
        <w:t xml:space="preserve"> </w:t>
      </w:r>
      <w:r w:rsidRPr="00672E2D">
        <w:rPr>
          <w:rFonts w:asciiTheme="majorHAnsi" w:hAnsiTheme="majorHAnsi"/>
          <w:spacing w:val="-2"/>
        </w:rPr>
        <w:t>obrigaçõ</w:t>
      </w:r>
      <w:r w:rsidR="006D67E1" w:rsidRPr="00672E2D">
        <w:rPr>
          <w:rFonts w:asciiTheme="majorHAnsi" w:hAnsiTheme="majorHAnsi"/>
          <w:spacing w:val="-2"/>
        </w:rPr>
        <w:t>es</w:t>
      </w:r>
      <w:r w:rsidR="006D67E1" w:rsidRPr="00672E2D">
        <w:rPr>
          <w:rFonts w:asciiTheme="majorHAnsi" w:hAnsiTheme="majorHAnsi"/>
          <w:spacing w:val="-4"/>
        </w:rPr>
        <w:t xml:space="preserve"> </w:t>
      </w:r>
      <w:r w:rsidR="006D67E1" w:rsidRPr="00672E2D">
        <w:rPr>
          <w:rFonts w:asciiTheme="majorHAnsi" w:hAnsiTheme="majorHAnsi"/>
          <w:spacing w:val="-2"/>
        </w:rPr>
        <w:t>assumidas</w:t>
      </w:r>
      <w:r w:rsidR="006D67E1" w:rsidRPr="00672E2D">
        <w:rPr>
          <w:rFonts w:asciiTheme="majorHAnsi" w:hAnsiTheme="majorHAnsi"/>
          <w:spacing w:val="-4"/>
        </w:rPr>
        <w:t xml:space="preserve"> </w:t>
      </w:r>
      <w:r w:rsidR="006D67E1" w:rsidRPr="00672E2D">
        <w:rPr>
          <w:rFonts w:asciiTheme="majorHAnsi" w:hAnsiTheme="majorHAnsi"/>
          <w:spacing w:val="-2"/>
        </w:rPr>
        <w:t>pelo</w:t>
      </w:r>
      <w:r w:rsidR="006D67E1" w:rsidRPr="00672E2D">
        <w:rPr>
          <w:rFonts w:asciiTheme="majorHAnsi" w:hAnsiTheme="majorHAnsi"/>
          <w:spacing w:val="-5"/>
        </w:rPr>
        <w:t xml:space="preserve"> </w:t>
      </w:r>
      <w:r w:rsidR="006D67E1" w:rsidRPr="00672E2D">
        <w:rPr>
          <w:rFonts w:asciiTheme="majorHAnsi" w:hAnsiTheme="majorHAnsi"/>
          <w:spacing w:val="-2"/>
        </w:rPr>
        <w:t>presente</w:t>
      </w:r>
      <w:r w:rsidR="006D67E1" w:rsidRPr="00672E2D">
        <w:rPr>
          <w:rFonts w:asciiTheme="majorHAnsi" w:hAnsiTheme="majorHAnsi"/>
          <w:spacing w:val="-6"/>
        </w:rPr>
        <w:t xml:space="preserve"> </w:t>
      </w:r>
      <w:r w:rsidR="006D67E1" w:rsidRPr="00672E2D">
        <w:rPr>
          <w:rFonts w:asciiTheme="majorHAnsi" w:hAnsiTheme="majorHAnsi"/>
          <w:spacing w:val="-2"/>
        </w:rPr>
        <w:t>contrato,</w:t>
      </w:r>
      <w:r w:rsidR="006D67E1" w:rsidRPr="00672E2D">
        <w:rPr>
          <w:rFonts w:asciiTheme="majorHAnsi" w:hAnsiTheme="majorHAnsi"/>
          <w:spacing w:val="-5"/>
        </w:rPr>
        <w:t xml:space="preserve"> </w:t>
      </w:r>
      <w:r w:rsidR="006D67E1" w:rsidRPr="00672E2D">
        <w:rPr>
          <w:rFonts w:asciiTheme="majorHAnsi" w:hAnsiTheme="majorHAnsi"/>
          <w:spacing w:val="-2"/>
        </w:rPr>
        <w:t>inclusive</w:t>
      </w:r>
      <w:r w:rsidR="006D67E1" w:rsidRPr="00672E2D">
        <w:rPr>
          <w:rFonts w:asciiTheme="majorHAnsi" w:hAnsiTheme="majorHAnsi"/>
          <w:spacing w:val="-4"/>
        </w:rPr>
        <w:t xml:space="preserve"> </w:t>
      </w:r>
      <w:r w:rsidR="006D67E1" w:rsidRPr="00672E2D">
        <w:rPr>
          <w:rFonts w:asciiTheme="majorHAnsi" w:hAnsiTheme="majorHAnsi"/>
          <w:spacing w:val="-2"/>
        </w:rPr>
        <w:t>tributos</w:t>
      </w:r>
      <w:r w:rsidR="006D67E1" w:rsidRPr="00672E2D">
        <w:rPr>
          <w:rFonts w:asciiTheme="majorHAnsi" w:hAnsiTheme="majorHAnsi"/>
          <w:spacing w:val="-4"/>
        </w:rPr>
        <w:t xml:space="preserve"> </w:t>
      </w:r>
      <w:r w:rsidR="006D67E1" w:rsidRPr="00672E2D">
        <w:rPr>
          <w:rFonts w:asciiTheme="majorHAnsi" w:hAnsiTheme="majorHAnsi"/>
          <w:spacing w:val="-2"/>
        </w:rPr>
        <w:t>e/ou</w:t>
      </w:r>
      <w:r w:rsidR="006D67E1" w:rsidRPr="00672E2D">
        <w:rPr>
          <w:rFonts w:asciiTheme="majorHAnsi" w:hAnsiTheme="majorHAnsi"/>
          <w:spacing w:val="-5"/>
        </w:rPr>
        <w:t xml:space="preserve"> </w:t>
      </w:r>
      <w:r w:rsidR="006D67E1" w:rsidRPr="00672E2D">
        <w:rPr>
          <w:rFonts w:asciiTheme="majorHAnsi" w:hAnsiTheme="majorHAnsi"/>
          <w:spacing w:val="-2"/>
        </w:rPr>
        <w:t>impostos, encargos soc</w:t>
      </w:r>
      <w:r w:rsidRPr="00672E2D">
        <w:rPr>
          <w:rFonts w:asciiTheme="majorHAnsi" w:hAnsiTheme="majorHAnsi"/>
          <w:spacing w:val="-2"/>
        </w:rPr>
        <w:t>iais, trabalhistas, previdenciá</w:t>
      </w:r>
      <w:r w:rsidR="006D67E1" w:rsidRPr="00672E2D">
        <w:rPr>
          <w:rFonts w:asciiTheme="majorHAnsi" w:hAnsiTheme="majorHAnsi"/>
          <w:spacing w:val="-2"/>
        </w:rPr>
        <w:t>rios, fiscais e comerciais i</w:t>
      </w:r>
      <w:r w:rsidRPr="00672E2D">
        <w:rPr>
          <w:rFonts w:asciiTheme="majorHAnsi" w:hAnsiTheme="majorHAnsi"/>
          <w:spacing w:val="-2"/>
        </w:rPr>
        <w:t>ncidentes, taxa de administração</w:t>
      </w:r>
      <w:r w:rsidR="006D67E1" w:rsidRPr="00672E2D">
        <w:rPr>
          <w:rFonts w:asciiTheme="majorHAnsi" w:hAnsiTheme="majorHAnsi"/>
          <w:spacing w:val="-2"/>
        </w:rPr>
        <w:t xml:space="preserve">, frete, seguro </w:t>
      </w:r>
      <w:r w:rsidR="006D67E1" w:rsidRPr="00672E2D">
        <w:rPr>
          <w:rFonts w:asciiTheme="majorHAnsi" w:hAnsiTheme="majorHAnsi"/>
        </w:rPr>
        <w:t>e</w:t>
      </w:r>
      <w:r w:rsidR="006D67E1" w:rsidRPr="00672E2D">
        <w:rPr>
          <w:rFonts w:asciiTheme="majorHAnsi" w:hAnsiTheme="majorHAnsi"/>
          <w:spacing w:val="-3"/>
        </w:rPr>
        <w:t xml:space="preserve"> </w:t>
      </w:r>
      <w:r w:rsidRPr="00672E2D">
        <w:rPr>
          <w:rFonts w:asciiTheme="majorHAnsi" w:hAnsiTheme="majorHAnsi"/>
        </w:rPr>
        <w:t>outros necessá</w:t>
      </w:r>
      <w:r w:rsidR="006D67E1" w:rsidRPr="00672E2D">
        <w:rPr>
          <w:rFonts w:asciiTheme="majorHAnsi" w:hAnsiTheme="majorHAnsi"/>
        </w:rPr>
        <w:t>rios</w:t>
      </w:r>
      <w:r w:rsidR="006D67E1" w:rsidRPr="00672E2D">
        <w:rPr>
          <w:rFonts w:asciiTheme="majorHAnsi" w:hAnsiTheme="majorHAnsi"/>
          <w:spacing w:val="-2"/>
        </w:rPr>
        <w:t xml:space="preserve"> </w:t>
      </w:r>
      <w:r w:rsidR="006D67E1" w:rsidRPr="00672E2D">
        <w:rPr>
          <w:rFonts w:asciiTheme="majorHAnsi" w:hAnsiTheme="majorHAnsi"/>
        </w:rPr>
        <w:t>ao</w:t>
      </w:r>
      <w:r w:rsidR="006D67E1" w:rsidRPr="00672E2D">
        <w:rPr>
          <w:rFonts w:asciiTheme="majorHAnsi" w:hAnsiTheme="majorHAnsi"/>
          <w:spacing w:val="-2"/>
        </w:rPr>
        <w:t xml:space="preserve"> </w:t>
      </w:r>
      <w:r w:rsidR="006D67E1" w:rsidRPr="00672E2D">
        <w:rPr>
          <w:rFonts w:asciiTheme="majorHAnsi" w:hAnsiTheme="majorHAnsi"/>
        </w:rPr>
        <w:t>cumprimento integral</w:t>
      </w:r>
      <w:r w:rsidR="006D67E1" w:rsidRPr="00672E2D">
        <w:rPr>
          <w:rFonts w:asciiTheme="majorHAnsi" w:hAnsiTheme="majorHAnsi"/>
          <w:spacing w:val="-1"/>
        </w:rPr>
        <w:t xml:space="preserve"> </w:t>
      </w:r>
      <w:r w:rsidR="006D67E1" w:rsidRPr="00672E2D">
        <w:rPr>
          <w:rFonts w:asciiTheme="majorHAnsi" w:hAnsiTheme="majorHAnsi"/>
        </w:rPr>
        <w:t>do</w:t>
      </w:r>
      <w:r w:rsidR="006D67E1" w:rsidRPr="00672E2D">
        <w:rPr>
          <w:rFonts w:asciiTheme="majorHAnsi" w:hAnsiTheme="majorHAnsi"/>
          <w:spacing w:val="-3"/>
        </w:rPr>
        <w:t xml:space="preserve"> </w:t>
      </w:r>
      <w:r w:rsidR="006D67E1" w:rsidRPr="00672E2D">
        <w:rPr>
          <w:rFonts w:asciiTheme="majorHAnsi" w:hAnsiTheme="majorHAnsi"/>
        </w:rPr>
        <w:t>objeto da</w:t>
      </w:r>
      <w:r w:rsidR="006D67E1" w:rsidRPr="00672E2D">
        <w:rPr>
          <w:rFonts w:asciiTheme="majorHAnsi" w:hAnsiTheme="majorHAnsi"/>
          <w:spacing w:val="-2"/>
        </w:rPr>
        <w:t xml:space="preserve"> </w:t>
      </w:r>
      <w:r w:rsidRPr="00672E2D">
        <w:rPr>
          <w:rFonts w:asciiTheme="majorHAnsi" w:hAnsiTheme="majorHAnsi"/>
        </w:rPr>
        <w:t>contrataçã</w:t>
      </w:r>
      <w:r w:rsidR="006D67E1" w:rsidRPr="00672E2D">
        <w:rPr>
          <w:rFonts w:asciiTheme="majorHAnsi" w:hAnsiTheme="majorHAnsi"/>
        </w:rPr>
        <w:t>o.</w:t>
      </w:r>
    </w:p>
    <w:p w14:paraId="203274EB" w14:textId="5BB4687F" w:rsidR="006D67E1" w:rsidRPr="00672E2D" w:rsidRDefault="00BD0F37" w:rsidP="00151C6D">
      <w:pPr>
        <w:spacing w:before="234" w:line="276" w:lineRule="auto"/>
        <w:ind w:left="212"/>
        <w:jc w:val="both"/>
        <w:rPr>
          <w:rFonts w:asciiTheme="majorHAnsi" w:hAnsiTheme="majorHAnsi"/>
        </w:rPr>
      </w:pPr>
      <w:r w:rsidRPr="00672E2D">
        <w:rPr>
          <w:rFonts w:asciiTheme="majorHAnsi" w:hAnsiTheme="majorHAnsi"/>
        </w:rPr>
        <w:t>PARÁGRAFO SEGUNDO - O valor acima é</w:t>
      </w:r>
      <w:r w:rsidR="006D67E1" w:rsidRPr="00672E2D">
        <w:rPr>
          <w:rFonts w:asciiTheme="majorHAnsi" w:hAnsiTheme="majorHAnsi"/>
        </w:rPr>
        <w:t xml:space="preserve"> meramente estimativo, de fo</w:t>
      </w:r>
      <w:r w:rsidRPr="00672E2D">
        <w:rPr>
          <w:rFonts w:asciiTheme="majorHAnsi" w:hAnsiTheme="majorHAnsi"/>
        </w:rPr>
        <w:t>rma que os pagamentos devidos à</w:t>
      </w:r>
      <w:r w:rsidR="006D67E1" w:rsidRPr="00672E2D">
        <w:rPr>
          <w:rFonts w:asciiTheme="majorHAnsi" w:hAnsiTheme="majorHAnsi"/>
        </w:rPr>
        <w:t xml:space="preserve"> CONTRATADA dep</w:t>
      </w:r>
      <w:r w:rsidRPr="00672E2D">
        <w:rPr>
          <w:rFonts w:asciiTheme="majorHAnsi" w:hAnsiTheme="majorHAnsi"/>
        </w:rPr>
        <w:t>enderão</w:t>
      </w:r>
      <w:r w:rsidR="006D67E1" w:rsidRPr="00672E2D">
        <w:rPr>
          <w:rFonts w:asciiTheme="majorHAnsi" w:hAnsiTheme="majorHAnsi"/>
          <w:spacing w:val="-2"/>
        </w:rPr>
        <w:t xml:space="preserve"> </w:t>
      </w:r>
      <w:r w:rsidR="006D67E1" w:rsidRPr="00672E2D">
        <w:rPr>
          <w:rFonts w:asciiTheme="majorHAnsi" w:hAnsiTheme="majorHAnsi"/>
        </w:rPr>
        <w:t>dos</w:t>
      </w:r>
      <w:r w:rsidR="006D67E1" w:rsidRPr="00672E2D">
        <w:rPr>
          <w:rFonts w:asciiTheme="majorHAnsi" w:hAnsiTheme="majorHAnsi"/>
          <w:spacing w:val="-2"/>
        </w:rPr>
        <w:t xml:space="preserve"> </w:t>
      </w:r>
      <w:r w:rsidR="006D67E1" w:rsidRPr="00672E2D">
        <w:rPr>
          <w:rFonts w:asciiTheme="majorHAnsi" w:hAnsiTheme="majorHAnsi"/>
        </w:rPr>
        <w:t>quantitativos efetivamente</w:t>
      </w:r>
      <w:r w:rsidR="006D67E1" w:rsidRPr="00672E2D">
        <w:rPr>
          <w:rFonts w:asciiTheme="majorHAnsi" w:hAnsiTheme="majorHAnsi"/>
          <w:spacing w:val="-4"/>
        </w:rPr>
        <w:t xml:space="preserve"> </w:t>
      </w:r>
      <w:r w:rsidR="006D67E1" w:rsidRPr="00672E2D">
        <w:rPr>
          <w:rFonts w:asciiTheme="majorHAnsi" w:hAnsiTheme="majorHAnsi"/>
        </w:rPr>
        <w:t>fornecidos ou</w:t>
      </w:r>
      <w:r w:rsidR="006D67E1" w:rsidRPr="00672E2D">
        <w:rPr>
          <w:rFonts w:asciiTheme="majorHAnsi" w:hAnsiTheme="majorHAnsi"/>
          <w:spacing w:val="-2"/>
        </w:rPr>
        <w:t xml:space="preserve"> </w:t>
      </w:r>
      <w:r w:rsidR="006D67E1" w:rsidRPr="00672E2D">
        <w:rPr>
          <w:rFonts w:asciiTheme="majorHAnsi" w:hAnsiTheme="majorHAnsi"/>
        </w:rPr>
        <w:t>executados.</w:t>
      </w:r>
    </w:p>
    <w:p w14:paraId="090A9797" w14:textId="77777777" w:rsidR="00BD0F37" w:rsidRPr="00672E2D" w:rsidRDefault="00BD0F37" w:rsidP="00151C6D">
      <w:pPr>
        <w:spacing w:before="234" w:line="276" w:lineRule="auto"/>
        <w:ind w:left="212"/>
        <w:jc w:val="both"/>
        <w:rPr>
          <w:rFonts w:asciiTheme="majorHAnsi" w:hAnsiTheme="majorHAnsi"/>
        </w:rPr>
      </w:pPr>
    </w:p>
    <w:p w14:paraId="3077B41E" w14:textId="564B74AE" w:rsidR="006D67E1" w:rsidRPr="00672E2D" w:rsidRDefault="00BD0F37" w:rsidP="00151C6D">
      <w:pPr>
        <w:spacing w:line="276" w:lineRule="auto"/>
        <w:ind w:left="212"/>
        <w:jc w:val="both"/>
        <w:rPr>
          <w:rFonts w:asciiTheme="majorHAnsi" w:hAnsiTheme="majorHAnsi"/>
        </w:rPr>
      </w:pPr>
      <w:r w:rsidRPr="00672E2D">
        <w:rPr>
          <w:rFonts w:asciiTheme="majorHAnsi" w:hAnsiTheme="majorHAnsi"/>
        </w:rPr>
        <w:t xml:space="preserve">PARÁGRAFO </w:t>
      </w:r>
      <w:r w:rsidR="006D67E1" w:rsidRPr="00672E2D">
        <w:rPr>
          <w:rFonts w:asciiTheme="majorHAnsi" w:hAnsiTheme="majorHAnsi"/>
        </w:rPr>
        <w:t>TERCEIRO</w:t>
      </w:r>
      <w:r w:rsidR="006D67E1" w:rsidRPr="00672E2D">
        <w:rPr>
          <w:rFonts w:asciiTheme="majorHAnsi" w:hAnsiTheme="majorHAnsi"/>
          <w:spacing w:val="-11"/>
        </w:rPr>
        <w:t xml:space="preserve"> </w:t>
      </w:r>
      <w:r w:rsidR="006D67E1" w:rsidRPr="00672E2D">
        <w:rPr>
          <w:rFonts w:asciiTheme="majorHAnsi" w:hAnsiTheme="majorHAnsi"/>
        </w:rPr>
        <w:t>-</w:t>
      </w:r>
      <w:r w:rsidR="006D67E1" w:rsidRPr="00672E2D">
        <w:rPr>
          <w:rFonts w:asciiTheme="majorHAnsi" w:hAnsiTheme="majorHAnsi"/>
          <w:spacing w:val="-10"/>
        </w:rPr>
        <w:t xml:space="preserve"> </w:t>
      </w:r>
      <w:r w:rsidR="006D67E1" w:rsidRPr="00672E2D">
        <w:rPr>
          <w:rFonts w:asciiTheme="majorHAnsi" w:hAnsiTheme="majorHAnsi"/>
        </w:rPr>
        <w:t>Os</w:t>
      </w:r>
      <w:r w:rsidR="006D67E1" w:rsidRPr="00672E2D">
        <w:rPr>
          <w:rFonts w:asciiTheme="majorHAnsi" w:hAnsiTheme="majorHAnsi"/>
          <w:spacing w:val="-8"/>
        </w:rPr>
        <w:t xml:space="preserve"> </w:t>
      </w:r>
      <w:r w:rsidR="006D67E1" w:rsidRPr="00672E2D">
        <w:rPr>
          <w:rFonts w:asciiTheme="majorHAnsi" w:hAnsiTheme="majorHAnsi"/>
        </w:rPr>
        <w:t>preços</w:t>
      </w:r>
      <w:r w:rsidR="006D67E1" w:rsidRPr="00672E2D">
        <w:rPr>
          <w:rFonts w:asciiTheme="majorHAnsi" w:hAnsiTheme="majorHAnsi"/>
          <w:spacing w:val="-8"/>
        </w:rPr>
        <w:t xml:space="preserve"> </w:t>
      </w:r>
      <w:r w:rsidR="006D67E1" w:rsidRPr="00672E2D">
        <w:rPr>
          <w:rFonts w:asciiTheme="majorHAnsi" w:hAnsiTheme="majorHAnsi"/>
        </w:rPr>
        <w:t>inicialmente</w:t>
      </w:r>
      <w:r w:rsidR="006D67E1" w:rsidRPr="00672E2D">
        <w:rPr>
          <w:rFonts w:asciiTheme="majorHAnsi" w:hAnsiTheme="majorHAnsi"/>
          <w:spacing w:val="-8"/>
        </w:rPr>
        <w:t xml:space="preserve"> </w:t>
      </w:r>
      <w:r w:rsidR="006D67E1" w:rsidRPr="00672E2D">
        <w:rPr>
          <w:rFonts w:asciiTheme="majorHAnsi" w:hAnsiTheme="majorHAnsi"/>
        </w:rPr>
        <w:t>contratados</w:t>
      </w:r>
      <w:r w:rsidR="006D67E1" w:rsidRPr="00672E2D">
        <w:rPr>
          <w:rFonts w:asciiTheme="majorHAnsi" w:hAnsiTheme="majorHAnsi"/>
          <w:spacing w:val="-8"/>
        </w:rPr>
        <w:t xml:space="preserve"> </w:t>
      </w:r>
      <w:r w:rsidRPr="00672E2D">
        <w:rPr>
          <w:rFonts w:asciiTheme="majorHAnsi" w:hAnsiTheme="majorHAnsi"/>
        </w:rPr>
        <w:t>são</w:t>
      </w:r>
      <w:r w:rsidR="006D67E1" w:rsidRPr="00672E2D">
        <w:rPr>
          <w:rFonts w:asciiTheme="majorHAnsi" w:hAnsiTheme="majorHAnsi"/>
          <w:spacing w:val="-8"/>
        </w:rPr>
        <w:t xml:space="preserve"> </w:t>
      </w:r>
      <w:r w:rsidR="006D67E1" w:rsidRPr="00672E2D">
        <w:rPr>
          <w:rFonts w:asciiTheme="majorHAnsi" w:hAnsiTheme="majorHAnsi"/>
        </w:rPr>
        <w:t>fixos</w:t>
      </w:r>
      <w:r w:rsidR="006D67E1" w:rsidRPr="00672E2D">
        <w:rPr>
          <w:rFonts w:asciiTheme="majorHAnsi" w:hAnsiTheme="majorHAnsi"/>
          <w:spacing w:val="-6"/>
        </w:rPr>
        <w:t xml:space="preserve"> </w:t>
      </w:r>
      <w:r w:rsidR="006D67E1" w:rsidRPr="00672E2D">
        <w:rPr>
          <w:rFonts w:asciiTheme="majorHAnsi" w:hAnsiTheme="majorHAnsi"/>
        </w:rPr>
        <w:t>e</w:t>
      </w:r>
      <w:r w:rsidR="006D67E1" w:rsidRPr="00672E2D">
        <w:rPr>
          <w:rFonts w:asciiTheme="majorHAnsi" w:hAnsiTheme="majorHAnsi"/>
          <w:spacing w:val="-8"/>
        </w:rPr>
        <w:t xml:space="preserve"> </w:t>
      </w:r>
      <w:r w:rsidRPr="00672E2D">
        <w:rPr>
          <w:rFonts w:asciiTheme="majorHAnsi" w:hAnsiTheme="majorHAnsi"/>
        </w:rPr>
        <w:t>irreajustá</w:t>
      </w:r>
      <w:r w:rsidR="006D67E1" w:rsidRPr="00672E2D">
        <w:rPr>
          <w:rFonts w:asciiTheme="majorHAnsi" w:hAnsiTheme="majorHAnsi"/>
        </w:rPr>
        <w:t>veis</w:t>
      </w:r>
      <w:r w:rsidR="006D67E1" w:rsidRPr="00672E2D">
        <w:rPr>
          <w:rFonts w:asciiTheme="majorHAnsi" w:hAnsiTheme="majorHAnsi"/>
          <w:spacing w:val="-8"/>
        </w:rPr>
        <w:t xml:space="preserve"> </w:t>
      </w:r>
      <w:r w:rsidR="006D67E1" w:rsidRPr="00672E2D">
        <w:rPr>
          <w:rFonts w:asciiTheme="majorHAnsi" w:hAnsiTheme="majorHAnsi"/>
        </w:rPr>
        <w:t>no</w:t>
      </w:r>
      <w:r w:rsidR="006D67E1" w:rsidRPr="00672E2D">
        <w:rPr>
          <w:rFonts w:asciiTheme="majorHAnsi" w:hAnsiTheme="majorHAnsi"/>
          <w:spacing w:val="-7"/>
        </w:rPr>
        <w:t xml:space="preserve"> </w:t>
      </w:r>
      <w:r w:rsidR="006D67E1" w:rsidRPr="00672E2D">
        <w:rPr>
          <w:rFonts w:asciiTheme="majorHAnsi" w:hAnsiTheme="majorHAnsi"/>
        </w:rPr>
        <w:t>prazo</w:t>
      </w:r>
      <w:r w:rsidR="006D67E1" w:rsidRPr="00672E2D">
        <w:rPr>
          <w:rFonts w:asciiTheme="majorHAnsi" w:hAnsiTheme="majorHAnsi"/>
          <w:spacing w:val="-6"/>
        </w:rPr>
        <w:t xml:space="preserve"> </w:t>
      </w:r>
      <w:r w:rsidR="006D67E1" w:rsidRPr="00672E2D">
        <w:rPr>
          <w:rFonts w:asciiTheme="majorHAnsi" w:hAnsiTheme="majorHAnsi"/>
        </w:rPr>
        <w:t>de</w:t>
      </w:r>
      <w:r w:rsidR="006D67E1" w:rsidRPr="00672E2D">
        <w:rPr>
          <w:rFonts w:asciiTheme="majorHAnsi" w:hAnsiTheme="majorHAnsi"/>
          <w:spacing w:val="-3"/>
        </w:rPr>
        <w:t xml:space="preserve"> </w:t>
      </w:r>
      <w:r w:rsidR="006D67E1" w:rsidRPr="00672E2D">
        <w:rPr>
          <w:rFonts w:asciiTheme="majorHAnsi" w:hAnsiTheme="majorHAnsi"/>
        </w:rPr>
        <w:t>01</w:t>
      </w:r>
      <w:r w:rsidR="006D67E1" w:rsidRPr="00672E2D">
        <w:rPr>
          <w:rFonts w:asciiTheme="majorHAnsi" w:hAnsiTheme="majorHAnsi"/>
          <w:spacing w:val="-8"/>
        </w:rPr>
        <w:t xml:space="preserve"> </w:t>
      </w:r>
      <w:r w:rsidR="006D67E1" w:rsidRPr="00672E2D">
        <w:rPr>
          <w:rFonts w:asciiTheme="majorHAnsi" w:hAnsiTheme="majorHAnsi"/>
        </w:rPr>
        <w:t>(um)</w:t>
      </w:r>
      <w:r w:rsidR="006D67E1" w:rsidRPr="00672E2D">
        <w:rPr>
          <w:rFonts w:asciiTheme="majorHAnsi" w:hAnsiTheme="majorHAnsi"/>
          <w:spacing w:val="-6"/>
        </w:rPr>
        <w:t xml:space="preserve"> </w:t>
      </w:r>
      <w:r w:rsidR="006D67E1" w:rsidRPr="00672E2D">
        <w:rPr>
          <w:rFonts w:asciiTheme="majorHAnsi" w:hAnsiTheme="majorHAnsi"/>
        </w:rPr>
        <w:t xml:space="preserve">ano, contado da data do orçamento estimado, em </w:t>
      </w:r>
      <w:r w:rsidR="00DC1BA5" w:rsidRPr="00672E2D">
        <w:rPr>
          <w:rFonts w:asciiTheme="majorHAnsi" w:hAnsiTheme="majorHAnsi"/>
        </w:rPr>
        <w:t>SETEMBRO</w:t>
      </w:r>
      <w:r w:rsidR="006D67E1" w:rsidRPr="00672E2D">
        <w:rPr>
          <w:rFonts w:asciiTheme="majorHAnsi" w:hAnsiTheme="majorHAnsi"/>
        </w:rPr>
        <w:t>/202</w:t>
      </w:r>
      <w:r w:rsidR="00FE2117" w:rsidRPr="00672E2D">
        <w:rPr>
          <w:rFonts w:asciiTheme="majorHAnsi" w:hAnsiTheme="majorHAnsi"/>
        </w:rPr>
        <w:t>5</w:t>
      </w:r>
      <w:r w:rsidR="006D67E1" w:rsidRPr="00672E2D">
        <w:rPr>
          <w:rFonts w:asciiTheme="majorHAnsi" w:hAnsiTheme="majorHAnsi"/>
        </w:rPr>
        <w:t>.</w:t>
      </w:r>
    </w:p>
    <w:p w14:paraId="4ACB4E1E" w14:textId="77777777" w:rsidR="00BD0F37" w:rsidRPr="00672E2D" w:rsidRDefault="00BD0F37" w:rsidP="00151C6D">
      <w:pPr>
        <w:spacing w:line="276" w:lineRule="auto"/>
        <w:ind w:left="212"/>
        <w:jc w:val="both"/>
        <w:rPr>
          <w:rFonts w:asciiTheme="majorHAnsi" w:hAnsiTheme="majorHAnsi"/>
        </w:rPr>
      </w:pPr>
    </w:p>
    <w:p w14:paraId="3E46A63F" w14:textId="2861A8ED" w:rsidR="006D67E1" w:rsidRPr="00672E2D" w:rsidRDefault="00BD0F37" w:rsidP="00151C6D">
      <w:pPr>
        <w:spacing w:before="90" w:line="276" w:lineRule="auto"/>
        <w:ind w:left="212"/>
        <w:jc w:val="both"/>
        <w:rPr>
          <w:rFonts w:asciiTheme="majorHAnsi" w:hAnsiTheme="majorHAnsi"/>
        </w:rPr>
      </w:pPr>
      <w:r w:rsidRPr="00672E2D">
        <w:rPr>
          <w:rFonts w:asciiTheme="majorHAnsi" w:hAnsiTheme="majorHAnsi"/>
        </w:rPr>
        <w:t xml:space="preserve">PARÁGRAFO </w:t>
      </w:r>
      <w:r w:rsidR="006D67E1" w:rsidRPr="00672E2D">
        <w:rPr>
          <w:rFonts w:asciiTheme="majorHAnsi" w:hAnsiTheme="majorHAnsi"/>
        </w:rPr>
        <w:t>QUARTO</w:t>
      </w:r>
      <w:r w:rsidR="006D67E1" w:rsidRPr="00672E2D">
        <w:rPr>
          <w:rFonts w:asciiTheme="majorHAnsi" w:hAnsiTheme="majorHAnsi"/>
          <w:spacing w:val="-11"/>
        </w:rPr>
        <w:t xml:space="preserve"> </w:t>
      </w:r>
      <w:r w:rsidR="006D67E1" w:rsidRPr="00672E2D">
        <w:rPr>
          <w:rFonts w:asciiTheme="majorHAnsi" w:hAnsiTheme="majorHAnsi"/>
        </w:rPr>
        <w:t>-</w:t>
      </w:r>
      <w:r w:rsidR="006D67E1" w:rsidRPr="00672E2D">
        <w:rPr>
          <w:rFonts w:asciiTheme="majorHAnsi" w:hAnsiTheme="majorHAnsi"/>
          <w:spacing w:val="-11"/>
        </w:rPr>
        <w:t xml:space="preserve"> </w:t>
      </w:r>
      <w:r w:rsidR="006D67E1" w:rsidRPr="00672E2D">
        <w:rPr>
          <w:rFonts w:asciiTheme="majorHAnsi" w:hAnsiTheme="majorHAnsi"/>
        </w:rPr>
        <w:t>A</w:t>
      </w:r>
      <w:r w:rsidRPr="00672E2D">
        <w:rPr>
          <w:rFonts w:asciiTheme="majorHAnsi" w:hAnsiTheme="majorHAnsi"/>
        </w:rPr>
        <w:t>pó</w:t>
      </w:r>
      <w:r w:rsidR="006D67E1" w:rsidRPr="00672E2D">
        <w:rPr>
          <w:rFonts w:asciiTheme="majorHAnsi" w:hAnsiTheme="majorHAnsi"/>
        </w:rPr>
        <w:t>s</w:t>
      </w:r>
      <w:r w:rsidR="006D67E1" w:rsidRPr="00672E2D">
        <w:rPr>
          <w:rFonts w:asciiTheme="majorHAnsi" w:hAnsiTheme="majorHAnsi"/>
          <w:spacing w:val="-9"/>
        </w:rPr>
        <w:t xml:space="preserve"> </w:t>
      </w:r>
      <w:r w:rsidR="006D67E1" w:rsidRPr="00672E2D">
        <w:rPr>
          <w:rFonts w:asciiTheme="majorHAnsi" w:hAnsiTheme="majorHAnsi"/>
        </w:rPr>
        <w:t>o</w:t>
      </w:r>
      <w:r w:rsidR="006D67E1" w:rsidRPr="00672E2D">
        <w:rPr>
          <w:rFonts w:asciiTheme="majorHAnsi" w:hAnsiTheme="majorHAnsi"/>
          <w:spacing w:val="-9"/>
        </w:rPr>
        <w:t xml:space="preserve"> </w:t>
      </w:r>
      <w:r w:rsidR="006D67E1" w:rsidRPr="00672E2D">
        <w:rPr>
          <w:rFonts w:asciiTheme="majorHAnsi" w:hAnsiTheme="majorHAnsi"/>
        </w:rPr>
        <w:t>interregno</w:t>
      </w:r>
      <w:r w:rsidR="006D67E1" w:rsidRPr="00672E2D">
        <w:rPr>
          <w:rFonts w:asciiTheme="majorHAnsi" w:hAnsiTheme="majorHAnsi"/>
          <w:spacing w:val="-7"/>
        </w:rPr>
        <w:t xml:space="preserve"> </w:t>
      </w:r>
      <w:r w:rsidR="006D67E1" w:rsidRPr="00672E2D">
        <w:rPr>
          <w:rFonts w:asciiTheme="majorHAnsi" w:hAnsiTheme="majorHAnsi"/>
        </w:rPr>
        <w:t>de</w:t>
      </w:r>
      <w:r w:rsidR="006D67E1" w:rsidRPr="00672E2D">
        <w:rPr>
          <w:rFonts w:asciiTheme="majorHAnsi" w:hAnsiTheme="majorHAnsi"/>
          <w:spacing w:val="-8"/>
        </w:rPr>
        <w:t xml:space="preserve"> </w:t>
      </w:r>
      <w:r w:rsidR="006D67E1" w:rsidRPr="00672E2D">
        <w:rPr>
          <w:rFonts w:asciiTheme="majorHAnsi" w:hAnsiTheme="majorHAnsi"/>
        </w:rPr>
        <w:t>01</w:t>
      </w:r>
      <w:r w:rsidR="006D67E1" w:rsidRPr="00672E2D">
        <w:rPr>
          <w:rFonts w:asciiTheme="majorHAnsi" w:hAnsiTheme="majorHAnsi"/>
          <w:spacing w:val="-7"/>
        </w:rPr>
        <w:t xml:space="preserve"> </w:t>
      </w:r>
      <w:r w:rsidR="006D67E1" w:rsidRPr="00672E2D">
        <w:rPr>
          <w:rFonts w:asciiTheme="majorHAnsi" w:hAnsiTheme="majorHAnsi"/>
        </w:rPr>
        <w:t>(um)</w:t>
      </w:r>
      <w:r w:rsidR="006D67E1" w:rsidRPr="00672E2D">
        <w:rPr>
          <w:rFonts w:asciiTheme="majorHAnsi" w:hAnsiTheme="majorHAnsi"/>
          <w:spacing w:val="-9"/>
        </w:rPr>
        <w:t xml:space="preserve"> </w:t>
      </w:r>
      <w:r w:rsidR="006D67E1" w:rsidRPr="00672E2D">
        <w:rPr>
          <w:rFonts w:asciiTheme="majorHAnsi" w:hAnsiTheme="majorHAnsi"/>
        </w:rPr>
        <w:t>ano,</w:t>
      </w:r>
      <w:r w:rsidR="006D67E1" w:rsidRPr="00672E2D">
        <w:rPr>
          <w:rFonts w:asciiTheme="majorHAnsi" w:hAnsiTheme="majorHAnsi"/>
          <w:spacing w:val="-7"/>
        </w:rPr>
        <w:t xml:space="preserve"> </w:t>
      </w:r>
      <w:r w:rsidR="005325FF" w:rsidRPr="00672E2D">
        <w:rPr>
          <w:rFonts w:asciiTheme="majorHAnsi" w:hAnsiTheme="majorHAnsi"/>
        </w:rPr>
        <w:t>mediante</w:t>
      </w:r>
      <w:r w:rsidR="006D67E1" w:rsidRPr="00672E2D">
        <w:rPr>
          <w:rFonts w:asciiTheme="majorHAnsi" w:hAnsiTheme="majorHAnsi"/>
          <w:spacing w:val="-10"/>
        </w:rPr>
        <w:t xml:space="preserve"> </w:t>
      </w:r>
      <w:r w:rsidR="006D67E1" w:rsidRPr="00672E2D">
        <w:rPr>
          <w:rFonts w:asciiTheme="majorHAnsi" w:hAnsiTheme="majorHAnsi"/>
        </w:rPr>
        <w:t>de</w:t>
      </w:r>
      <w:r w:rsidR="006D67E1" w:rsidRPr="00672E2D">
        <w:rPr>
          <w:rFonts w:asciiTheme="majorHAnsi" w:hAnsiTheme="majorHAnsi"/>
          <w:spacing w:val="-8"/>
        </w:rPr>
        <w:t xml:space="preserve"> </w:t>
      </w:r>
      <w:r w:rsidR="006D67E1" w:rsidRPr="00672E2D">
        <w:rPr>
          <w:rFonts w:asciiTheme="majorHAnsi" w:hAnsiTheme="majorHAnsi"/>
        </w:rPr>
        <w:t>pedido</w:t>
      </w:r>
      <w:r w:rsidR="006D67E1" w:rsidRPr="00672E2D">
        <w:rPr>
          <w:rFonts w:asciiTheme="majorHAnsi" w:hAnsiTheme="majorHAnsi"/>
          <w:spacing w:val="-8"/>
        </w:rPr>
        <w:t xml:space="preserve"> </w:t>
      </w:r>
      <w:r w:rsidR="006D67E1" w:rsidRPr="00672E2D">
        <w:rPr>
          <w:rFonts w:asciiTheme="majorHAnsi" w:hAnsiTheme="majorHAnsi"/>
        </w:rPr>
        <w:t>da</w:t>
      </w:r>
      <w:r w:rsidR="006D67E1" w:rsidRPr="00672E2D">
        <w:rPr>
          <w:rFonts w:asciiTheme="majorHAnsi" w:hAnsiTheme="majorHAnsi"/>
          <w:spacing w:val="-6"/>
        </w:rPr>
        <w:t xml:space="preserve"> </w:t>
      </w:r>
      <w:r w:rsidR="006D67E1" w:rsidRPr="00672E2D">
        <w:rPr>
          <w:rFonts w:asciiTheme="majorHAnsi" w:hAnsiTheme="majorHAnsi"/>
        </w:rPr>
        <w:t>CONTRATADA,</w:t>
      </w:r>
      <w:r w:rsidR="006D67E1" w:rsidRPr="00672E2D">
        <w:rPr>
          <w:rFonts w:asciiTheme="majorHAnsi" w:hAnsiTheme="majorHAnsi"/>
          <w:spacing w:val="-7"/>
        </w:rPr>
        <w:t xml:space="preserve"> </w:t>
      </w:r>
      <w:r w:rsidR="006D67E1" w:rsidRPr="00672E2D">
        <w:rPr>
          <w:rFonts w:asciiTheme="majorHAnsi" w:hAnsiTheme="majorHAnsi"/>
        </w:rPr>
        <w:t xml:space="preserve">os </w:t>
      </w:r>
      <w:r w:rsidRPr="00672E2D">
        <w:rPr>
          <w:rFonts w:asciiTheme="majorHAnsi" w:hAnsiTheme="majorHAnsi"/>
          <w:spacing w:val="-2"/>
        </w:rPr>
        <w:t>preços iniciais serão</w:t>
      </w:r>
      <w:r w:rsidR="006D67E1" w:rsidRPr="00672E2D">
        <w:rPr>
          <w:rFonts w:asciiTheme="majorHAnsi" w:hAnsiTheme="majorHAnsi"/>
          <w:spacing w:val="-2"/>
        </w:rPr>
        <w:t xml:space="preserve"> reajustados,</w:t>
      </w:r>
      <w:r w:rsidR="006D67E1" w:rsidRPr="00672E2D">
        <w:rPr>
          <w:rFonts w:asciiTheme="majorHAnsi" w:hAnsiTheme="majorHAnsi"/>
          <w:spacing w:val="-3"/>
        </w:rPr>
        <w:t xml:space="preserve"> </w:t>
      </w:r>
      <w:r w:rsidR="006D67E1" w:rsidRPr="00672E2D">
        <w:rPr>
          <w:rFonts w:asciiTheme="majorHAnsi" w:hAnsiTheme="majorHAnsi"/>
          <w:spacing w:val="-2"/>
        </w:rPr>
        <w:t>mediante</w:t>
      </w:r>
      <w:r w:rsidR="006D67E1" w:rsidRPr="00672E2D">
        <w:rPr>
          <w:rFonts w:asciiTheme="majorHAnsi" w:hAnsiTheme="majorHAnsi"/>
          <w:spacing w:val="-3"/>
        </w:rPr>
        <w:t xml:space="preserve"> </w:t>
      </w:r>
      <w:r w:rsidR="006D67E1" w:rsidRPr="00672E2D">
        <w:rPr>
          <w:rFonts w:asciiTheme="majorHAnsi" w:hAnsiTheme="majorHAnsi"/>
          <w:spacing w:val="-2"/>
        </w:rPr>
        <w:t>a</w:t>
      </w:r>
      <w:r w:rsidR="006D67E1" w:rsidRPr="00672E2D">
        <w:rPr>
          <w:rFonts w:asciiTheme="majorHAnsi" w:hAnsiTheme="majorHAnsi"/>
          <w:spacing w:val="-3"/>
        </w:rPr>
        <w:t xml:space="preserve"> </w:t>
      </w:r>
      <w:r w:rsidRPr="00672E2D">
        <w:rPr>
          <w:rFonts w:asciiTheme="majorHAnsi" w:hAnsiTheme="majorHAnsi"/>
          <w:spacing w:val="-2"/>
        </w:rPr>
        <w:t>aplicação, pelo CONTRATANTE, do Í</w:t>
      </w:r>
      <w:r w:rsidR="006D67E1" w:rsidRPr="00672E2D">
        <w:rPr>
          <w:rFonts w:asciiTheme="majorHAnsi" w:hAnsiTheme="majorHAnsi"/>
          <w:spacing w:val="-2"/>
        </w:rPr>
        <w:t>ndice IPCA</w:t>
      </w:r>
      <w:r w:rsidRPr="00672E2D">
        <w:rPr>
          <w:rFonts w:asciiTheme="majorHAnsi" w:eastAsia="Calibri" w:hAnsiTheme="majorHAnsi" w:cs="Times New Roman"/>
          <w:lang w:val="x-none"/>
        </w:rPr>
        <w:t xml:space="preserve"> ou INPC o que representar maior vantagem ao contratante</w:t>
      </w:r>
      <w:r w:rsidRPr="00672E2D">
        <w:rPr>
          <w:rFonts w:asciiTheme="majorHAnsi" w:hAnsiTheme="majorHAnsi"/>
          <w:spacing w:val="-2"/>
        </w:rPr>
        <w:t>.</w:t>
      </w:r>
    </w:p>
    <w:p w14:paraId="376489BE" w14:textId="5BB7CAC1" w:rsidR="006D67E1" w:rsidRPr="00672E2D" w:rsidRDefault="00BD0F37" w:rsidP="00151C6D">
      <w:pPr>
        <w:spacing w:before="234" w:line="276" w:lineRule="auto"/>
        <w:ind w:left="212"/>
        <w:jc w:val="both"/>
        <w:rPr>
          <w:rFonts w:asciiTheme="majorHAnsi" w:hAnsiTheme="majorHAnsi"/>
        </w:rPr>
      </w:pPr>
      <w:r w:rsidRPr="00672E2D">
        <w:rPr>
          <w:rFonts w:asciiTheme="majorHAnsi" w:hAnsiTheme="majorHAnsi"/>
        </w:rPr>
        <w:t>PARÁGRAFO</w:t>
      </w:r>
      <w:r w:rsidRPr="00672E2D">
        <w:rPr>
          <w:rFonts w:asciiTheme="majorHAnsi" w:hAnsiTheme="majorHAnsi"/>
          <w:spacing w:val="-2"/>
        </w:rPr>
        <w:t xml:space="preserve"> </w:t>
      </w:r>
      <w:r w:rsidR="006D67E1" w:rsidRPr="00672E2D">
        <w:rPr>
          <w:rFonts w:asciiTheme="majorHAnsi" w:hAnsiTheme="majorHAnsi"/>
          <w:spacing w:val="-2"/>
        </w:rPr>
        <w:t>QUINTO</w:t>
      </w:r>
      <w:r w:rsidR="006D67E1" w:rsidRPr="00672E2D">
        <w:rPr>
          <w:rFonts w:asciiTheme="majorHAnsi" w:hAnsiTheme="majorHAnsi"/>
          <w:spacing w:val="-9"/>
        </w:rPr>
        <w:t xml:space="preserve"> </w:t>
      </w:r>
      <w:r w:rsidR="006D67E1" w:rsidRPr="00672E2D">
        <w:rPr>
          <w:rFonts w:asciiTheme="majorHAnsi" w:hAnsiTheme="majorHAnsi"/>
          <w:spacing w:val="-2"/>
        </w:rPr>
        <w:t>-</w:t>
      </w:r>
      <w:r w:rsidR="006D67E1" w:rsidRPr="00672E2D">
        <w:rPr>
          <w:rFonts w:asciiTheme="majorHAnsi" w:hAnsiTheme="majorHAnsi"/>
          <w:spacing w:val="-9"/>
        </w:rPr>
        <w:t xml:space="preserve"> </w:t>
      </w:r>
      <w:r w:rsidR="006D67E1" w:rsidRPr="00672E2D">
        <w:rPr>
          <w:rFonts w:asciiTheme="majorHAnsi" w:hAnsiTheme="majorHAnsi"/>
          <w:spacing w:val="-2"/>
        </w:rPr>
        <w:t>Nos</w:t>
      </w:r>
      <w:r w:rsidR="006D67E1" w:rsidRPr="00672E2D">
        <w:rPr>
          <w:rFonts w:asciiTheme="majorHAnsi" w:hAnsiTheme="majorHAnsi"/>
          <w:spacing w:val="-9"/>
        </w:rPr>
        <w:t xml:space="preserve"> </w:t>
      </w:r>
      <w:r w:rsidR="006D67E1" w:rsidRPr="00672E2D">
        <w:rPr>
          <w:rFonts w:asciiTheme="majorHAnsi" w:hAnsiTheme="majorHAnsi"/>
          <w:spacing w:val="-2"/>
        </w:rPr>
        <w:t>reajustes</w:t>
      </w:r>
      <w:r w:rsidR="006D67E1" w:rsidRPr="00672E2D">
        <w:rPr>
          <w:rFonts w:asciiTheme="majorHAnsi" w:hAnsiTheme="majorHAnsi"/>
          <w:spacing w:val="-9"/>
        </w:rPr>
        <w:t xml:space="preserve"> </w:t>
      </w:r>
      <w:r w:rsidR="006D67E1" w:rsidRPr="00672E2D">
        <w:rPr>
          <w:rFonts w:asciiTheme="majorHAnsi" w:hAnsiTheme="majorHAnsi"/>
          <w:spacing w:val="-2"/>
        </w:rPr>
        <w:t>subsequentes</w:t>
      </w:r>
      <w:r w:rsidR="006D67E1" w:rsidRPr="00672E2D">
        <w:rPr>
          <w:rFonts w:asciiTheme="majorHAnsi" w:hAnsiTheme="majorHAnsi"/>
          <w:spacing w:val="-9"/>
        </w:rPr>
        <w:t xml:space="preserve"> </w:t>
      </w:r>
      <w:r w:rsidR="006D67E1" w:rsidRPr="00672E2D">
        <w:rPr>
          <w:rFonts w:asciiTheme="majorHAnsi" w:hAnsiTheme="majorHAnsi"/>
          <w:spacing w:val="-2"/>
        </w:rPr>
        <w:t>ao</w:t>
      </w:r>
      <w:r w:rsidR="006D67E1" w:rsidRPr="00672E2D">
        <w:rPr>
          <w:rFonts w:asciiTheme="majorHAnsi" w:hAnsiTheme="majorHAnsi"/>
          <w:spacing w:val="-9"/>
        </w:rPr>
        <w:t xml:space="preserve"> </w:t>
      </w:r>
      <w:r w:rsidR="006D67E1" w:rsidRPr="00672E2D">
        <w:rPr>
          <w:rFonts w:asciiTheme="majorHAnsi" w:hAnsiTheme="majorHAnsi"/>
          <w:spacing w:val="-2"/>
        </w:rPr>
        <w:t>primeiro,</w:t>
      </w:r>
      <w:r w:rsidR="006D67E1" w:rsidRPr="00672E2D">
        <w:rPr>
          <w:rFonts w:asciiTheme="majorHAnsi" w:hAnsiTheme="majorHAnsi"/>
          <w:spacing w:val="-9"/>
        </w:rPr>
        <w:t xml:space="preserve"> </w:t>
      </w:r>
      <w:r w:rsidR="006D67E1" w:rsidRPr="00672E2D">
        <w:rPr>
          <w:rFonts w:asciiTheme="majorHAnsi" w:hAnsiTheme="majorHAnsi"/>
          <w:spacing w:val="-2"/>
        </w:rPr>
        <w:t>o</w:t>
      </w:r>
      <w:r w:rsidR="006D67E1" w:rsidRPr="00672E2D">
        <w:rPr>
          <w:rFonts w:asciiTheme="majorHAnsi" w:hAnsiTheme="majorHAnsi"/>
          <w:spacing w:val="-9"/>
        </w:rPr>
        <w:t xml:space="preserve"> </w:t>
      </w:r>
      <w:r w:rsidR="006D67E1" w:rsidRPr="00672E2D">
        <w:rPr>
          <w:rFonts w:asciiTheme="majorHAnsi" w:hAnsiTheme="majorHAnsi"/>
          <w:spacing w:val="-2"/>
        </w:rPr>
        <w:t>interregno</w:t>
      </w:r>
      <w:r w:rsidR="006D67E1" w:rsidRPr="00672E2D">
        <w:rPr>
          <w:rFonts w:asciiTheme="majorHAnsi" w:hAnsiTheme="majorHAnsi"/>
          <w:spacing w:val="-9"/>
        </w:rPr>
        <w:t xml:space="preserve"> </w:t>
      </w:r>
      <w:r w:rsidR="00F74437" w:rsidRPr="00672E2D">
        <w:rPr>
          <w:rFonts w:asciiTheme="majorHAnsi" w:hAnsiTheme="majorHAnsi"/>
          <w:spacing w:val="-2"/>
        </w:rPr>
        <w:t>mí</w:t>
      </w:r>
      <w:r w:rsidR="006D67E1" w:rsidRPr="00672E2D">
        <w:rPr>
          <w:rFonts w:asciiTheme="majorHAnsi" w:hAnsiTheme="majorHAnsi"/>
          <w:spacing w:val="-2"/>
        </w:rPr>
        <w:t>nimo</w:t>
      </w:r>
      <w:r w:rsidR="006D67E1" w:rsidRPr="00672E2D">
        <w:rPr>
          <w:rFonts w:asciiTheme="majorHAnsi" w:hAnsiTheme="majorHAnsi"/>
          <w:spacing w:val="-9"/>
        </w:rPr>
        <w:t xml:space="preserve"> </w:t>
      </w:r>
      <w:r w:rsidR="006D67E1" w:rsidRPr="00672E2D">
        <w:rPr>
          <w:rFonts w:asciiTheme="majorHAnsi" w:hAnsiTheme="majorHAnsi"/>
          <w:spacing w:val="-2"/>
        </w:rPr>
        <w:t>de</w:t>
      </w:r>
      <w:r w:rsidR="006D67E1" w:rsidRPr="00672E2D">
        <w:rPr>
          <w:rFonts w:asciiTheme="majorHAnsi" w:hAnsiTheme="majorHAnsi"/>
          <w:spacing w:val="-9"/>
        </w:rPr>
        <w:t xml:space="preserve"> </w:t>
      </w:r>
      <w:r w:rsidR="006D67E1" w:rsidRPr="00672E2D">
        <w:rPr>
          <w:rFonts w:asciiTheme="majorHAnsi" w:hAnsiTheme="majorHAnsi"/>
          <w:spacing w:val="-2"/>
        </w:rPr>
        <w:t>01</w:t>
      </w:r>
      <w:r w:rsidR="006D67E1" w:rsidRPr="00672E2D">
        <w:rPr>
          <w:rFonts w:asciiTheme="majorHAnsi" w:hAnsiTheme="majorHAnsi"/>
          <w:spacing w:val="-9"/>
        </w:rPr>
        <w:t xml:space="preserve"> </w:t>
      </w:r>
      <w:r w:rsidR="006D67E1" w:rsidRPr="00672E2D">
        <w:rPr>
          <w:rFonts w:asciiTheme="majorHAnsi" w:hAnsiTheme="majorHAnsi"/>
          <w:spacing w:val="-2"/>
        </w:rPr>
        <w:t>(um)</w:t>
      </w:r>
      <w:r w:rsidR="006D67E1" w:rsidRPr="00672E2D">
        <w:rPr>
          <w:rFonts w:asciiTheme="majorHAnsi" w:hAnsiTheme="majorHAnsi"/>
          <w:spacing w:val="-9"/>
        </w:rPr>
        <w:t xml:space="preserve"> </w:t>
      </w:r>
      <w:r w:rsidR="006D67E1" w:rsidRPr="00672E2D">
        <w:rPr>
          <w:rFonts w:asciiTheme="majorHAnsi" w:hAnsiTheme="majorHAnsi"/>
          <w:spacing w:val="-2"/>
        </w:rPr>
        <w:t>ano</w:t>
      </w:r>
      <w:r w:rsidR="006D67E1" w:rsidRPr="00672E2D">
        <w:rPr>
          <w:rFonts w:asciiTheme="majorHAnsi" w:hAnsiTheme="majorHAnsi"/>
          <w:spacing w:val="-9"/>
        </w:rPr>
        <w:t xml:space="preserve"> </w:t>
      </w:r>
      <w:r w:rsidR="00F74437" w:rsidRPr="00672E2D">
        <w:rPr>
          <w:rFonts w:asciiTheme="majorHAnsi" w:hAnsiTheme="majorHAnsi"/>
          <w:spacing w:val="-2"/>
        </w:rPr>
        <w:t>será</w:t>
      </w:r>
      <w:r w:rsidR="006D67E1" w:rsidRPr="00672E2D">
        <w:rPr>
          <w:rFonts w:asciiTheme="majorHAnsi" w:hAnsiTheme="majorHAnsi"/>
          <w:spacing w:val="-9"/>
        </w:rPr>
        <w:t xml:space="preserve"> </w:t>
      </w:r>
      <w:r w:rsidR="006D67E1" w:rsidRPr="00672E2D">
        <w:rPr>
          <w:rFonts w:asciiTheme="majorHAnsi" w:hAnsiTheme="majorHAnsi"/>
          <w:spacing w:val="-2"/>
        </w:rPr>
        <w:t xml:space="preserve">contado </w:t>
      </w:r>
      <w:r w:rsidR="006D67E1" w:rsidRPr="00672E2D">
        <w:rPr>
          <w:rFonts w:asciiTheme="majorHAnsi" w:hAnsiTheme="majorHAnsi"/>
        </w:rPr>
        <w:t>a part</w:t>
      </w:r>
      <w:r w:rsidR="00F74437" w:rsidRPr="00672E2D">
        <w:rPr>
          <w:rFonts w:asciiTheme="majorHAnsi" w:hAnsiTheme="majorHAnsi"/>
        </w:rPr>
        <w:t>ir dos efeitos financeiros do ú</w:t>
      </w:r>
      <w:r w:rsidR="006D67E1" w:rsidRPr="00672E2D">
        <w:rPr>
          <w:rFonts w:asciiTheme="majorHAnsi" w:hAnsiTheme="majorHAnsi"/>
        </w:rPr>
        <w:t>ltimo reajuste.</w:t>
      </w:r>
    </w:p>
    <w:p w14:paraId="0721BA93" w14:textId="77777777" w:rsidR="00BD0F37" w:rsidRPr="00672E2D" w:rsidRDefault="00BD0F37" w:rsidP="00151C6D">
      <w:pPr>
        <w:spacing w:before="234" w:line="276" w:lineRule="auto"/>
        <w:ind w:left="212"/>
        <w:jc w:val="both"/>
        <w:rPr>
          <w:rFonts w:asciiTheme="majorHAnsi" w:hAnsiTheme="majorHAnsi"/>
        </w:rPr>
      </w:pPr>
    </w:p>
    <w:p w14:paraId="2705031C" w14:textId="2DC45977" w:rsidR="006D67E1" w:rsidRPr="00672E2D" w:rsidRDefault="00F74437" w:rsidP="00151C6D">
      <w:pPr>
        <w:spacing w:line="276" w:lineRule="auto"/>
        <w:ind w:left="212"/>
        <w:jc w:val="both"/>
        <w:rPr>
          <w:rFonts w:asciiTheme="majorHAnsi" w:hAnsiTheme="majorHAnsi"/>
        </w:rPr>
      </w:pPr>
      <w:r w:rsidRPr="00672E2D">
        <w:rPr>
          <w:rFonts w:asciiTheme="majorHAnsi" w:hAnsiTheme="majorHAnsi"/>
          <w:spacing w:val="-2"/>
        </w:rPr>
        <w:t>PARÁ</w:t>
      </w:r>
      <w:r w:rsidR="006D67E1" w:rsidRPr="00672E2D">
        <w:rPr>
          <w:rFonts w:asciiTheme="majorHAnsi" w:hAnsiTheme="majorHAnsi"/>
          <w:spacing w:val="-2"/>
        </w:rPr>
        <w:t>GRAFO</w:t>
      </w:r>
      <w:r w:rsidR="006D67E1" w:rsidRPr="00672E2D">
        <w:rPr>
          <w:rFonts w:asciiTheme="majorHAnsi" w:hAnsiTheme="majorHAnsi"/>
          <w:spacing w:val="-9"/>
        </w:rPr>
        <w:t xml:space="preserve"> </w:t>
      </w:r>
      <w:r w:rsidR="006D67E1" w:rsidRPr="00672E2D">
        <w:rPr>
          <w:rFonts w:asciiTheme="majorHAnsi" w:hAnsiTheme="majorHAnsi"/>
          <w:spacing w:val="-2"/>
        </w:rPr>
        <w:t>SEXTO</w:t>
      </w:r>
      <w:r w:rsidR="006D67E1" w:rsidRPr="00672E2D">
        <w:rPr>
          <w:rFonts w:asciiTheme="majorHAnsi" w:hAnsiTheme="majorHAnsi"/>
          <w:spacing w:val="-9"/>
        </w:rPr>
        <w:t xml:space="preserve"> </w:t>
      </w:r>
      <w:r w:rsidRPr="00672E2D">
        <w:rPr>
          <w:rFonts w:asciiTheme="majorHAnsi" w:hAnsiTheme="majorHAnsi"/>
          <w:spacing w:val="-2"/>
        </w:rPr>
        <w:t>- Na ausência de previsã</w:t>
      </w:r>
      <w:r w:rsidR="006D67E1" w:rsidRPr="00672E2D">
        <w:rPr>
          <w:rFonts w:asciiTheme="majorHAnsi" w:hAnsiTheme="majorHAnsi"/>
          <w:spacing w:val="-2"/>
        </w:rPr>
        <w:t>o</w:t>
      </w:r>
      <w:r w:rsidR="006D67E1" w:rsidRPr="00672E2D">
        <w:rPr>
          <w:rFonts w:asciiTheme="majorHAnsi" w:hAnsiTheme="majorHAnsi"/>
          <w:spacing w:val="-3"/>
        </w:rPr>
        <w:t xml:space="preserve"> </w:t>
      </w:r>
      <w:r w:rsidR="006D67E1" w:rsidRPr="00672E2D">
        <w:rPr>
          <w:rFonts w:asciiTheme="majorHAnsi" w:hAnsiTheme="majorHAnsi"/>
          <w:spacing w:val="-2"/>
        </w:rPr>
        <w:t>legal quanto ao</w:t>
      </w:r>
      <w:r w:rsidR="006D67E1" w:rsidRPr="00672E2D">
        <w:rPr>
          <w:rFonts w:asciiTheme="majorHAnsi" w:hAnsiTheme="majorHAnsi"/>
          <w:spacing w:val="-3"/>
        </w:rPr>
        <w:t xml:space="preserve"> </w:t>
      </w:r>
      <w:r w:rsidRPr="00672E2D">
        <w:rPr>
          <w:rFonts w:asciiTheme="majorHAnsi" w:hAnsiTheme="majorHAnsi"/>
          <w:spacing w:val="-2"/>
        </w:rPr>
        <w:t>í</w:t>
      </w:r>
      <w:r w:rsidR="006D67E1" w:rsidRPr="00672E2D">
        <w:rPr>
          <w:rFonts w:asciiTheme="majorHAnsi" w:hAnsiTheme="majorHAnsi"/>
          <w:spacing w:val="-2"/>
        </w:rPr>
        <w:t>ndice substituto,</w:t>
      </w:r>
      <w:r w:rsidR="006D67E1" w:rsidRPr="00672E2D">
        <w:rPr>
          <w:rFonts w:asciiTheme="majorHAnsi" w:hAnsiTheme="majorHAnsi"/>
          <w:spacing w:val="-3"/>
        </w:rPr>
        <w:t xml:space="preserve"> </w:t>
      </w:r>
      <w:r w:rsidRPr="00672E2D">
        <w:rPr>
          <w:rFonts w:asciiTheme="majorHAnsi" w:hAnsiTheme="majorHAnsi"/>
          <w:spacing w:val="-2"/>
        </w:rPr>
        <w:t>as partes elegerão novo í</w:t>
      </w:r>
      <w:r w:rsidR="006D67E1" w:rsidRPr="00672E2D">
        <w:rPr>
          <w:rFonts w:asciiTheme="majorHAnsi" w:hAnsiTheme="majorHAnsi"/>
          <w:spacing w:val="-2"/>
        </w:rPr>
        <w:t xml:space="preserve">ndice </w:t>
      </w:r>
      <w:r w:rsidR="006D67E1" w:rsidRPr="00672E2D">
        <w:rPr>
          <w:rFonts w:asciiTheme="majorHAnsi" w:hAnsiTheme="majorHAnsi"/>
        </w:rPr>
        <w:t>oficial, para reajustamento do preço do valor remanescente, por meio de termo aditivo.</w:t>
      </w:r>
    </w:p>
    <w:p w14:paraId="06550EC9" w14:textId="60F602BE" w:rsidR="006D67E1" w:rsidRPr="00672E2D" w:rsidRDefault="00BD0F37" w:rsidP="00151C6D">
      <w:pPr>
        <w:spacing w:before="233" w:line="276" w:lineRule="auto"/>
        <w:ind w:left="212"/>
        <w:jc w:val="both"/>
        <w:rPr>
          <w:rFonts w:asciiTheme="majorHAnsi" w:hAnsiTheme="majorHAnsi"/>
          <w:spacing w:val="-6"/>
        </w:rPr>
      </w:pPr>
      <w:r w:rsidRPr="00672E2D">
        <w:rPr>
          <w:rFonts w:asciiTheme="majorHAnsi" w:hAnsiTheme="majorHAnsi"/>
        </w:rPr>
        <w:t>PARÁGRAFO</w:t>
      </w:r>
      <w:r w:rsidRPr="00672E2D">
        <w:rPr>
          <w:rFonts w:asciiTheme="majorHAnsi" w:hAnsiTheme="majorHAnsi"/>
          <w:spacing w:val="-6"/>
        </w:rPr>
        <w:t xml:space="preserve"> </w:t>
      </w:r>
      <w:r w:rsidR="00F74437" w:rsidRPr="00672E2D">
        <w:rPr>
          <w:rFonts w:asciiTheme="majorHAnsi" w:hAnsiTheme="majorHAnsi"/>
          <w:spacing w:val="-6"/>
        </w:rPr>
        <w:t>SÉ</w:t>
      </w:r>
      <w:r w:rsidR="006D67E1" w:rsidRPr="00672E2D">
        <w:rPr>
          <w:rFonts w:asciiTheme="majorHAnsi" w:hAnsiTheme="majorHAnsi"/>
          <w:spacing w:val="-6"/>
        </w:rPr>
        <w:t>TIMO</w:t>
      </w:r>
      <w:r w:rsidR="006D67E1" w:rsidRPr="00672E2D">
        <w:rPr>
          <w:rFonts w:asciiTheme="majorHAnsi" w:hAnsiTheme="majorHAnsi"/>
          <w:spacing w:val="-5"/>
        </w:rPr>
        <w:t xml:space="preserve"> </w:t>
      </w:r>
      <w:r w:rsidR="006D67E1" w:rsidRPr="00672E2D">
        <w:rPr>
          <w:rFonts w:asciiTheme="majorHAnsi" w:hAnsiTheme="majorHAnsi"/>
          <w:spacing w:val="-6"/>
        </w:rPr>
        <w:t>-</w:t>
      </w:r>
      <w:r w:rsidR="006D67E1" w:rsidRPr="00672E2D">
        <w:rPr>
          <w:rFonts w:asciiTheme="majorHAnsi" w:hAnsiTheme="majorHAnsi"/>
          <w:spacing w:val="-5"/>
        </w:rPr>
        <w:t xml:space="preserve"> </w:t>
      </w:r>
      <w:r w:rsidR="006D67E1" w:rsidRPr="00672E2D">
        <w:rPr>
          <w:rFonts w:asciiTheme="majorHAnsi" w:hAnsiTheme="majorHAnsi"/>
          <w:spacing w:val="-6"/>
        </w:rPr>
        <w:t>O</w:t>
      </w:r>
      <w:r w:rsidR="006D67E1" w:rsidRPr="00672E2D">
        <w:rPr>
          <w:rFonts w:asciiTheme="majorHAnsi" w:hAnsiTheme="majorHAnsi"/>
          <w:spacing w:val="-5"/>
        </w:rPr>
        <w:t xml:space="preserve"> </w:t>
      </w:r>
      <w:r w:rsidR="006D67E1" w:rsidRPr="00672E2D">
        <w:rPr>
          <w:rFonts w:asciiTheme="majorHAnsi" w:hAnsiTheme="majorHAnsi"/>
          <w:spacing w:val="-6"/>
        </w:rPr>
        <w:t>reajuste</w:t>
      </w:r>
      <w:r w:rsidR="006D67E1" w:rsidRPr="00672E2D">
        <w:rPr>
          <w:rFonts w:asciiTheme="majorHAnsi" w:hAnsiTheme="majorHAnsi"/>
          <w:spacing w:val="-5"/>
        </w:rPr>
        <w:t xml:space="preserve"> </w:t>
      </w:r>
      <w:r w:rsidR="00F74437" w:rsidRPr="00672E2D">
        <w:rPr>
          <w:rFonts w:asciiTheme="majorHAnsi" w:hAnsiTheme="majorHAnsi"/>
          <w:spacing w:val="-6"/>
        </w:rPr>
        <w:t xml:space="preserve">será </w:t>
      </w:r>
      <w:r w:rsidR="006D67E1" w:rsidRPr="00672E2D">
        <w:rPr>
          <w:rFonts w:asciiTheme="majorHAnsi" w:hAnsiTheme="majorHAnsi"/>
          <w:spacing w:val="-6"/>
        </w:rPr>
        <w:t>realizado</w:t>
      </w:r>
      <w:r w:rsidR="006D67E1" w:rsidRPr="00672E2D">
        <w:rPr>
          <w:rFonts w:asciiTheme="majorHAnsi" w:hAnsiTheme="majorHAnsi"/>
          <w:spacing w:val="-5"/>
        </w:rPr>
        <w:t xml:space="preserve"> </w:t>
      </w:r>
      <w:r w:rsidR="006D67E1" w:rsidRPr="00672E2D">
        <w:rPr>
          <w:rFonts w:asciiTheme="majorHAnsi" w:hAnsiTheme="majorHAnsi"/>
          <w:spacing w:val="-6"/>
        </w:rPr>
        <w:t>por</w:t>
      </w:r>
      <w:r w:rsidR="006D67E1" w:rsidRPr="00672E2D">
        <w:rPr>
          <w:rFonts w:asciiTheme="majorHAnsi" w:hAnsiTheme="majorHAnsi"/>
          <w:spacing w:val="-5"/>
        </w:rPr>
        <w:t xml:space="preserve"> </w:t>
      </w:r>
      <w:r w:rsidR="006D67E1" w:rsidRPr="00672E2D">
        <w:rPr>
          <w:rFonts w:asciiTheme="majorHAnsi" w:hAnsiTheme="majorHAnsi"/>
          <w:spacing w:val="-6"/>
        </w:rPr>
        <w:t>apostilamento.</w:t>
      </w:r>
    </w:p>
    <w:p w14:paraId="0824DEAF" w14:textId="65C70474" w:rsidR="006D67E1" w:rsidRPr="00672E2D" w:rsidRDefault="005325FF" w:rsidP="005325FF">
      <w:pPr>
        <w:spacing w:before="233" w:line="276" w:lineRule="auto"/>
        <w:ind w:left="212"/>
        <w:jc w:val="both"/>
        <w:rPr>
          <w:rFonts w:asciiTheme="majorHAnsi" w:hAnsiTheme="majorHAnsi"/>
          <w:spacing w:val="-6"/>
        </w:rPr>
      </w:pPr>
      <w:r w:rsidRPr="00672E2D">
        <w:rPr>
          <w:rFonts w:asciiTheme="majorHAnsi" w:hAnsiTheme="majorHAnsi"/>
        </w:rPr>
        <w:t>PARÁGRAFO</w:t>
      </w:r>
      <w:r w:rsidRPr="00672E2D">
        <w:rPr>
          <w:rFonts w:asciiTheme="majorHAnsi" w:hAnsiTheme="majorHAnsi"/>
          <w:spacing w:val="-6"/>
        </w:rPr>
        <w:t xml:space="preserve"> OITAVO</w:t>
      </w:r>
      <w:r w:rsidRPr="00672E2D">
        <w:rPr>
          <w:rFonts w:asciiTheme="majorHAnsi" w:hAnsiTheme="majorHAnsi"/>
          <w:spacing w:val="-5"/>
        </w:rPr>
        <w:t xml:space="preserve"> </w:t>
      </w:r>
      <w:r w:rsidRPr="00672E2D">
        <w:rPr>
          <w:rFonts w:asciiTheme="majorHAnsi" w:hAnsiTheme="majorHAnsi"/>
          <w:spacing w:val="-6"/>
        </w:rPr>
        <w:t>-</w:t>
      </w:r>
      <w:r w:rsidRPr="00672E2D">
        <w:rPr>
          <w:rFonts w:asciiTheme="majorHAnsi" w:hAnsiTheme="majorHAnsi"/>
          <w:spacing w:val="-5"/>
        </w:rPr>
        <w:t xml:space="preserve"> </w:t>
      </w:r>
      <w:r w:rsidRPr="00672E2D">
        <w:rPr>
          <w:rFonts w:asciiTheme="majorHAnsi" w:hAnsiTheme="majorHAnsi"/>
          <w:spacing w:val="-6"/>
        </w:rPr>
        <w:t>O</w:t>
      </w:r>
      <w:r w:rsidRPr="00672E2D">
        <w:rPr>
          <w:rFonts w:asciiTheme="majorHAnsi" w:hAnsiTheme="majorHAnsi"/>
          <w:spacing w:val="-5"/>
        </w:rPr>
        <w:t xml:space="preserve"> </w:t>
      </w:r>
      <w:r w:rsidRPr="00672E2D">
        <w:rPr>
          <w:rFonts w:asciiTheme="majorHAnsi" w:hAnsiTheme="majorHAnsi"/>
          <w:spacing w:val="-6"/>
        </w:rPr>
        <w:t>pedido de reajustamento deverá ser respondido pela administração pública no prazo de 30 (trinta) dias.</w:t>
      </w:r>
    </w:p>
    <w:p w14:paraId="1F02C736" w14:textId="77777777" w:rsidR="005325FF" w:rsidRPr="00672E2D" w:rsidRDefault="005325FF" w:rsidP="005325FF">
      <w:pPr>
        <w:spacing w:before="233" w:line="276" w:lineRule="auto"/>
        <w:ind w:left="212"/>
        <w:jc w:val="both"/>
        <w:rPr>
          <w:rFonts w:asciiTheme="majorHAnsi" w:hAnsiTheme="majorHAnsi"/>
        </w:rPr>
      </w:pPr>
    </w:p>
    <w:p w14:paraId="097F92C1" w14:textId="77777777" w:rsidR="006D67E1" w:rsidRPr="00672E2D" w:rsidRDefault="006D67E1" w:rsidP="00151C6D">
      <w:pPr>
        <w:spacing w:line="276" w:lineRule="auto"/>
        <w:ind w:left="23"/>
        <w:jc w:val="center"/>
        <w:rPr>
          <w:rFonts w:asciiTheme="majorHAnsi" w:hAnsiTheme="majorHAnsi"/>
          <w:b/>
        </w:rPr>
      </w:pPr>
      <w:r w:rsidRPr="00672E2D">
        <w:rPr>
          <w:rFonts w:asciiTheme="majorHAnsi" w:hAnsiTheme="majorHAnsi"/>
          <w:b/>
          <w:spacing w:val="-4"/>
        </w:rPr>
        <w:lastRenderedPageBreak/>
        <w:t>CLÁUSULA</w:t>
      </w:r>
      <w:r w:rsidRPr="00672E2D">
        <w:rPr>
          <w:rFonts w:asciiTheme="majorHAnsi" w:hAnsiTheme="majorHAnsi"/>
          <w:b/>
          <w:spacing w:val="-3"/>
        </w:rPr>
        <w:t xml:space="preserve"> </w:t>
      </w:r>
      <w:r w:rsidRPr="00672E2D">
        <w:rPr>
          <w:rFonts w:asciiTheme="majorHAnsi" w:hAnsiTheme="majorHAnsi"/>
          <w:b/>
          <w:spacing w:val="-4"/>
        </w:rPr>
        <w:t>QUARTA</w:t>
      </w:r>
      <w:r w:rsidRPr="00672E2D">
        <w:rPr>
          <w:rFonts w:asciiTheme="majorHAnsi" w:hAnsiTheme="majorHAnsi"/>
          <w:b/>
        </w:rPr>
        <w:t xml:space="preserve"> </w:t>
      </w:r>
      <w:r w:rsidRPr="00672E2D">
        <w:rPr>
          <w:rFonts w:asciiTheme="majorHAnsi" w:hAnsiTheme="majorHAnsi"/>
          <w:b/>
          <w:spacing w:val="-4"/>
        </w:rPr>
        <w:t>–</w:t>
      </w:r>
      <w:r w:rsidRPr="00672E2D">
        <w:rPr>
          <w:rFonts w:asciiTheme="majorHAnsi" w:hAnsiTheme="majorHAnsi"/>
          <w:b/>
          <w:spacing w:val="-2"/>
        </w:rPr>
        <w:t xml:space="preserve"> </w:t>
      </w:r>
      <w:r w:rsidRPr="00672E2D">
        <w:rPr>
          <w:rFonts w:asciiTheme="majorHAnsi" w:hAnsiTheme="majorHAnsi"/>
          <w:b/>
          <w:spacing w:val="-4"/>
        </w:rPr>
        <w:t>DO</w:t>
      </w:r>
      <w:r w:rsidRPr="00672E2D">
        <w:rPr>
          <w:rFonts w:asciiTheme="majorHAnsi" w:hAnsiTheme="majorHAnsi"/>
          <w:b/>
          <w:spacing w:val="1"/>
        </w:rPr>
        <w:t xml:space="preserve"> </w:t>
      </w:r>
      <w:r w:rsidRPr="00672E2D">
        <w:rPr>
          <w:rFonts w:asciiTheme="majorHAnsi" w:hAnsiTheme="majorHAnsi"/>
          <w:b/>
          <w:spacing w:val="-4"/>
        </w:rPr>
        <w:t>PAGAMENTO</w:t>
      </w:r>
    </w:p>
    <w:p w14:paraId="7E2DABE9" w14:textId="5E62E3F1" w:rsidR="006D67E1" w:rsidRPr="00672E2D" w:rsidRDefault="00DE3E82" w:rsidP="00151C6D">
      <w:pPr>
        <w:spacing w:before="234" w:line="276" w:lineRule="auto"/>
        <w:ind w:left="212"/>
        <w:jc w:val="both"/>
        <w:rPr>
          <w:rFonts w:asciiTheme="majorHAnsi" w:hAnsiTheme="majorHAnsi"/>
        </w:rPr>
      </w:pPr>
      <w:r w:rsidRPr="00672E2D">
        <w:rPr>
          <w:rFonts w:asciiTheme="majorHAnsi" w:eastAsia="Arial" w:hAnsiTheme="majorHAnsi" w:cstheme="minorHAnsi"/>
          <w:color w:val="000000"/>
        </w:rPr>
        <w:t>O pagamento será efetuado no prazo de</w:t>
      </w:r>
      <w:r w:rsidRPr="00672E2D">
        <w:rPr>
          <w:rFonts w:asciiTheme="majorHAnsi" w:eastAsia="Arial" w:hAnsiTheme="majorHAnsi" w:cstheme="minorHAnsi"/>
          <w:b/>
          <w:i/>
          <w:color w:val="FF0000"/>
        </w:rPr>
        <w:t xml:space="preserve"> </w:t>
      </w:r>
      <w:r w:rsidR="00F3377E" w:rsidRPr="00672E2D">
        <w:rPr>
          <w:rFonts w:asciiTheme="majorHAnsi" w:eastAsia="Arial" w:hAnsiTheme="majorHAnsi" w:cstheme="minorHAnsi"/>
          <w:b/>
          <w:i/>
        </w:rPr>
        <w:t>até 3</w:t>
      </w:r>
      <w:r w:rsidRPr="00672E2D">
        <w:rPr>
          <w:rFonts w:asciiTheme="majorHAnsi" w:eastAsia="Arial" w:hAnsiTheme="majorHAnsi" w:cstheme="minorHAnsi"/>
          <w:b/>
          <w:i/>
        </w:rPr>
        <w:t>0 (</w:t>
      </w:r>
      <w:r w:rsidR="00F3377E" w:rsidRPr="00672E2D">
        <w:rPr>
          <w:rFonts w:asciiTheme="majorHAnsi" w:eastAsia="Arial" w:hAnsiTheme="majorHAnsi" w:cstheme="minorHAnsi"/>
          <w:b/>
          <w:i/>
        </w:rPr>
        <w:t>trinta</w:t>
      </w:r>
      <w:r w:rsidRPr="00672E2D">
        <w:rPr>
          <w:rFonts w:asciiTheme="majorHAnsi" w:eastAsia="Arial" w:hAnsiTheme="majorHAnsi" w:cstheme="minorHAnsi"/>
          <w:b/>
          <w:i/>
        </w:rPr>
        <w:t xml:space="preserve">) dias </w:t>
      </w:r>
      <w:r w:rsidRPr="00672E2D">
        <w:rPr>
          <w:rFonts w:asciiTheme="majorHAnsi" w:eastAsia="Arial" w:hAnsiTheme="majorHAnsi" w:cstheme="minorHAnsi"/>
          <w:color w:val="000000"/>
        </w:rPr>
        <w:t>contados da finalização da liquidação da despesa, conforme seção anterior, nos termos DO INCISO iv DO Decreto nº 4.393/2024</w:t>
      </w:r>
      <w:r w:rsidR="006D67E1" w:rsidRPr="00672E2D">
        <w:rPr>
          <w:rFonts w:asciiTheme="majorHAnsi" w:hAnsiTheme="majorHAnsi"/>
        </w:rPr>
        <w:t xml:space="preserve">, acompanhada pela nota de empenho, devidamente assinada pelo fiscal designado pelo CONTRATANTE e </w:t>
      </w:r>
      <w:r w:rsidR="006D67E1" w:rsidRPr="00672E2D">
        <w:rPr>
          <w:rFonts w:asciiTheme="majorHAnsi" w:hAnsiTheme="majorHAnsi"/>
          <w:spacing w:val="-2"/>
        </w:rPr>
        <w:t>acompanhada</w:t>
      </w:r>
      <w:r w:rsidR="006D67E1" w:rsidRPr="00672E2D">
        <w:rPr>
          <w:rFonts w:asciiTheme="majorHAnsi" w:hAnsiTheme="majorHAnsi"/>
          <w:spacing w:val="-5"/>
        </w:rPr>
        <w:t xml:space="preserve"> </w:t>
      </w:r>
      <w:r w:rsidR="006D67E1" w:rsidRPr="00672E2D">
        <w:rPr>
          <w:rFonts w:asciiTheme="majorHAnsi" w:hAnsiTheme="majorHAnsi"/>
          <w:spacing w:val="-2"/>
        </w:rPr>
        <w:t>ainda</w:t>
      </w:r>
      <w:r w:rsidR="006D67E1" w:rsidRPr="00672E2D">
        <w:rPr>
          <w:rFonts w:asciiTheme="majorHAnsi" w:hAnsiTheme="majorHAnsi"/>
          <w:spacing w:val="-5"/>
        </w:rPr>
        <w:t xml:space="preserve"> </w:t>
      </w:r>
      <w:r w:rsidR="006D67E1" w:rsidRPr="00672E2D">
        <w:rPr>
          <w:rFonts w:asciiTheme="majorHAnsi" w:hAnsiTheme="majorHAnsi"/>
          <w:spacing w:val="-2"/>
        </w:rPr>
        <w:t>das</w:t>
      </w:r>
      <w:r w:rsidR="006D67E1" w:rsidRPr="00672E2D">
        <w:rPr>
          <w:rFonts w:asciiTheme="majorHAnsi" w:hAnsiTheme="majorHAnsi"/>
          <w:spacing w:val="-5"/>
        </w:rPr>
        <w:t xml:space="preserve"> </w:t>
      </w:r>
      <w:r w:rsidR="006D67E1" w:rsidRPr="00672E2D">
        <w:rPr>
          <w:rFonts w:asciiTheme="majorHAnsi" w:hAnsiTheme="majorHAnsi"/>
          <w:spacing w:val="-2"/>
        </w:rPr>
        <w:t>CND’s FGTS,</w:t>
      </w:r>
      <w:r w:rsidR="006D67E1" w:rsidRPr="00672E2D">
        <w:rPr>
          <w:rFonts w:asciiTheme="majorHAnsi" w:hAnsiTheme="majorHAnsi"/>
          <w:spacing w:val="-6"/>
        </w:rPr>
        <w:t xml:space="preserve"> </w:t>
      </w:r>
      <w:r w:rsidR="006D67E1" w:rsidRPr="00672E2D">
        <w:rPr>
          <w:rFonts w:asciiTheme="majorHAnsi" w:hAnsiTheme="majorHAnsi"/>
          <w:spacing w:val="-2"/>
        </w:rPr>
        <w:t>TRABALHISTA</w:t>
      </w:r>
      <w:r w:rsidR="006D67E1" w:rsidRPr="00672E2D">
        <w:rPr>
          <w:rFonts w:asciiTheme="majorHAnsi" w:hAnsiTheme="majorHAnsi"/>
          <w:spacing w:val="-5"/>
        </w:rPr>
        <w:t xml:space="preserve"> </w:t>
      </w:r>
      <w:r w:rsidR="006D67E1" w:rsidRPr="00672E2D">
        <w:rPr>
          <w:rFonts w:asciiTheme="majorHAnsi" w:hAnsiTheme="majorHAnsi"/>
          <w:spacing w:val="-2"/>
        </w:rPr>
        <w:t>e</w:t>
      </w:r>
      <w:r w:rsidR="006D67E1" w:rsidRPr="00672E2D">
        <w:rPr>
          <w:rFonts w:asciiTheme="majorHAnsi" w:hAnsiTheme="majorHAnsi"/>
          <w:spacing w:val="-5"/>
        </w:rPr>
        <w:t xml:space="preserve"> </w:t>
      </w:r>
      <w:r w:rsidR="006D67E1" w:rsidRPr="00672E2D">
        <w:rPr>
          <w:rFonts w:asciiTheme="majorHAnsi" w:hAnsiTheme="majorHAnsi"/>
          <w:spacing w:val="-2"/>
        </w:rPr>
        <w:t>FEDERAL</w:t>
      </w:r>
      <w:r w:rsidR="006D67E1" w:rsidRPr="00672E2D">
        <w:rPr>
          <w:rFonts w:asciiTheme="majorHAnsi" w:hAnsiTheme="majorHAnsi"/>
          <w:spacing w:val="-5"/>
        </w:rPr>
        <w:t xml:space="preserve"> </w:t>
      </w:r>
      <w:r w:rsidR="006D67E1" w:rsidRPr="00672E2D">
        <w:rPr>
          <w:rFonts w:asciiTheme="majorHAnsi" w:hAnsiTheme="majorHAnsi"/>
          <w:spacing w:val="-2"/>
        </w:rPr>
        <w:t>e</w:t>
      </w:r>
      <w:r w:rsidR="006D67E1" w:rsidRPr="00672E2D">
        <w:rPr>
          <w:rFonts w:asciiTheme="majorHAnsi" w:hAnsiTheme="majorHAnsi"/>
          <w:spacing w:val="-7"/>
        </w:rPr>
        <w:t xml:space="preserve"> </w:t>
      </w:r>
      <w:r w:rsidR="009A247B" w:rsidRPr="00672E2D">
        <w:rPr>
          <w:rFonts w:asciiTheme="majorHAnsi" w:hAnsiTheme="majorHAnsi"/>
          <w:spacing w:val="-2"/>
        </w:rPr>
        <w:t>apó</w:t>
      </w:r>
      <w:r w:rsidR="006D67E1" w:rsidRPr="00672E2D">
        <w:rPr>
          <w:rFonts w:asciiTheme="majorHAnsi" w:hAnsiTheme="majorHAnsi"/>
          <w:spacing w:val="-2"/>
        </w:rPr>
        <w:t>s</w:t>
      </w:r>
      <w:r w:rsidR="006D67E1" w:rsidRPr="00672E2D">
        <w:rPr>
          <w:rFonts w:asciiTheme="majorHAnsi" w:hAnsiTheme="majorHAnsi"/>
          <w:spacing w:val="-5"/>
        </w:rPr>
        <w:t xml:space="preserve"> </w:t>
      </w:r>
      <w:r w:rsidR="006D67E1" w:rsidRPr="00672E2D">
        <w:rPr>
          <w:rFonts w:asciiTheme="majorHAnsi" w:hAnsiTheme="majorHAnsi"/>
          <w:spacing w:val="-2"/>
        </w:rPr>
        <w:t>o</w:t>
      </w:r>
      <w:r w:rsidR="006D67E1" w:rsidRPr="00672E2D">
        <w:rPr>
          <w:rFonts w:asciiTheme="majorHAnsi" w:hAnsiTheme="majorHAnsi"/>
          <w:spacing w:val="-4"/>
        </w:rPr>
        <w:t xml:space="preserve"> </w:t>
      </w:r>
      <w:r w:rsidR="006D67E1" w:rsidRPr="00672E2D">
        <w:rPr>
          <w:rFonts w:asciiTheme="majorHAnsi" w:hAnsiTheme="majorHAnsi"/>
          <w:spacing w:val="-2"/>
        </w:rPr>
        <w:t>recebimento</w:t>
      </w:r>
      <w:r w:rsidR="006D67E1" w:rsidRPr="00672E2D">
        <w:rPr>
          <w:rFonts w:asciiTheme="majorHAnsi" w:hAnsiTheme="majorHAnsi"/>
          <w:spacing w:val="-6"/>
        </w:rPr>
        <w:t xml:space="preserve"> </w:t>
      </w:r>
      <w:r w:rsidR="006D67E1" w:rsidRPr="00672E2D">
        <w:rPr>
          <w:rFonts w:asciiTheme="majorHAnsi" w:hAnsiTheme="majorHAnsi"/>
          <w:spacing w:val="-2"/>
        </w:rPr>
        <w:t>definitivo</w:t>
      </w:r>
      <w:r w:rsidR="006D67E1" w:rsidRPr="00672E2D">
        <w:rPr>
          <w:rFonts w:asciiTheme="majorHAnsi" w:hAnsiTheme="majorHAnsi"/>
          <w:spacing w:val="-6"/>
        </w:rPr>
        <w:t xml:space="preserve"> </w:t>
      </w:r>
      <w:r w:rsidR="006D67E1" w:rsidRPr="00672E2D">
        <w:rPr>
          <w:rFonts w:asciiTheme="majorHAnsi" w:hAnsiTheme="majorHAnsi"/>
          <w:spacing w:val="-2"/>
        </w:rPr>
        <w:t>do</w:t>
      </w:r>
      <w:r w:rsidR="006D67E1" w:rsidRPr="00672E2D">
        <w:rPr>
          <w:rFonts w:asciiTheme="majorHAnsi" w:hAnsiTheme="majorHAnsi"/>
          <w:spacing w:val="-6"/>
        </w:rPr>
        <w:t xml:space="preserve"> </w:t>
      </w:r>
      <w:r w:rsidR="006D67E1" w:rsidRPr="00672E2D">
        <w:rPr>
          <w:rFonts w:asciiTheme="majorHAnsi" w:hAnsiTheme="majorHAnsi"/>
          <w:spacing w:val="-2"/>
        </w:rPr>
        <w:t>objeto,</w:t>
      </w:r>
      <w:r w:rsidR="006D67E1" w:rsidRPr="00672E2D">
        <w:rPr>
          <w:rFonts w:asciiTheme="majorHAnsi" w:hAnsiTheme="majorHAnsi"/>
          <w:spacing w:val="-4"/>
        </w:rPr>
        <w:t xml:space="preserve"> </w:t>
      </w:r>
      <w:r w:rsidR="009A247B" w:rsidRPr="00672E2D">
        <w:rPr>
          <w:rFonts w:asciiTheme="majorHAnsi" w:hAnsiTheme="majorHAnsi"/>
          <w:spacing w:val="-2"/>
        </w:rPr>
        <w:t>atravé</w:t>
      </w:r>
      <w:r w:rsidR="006D67E1" w:rsidRPr="00672E2D">
        <w:rPr>
          <w:rFonts w:asciiTheme="majorHAnsi" w:hAnsiTheme="majorHAnsi"/>
          <w:spacing w:val="-2"/>
        </w:rPr>
        <w:t>s de</w:t>
      </w:r>
      <w:r w:rsidR="006D67E1" w:rsidRPr="00672E2D">
        <w:rPr>
          <w:rFonts w:asciiTheme="majorHAnsi" w:hAnsiTheme="majorHAnsi"/>
          <w:spacing w:val="-10"/>
        </w:rPr>
        <w:t xml:space="preserve"> </w:t>
      </w:r>
      <w:r w:rsidR="009A247B" w:rsidRPr="00672E2D">
        <w:rPr>
          <w:rFonts w:asciiTheme="majorHAnsi" w:hAnsiTheme="majorHAnsi"/>
          <w:spacing w:val="-2"/>
        </w:rPr>
        <w:t>transferê</w:t>
      </w:r>
      <w:r w:rsidR="006D67E1" w:rsidRPr="00672E2D">
        <w:rPr>
          <w:rFonts w:asciiTheme="majorHAnsi" w:hAnsiTheme="majorHAnsi"/>
          <w:spacing w:val="-2"/>
        </w:rPr>
        <w:t>ncia</w:t>
      </w:r>
      <w:r w:rsidR="006D67E1" w:rsidRPr="00672E2D">
        <w:rPr>
          <w:rFonts w:asciiTheme="majorHAnsi" w:hAnsiTheme="majorHAnsi"/>
          <w:spacing w:val="-9"/>
        </w:rPr>
        <w:t xml:space="preserve"> </w:t>
      </w:r>
      <w:r w:rsidR="006D67E1" w:rsidRPr="00672E2D">
        <w:rPr>
          <w:rFonts w:asciiTheme="majorHAnsi" w:hAnsiTheme="majorHAnsi"/>
          <w:spacing w:val="16"/>
        </w:rPr>
        <w:t>e</w:t>
      </w:r>
      <w:r w:rsidR="006D67E1" w:rsidRPr="00672E2D">
        <w:rPr>
          <w:rFonts w:asciiTheme="majorHAnsi" w:hAnsiTheme="majorHAnsi"/>
          <w:spacing w:val="21"/>
        </w:rPr>
        <w:t>l</w:t>
      </w:r>
      <w:r w:rsidR="006D67E1" w:rsidRPr="00672E2D">
        <w:rPr>
          <w:rFonts w:asciiTheme="majorHAnsi" w:hAnsiTheme="majorHAnsi"/>
          <w:spacing w:val="16"/>
        </w:rPr>
        <w:t>e</w:t>
      </w:r>
      <w:r w:rsidR="006D67E1" w:rsidRPr="00672E2D">
        <w:rPr>
          <w:rFonts w:asciiTheme="majorHAnsi" w:hAnsiTheme="majorHAnsi"/>
          <w:spacing w:val="18"/>
        </w:rPr>
        <w:t>t</w:t>
      </w:r>
      <w:r w:rsidR="006D67E1" w:rsidRPr="00672E2D">
        <w:rPr>
          <w:rFonts w:asciiTheme="majorHAnsi" w:hAnsiTheme="majorHAnsi"/>
          <w:spacing w:val="14"/>
        </w:rPr>
        <w:t>r</w:t>
      </w:r>
      <w:r w:rsidR="009A247B" w:rsidRPr="00672E2D">
        <w:rPr>
          <w:rFonts w:asciiTheme="majorHAnsi" w:hAnsiTheme="majorHAnsi"/>
          <w:spacing w:val="-7"/>
        </w:rPr>
        <w:t>ô</w:t>
      </w:r>
      <w:r w:rsidR="006D67E1" w:rsidRPr="00672E2D">
        <w:rPr>
          <w:rFonts w:asciiTheme="majorHAnsi" w:hAnsiTheme="majorHAnsi"/>
          <w:spacing w:val="-17"/>
        </w:rPr>
        <w:t xml:space="preserve"> </w:t>
      </w:r>
      <w:r w:rsidR="006D67E1" w:rsidRPr="00672E2D">
        <w:rPr>
          <w:rFonts w:asciiTheme="majorHAnsi" w:hAnsiTheme="majorHAnsi"/>
          <w:spacing w:val="-2"/>
        </w:rPr>
        <w:t>nica</w:t>
      </w:r>
      <w:r w:rsidR="006D67E1" w:rsidRPr="00672E2D">
        <w:rPr>
          <w:rFonts w:asciiTheme="majorHAnsi" w:hAnsiTheme="majorHAnsi"/>
          <w:spacing w:val="-9"/>
        </w:rPr>
        <w:t xml:space="preserve"> </w:t>
      </w:r>
      <w:r w:rsidR="006D67E1" w:rsidRPr="00672E2D">
        <w:rPr>
          <w:rFonts w:asciiTheme="majorHAnsi" w:hAnsiTheme="majorHAnsi"/>
          <w:spacing w:val="-2"/>
        </w:rPr>
        <w:t>para</w:t>
      </w:r>
      <w:r w:rsidR="006D67E1" w:rsidRPr="00672E2D">
        <w:rPr>
          <w:rFonts w:asciiTheme="majorHAnsi" w:hAnsiTheme="majorHAnsi"/>
          <w:spacing w:val="-6"/>
        </w:rPr>
        <w:t xml:space="preserve"> </w:t>
      </w:r>
      <w:r w:rsidR="006D67E1" w:rsidRPr="00672E2D">
        <w:rPr>
          <w:rFonts w:asciiTheme="majorHAnsi" w:hAnsiTheme="majorHAnsi"/>
          <w:spacing w:val="-2"/>
        </w:rPr>
        <w:t>a</w:t>
      </w:r>
      <w:r w:rsidR="006D67E1" w:rsidRPr="00672E2D">
        <w:rPr>
          <w:rFonts w:asciiTheme="majorHAnsi" w:hAnsiTheme="majorHAnsi"/>
          <w:spacing w:val="-7"/>
        </w:rPr>
        <w:t xml:space="preserve"> </w:t>
      </w:r>
      <w:r w:rsidR="006D67E1" w:rsidRPr="00672E2D">
        <w:rPr>
          <w:rFonts w:asciiTheme="majorHAnsi" w:hAnsiTheme="majorHAnsi"/>
          <w:spacing w:val="-2"/>
        </w:rPr>
        <w:t>conta</w:t>
      </w:r>
      <w:r w:rsidR="006D67E1" w:rsidRPr="00672E2D">
        <w:rPr>
          <w:rFonts w:asciiTheme="majorHAnsi" w:hAnsiTheme="majorHAnsi"/>
          <w:spacing w:val="-8"/>
        </w:rPr>
        <w:t xml:space="preserve"> </w:t>
      </w:r>
      <w:r w:rsidR="009A247B" w:rsidRPr="00672E2D">
        <w:rPr>
          <w:rFonts w:asciiTheme="majorHAnsi" w:hAnsiTheme="majorHAnsi"/>
          <w:spacing w:val="-2"/>
        </w:rPr>
        <w:t>bancá</w:t>
      </w:r>
      <w:r w:rsidR="006D67E1" w:rsidRPr="00672E2D">
        <w:rPr>
          <w:rFonts w:asciiTheme="majorHAnsi" w:hAnsiTheme="majorHAnsi"/>
          <w:spacing w:val="-2"/>
        </w:rPr>
        <w:t>ria</w:t>
      </w:r>
      <w:r w:rsidR="006D67E1" w:rsidRPr="00672E2D">
        <w:rPr>
          <w:rFonts w:asciiTheme="majorHAnsi" w:hAnsiTheme="majorHAnsi"/>
          <w:spacing w:val="-5"/>
        </w:rPr>
        <w:t xml:space="preserve"> </w:t>
      </w:r>
      <w:r w:rsidR="006D67E1" w:rsidRPr="00672E2D">
        <w:rPr>
          <w:rFonts w:asciiTheme="majorHAnsi" w:hAnsiTheme="majorHAnsi"/>
          <w:spacing w:val="-2"/>
        </w:rPr>
        <w:t>da</w:t>
      </w:r>
      <w:r w:rsidR="006D67E1" w:rsidRPr="00672E2D">
        <w:rPr>
          <w:rFonts w:asciiTheme="majorHAnsi" w:hAnsiTheme="majorHAnsi"/>
          <w:spacing w:val="-8"/>
        </w:rPr>
        <w:t xml:space="preserve"> </w:t>
      </w:r>
      <w:r w:rsidR="006D67E1" w:rsidRPr="00672E2D">
        <w:rPr>
          <w:rFonts w:asciiTheme="majorHAnsi" w:hAnsiTheme="majorHAnsi"/>
          <w:spacing w:val="-2"/>
        </w:rPr>
        <w:t>CONTRATADA</w:t>
      </w:r>
      <w:r w:rsidR="006D67E1" w:rsidRPr="00672E2D">
        <w:rPr>
          <w:rFonts w:asciiTheme="majorHAnsi" w:hAnsiTheme="majorHAnsi"/>
          <w:spacing w:val="-8"/>
        </w:rPr>
        <w:t xml:space="preserve"> </w:t>
      </w:r>
      <w:r w:rsidR="006D67E1" w:rsidRPr="00672E2D">
        <w:rPr>
          <w:rFonts w:asciiTheme="majorHAnsi" w:hAnsiTheme="majorHAnsi"/>
          <w:spacing w:val="-2"/>
        </w:rPr>
        <w:t>indicada</w:t>
      </w:r>
      <w:r w:rsidR="006D67E1" w:rsidRPr="00672E2D">
        <w:rPr>
          <w:rFonts w:asciiTheme="majorHAnsi" w:hAnsiTheme="majorHAnsi"/>
          <w:spacing w:val="-8"/>
        </w:rPr>
        <w:t xml:space="preserve"> </w:t>
      </w:r>
      <w:r w:rsidR="006D67E1" w:rsidRPr="00672E2D">
        <w:rPr>
          <w:rFonts w:asciiTheme="majorHAnsi" w:hAnsiTheme="majorHAnsi"/>
          <w:spacing w:val="-2"/>
        </w:rPr>
        <w:t>pela</w:t>
      </w:r>
      <w:r w:rsidR="006D67E1" w:rsidRPr="00672E2D">
        <w:rPr>
          <w:rFonts w:asciiTheme="majorHAnsi" w:hAnsiTheme="majorHAnsi"/>
          <w:spacing w:val="-7"/>
        </w:rPr>
        <w:t xml:space="preserve"> </w:t>
      </w:r>
      <w:r w:rsidR="006D67E1" w:rsidRPr="00672E2D">
        <w:rPr>
          <w:rFonts w:asciiTheme="majorHAnsi" w:hAnsiTheme="majorHAnsi"/>
          <w:spacing w:val="-2"/>
        </w:rPr>
        <w:t>mesma.</w:t>
      </w:r>
    </w:p>
    <w:p w14:paraId="3928F385" w14:textId="77777777" w:rsidR="006D67E1" w:rsidRPr="00672E2D" w:rsidRDefault="006D67E1" w:rsidP="00151C6D">
      <w:pPr>
        <w:pStyle w:val="Corpodetexto"/>
        <w:spacing w:before="2" w:line="276" w:lineRule="auto"/>
        <w:rPr>
          <w:rFonts w:asciiTheme="majorHAnsi" w:hAnsiTheme="majorHAnsi"/>
          <w:sz w:val="22"/>
          <w:szCs w:val="22"/>
        </w:rPr>
      </w:pPr>
    </w:p>
    <w:p w14:paraId="7313021D" w14:textId="4775077A" w:rsidR="006D67E1" w:rsidRPr="00672E2D" w:rsidRDefault="009A247B" w:rsidP="00151C6D">
      <w:pPr>
        <w:spacing w:line="276" w:lineRule="auto"/>
        <w:ind w:left="212"/>
        <w:jc w:val="both"/>
        <w:rPr>
          <w:rFonts w:asciiTheme="majorHAnsi" w:hAnsiTheme="majorHAnsi"/>
        </w:rPr>
      </w:pPr>
      <w:r w:rsidRPr="00672E2D">
        <w:rPr>
          <w:rFonts w:asciiTheme="majorHAnsi" w:hAnsiTheme="majorHAnsi"/>
        </w:rPr>
        <w:t>PARÁGRAFO PRIMEIRO – Caberá à</w:t>
      </w:r>
      <w:r w:rsidR="006D67E1" w:rsidRPr="00672E2D">
        <w:rPr>
          <w:rFonts w:asciiTheme="majorHAnsi" w:hAnsiTheme="majorHAnsi"/>
        </w:rPr>
        <w:t xml:space="preserve"> CONTRATADA apresentar, juntamente com a nota fiscal, os comprovantes atualizados de regularidade com a Fazenda </w:t>
      </w:r>
      <w:r w:rsidRPr="00672E2D">
        <w:rPr>
          <w:rFonts w:asciiTheme="majorHAnsi" w:hAnsiTheme="majorHAnsi"/>
        </w:rPr>
        <w:t>Federal, mediante a apresentação de Certidão Conjunta de Dé</w:t>
      </w:r>
      <w:r w:rsidR="006D67E1" w:rsidRPr="00672E2D">
        <w:rPr>
          <w:rFonts w:asciiTheme="majorHAnsi" w:hAnsiTheme="majorHAnsi"/>
        </w:rPr>
        <w:t>bitos relativos</w:t>
      </w:r>
      <w:r w:rsidR="006D67E1" w:rsidRPr="00672E2D">
        <w:rPr>
          <w:rFonts w:asciiTheme="majorHAnsi" w:hAnsiTheme="majorHAnsi"/>
          <w:spacing w:val="-9"/>
        </w:rPr>
        <w:t xml:space="preserve"> </w:t>
      </w:r>
      <w:r w:rsidR="006D67E1" w:rsidRPr="00672E2D">
        <w:rPr>
          <w:rFonts w:asciiTheme="majorHAnsi" w:hAnsiTheme="majorHAnsi"/>
        </w:rPr>
        <w:t>a</w:t>
      </w:r>
      <w:r w:rsidR="006D67E1" w:rsidRPr="00672E2D">
        <w:rPr>
          <w:rFonts w:asciiTheme="majorHAnsi" w:hAnsiTheme="majorHAnsi"/>
          <w:spacing w:val="-9"/>
        </w:rPr>
        <w:t xml:space="preserve"> </w:t>
      </w:r>
      <w:r w:rsidR="006D67E1" w:rsidRPr="00672E2D">
        <w:rPr>
          <w:rFonts w:asciiTheme="majorHAnsi" w:hAnsiTheme="majorHAnsi"/>
        </w:rPr>
        <w:t>Tributos</w:t>
      </w:r>
      <w:r w:rsidR="006D67E1" w:rsidRPr="00672E2D">
        <w:rPr>
          <w:rFonts w:asciiTheme="majorHAnsi" w:hAnsiTheme="majorHAnsi"/>
          <w:spacing w:val="-9"/>
        </w:rPr>
        <w:t xml:space="preserve"> </w:t>
      </w:r>
      <w:r w:rsidR="006D67E1" w:rsidRPr="00672E2D">
        <w:rPr>
          <w:rFonts w:asciiTheme="majorHAnsi" w:hAnsiTheme="majorHAnsi"/>
        </w:rPr>
        <w:t>Federais</w:t>
      </w:r>
      <w:r w:rsidR="006D67E1" w:rsidRPr="00672E2D">
        <w:rPr>
          <w:rFonts w:asciiTheme="majorHAnsi" w:hAnsiTheme="majorHAnsi"/>
          <w:spacing w:val="-9"/>
        </w:rPr>
        <w:t xml:space="preserve"> </w:t>
      </w:r>
      <w:r w:rsidR="006D67E1" w:rsidRPr="00672E2D">
        <w:rPr>
          <w:rFonts w:asciiTheme="majorHAnsi" w:hAnsiTheme="majorHAnsi"/>
        </w:rPr>
        <w:t>e</w:t>
      </w:r>
      <w:r w:rsidR="006D67E1" w:rsidRPr="00672E2D">
        <w:rPr>
          <w:rFonts w:asciiTheme="majorHAnsi" w:hAnsiTheme="majorHAnsi"/>
          <w:spacing w:val="-11"/>
        </w:rPr>
        <w:t xml:space="preserve"> </w:t>
      </w:r>
      <w:r w:rsidR="006D67E1" w:rsidRPr="00672E2D">
        <w:rPr>
          <w:rFonts w:asciiTheme="majorHAnsi" w:hAnsiTheme="majorHAnsi"/>
        </w:rPr>
        <w:t>a</w:t>
      </w:r>
      <w:r w:rsidR="006D67E1" w:rsidRPr="00672E2D">
        <w:rPr>
          <w:rFonts w:asciiTheme="majorHAnsi" w:hAnsiTheme="majorHAnsi"/>
          <w:spacing w:val="-9"/>
        </w:rPr>
        <w:t xml:space="preserve"> </w:t>
      </w:r>
      <w:r w:rsidRPr="00672E2D">
        <w:rPr>
          <w:rFonts w:asciiTheme="majorHAnsi" w:hAnsiTheme="majorHAnsi"/>
        </w:rPr>
        <w:t>Dí</w:t>
      </w:r>
      <w:r w:rsidR="006D67E1" w:rsidRPr="00672E2D">
        <w:rPr>
          <w:rFonts w:asciiTheme="majorHAnsi" w:hAnsiTheme="majorHAnsi"/>
        </w:rPr>
        <w:t>vida</w:t>
      </w:r>
      <w:r w:rsidR="006D67E1" w:rsidRPr="00672E2D">
        <w:rPr>
          <w:rFonts w:asciiTheme="majorHAnsi" w:hAnsiTheme="majorHAnsi"/>
          <w:spacing w:val="-8"/>
        </w:rPr>
        <w:t xml:space="preserve"> </w:t>
      </w:r>
      <w:r w:rsidR="006D67E1" w:rsidRPr="00672E2D">
        <w:rPr>
          <w:rFonts w:asciiTheme="majorHAnsi" w:hAnsiTheme="majorHAnsi"/>
        </w:rPr>
        <w:t>Ativa</w:t>
      </w:r>
      <w:r w:rsidR="006D67E1" w:rsidRPr="00672E2D">
        <w:rPr>
          <w:rFonts w:asciiTheme="majorHAnsi" w:hAnsiTheme="majorHAnsi"/>
          <w:spacing w:val="-9"/>
        </w:rPr>
        <w:t xml:space="preserve"> </w:t>
      </w:r>
      <w:r w:rsidR="006D67E1" w:rsidRPr="00672E2D">
        <w:rPr>
          <w:rFonts w:asciiTheme="majorHAnsi" w:hAnsiTheme="majorHAnsi"/>
        </w:rPr>
        <w:t>da</w:t>
      </w:r>
      <w:r w:rsidR="006D67E1" w:rsidRPr="00672E2D">
        <w:rPr>
          <w:rFonts w:asciiTheme="majorHAnsi" w:hAnsiTheme="majorHAnsi"/>
          <w:spacing w:val="-9"/>
        </w:rPr>
        <w:t xml:space="preserve"> </w:t>
      </w:r>
      <w:r w:rsidRPr="00672E2D">
        <w:rPr>
          <w:rFonts w:asciiTheme="majorHAnsi" w:hAnsiTheme="majorHAnsi"/>
        </w:rPr>
        <w:t>Uniã</w:t>
      </w:r>
      <w:r w:rsidR="006D67E1" w:rsidRPr="00672E2D">
        <w:rPr>
          <w:rFonts w:asciiTheme="majorHAnsi" w:hAnsiTheme="majorHAnsi"/>
        </w:rPr>
        <w:t>o,</w:t>
      </w:r>
      <w:r w:rsidR="006D67E1" w:rsidRPr="00672E2D">
        <w:rPr>
          <w:rFonts w:asciiTheme="majorHAnsi" w:hAnsiTheme="majorHAnsi"/>
          <w:spacing w:val="-6"/>
        </w:rPr>
        <w:t xml:space="preserve"> </w:t>
      </w:r>
      <w:r w:rsidR="006D67E1" w:rsidRPr="00672E2D">
        <w:rPr>
          <w:rFonts w:asciiTheme="majorHAnsi" w:hAnsiTheme="majorHAnsi"/>
        </w:rPr>
        <w:t>com</w:t>
      </w:r>
      <w:r w:rsidR="006D67E1" w:rsidRPr="00672E2D">
        <w:rPr>
          <w:rFonts w:asciiTheme="majorHAnsi" w:hAnsiTheme="majorHAnsi"/>
          <w:spacing w:val="-10"/>
        </w:rPr>
        <w:t xml:space="preserve"> </w:t>
      </w:r>
      <w:r w:rsidR="006D67E1" w:rsidRPr="00672E2D">
        <w:rPr>
          <w:rFonts w:asciiTheme="majorHAnsi" w:hAnsiTheme="majorHAnsi"/>
        </w:rPr>
        <w:t>o</w:t>
      </w:r>
      <w:r w:rsidR="006D67E1" w:rsidRPr="00672E2D">
        <w:rPr>
          <w:rFonts w:asciiTheme="majorHAnsi" w:hAnsiTheme="majorHAnsi"/>
          <w:spacing w:val="-10"/>
        </w:rPr>
        <w:t xml:space="preserve"> </w:t>
      </w:r>
      <w:r w:rsidR="006D67E1" w:rsidRPr="00672E2D">
        <w:rPr>
          <w:rFonts w:asciiTheme="majorHAnsi" w:hAnsiTheme="majorHAnsi"/>
        </w:rPr>
        <w:t>Fundo</w:t>
      </w:r>
      <w:r w:rsidR="006D67E1" w:rsidRPr="00672E2D">
        <w:rPr>
          <w:rFonts w:asciiTheme="majorHAnsi" w:hAnsiTheme="majorHAnsi"/>
          <w:spacing w:val="-10"/>
        </w:rPr>
        <w:t xml:space="preserve"> </w:t>
      </w:r>
      <w:r w:rsidR="006D67E1" w:rsidRPr="00672E2D">
        <w:rPr>
          <w:rFonts w:asciiTheme="majorHAnsi" w:hAnsiTheme="majorHAnsi"/>
        </w:rPr>
        <w:t>de</w:t>
      </w:r>
      <w:r w:rsidR="006D67E1" w:rsidRPr="00672E2D">
        <w:rPr>
          <w:rFonts w:asciiTheme="majorHAnsi" w:hAnsiTheme="majorHAnsi"/>
          <w:spacing w:val="-11"/>
        </w:rPr>
        <w:t xml:space="preserve"> </w:t>
      </w:r>
      <w:r w:rsidR="006D67E1" w:rsidRPr="00672E2D">
        <w:rPr>
          <w:rFonts w:asciiTheme="majorHAnsi" w:hAnsiTheme="majorHAnsi"/>
        </w:rPr>
        <w:t>Garantia</w:t>
      </w:r>
      <w:r w:rsidR="006D67E1" w:rsidRPr="00672E2D">
        <w:rPr>
          <w:rFonts w:asciiTheme="majorHAnsi" w:hAnsiTheme="majorHAnsi"/>
          <w:spacing w:val="-10"/>
        </w:rPr>
        <w:t xml:space="preserve"> </w:t>
      </w:r>
      <w:r w:rsidR="006D67E1" w:rsidRPr="00672E2D">
        <w:rPr>
          <w:rFonts w:asciiTheme="majorHAnsi" w:hAnsiTheme="majorHAnsi"/>
        </w:rPr>
        <w:t>por</w:t>
      </w:r>
      <w:r w:rsidR="006D67E1" w:rsidRPr="00672E2D">
        <w:rPr>
          <w:rFonts w:asciiTheme="majorHAnsi" w:hAnsiTheme="majorHAnsi"/>
          <w:spacing w:val="-9"/>
        </w:rPr>
        <w:t xml:space="preserve"> </w:t>
      </w:r>
      <w:r w:rsidR="006D67E1" w:rsidRPr="00672E2D">
        <w:rPr>
          <w:rFonts w:asciiTheme="majorHAnsi" w:hAnsiTheme="majorHAnsi"/>
        </w:rPr>
        <w:t>Tempo</w:t>
      </w:r>
      <w:r w:rsidR="006D67E1" w:rsidRPr="00672E2D">
        <w:rPr>
          <w:rFonts w:asciiTheme="majorHAnsi" w:hAnsiTheme="majorHAnsi"/>
          <w:spacing w:val="-10"/>
        </w:rPr>
        <w:t xml:space="preserve"> </w:t>
      </w:r>
      <w:r w:rsidR="006D67E1" w:rsidRPr="00672E2D">
        <w:rPr>
          <w:rFonts w:asciiTheme="majorHAnsi" w:hAnsiTheme="majorHAnsi"/>
        </w:rPr>
        <w:t>de</w:t>
      </w:r>
      <w:r w:rsidR="006D67E1" w:rsidRPr="00672E2D">
        <w:rPr>
          <w:rFonts w:asciiTheme="majorHAnsi" w:hAnsiTheme="majorHAnsi"/>
          <w:spacing w:val="-11"/>
        </w:rPr>
        <w:t xml:space="preserve"> </w:t>
      </w:r>
      <w:r w:rsidR="006D67E1" w:rsidRPr="00672E2D">
        <w:rPr>
          <w:rFonts w:asciiTheme="majorHAnsi" w:hAnsiTheme="majorHAnsi"/>
        </w:rPr>
        <w:t>Serviço</w:t>
      </w:r>
      <w:r w:rsidR="006D67E1" w:rsidRPr="00672E2D">
        <w:rPr>
          <w:rFonts w:asciiTheme="majorHAnsi" w:hAnsiTheme="majorHAnsi"/>
          <w:spacing w:val="-10"/>
        </w:rPr>
        <w:t xml:space="preserve"> </w:t>
      </w:r>
      <w:r w:rsidR="006D67E1" w:rsidRPr="00672E2D">
        <w:rPr>
          <w:rFonts w:asciiTheme="majorHAnsi" w:hAnsiTheme="majorHAnsi"/>
        </w:rPr>
        <w:t>(FGTS)</w:t>
      </w:r>
      <w:r w:rsidR="006D67E1" w:rsidRPr="00672E2D">
        <w:rPr>
          <w:rFonts w:asciiTheme="majorHAnsi" w:hAnsiTheme="majorHAnsi"/>
          <w:spacing w:val="-10"/>
        </w:rPr>
        <w:t xml:space="preserve"> </w:t>
      </w:r>
      <w:r w:rsidR="006D67E1" w:rsidRPr="00672E2D">
        <w:rPr>
          <w:rFonts w:asciiTheme="majorHAnsi" w:hAnsiTheme="majorHAnsi"/>
        </w:rPr>
        <w:t>e</w:t>
      </w:r>
      <w:r w:rsidR="006D67E1" w:rsidRPr="00672E2D">
        <w:rPr>
          <w:rFonts w:asciiTheme="majorHAnsi" w:hAnsiTheme="majorHAnsi"/>
          <w:spacing w:val="-11"/>
        </w:rPr>
        <w:t xml:space="preserve"> </w:t>
      </w:r>
      <w:r w:rsidRPr="00672E2D">
        <w:rPr>
          <w:rFonts w:asciiTheme="majorHAnsi" w:hAnsiTheme="majorHAnsi"/>
        </w:rPr>
        <w:t>a Certidã</w:t>
      </w:r>
      <w:r w:rsidR="006D67E1" w:rsidRPr="00672E2D">
        <w:rPr>
          <w:rFonts w:asciiTheme="majorHAnsi" w:hAnsiTheme="majorHAnsi"/>
        </w:rPr>
        <w:t>o</w:t>
      </w:r>
      <w:r w:rsidR="006D67E1" w:rsidRPr="00672E2D">
        <w:rPr>
          <w:rFonts w:asciiTheme="majorHAnsi" w:hAnsiTheme="majorHAnsi"/>
          <w:spacing w:val="-8"/>
        </w:rPr>
        <w:t xml:space="preserve"> </w:t>
      </w:r>
      <w:r w:rsidR="006D67E1" w:rsidRPr="00672E2D">
        <w:rPr>
          <w:rFonts w:asciiTheme="majorHAnsi" w:hAnsiTheme="majorHAnsi"/>
        </w:rPr>
        <w:t>Negativa</w:t>
      </w:r>
      <w:r w:rsidR="006D67E1" w:rsidRPr="00672E2D">
        <w:rPr>
          <w:rFonts w:asciiTheme="majorHAnsi" w:hAnsiTheme="majorHAnsi"/>
          <w:spacing w:val="-9"/>
        </w:rPr>
        <w:t xml:space="preserve"> </w:t>
      </w:r>
      <w:r w:rsidR="006D67E1" w:rsidRPr="00672E2D">
        <w:rPr>
          <w:rFonts w:asciiTheme="majorHAnsi" w:hAnsiTheme="majorHAnsi"/>
        </w:rPr>
        <w:t>de</w:t>
      </w:r>
      <w:r w:rsidR="006D67E1" w:rsidRPr="00672E2D">
        <w:rPr>
          <w:rFonts w:asciiTheme="majorHAnsi" w:hAnsiTheme="majorHAnsi"/>
          <w:spacing w:val="-9"/>
        </w:rPr>
        <w:t xml:space="preserve"> </w:t>
      </w:r>
      <w:r w:rsidRPr="00672E2D">
        <w:rPr>
          <w:rFonts w:asciiTheme="majorHAnsi" w:hAnsiTheme="majorHAnsi"/>
        </w:rPr>
        <w:t>Dé</w:t>
      </w:r>
      <w:r w:rsidR="006D67E1" w:rsidRPr="00672E2D">
        <w:rPr>
          <w:rFonts w:asciiTheme="majorHAnsi" w:hAnsiTheme="majorHAnsi"/>
        </w:rPr>
        <w:t>bitos</w:t>
      </w:r>
      <w:r w:rsidR="006D67E1" w:rsidRPr="00672E2D">
        <w:rPr>
          <w:rFonts w:asciiTheme="majorHAnsi" w:hAnsiTheme="majorHAnsi"/>
          <w:spacing w:val="-9"/>
        </w:rPr>
        <w:t xml:space="preserve"> </w:t>
      </w:r>
      <w:r w:rsidR="006D67E1" w:rsidRPr="00672E2D">
        <w:rPr>
          <w:rFonts w:asciiTheme="majorHAnsi" w:hAnsiTheme="majorHAnsi"/>
        </w:rPr>
        <w:t>Trabalhistas</w:t>
      </w:r>
      <w:r w:rsidR="006D67E1" w:rsidRPr="00672E2D">
        <w:rPr>
          <w:rFonts w:asciiTheme="majorHAnsi" w:hAnsiTheme="majorHAnsi"/>
          <w:spacing w:val="-9"/>
        </w:rPr>
        <w:t xml:space="preserve"> </w:t>
      </w:r>
      <w:r w:rsidR="006D67E1" w:rsidRPr="00672E2D">
        <w:rPr>
          <w:rFonts w:asciiTheme="majorHAnsi" w:hAnsiTheme="majorHAnsi"/>
        </w:rPr>
        <w:t>(CNDT),</w:t>
      </w:r>
      <w:r w:rsidR="006D67E1" w:rsidRPr="00672E2D">
        <w:rPr>
          <w:rFonts w:asciiTheme="majorHAnsi" w:hAnsiTheme="majorHAnsi"/>
          <w:spacing w:val="-8"/>
        </w:rPr>
        <w:t xml:space="preserve"> </w:t>
      </w:r>
      <w:proofErr w:type="gramStart"/>
      <w:r w:rsidR="006D67E1" w:rsidRPr="00672E2D">
        <w:rPr>
          <w:rFonts w:asciiTheme="majorHAnsi" w:hAnsiTheme="majorHAnsi"/>
        </w:rPr>
        <w:t>sob</w:t>
      </w:r>
      <w:r w:rsidR="006D67E1" w:rsidRPr="00672E2D">
        <w:rPr>
          <w:rFonts w:asciiTheme="majorHAnsi" w:hAnsiTheme="majorHAnsi"/>
          <w:spacing w:val="-7"/>
        </w:rPr>
        <w:t xml:space="preserve"> </w:t>
      </w:r>
      <w:r w:rsidR="006D67E1" w:rsidRPr="00672E2D">
        <w:rPr>
          <w:rFonts w:asciiTheme="majorHAnsi" w:hAnsiTheme="majorHAnsi"/>
        </w:rPr>
        <w:t>pena</w:t>
      </w:r>
      <w:proofErr w:type="gramEnd"/>
      <w:r w:rsidR="006D67E1" w:rsidRPr="00672E2D">
        <w:rPr>
          <w:rFonts w:asciiTheme="majorHAnsi" w:hAnsiTheme="majorHAnsi"/>
          <w:spacing w:val="-9"/>
        </w:rPr>
        <w:t xml:space="preserve"> </w:t>
      </w:r>
      <w:r w:rsidR="006D67E1" w:rsidRPr="00672E2D">
        <w:rPr>
          <w:rFonts w:asciiTheme="majorHAnsi" w:hAnsiTheme="majorHAnsi"/>
        </w:rPr>
        <w:t>de</w:t>
      </w:r>
      <w:r w:rsidR="006D67E1" w:rsidRPr="00672E2D">
        <w:rPr>
          <w:rFonts w:asciiTheme="majorHAnsi" w:hAnsiTheme="majorHAnsi"/>
          <w:spacing w:val="-9"/>
        </w:rPr>
        <w:t xml:space="preserve"> </w:t>
      </w:r>
      <w:r w:rsidRPr="00672E2D">
        <w:rPr>
          <w:rFonts w:asciiTheme="majorHAnsi" w:hAnsiTheme="majorHAnsi"/>
        </w:rPr>
        <w:t>aplicaçã</w:t>
      </w:r>
      <w:r w:rsidR="006D67E1" w:rsidRPr="00672E2D">
        <w:rPr>
          <w:rFonts w:asciiTheme="majorHAnsi" w:hAnsiTheme="majorHAnsi"/>
        </w:rPr>
        <w:t>o</w:t>
      </w:r>
      <w:r w:rsidR="006D67E1" w:rsidRPr="00672E2D">
        <w:rPr>
          <w:rFonts w:asciiTheme="majorHAnsi" w:hAnsiTheme="majorHAnsi"/>
          <w:spacing w:val="-10"/>
        </w:rPr>
        <w:t xml:space="preserve"> </w:t>
      </w:r>
      <w:r w:rsidR="006D67E1" w:rsidRPr="00672E2D">
        <w:rPr>
          <w:rFonts w:asciiTheme="majorHAnsi" w:hAnsiTheme="majorHAnsi"/>
        </w:rPr>
        <w:t>das</w:t>
      </w:r>
      <w:r w:rsidR="006D67E1" w:rsidRPr="00672E2D">
        <w:rPr>
          <w:rFonts w:asciiTheme="majorHAnsi" w:hAnsiTheme="majorHAnsi"/>
          <w:spacing w:val="-9"/>
        </w:rPr>
        <w:t xml:space="preserve"> </w:t>
      </w:r>
      <w:r w:rsidR="006D67E1" w:rsidRPr="00672E2D">
        <w:rPr>
          <w:rFonts w:asciiTheme="majorHAnsi" w:hAnsiTheme="majorHAnsi"/>
        </w:rPr>
        <w:t>penalidades</w:t>
      </w:r>
      <w:r w:rsidR="006D67E1" w:rsidRPr="00672E2D">
        <w:rPr>
          <w:rFonts w:asciiTheme="majorHAnsi" w:hAnsiTheme="majorHAnsi"/>
          <w:spacing w:val="-8"/>
        </w:rPr>
        <w:t xml:space="preserve"> </w:t>
      </w:r>
      <w:r w:rsidR="006D67E1" w:rsidRPr="00672E2D">
        <w:rPr>
          <w:rFonts w:asciiTheme="majorHAnsi" w:hAnsiTheme="majorHAnsi"/>
        </w:rPr>
        <w:t>previstas</w:t>
      </w:r>
      <w:r w:rsidR="006D67E1" w:rsidRPr="00672E2D">
        <w:rPr>
          <w:rFonts w:asciiTheme="majorHAnsi" w:hAnsiTheme="majorHAnsi"/>
          <w:spacing w:val="-8"/>
        </w:rPr>
        <w:t xml:space="preserve"> </w:t>
      </w:r>
      <w:r w:rsidR="006D67E1" w:rsidRPr="00672E2D">
        <w:rPr>
          <w:rFonts w:asciiTheme="majorHAnsi" w:hAnsiTheme="majorHAnsi"/>
        </w:rPr>
        <w:t>na</w:t>
      </w:r>
      <w:r w:rsidR="006D67E1" w:rsidRPr="00672E2D">
        <w:rPr>
          <w:rFonts w:asciiTheme="majorHAnsi" w:hAnsiTheme="majorHAnsi"/>
          <w:spacing w:val="-9"/>
        </w:rPr>
        <w:t xml:space="preserve"> </w:t>
      </w:r>
      <w:r w:rsidRPr="00672E2D">
        <w:rPr>
          <w:rFonts w:asciiTheme="majorHAnsi" w:hAnsiTheme="majorHAnsi"/>
        </w:rPr>
        <w:t>Claú</w:t>
      </w:r>
      <w:r w:rsidR="006D67E1" w:rsidRPr="00672E2D">
        <w:rPr>
          <w:rFonts w:asciiTheme="majorHAnsi" w:hAnsiTheme="majorHAnsi"/>
        </w:rPr>
        <w:t xml:space="preserve">sula </w:t>
      </w:r>
      <w:r w:rsidR="006D67E1" w:rsidRPr="00672E2D">
        <w:rPr>
          <w:rFonts w:asciiTheme="majorHAnsi" w:hAnsiTheme="majorHAnsi"/>
          <w:spacing w:val="-2"/>
        </w:rPr>
        <w:t>Nona.</w:t>
      </w:r>
    </w:p>
    <w:p w14:paraId="3B4519B5" w14:textId="36EEDE1F" w:rsidR="006D67E1" w:rsidRPr="00672E2D" w:rsidRDefault="009A247B" w:rsidP="00151C6D">
      <w:pPr>
        <w:spacing w:before="234" w:line="276" w:lineRule="auto"/>
        <w:ind w:left="212"/>
        <w:jc w:val="both"/>
        <w:rPr>
          <w:rFonts w:asciiTheme="majorHAnsi" w:hAnsiTheme="majorHAnsi"/>
        </w:rPr>
      </w:pPr>
      <w:r w:rsidRPr="00672E2D">
        <w:rPr>
          <w:rFonts w:asciiTheme="majorHAnsi" w:hAnsiTheme="majorHAnsi"/>
        </w:rPr>
        <w:t xml:space="preserve">PARÁGRAFO </w:t>
      </w:r>
      <w:r w:rsidR="006D67E1" w:rsidRPr="00672E2D">
        <w:rPr>
          <w:rFonts w:asciiTheme="majorHAnsi" w:hAnsiTheme="majorHAnsi"/>
        </w:rPr>
        <w:t>SEGUNDO</w:t>
      </w:r>
      <w:r w:rsidR="006D67E1" w:rsidRPr="00672E2D">
        <w:rPr>
          <w:rFonts w:asciiTheme="majorHAnsi" w:hAnsiTheme="majorHAnsi"/>
          <w:spacing w:val="-8"/>
        </w:rPr>
        <w:t xml:space="preserve"> </w:t>
      </w:r>
      <w:r w:rsidR="006D67E1" w:rsidRPr="00672E2D">
        <w:rPr>
          <w:rFonts w:asciiTheme="majorHAnsi" w:hAnsiTheme="majorHAnsi"/>
        </w:rPr>
        <w:t>-</w:t>
      </w:r>
      <w:r w:rsidR="006D67E1" w:rsidRPr="00672E2D">
        <w:rPr>
          <w:rFonts w:asciiTheme="majorHAnsi" w:hAnsiTheme="majorHAnsi"/>
          <w:spacing w:val="-1"/>
        </w:rPr>
        <w:t xml:space="preserve"> </w:t>
      </w:r>
      <w:r w:rsidR="006D67E1" w:rsidRPr="00672E2D">
        <w:rPr>
          <w:rFonts w:asciiTheme="majorHAnsi" w:hAnsiTheme="majorHAnsi"/>
        </w:rPr>
        <w:t>As</w:t>
      </w:r>
      <w:r w:rsidR="006D67E1" w:rsidRPr="00672E2D">
        <w:rPr>
          <w:rFonts w:asciiTheme="majorHAnsi" w:hAnsiTheme="majorHAnsi"/>
          <w:spacing w:val="-2"/>
        </w:rPr>
        <w:t xml:space="preserve"> </w:t>
      </w:r>
      <w:r w:rsidR="006D67E1" w:rsidRPr="00672E2D">
        <w:rPr>
          <w:rFonts w:asciiTheme="majorHAnsi" w:hAnsiTheme="majorHAnsi"/>
        </w:rPr>
        <w:t>eventuais</w:t>
      </w:r>
      <w:r w:rsidR="006D67E1" w:rsidRPr="00672E2D">
        <w:rPr>
          <w:rFonts w:asciiTheme="majorHAnsi" w:hAnsiTheme="majorHAnsi"/>
          <w:spacing w:val="-2"/>
        </w:rPr>
        <w:t xml:space="preserve"> </w:t>
      </w:r>
      <w:r w:rsidR="006D67E1" w:rsidRPr="00672E2D">
        <w:rPr>
          <w:rFonts w:asciiTheme="majorHAnsi" w:hAnsiTheme="majorHAnsi"/>
        </w:rPr>
        <w:t>despesas</w:t>
      </w:r>
      <w:r w:rsidR="006D67E1" w:rsidRPr="00672E2D">
        <w:rPr>
          <w:rFonts w:asciiTheme="majorHAnsi" w:hAnsiTheme="majorHAnsi"/>
          <w:spacing w:val="-1"/>
        </w:rPr>
        <w:t xml:space="preserve"> </w:t>
      </w:r>
      <w:r w:rsidRPr="00672E2D">
        <w:rPr>
          <w:rFonts w:asciiTheme="majorHAnsi" w:hAnsiTheme="majorHAnsi"/>
        </w:rPr>
        <w:t>bancá</w:t>
      </w:r>
      <w:r w:rsidR="006D67E1" w:rsidRPr="00672E2D">
        <w:rPr>
          <w:rFonts w:asciiTheme="majorHAnsi" w:hAnsiTheme="majorHAnsi"/>
        </w:rPr>
        <w:t>rias</w:t>
      </w:r>
      <w:r w:rsidR="006D67E1" w:rsidRPr="00672E2D">
        <w:rPr>
          <w:rFonts w:asciiTheme="majorHAnsi" w:hAnsiTheme="majorHAnsi"/>
          <w:spacing w:val="-2"/>
        </w:rPr>
        <w:t xml:space="preserve"> </w:t>
      </w:r>
      <w:r w:rsidR="006D67E1" w:rsidRPr="00672E2D">
        <w:rPr>
          <w:rFonts w:asciiTheme="majorHAnsi" w:hAnsiTheme="majorHAnsi"/>
        </w:rPr>
        <w:t>decorrentes</w:t>
      </w:r>
      <w:r w:rsidR="006D67E1" w:rsidRPr="00672E2D">
        <w:rPr>
          <w:rFonts w:asciiTheme="majorHAnsi" w:hAnsiTheme="majorHAnsi"/>
          <w:spacing w:val="-2"/>
        </w:rPr>
        <w:t xml:space="preserve"> </w:t>
      </w:r>
      <w:r w:rsidR="006D67E1" w:rsidRPr="00672E2D">
        <w:rPr>
          <w:rFonts w:asciiTheme="majorHAnsi" w:hAnsiTheme="majorHAnsi"/>
        </w:rPr>
        <w:t>de</w:t>
      </w:r>
      <w:r w:rsidR="006D67E1" w:rsidRPr="00672E2D">
        <w:rPr>
          <w:rFonts w:asciiTheme="majorHAnsi" w:hAnsiTheme="majorHAnsi"/>
          <w:spacing w:val="-2"/>
        </w:rPr>
        <w:t xml:space="preserve"> </w:t>
      </w:r>
      <w:r w:rsidRPr="00672E2D">
        <w:rPr>
          <w:rFonts w:asciiTheme="majorHAnsi" w:hAnsiTheme="majorHAnsi"/>
        </w:rPr>
        <w:t>transferê</w:t>
      </w:r>
      <w:r w:rsidR="006D67E1" w:rsidRPr="00672E2D">
        <w:rPr>
          <w:rFonts w:asciiTheme="majorHAnsi" w:hAnsiTheme="majorHAnsi"/>
        </w:rPr>
        <w:t>ncia</w:t>
      </w:r>
      <w:r w:rsidR="006D67E1" w:rsidRPr="00672E2D">
        <w:rPr>
          <w:rFonts w:asciiTheme="majorHAnsi" w:hAnsiTheme="majorHAnsi"/>
          <w:spacing w:val="-2"/>
        </w:rPr>
        <w:t xml:space="preserve"> </w:t>
      </w:r>
      <w:r w:rsidR="006D67E1" w:rsidRPr="00672E2D">
        <w:rPr>
          <w:rFonts w:asciiTheme="majorHAnsi" w:hAnsiTheme="majorHAnsi"/>
        </w:rPr>
        <w:t>de</w:t>
      </w:r>
      <w:r w:rsidR="006D67E1" w:rsidRPr="00672E2D">
        <w:rPr>
          <w:rFonts w:asciiTheme="majorHAnsi" w:hAnsiTheme="majorHAnsi"/>
          <w:spacing w:val="-2"/>
        </w:rPr>
        <w:t xml:space="preserve"> </w:t>
      </w:r>
      <w:r w:rsidR="006D67E1" w:rsidRPr="00672E2D">
        <w:rPr>
          <w:rFonts w:asciiTheme="majorHAnsi" w:hAnsiTheme="majorHAnsi"/>
        </w:rPr>
        <w:t>valores</w:t>
      </w:r>
      <w:r w:rsidR="006D67E1" w:rsidRPr="00672E2D">
        <w:rPr>
          <w:rFonts w:asciiTheme="majorHAnsi" w:hAnsiTheme="majorHAnsi"/>
          <w:spacing w:val="-2"/>
        </w:rPr>
        <w:t xml:space="preserve"> </w:t>
      </w:r>
      <w:r w:rsidR="006D67E1" w:rsidRPr="00672E2D">
        <w:rPr>
          <w:rFonts w:asciiTheme="majorHAnsi" w:hAnsiTheme="majorHAnsi"/>
        </w:rPr>
        <w:t>para</w:t>
      </w:r>
      <w:r w:rsidR="006D67E1" w:rsidRPr="00672E2D">
        <w:rPr>
          <w:rFonts w:asciiTheme="majorHAnsi" w:hAnsiTheme="majorHAnsi"/>
          <w:spacing w:val="-2"/>
        </w:rPr>
        <w:t xml:space="preserve"> </w:t>
      </w:r>
      <w:r w:rsidR="006D67E1" w:rsidRPr="00672E2D">
        <w:rPr>
          <w:rFonts w:asciiTheme="majorHAnsi" w:hAnsiTheme="majorHAnsi"/>
        </w:rPr>
        <w:t>outras praças</w:t>
      </w:r>
      <w:r w:rsidR="006D67E1" w:rsidRPr="00672E2D">
        <w:rPr>
          <w:rFonts w:asciiTheme="majorHAnsi" w:hAnsiTheme="majorHAnsi"/>
          <w:spacing w:val="-12"/>
        </w:rPr>
        <w:t xml:space="preserve"> </w:t>
      </w:r>
      <w:r w:rsidR="006D67E1" w:rsidRPr="00672E2D">
        <w:rPr>
          <w:rFonts w:asciiTheme="majorHAnsi" w:hAnsiTheme="majorHAnsi"/>
        </w:rPr>
        <w:t>ou</w:t>
      </w:r>
      <w:r w:rsidR="006D67E1" w:rsidRPr="00672E2D">
        <w:rPr>
          <w:rFonts w:asciiTheme="majorHAnsi" w:hAnsiTheme="majorHAnsi"/>
          <w:spacing w:val="-11"/>
        </w:rPr>
        <w:t xml:space="preserve"> </w:t>
      </w:r>
      <w:r w:rsidRPr="00672E2D">
        <w:rPr>
          <w:rFonts w:asciiTheme="majorHAnsi" w:hAnsiTheme="majorHAnsi"/>
        </w:rPr>
        <w:t>agê</w:t>
      </w:r>
      <w:r w:rsidR="006D67E1" w:rsidRPr="00672E2D">
        <w:rPr>
          <w:rFonts w:asciiTheme="majorHAnsi" w:hAnsiTheme="majorHAnsi"/>
        </w:rPr>
        <w:t>ncias</w:t>
      </w:r>
      <w:r w:rsidR="006D67E1" w:rsidRPr="00672E2D">
        <w:rPr>
          <w:rFonts w:asciiTheme="majorHAnsi" w:hAnsiTheme="majorHAnsi"/>
          <w:spacing w:val="-11"/>
        </w:rPr>
        <w:t xml:space="preserve"> </w:t>
      </w:r>
      <w:r w:rsidRPr="00672E2D">
        <w:rPr>
          <w:rFonts w:asciiTheme="majorHAnsi" w:hAnsiTheme="majorHAnsi"/>
        </w:rPr>
        <w:t>sã</w:t>
      </w:r>
      <w:r w:rsidR="006D67E1" w:rsidRPr="00672E2D">
        <w:rPr>
          <w:rFonts w:asciiTheme="majorHAnsi" w:hAnsiTheme="majorHAnsi"/>
        </w:rPr>
        <w:t>o</w:t>
      </w:r>
      <w:r w:rsidR="006D67E1" w:rsidRPr="00672E2D">
        <w:rPr>
          <w:rFonts w:asciiTheme="majorHAnsi" w:hAnsiTheme="majorHAnsi"/>
          <w:spacing w:val="-11"/>
        </w:rPr>
        <w:t xml:space="preserve"> </w:t>
      </w:r>
      <w:r w:rsidR="006D67E1" w:rsidRPr="00672E2D">
        <w:rPr>
          <w:rFonts w:asciiTheme="majorHAnsi" w:hAnsiTheme="majorHAnsi"/>
        </w:rPr>
        <w:t>de</w:t>
      </w:r>
      <w:r w:rsidR="006D67E1" w:rsidRPr="00672E2D">
        <w:rPr>
          <w:rFonts w:asciiTheme="majorHAnsi" w:hAnsiTheme="majorHAnsi"/>
          <w:spacing w:val="-11"/>
        </w:rPr>
        <w:t xml:space="preserve"> </w:t>
      </w:r>
      <w:r w:rsidR="006D67E1" w:rsidRPr="00672E2D">
        <w:rPr>
          <w:rFonts w:asciiTheme="majorHAnsi" w:hAnsiTheme="majorHAnsi"/>
        </w:rPr>
        <w:t>responsabilidade</w:t>
      </w:r>
      <w:r w:rsidR="006D67E1" w:rsidRPr="00672E2D">
        <w:rPr>
          <w:rFonts w:asciiTheme="majorHAnsi" w:hAnsiTheme="majorHAnsi"/>
          <w:spacing w:val="-11"/>
        </w:rPr>
        <w:t xml:space="preserve"> </w:t>
      </w:r>
      <w:r w:rsidR="006D67E1" w:rsidRPr="00672E2D">
        <w:rPr>
          <w:rFonts w:asciiTheme="majorHAnsi" w:hAnsiTheme="majorHAnsi"/>
        </w:rPr>
        <w:t>da</w:t>
      </w:r>
      <w:r w:rsidR="006D67E1" w:rsidRPr="00672E2D">
        <w:rPr>
          <w:rFonts w:asciiTheme="majorHAnsi" w:hAnsiTheme="majorHAnsi"/>
          <w:spacing w:val="-11"/>
        </w:rPr>
        <w:t xml:space="preserve"> </w:t>
      </w:r>
      <w:r w:rsidR="006D67E1" w:rsidRPr="00672E2D">
        <w:rPr>
          <w:rFonts w:asciiTheme="majorHAnsi" w:hAnsiTheme="majorHAnsi"/>
        </w:rPr>
        <w:t>CONTRATADA.</w:t>
      </w:r>
    </w:p>
    <w:p w14:paraId="64F8024E" w14:textId="22475C87" w:rsidR="006D67E1" w:rsidRPr="00672E2D" w:rsidRDefault="009A247B" w:rsidP="00151C6D">
      <w:pPr>
        <w:spacing w:before="234" w:line="276" w:lineRule="auto"/>
        <w:ind w:left="212"/>
        <w:jc w:val="both"/>
        <w:rPr>
          <w:rFonts w:asciiTheme="majorHAnsi" w:hAnsiTheme="majorHAnsi"/>
        </w:rPr>
      </w:pPr>
      <w:r w:rsidRPr="00672E2D">
        <w:rPr>
          <w:rFonts w:asciiTheme="majorHAnsi" w:hAnsiTheme="majorHAnsi"/>
        </w:rPr>
        <w:t xml:space="preserve">PARÁGRAFO TERCEIRO - Havendo vício a reparar em relação à </w:t>
      </w:r>
      <w:r w:rsidR="006D67E1" w:rsidRPr="00672E2D">
        <w:rPr>
          <w:rFonts w:asciiTheme="majorHAnsi" w:hAnsiTheme="majorHAnsi"/>
        </w:rPr>
        <w:t>nota fiscal apresentada ou em caso de descumprimento</w:t>
      </w:r>
      <w:r w:rsidR="006D67E1" w:rsidRPr="00672E2D">
        <w:rPr>
          <w:rFonts w:asciiTheme="majorHAnsi" w:hAnsiTheme="majorHAnsi"/>
          <w:spacing w:val="-6"/>
        </w:rPr>
        <w:t xml:space="preserve"> </w:t>
      </w:r>
      <w:r w:rsidR="006D67E1" w:rsidRPr="00672E2D">
        <w:rPr>
          <w:rFonts w:asciiTheme="majorHAnsi" w:hAnsiTheme="majorHAnsi"/>
        </w:rPr>
        <w:t>pela</w:t>
      </w:r>
      <w:r w:rsidR="006D67E1" w:rsidRPr="00672E2D">
        <w:rPr>
          <w:rFonts w:asciiTheme="majorHAnsi" w:hAnsiTheme="majorHAnsi"/>
          <w:spacing w:val="-5"/>
        </w:rPr>
        <w:t xml:space="preserve"> </w:t>
      </w:r>
      <w:r w:rsidR="006D67E1" w:rsidRPr="00672E2D">
        <w:rPr>
          <w:rFonts w:asciiTheme="majorHAnsi" w:hAnsiTheme="majorHAnsi"/>
        </w:rPr>
        <w:t>CONTRATADA</w:t>
      </w:r>
      <w:r w:rsidR="006D67E1" w:rsidRPr="00672E2D">
        <w:rPr>
          <w:rFonts w:asciiTheme="majorHAnsi" w:hAnsiTheme="majorHAnsi"/>
          <w:spacing w:val="-6"/>
        </w:rPr>
        <w:t xml:space="preserve"> </w:t>
      </w:r>
      <w:r w:rsidR="006D67E1" w:rsidRPr="00672E2D">
        <w:rPr>
          <w:rFonts w:asciiTheme="majorHAnsi" w:hAnsiTheme="majorHAnsi"/>
        </w:rPr>
        <w:t>de</w:t>
      </w:r>
      <w:r w:rsidR="006D67E1" w:rsidRPr="00672E2D">
        <w:rPr>
          <w:rFonts w:asciiTheme="majorHAnsi" w:hAnsiTheme="majorHAnsi"/>
          <w:spacing w:val="-7"/>
        </w:rPr>
        <w:t xml:space="preserve"> </w:t>
      </w:r>
      <w:r w:rsidR="006D67E1" w:rsidRPr="00672E2D">
        <w:rPr>
          <w:rFonts w:asciiTheme="majorHAnsi" w:hAnsiTheme="majorHAnsi"/>
        </w:rPr>
        <w:t>suas</w:t>
      </w:r>
      <w:r w:rsidR="006D67E1" w:rsidRPr="00672E2D">
        <w:rPr>
          <w:rFonts w:asciiTheme="majorHAnsi" w:hAnsiTheme="majorHAnsi"/>
          <w:spacing w:val="-6"/>
        </w:rPr>
        <w:t xml:space="preserve"> </w:t>
      </w:r>
      <w:r w:rsidRPr="00672E2D">
        <w:rPr>
          <w:rFonts w:asciiTheme="majorHAnsi" w:hAnsiTheme="majorHAnsi"/>
        </w:rPr>
        <w:t>obrigaçõ</w:t>
      </w:r>
      <w:r w:rsidR="006D67E1" w:rsidRPr="00672E2D">
        <w:rPr>
          <w:rFonts w:asciiTheme="majorHAnsi" w:hAnsiTheme="majorHAnsi"/>
        </w:rPr>
        <w:t>es</w:t>
      </w:r>
      <w:r w:rsidR="006D67E1" w:rsidRPr="00672E2D">
        <w:rPr>
          <w:rFonts w:asciiTheme="majorHAnsi" w:hAnsiTheme="majorHAnsi"/>
          <w:spacing w:val="-3"/>
        </w:rPr>
        <w:t xml:space="preserve"> </w:t>
      </w:r>
      <w:r w:rsidR="006D67E1" w:rsidRPr="00672E2D">
        <w:rPr>
          <w:rFonts w:asciiTheme="majorHAnsi" w:hAnsiTheme="majorHAnsi"/>
        </w:rPr>
        <w:t>e</w:t>
      </w:r>
      <w:r w:rsidR="006D67E1" w:rsidRPr="00672E2D">
        <w:rPr>
          <w:rFonts w:asciiTheme="majorHAnsi" w:hAnsiTheme="majorHAnsi"/>
          <w:spacing w:val="-6"/>
        </w:rPr>
        <w:t xml:space="preserve"> </w:t>
      </w:r>
      <w:r w:rsidR="006D67E1" w:rsidRPr="00672E2D">
        <w:rPr>
          <w:rFonts w:asciiTheme="majorHAnsi" w:hAnsiTheme="majorHAnsi"/>
        </w:rPr>
        <w:t>responsabilidades</w:t>
      </w:r>
      <w:r w:rsidR="006D67E1" w:rsidRPr="00672E2D">
        <w:rPr>
          <w:rFonts w:asciiTheme="majorHAnsi" w:hAnsiTheme="majorHAnsi"/>
          <w:spacing w:val="-3"/>
        </w:rPr>
        <w:t xml:space="preserve"> </w:t>
      </w:r>
      <w:r w:rsidR="006D67E1" w:rsidRPr="00672E2D">
        <w:rPr>
          <w:rFonts w:asciiTheme="majorHAnsi" w:hAnsiTheme="majorHAnsi"/>
        </w:rPr>
        <w:t>pertinentes</w:t>
      </w:r>
      <w:r w:rsidR="006D67E1" w:rsidRPr="00672E2D">
        <w:rPr>
          <w:rFonts w:asciiTheme="majorHAnsi" w:hAnsiTheme="majorHAnsi"/>
          <w:spacing w:val="-6"/>
        </w:rPr>
        <w:t xml:space="preserve"> </w:t>
      </w:r>
      <w:r w:rsidR="006D67E1" w:rsidRPr="00672E2D">
        <w:rPr>
          <w:rFonts w:asciiTheme="majorHAnsi" w:hAnsiTheme="majorHAnsi"/>
        </w:rPr>
        <w:t>a</w:t>
      </w:r>
      <w:r w:rsidR="006D67E1" w:rsidRPr="00672E2D">
        <w:rPr>
          <w:rFonts w:asciiTheme="majorHAnsi" w:hAnsiTheme="majorHAnsi"/>
          <w:spacing w:val="-5"/>
        </w:rPr>
        <w:t xml:space="preserve"> </w:t>
      </w:r>
      <w:r w:rsidR="006D67E1" w:rsidRPr="00672E2D">
        <w:rPr>
          <w:rFonts w:asciiTheme="majorHAnsi" w:hAnsiTheme="majorHAnsi"/>
        </w:rPr>
        <w:t>este</w:t>
      </w:r>
      <w:r w:rsidR="006D67E1" w:rsidRPr="00672E2D">
        <w:rPr>
          <w:rFonts w:asciiTheme="majorHAnsi" w:hAnsiTheme="majorHAnsi"/>
          <w:spacing w:val="-7"/>
        </w:rPr>
        <w:t xml:space="preserve"> </w:t>
      </w:r>
      <w:r w:rsidR="006D67E1" w:rsidRPr="00672E2D">
        <w:rPr>
          <w:rFonts w:asciiTheme="majorHAnsi" w:hAnsiTheme="majorHAnsi"/>
        </w:rPr>
        <w:t>contrato,</w:t>
      </w:r>
      <w:r w:rsidR="006D67E1" w:rsidRPr="00672E2D">
        <w:rPr>
          <w:rFonts w:asciiTheme="majorHAnsi" w:hAnsiTheme="majorHAnsi"/>
          <w:spacing w:val="-6"/>
        </w:rPr>
        <w:t xml:space="preserve"> </w:t>
      </w:r>
      <w:r w:rsidR="006D67E1" w:rsidRPr="00672E2D">
        <w:rPr>
          <w:rFonts w:asciiTheme="majorHAnsi" w:hAnsiTheme="majorHAnsi"/>
        </w:rPr>
        <w:t>o</w:t>
      </w:r>
      <w:r w:rsidR="006D67E1" w:rsidRPr="00672E2D">
        <w:rPr>
          <w:rFonts w:asciiTheme="majorHAnsi" w:hAnsiTheme="majorHAnsi"/>
          <w:spacing w:val="-4"/>
        </w:rPr>
        <w:t xml:space="preserve"> </w:t>
      </w:r>
      <w:r w:rsidR="006D67E1" w:rsidRPr="00672E2D">
        <w:rPr>
          <w:rFonts w:asciiTheme="majorHAnsi" w:hAnsiTheme="majorHAnsi"/>
        </w:rPr>
        <w:t xml:space="preserve">prazo </w:t>
      </w:r>
      <w:r w:rsidR="006D67E1" w:rsidRPr="00672E2D">
        <w:rPr>
          <w:rFonts w:asciiTheme="majorHAnsi" w:hAnsiTheme="majorHAnsi"/>
          <w:spacing w:val="-2"/>
        </w:rPr>
        <w:t>constante</w:t>
      </w:r>
      <w:r w:rsidR="006D67E1" w:rsidRPr="00672E2D">
        <w:rPr>
          <w:rFonts w:asciiTheme="majorHAnsi" w:hAnsiTheme="majorHAnsi"/>
          <w:spacing w:val="-6"/>
        </w:rPr>
        <w:t xml:space="preserve"> </w:t>
      </w:r>
      <w:r w:rsidR="006D67E1" w:rsidRPr="00672E2D">
        <w:rPr>
          <w:rFonts w:asciiTheme="majorHAnsi" w:hAnsiTheme="majorHAnsi"/>
          <w:spacing w:val="-2"/>
        </w:rPr>
        <w:t>do</w:t>
      </w:r>
      <w:r w:rsidR="006D67E1" w:rsidRPr="00672E2D">
        <w:rPr>
          <w:rFonts w:asciiTheme="majorHAnsi" w:hAnsiTheme="majorHAnsi"/>
          <w:spacing w:val="-4"/>
        </w:rPr>
        <w:t xml:space="preserve"> </w:t>
      </w:r>
      <w:r w:rsidR="006D67E1" w:rsidRPr="00672E2D">
        <w:rPr>
          <w:rFonts w:asciiTheme="majorHAnsi" w:hAnsiTheme="majorHAnsi"/>
          <w:i/>
          <w:spacing w:val="-2"/>
        </w:rPr>
        <w:t>caput</w:t>
      </w:r>
      <w:r w:rsidR="006D67E1" w:rsidRPr="00672E2D">
        <w:rPr>
          <w:rFonts w:asciiTheme="majorHAnsi" w:hAnsiTheme="majorHAnsi"/>
          <w:i/>
          <w:spacing w:val="-4"/>
        </w:rPr>
        <w:t xml:space="preserve"> </w:t>
      </w:r>
      <w:r w:rsidR="006D67E1" w:rsidRPr="00672E2D">
        <w:rPr>
          <w:rFonts w:asciiTheme="majorHAnsi" w:hAnsiTheme="majorHAnsi"/>
          <w:spacing w:val="-2"/>
        </w:rPr>
        <w:t>da</w:t>
      </w:r>
      <w:r w:rsidR="006D67E1" w:rsidRPr="00672E2D">
        <w:rPr>
          <w:rFonts w:asciiTheme="majorHAnsi" w:hAnsiTheme="majorHAnsi"/>
          <w:spacing w:val="-5"/>
        </w:rPr>
        <w:t xml:space="preserve"> </w:t>
      </w:r>
      <w:r w:rsidRPr="00672E2D">
        <w:rPr>
          <w:rFonts w:asciiTheme="majorHAnsi" w:hAnsiTheme="majorHAnsi"/>
          <w:spacing w:val="-2"/>
        </w:rPr>
        <w:t>Claú</w:t>
      </w:r>
      <w:r w:rsidR="006D67E1" w:rsidRPr="00672E2D">
        <w:rPr>
          <w:rFonts w:asciiTheme="majorHAnsi" w:hAnsiTheme="majorHAnsi"/>
          <w:spacing w:val="-2"/>
        </w:rPr>
        <w:t>sula</w:t>
      </w:r>
      <w:r w:rsidR="006D67E1" w:rsidRPr="00672E2D">
        <w:rPr>
          <w:rFonts w:asciiTheme="majorHAnsi" w:hAnsiTheme="majorHAnsi"/>
          <w:spacing w:val="-4"/>
        </w:rPr>
        <w:t xml:space="preserve"> </w:t>
      </w:r>
      <w:r w:rsidR="006D67E1" w:rsidRPr="00672E2D">
        <w:rPr>
          <w:rFonts w:asciiTheme="majorHAnsi" w:hAnsiTheme="majorHAnsi"/>
          <w:spacing w:val="-2"/>
        </w:rPr>
        <w:t>Quarta</w:t>
      </w:r>
      <w:r w:rsidR="006D67E1" w:rsidRPr="00672E2D">
        <w:rPr>
          <w:rFonts w:asciiTheme="majorHAnsi" w:hAnsiTheme="majorHAnsi"/>
          <w:spacing w:val="-5"/>
        </w:rPr>
        <w:t xml:space="preserve"> </w:t>
      </w:r>
      <w:r w:rsidRPr="00672E2D">
        <w:rPr>
          <w:rFonts w:asciiTheme="majorHAnsi" w:hAnsiTheme="majorHAnsi"/>
          <w:spacing w:val="-2"/>
        </w:rPr>
        <w:t>poderá</w:t>
      </w:r>
      <w:r w:rsidR="006D67E1" w:rsidRPr="00672E2D">
        <w:rPr>
          <w:rFonts w:asciiTheme="majorHAnsi" w:hAnsiTheme="majorHAnsi"/>
          <w:spacing w:val="10"/>
        </w:rPr>
        <w:t xml:space="preserve"> </w:t>
      </w:r>
      <w:r w:rsidR="006D67E1" w:rsidRPr="00672E2D">
        <w:rPr>
          <w:rFonts w:asciiTheme="majorHAnsi" w:hAnsiTheme="majorHAnsi"/>
          <w:spacing w:val="-2"/>
        </w:rPr>
        <w:t>ser</w:t>
      </w:r>
      <w:r w:rsidR="006D67E1" w:rsidRPr="00672E2D">
        <w:rPr>
          <w:rFonts w:asciiTheme="majorHAnsi" w:hAnsiTheme="majorHAnsi"/>
          <w:spacing w:val="-6"/>
        </w:rPr>
        <w:t xml:space="preserve"> </w:t>
      </w:r>
      <w:r w:rsidR="006D67E1" w:rsidRPr="00672E2D">
        <w:rPr>
          <w:rFonts w:asciiTheme="majorHAnsi" w:hAnsiTheme="majorHAnsi"/>
          <w:spacing w:val="-2"/>
        </w:rPr>
        <w:t>suspenso</w:t>
      </w:r>
      <w:r w:rsidR="006D67E1" w:rsidRPr="00672E2D">
        <w:rPr>
          <w:rFonts w:asciiTheme="majorHAnsi" w:hAnsiTheme="majorHAnsi"/>
          <w:spacing w:val="-5"/>
        </w:rPr>
        <w:t xml:space="preserve"> </w:t>
      </w:r>
      <w:r w:rsidRPr="00672E2D">
        <w:rPr>
          <w:rFonts w:asciiTheme="majorHAnsi" w:hAnsiTheme="majorHAnsi"/>
          <w:spacing w:val="-2"/>
        </w:rPr>
        <w:t>até</w:t>
      </w:r>
      <w:r w:rsidR="006D67E1" w:rsidRPr="00672E2D">
        <w:rPr>
          <w:rFonts w:asciiTheme="majorHAnsi" w:hAnsiTheme="majorHAnsi"/>
          <w:spacing w:val="10"/>
        </w:rPr>
        <w:t xml:space="preserve"> </w:t>
      </w:r>
      <w:r w:rsidR="006D67E1" w:rsidRPr="00672E2D">
        <w:rPr>
          <w:rFonts w:asciiTheme="majorHAnsi" w:hAnsiTheme="majorHAnsi"/>
          <w:spacing w:val="-2"/>
        </w:rPr>
        <w:t>que</w:t>
      </w:r>
      <w:r w:rsidR="006D67E1" w:rsidRPr="00672E2D">
        <w:rPr>
          <w:rFonts w:asciiTheme="majorHAnsi" w:hAnsiTheme="majorHAnsi"/>
          <w:spacing w:val="-6"/>
        </w:rPr>
        <w:t xml:space="preserve"> </w:t>
      </w:r>
      <w:r w:rsidR="006D67E1" w:rsidRPr="00672E2D">
        <w:rPr>
          <w:rFonts w:asciiTheme="majorHAnsi" w:hAnsiTheme="majorHAnsi"/>
          <w:spacing w:val="-2"/>
        </w:rPr>
        <w:t>haja</w:t>
      </w:r>
      <w:r w:rsidR="006D67E1" w:rsidRPr="00672E2D">
        <w:rPr>
          <w:rFonts w:asciiTheme="majorHAnsi" w:hAnsiTheme="majorHAnsi"/>
          <w:spacing w:val="-5"/>
        </w:rPr>
        <w:t xml:space="preserve"> </w:t>
      </w:r>
      <w:r w:rsidRPr="00672E2D">
        <w:rPr>
          <w:rFonts w:asciiTheme="majorHAnsi" w:hAnsiTheme="majorHAnsi"/>
          <w:spacing w:val="-2"/>
        </w:rPr>
        <w:t>reparaçã</w:t>
      </w:r>
      <w:r w:rsidR="006D67E1" w:rsidRPr="00672E2D">
        <w:rPr>
          <w:rFonts w:asciiTheme="majorHAnsi" w:hAnsiTheme="majorHAnsi"/>
          <w:spacing w:val="-2"/>
        </w:rPr>
        <w:t>o</w:t>
      </w:r>
      <w:r w:rsidR="006D67E1" w:rsidRPr="00672E2D">
        <w:rPr>
          <w:rFonts w:asciiTheme="majorHAnsi" w:hAnsiTheme="majorHAnsi"/>
          <w:spacing w:val="-5"/>
        </w:rPr>
        <w:t xml:space="preserve"> </w:t>
      </w:r>
      <w:r w:rsidR="006D67E1" w:rsidRPr="00672E2D">
        <w:rPr>
          <w:rFonts w:asciiTheme="majorHAnsi" w:hAnsiTheme="majorHAnsi"/>
          <w:spacing w:val="-2"/>
        </w:rPr>
        <w:t>do</w:t>
      </w:r>
      <w:r w:rsidR="006D67E1" w:rsidRPr="00672E2D">
        <w:rPr>
          <w:rFonts w:asciiTheme="majorHAnsi" w:hAnsiTheme="majorHAnsi"/>
          <w:spacing w:val="-6"/>
        </w:rPr>
        <w:t xml:space="preserve"> </w:t>
      </w:r>
      <w:r w:rsidRPr="00672E2D">
        <w:rPr>
          <w:rFonts w:asciiTheme="majorHAnsi" w:hAnsiTheme="majorHAnsi"/>
          <w:spacing w:val="-2"/>
        </w:rPr>
        <w:t>ví</w:t>
      </w:r>
      <w:r w:rsidR="006D67E1" w:rsidRPr="00672E2D">
        <w:rPr>
          <w:rFonts w:asciiTheme="majorHAnsi" w:hAnsiTheme="majorHAnsi"/>
          <w:spacing w:val="-2"/>
        </w:rPr>
        <w:t>cio</w:t>
      </w:r>
      <w:r w:rsidR="006D67E1" w:rsidRPr="00672E2D">
        <w:rPr>
          <w:rFonts w:asciiTheme="majorHAnsi" w:hAnsiTheme="majorHAnsi"/>
          <w:spacing w:val="-6"/>
        </w:rPr>
        <w:t xml:space="preserve"> </w:t>
      </w:r>
      <w:r w:rsidR="006D67E1" w:rsidRPr="00672E2D">
        <w:rPr>
          <w:rFonts w:asciiTheme="majorHAnsi" w:hAnsiTheme="majorHAnsi"/>
          <w:spacing w:val="-2"/>
        </w:rPr>
        <w:t>ou</w:t>
      </w:r>
      <w:r w:rsidR="006D67E1" w:rsidRPr="00672E2D">
        <w:rPr>
          <w:rFonts w:asciiTheme="majorHAnsi" w:hAnsiTheme="majorHAnsi"/>
          <w:spacing w:val="-5"/>
        </w:rPr>
        <w:t xml:space="preserve"> </w:t>
      </w:r>
      <w:r w:rsidR="006D67E1" w:rsidRPr="00672E2D">
        <w:rPr>
          <w:rFonts w:asciiTheme="majorHAnsi" w:hAnsiTheme="majorHAnsi"/>
          <w:spacing w:val="-2"/>
        </w:rPr>
        <w:t>adimplemento</w:t>
      </w:r>
      <w:r w:rsidR="006D67E1" w:rsidRPr="00672E2D">
        <w:rPr>
          <w:rFonts w:asciiTheme="majorHAnsi" w:hAnsiTheme="majorHAnsi"/>
          <w:spacing w:val="-5"/>
        </w:rPr>
        <w:t xml:space="preserve"> </w:t>
      </w:r>
      <w:r w:rsidRPr="00672E2D">
        <w:rPr>
          <w:rFonts w:asciiTheme="majorHAnsi" w:hAnsiTheme="majorHAnsi"/>
          <w:spacing w:val="-2"/>
        </w:rPr>
        <w:t>da obrigaçã</w:t>
      </w:r>
      <w:r w:rsidR="006D67E1" w:rsidRPr="00672E2D">
        <w:rPr>
          <w:rFonts w:asciiTheme="majorHAnsi" w:hAnsiTheme="majorHAnsi"/>
          <w:spacing w:val="-2"/>
        </w:rPr>
        <w:t>o.</w:t>
      </w:r>
    </w:p>
    <w:p w14:paraId="197D441A" w14:textId="77777777" w:rsidR="006D67E1" w:rsidRPr="00672E2D" w:rsidRDefault="006D67E1" w:rsidP="00151C6D">
      <w:pPr>
        <w:pStyle w:val="Corpodetexto"/>
        <w:spacing w:before="1" w:line="276" w:lineRule="auto"/>
        <w:rPr>
          <w:rFonts w:asciiTheme="majorHAnsi" w:hAnsiTheme="majorHAnsi"/>
          <w:sz w:val="22"/>
          <w:szCs w:val="22"/>
        </w:rPr>
      </w:pPr>
    </w:p>
    <w:p w14:paraId="75AA6425" w14:textId="48023FF3" w:rsidR="006D67E1" w:rsidRPr="00672E2D" w:rsidRDefault="009A247B" w:rsidP="00151C6D">
      <w:pPr>
        <w:spacing w:before="1" w:line="276" w:lineRule="auto"/>
        <w:ind w:left="212"/>
        <w:jc w:val="both"/>
        <w:rPr>
          <w:rFonts w:asciiTheme="majorHAnsi" w:hAnsiTheme="majorHAnsi"/>
        </w:rPr>
      </w:pPr>
      <w:r w:rsidRPr="00672E2D">
        <w:rPr>
          <w:rFonts w:asciiTheme="majorHAnsi" w:hAnsiTheme="majorHAnsi"/>
        </w:rPr>
        <w:t xml:space="preserve">PARÁGRAFO </w:t>
      </w:r>
      <w:r w:rsidR="006D67E1" w:rsidRPr="00672E2D">
        <w:rPr>
          <w:rFonts w:asciiTheme="majorHAnsi" w:hAnsiTheme="majorHAnsi"/>
        </w:rPr>
        <w:t>QUARTO</w:t>
      </w:r>
      <w:r w:rsidR="006D67E1" w:rsidRPr="00672E2D">
        <w:rPr>
          <w:rFonts w:asciiTheme="majorHAnsi" w:hAnsiTheme="majorHAnsi"/>
          <w:spacing w:val="-7"/>
        </w:rPr>
        <w:t xml:space="preserve"> </w:t>
      </w:r>
      <w:r w:rsidR="006D67E1" w:rsidRPr="00672E2D">
        <w:rPr>
          <w:rFonts w:asciiTheme="majorHAnsi" w:hAnsiTheme="majorHAnsi"/>
        </w:rPr>
        <w:t>-</w:t>
      </w:r>
      <w:r w:rsidR="006D67E1" w:rsidRPr="00672E2D">
        <w:rPr>
          <w:rFonts w:asciiTheme="majorHAnsi" w:hAnsiTheme="majorHAnsi"/>
          <w:spacing w:val="-3"/>
        </w:rPr>
        <w:t xml:space="preserve"> </w:t>
      </w:r>
      <w:r w:rsidR="006D67E1" w:rsidRPr="00672E2D">
        <w:rPr>
          <w:rFonts w:asciiTheme="majorHAnsi" w:hAnsiTheme="majorHAnsi"/>
        </w:rPr>
        <w:t>Em</w:t>
      </w:r>
      <w:r w:rsidR="006D67E1" w:rsidRPr="00672E2D">
        <w:rPr>
          <w:rFonts w:asciiTheme="majorHAnsi" w:hAnsiTheme="majorHAnsi"/>
          <w:spacing w:val="-2"/>
        </w:rPr>
        <w:t xml:space="preserve"> </w:t>
      </w:r>
      <w:r w:rsidR="006D67E1" w:rsidRPr="00672E2D">
        <w:rPr>
          <w:rFonts w:asciiTheme="majorHAnsi" w:hAnsiTheme="majorHAnsi"/>
        </w:rPr>
        <w:t>caso</w:t>
      </w:r>
      <w:r w:rsidR="006D67E1" w:rsidRPr="00672E2D">
        <w:rPr>
          <w:rFonts w:asciiTheme="majorHAnsi" w:hAnsiTheme="majorHAnsi"/>
          <w:spacing w:val="-4"/>
        </w:rPr>
        <w:t xml:space="preserve"> </w:t>
      </w:r>
      <w:r w:rsidR="006D67E1" w:rsidRPr="00672E2D">
        <w:rPr>
          <w:rFonts w:asciiTheme="majorHAnsi" w:hAnsiTheme="majorHAnsi"/>
        </w:rPr>
        <w:t>de</w:t>
      </w:r>
      <w:r w:rsidR="006D67E1" w:rsidRPr="00672E2D">
        <w:rPr>
          <w:rFonts w:asciiTheme="majorHAnsi" w:hAnsiTheme="majorHAnsi"/>
          <w:spacing w:val="-5"/>
        </w:rPr>
        <w:t xml:space="preserve"> </w:t>
      </w:r>
      <w:r w:rsidR="006D67E1" w:rsidRPr="00672E2D">
        <w:rPr>
          <w:rFonts w:asciiTheme="majorHAnsi" w:hAnsiTheme="majorHAnsi"/>
        </w:rPr>
        <w:t>atraso</w:t>
      </w:r>
      <w:r w:rsidR="006D67E1" w:rsidRPr="00672E2D">
        <w:rPr>
          <w:rFonts w:asciiTheme="majorHAnsi" w:hAnsiTheme="majorHAnsi"/>
          <w:spacing w:val="-3"/>
        </w:rPr>
        <w:t xml:space="preserve"> </w:t>
      </w:r>
      <w:r w:rsidR="006D67E1" w:rsidRPr="00672E2D">
        <w:rPr>
          <w:rFonts w:asciiTheme="majorHAnsi" w:hAnsiTheme="majorHAnsi"/>
        </w:rPr>
        <w:t>de</w:t>
      </w:r>
      <w:r w:rsidR="006D67E1" w:rsidRPr="00672E2D">
        <w:rPr>
          <w:rFonts w:asciiTheme="majorHAnsi" w:hAnsiTheme="majorHAnsi"/>
          <w:spacing w:val="-3"/>
        </w:rPr>
        <w:t xml:space="preserve"> </w:t>
      </w:r>
      <w:r w:rsidR="006D67E1" w:rsidRPr="00672E2D">
        <w:rPr>
          <w:rFonts w:asciiTheme="majorHAnsi" w:hAnsiTheme="majorHAnsi"/>
        </w:rPr>
        <w:t>pagamento</w:t>
      </w:r>
      <w:r w:rsidR="006D67E1" w:rsidRPr="00672E2D">
        <w:rPr>
          <w:rFonts w:asciiTheme="majorHAnsi" w:hAnsiTheme="majorHAnsi"/>
          <w:spacing w:val="-4"/>
        </w:rPr>
        <w:t xml:space="preserve"> </w:t>
      </w:r>
      <w:r w:rsidR="006D67E1" w:rsidRPr="00672E2D">
        <w:rPr>
          <w:rFonts w:asciiTheme="majorHAnsi" w:hAnsiTheme="majorHAnsi"/>
        </w:rPr>
        <w:t>motivado</w:t>
      </w:r>
      <w:r w:rsidR="006D67E1" w:rsidRPr="00672E2D">
        <w:rPr>
          <w:rFonts w:asciiTheme="majorHAnsi" w:hAnsiTheme="majorHAnsi"/>
          <w:spacing w:val="-3"/>
        </w:rPr>
        <w:t xml:space="preserve"> </w:t>
      </w:r>
      <w:r w:rsidR="006D67E1" w:rsidRPr="00672E2D">
        <w:rPr>
          <w:rFonts w:asciiTheme="majorHAnsi" w:hAnsiTheme="majorHAnsi"/>
        </w:rPr>
        <w:t>exclusivamente</w:t>
      </w:r>
      <w:r w:rsidR="006D67E1" w:rsidRPr="00672E2D">
        <w:rPr>
          <w:rFonts w:asciiTheme="majorHAnsi" w:hAnsiTheme="majorHAnsi"/>
          <w:spacing w:val="-1"/>
        </w:rPr>
        <w:t xml:space="preserve"> </w:t>
      </w:r>
      <w:r w:rsidR="006D67E1" w:rsidRPr="00672E2D">
        <w:rPr>
          <w:rFonts w:asciiTheme="majorHAnsi" w:hAnsiTheme="majorHAnsi"/>
        </w:rPr>
        <w:t>pelo CONTRATANTE,</w:t>
      </w:r>
      <w:r w:rsidR="006D67E1" w:rsidRPr="00672E2D">
        <w:rPr>
          <w:rFonts w:asciiTheme="majorHAnsi" w:hAnsiTheme="majorHAnsi"/>
          <w:spacing w:val="-2"/>
        </w:rPr>
        <w:t xml:space="preserve"> </w:t>
      </w:r>
      <w:r w:rsidR="006D67E1" w:rsidRPr="00672E2D">
        <w:rPr>
          <w:rFonts w:asciiTheme="majorHAnsi" w:hAnsiTheme="majorHAnsi"/>
        </w:rPr>
        <w:t>o</w:t>
      </w:r>
      <w:r w:rsidR="006D67E1" w:rsidRPr="00672E2D">
        <w:rPr>
          <w:rFonts w:asciiTheme="majorHAnsi" w:hAnsiTheme="majorHAnsi"/>
          <w:spacing w:val="-2"/>
        </w:rPr>
        <w:t xml:space="preserve"> </w:t>
      </w:r>
      <w:r w:rsidR="006D67E1" w:rsidRPr="00672E2D">
        <w:rPr>
          <w:rFonts w:asciiTheme="majorHAnsi" w:hAnsiTheme="majorHAnsi"/>
        </w:rPr>
        <w:t xml:space="preserve">valor </w:t>
      </w:r>
      <w:r w:rsidR="006D67E1" w:rsidRPr="00672E2D">
        <w:rPr>
          <w:rFonts w:asciiTheme="majorHAnsi" w:hAnsiTheme="majorHAnsi"/>
          <w:spacing w:val="-2"/>
        </w:rPr>
        <w:t>devido</w:t>
      </w:r>
      <w:r w:rsidR="006D67E1" w:rsidRPr="00672E2D">
        <w:rPr>
          <w:rFonts w:asciiTheme="majorHAnsi" w:hAnsiTheme="majorHAnsi"/>
          <w:spacing w:val="-10"/>
        </w:rPr>
        <w:t xml:space="preserve"> </w:t>
      </w:r>
      <w:r w:rsidRPr="00672E2D">
        <w:rPr>
          <w:rFonts w:asciiTheme="majorHAnsi" w:hAnsiTheme="majorHAnsi"/>
          <w:spacing w:val="-2"/>
        </w:rPr>
        <w:t>deverá</w:t>
      </w:r>
      <w:r w:rsidR="006D67E1" w:rsidRPr="00672E2D">
        <w:rPr>
          <w:rFonts w:asciiTheme="majorHAnsi" w:hAnsiTheme="majorHAnsi"/>
          <w:spacing w:val="-9"/>
        </w:rPr>
        <w:t xml:space="preserve"> </w:t>
      </w:r>
      <w:r w:rsidR="006D67E1" w:rsidRPr="00672E2D">
        <w:rPr>
          <w:rFonts w:asciiTheme="majorHAnsi" w:hAnsiTheme="majorHAnsi"/>
          <w:spacing w:val="-2"/>
        </w:rPr>
        <w:t>ser</w:t>
      </w:r>
      <w:r w:rsidR="006D67E1" w:rsidRPr="00672E2D">
        <w:rPr>
          <w:rFonts w:asciiTheme="majorHAnsi" w:hAnsiTheme="majorHAnsi"/>
          <w:spacing w:val="-9"/>
        </w:rPr>
        <w:t xml:space="preserve"> </w:t>
      </w:r>
      <w:r w:rsidR="006D67E1" w:rsidRPr="00672E2D">
        <w:rPr>
          <w:rFonts w:asciiTheme="majorHAnsi" w:hAnsiTheme="majorHAnsi"/>
          <w:spacing w:val="-2"/>
        </w:rPr>
        <w:t>acrescido</w:t>
      </w:r>
      <w:r w:rsidR="006D67E1" w:rsidRPr="00672E2D">
        <w:rPr>
          <w:rFonts w:asciiTheme="majorHAnsi" w:hAnsiTheme="majorHAnsi"/>
          <w:spacing w:val="-9"/>
        </w:rPr>
        <w:t xml:space="preserve"> </w:t>
      </w:r>
      <w:r w:rsidR="006D67E1" w:rsidRPr="00672E2D">
        <w:rPr>
          <w:rFonts w:asciiTheme="majorHAnsi" w:hAnsiTheme="majorHAnsi"/>
          <w:spacing w:val="-2"/>
        </w:rPr>
        <w:t>de</w:t>
      </w:r>
      <w:r w:rsidR="006D67E1" w:rsidRPr="00672E2D">
        <w:rPr>
          <w:rFonts w:asciiTheme="majorHAnsi" w:hAnsiTheme="majorHAnsi"/>
          <w:spacing w:val="-9"/>
        </w:rPr>
        <w:t xml:space="preserve"> </w:t>
      </w:r>
      <w:r w:rsidR="006D67E1" w:rsidRPr="00672E2D">
        <w:rPr>
          <w:rFonts w:asciiTheme="majorHAnsi" w:hAnsiTheme="majorHAnsi"/>
          <w:spacing w:val="-2"/>
        </w:rPr>
        <w:t>atuali</w:t>
      </w:r>
      <w:r w:rsidRPr="00672E2D">
        <w:rPr>
          <w:rFonts w:asciiTheme="majorHAnsi" w:hAnsiTheme="majorHAnsi"/>
          <w:spacing w:val="-2"/>
        </w:rPr>
        <w:t>zaçã</w:t>
      </w:r>
      <w:r w:rsidR="006D67E1" w:rsidRPr="00672E2D">
        <w:rPr>
          <w:rFonts w:asciiTheme="majorHAnsi" w:hAnsiTheme="majorHAnsi"/>
          <w:spacing w:val="-2"/>
        </w:rPr>
        <w:t>o</w:t>
      </w:r>
      <w:r w:rsidR="006D67E1" w:rsidRPr="00672E2D">
        <w:rPr>
          <w:rFonts w:asciiTheme="majorHAnsi" w:hAnsiTheme="majorHAnsi"/>
          <w:spacing w:val="-9"/>
        </w:rPr>
        <w:t xml:space="preserve"> </w:t>
      </w:r>
      <w:r w:rsidR="006D67E1" w:rsidRPr="00672E2D">
        <w:rPr>
          <w:rFonts w:asciiTheme="majorHAnsi" w:hAnsiTheme="majorHAnsi"/>
          <w:spacing w:val="-2"/>
        </w:rPr>
        <w:t>financeira,</w:t>
      </w:r>
      <w:r w:rsidR="006D67E1" w:rsidRPr="00672E2D">
        <w:rPr>
          <w:rFonts w:asciiTheme="majorHAnsi" w:hAnsiTheme="majorHAnsi"/>
          <w:spacing w:val="-9"/>
        </w:rPr>
        <w:t xml:space="preserve"> </w:t>
      </w:r>
      <w:r w:rsidR="006D67E1" w:rsidRPr="00672E2D">
        <w:rPr>
          <w:rFonts w:asciiTheme="majorHAnsi" w:hAnsiTheme="majorHAnsi"/>
          <w:spacing w:val="-2"/>
        </w:rPr>
        <w:t>e</w:t>
      </w:r>
      <w:r w:rsidR="006D67E1" w:rsidRPr="00672E2D">
        <w:rPr>
          <w:rFonts w:asciiTheme="majorHAnsi" w:hAnsiTheme="majorHAnsi"/>
          <w:spacing w:val="-9"/>
        </w:rPr>
        <w:t xml:space="preserve"> </w:t>
      </w:r>
      <w:r w:rsidR="006D67E1" w:rsidRPr="00672E2D">
        <w:rPr>
          <w:rFonts w:asciiTheme="majorHAnsi" w:hAnsiTheme="majorHAnsi"/>
          <w:spacing w:val="-2"/>
        </w:rPr>
        <w:t>sua</w:t>
      </w:r>
      <w:r w:rsidR="006D67E1" w:rsidRPr="00672E2D">
        <w:rPr>
          <w:rFonts w:asciiTheme="majorHAnsi" w:hAnsiTheme="majorHAnsi"/>
          <w:spacing w:val="-9"/>
        </w:rPr>
        <w:t xml:space="preserve"> </w:t>
      </w:r>
      <w:r w:rsidRPr="00672E2D">
        <w:rPr>
          <w:rFonts w:asciiTheme="majorHAnsi" w:hAnsiTheme="majorHAnsi"/>
          <w:spacing w:val="-2"/>
        </w:rPr>
        <w:t>apuraçã</w:t>
      </w:r>
      <w:r w:rsidR="006D67E1" w:rsidRPr="00672E2D">
        <w:rPr>
          <w:rFonts w:asciiTheme="majorHAnsi" w:hAnsiTheme="majorHAnsi"/>
          <w:spacing w:val="-2"/>
        </w:rPr>
        <w:t>o</w:t>
      </w:r>
      <w:r w:rsidR="006D67E1" w:rsidRPr="00672E2D">
        <w:rPr>
          <w:rFonts w:asciiTheme="majorHAnsi" w:hAnsiTheme="majorHAnsi"/>
          <w:spacing w:val="-9"/>
        </w:rPr>
        <w:t xml:space="preserve"> </w:t>
      </w:r>
      <w:r w:rsidR="006D67E1" w:rsidRPr="00672E2D">
        <w:rPr>
          <w:rFonts w:asciiTheme="majorHAnsi" w:hAnsiTheme="majorHAnsi"/>
          <w:spacing w:val="-2"/>
        </w:rPr>
        <w:t>se</w:t>
      </w:r>
      <w:r w:rsidR="006D67E1" w:rsidRPr="00672E2D">
        <w:rPr>
          <w:rFonts w:asciiTheme="majorHAnsi" w:hAnsiTheme="majorHAnsi"/>
          <w:spacing w:val="-9"/>
        </w:rPr>
        <w:t xml:space="preserve"> </w:t>
      </w:r>
      <w:r w:rsidRPr="00672E2D">
        <w:rPr>
          <w:rFonts w:asciiTheme="majorHAnsi" w:hAnsiTheme="majorHAnsi"/>
          <w:spacing w:val="-2"/>
        </w:rPr>
        <w:t>fará</w:t>
      </w:r>
      <w:r w:rsidR="006D67E1" w:rsidRPr="00672E2D">
        <w:rPr>
          <w:rFonts w:asciiTheme="majorHAnsi" w:hAnsiTheme="majorHAnsi"/>
          <w:spacing w:val="-9"/>
        </w:rPr>
        <w:t xml:space="preserve"> </w:t>
      </w:r>
      <w:r w:rsidR="006D67E1" w:rsidRPr="00672E2D">
        <w:rPr>
          <w:rFonts w:asciiTheme="majorHAnsi" w:hAnsiTheme="majorHAnsi"/>
          <w:spacing w:val="-2"/>
        </w:rPr>
        <w:t>desde</w:t>
      </w:r>
      <w:r w:rsidR="006D67E1" w:rsidRPr="00672E2D">
        <w:rPr>
          <w:rFonts w:asciiTheme="majorHAnsi" w:hAnsiTheme="majorHAnsi"/>
          <w:spacing w:val="-9"/>
        </w:rPr>
        <w:t xml:space="preserve"> </w:t>
      </w:r>
      <w:r w:rsidR="006D67E1" w:rsidRPr="00672E2D">
        <w:rPr>
          <w:rFonts w:asciiTheme="majorHAnsi" w:hAnsiTheme="majorHAnsi"/>
          <w:spacing w:val="-2"/>
        </w:rPr>
        <w:t>a</w:t>
      </w:r>
      <w:r w:rsidR="006D67E1" w:rsidRPr="00672E2D">
        <w:rPr>
          <w:rFonts w:asciiTheme="majorHAnsi" w:hAnsiTheme="majorHAnsi"/>
          <w:spacing w:val="-9"/>
        </w:rPr>
        <w:t xml:space="preserve"> </w:t>
      </w:r>
      <w:r w:rsidR="006D67E1" w:rsidRPr="00672E2D">
        <w:rPr>
          <w:rFonts w:asciiTheme="majorHAnsi" w:hAnsiTheme="majorHAnsi"/>
          <w:spacing w:val="-2"/>
        </w:rPr>
        <w:t>data</w:t>
      </w:r>
      <w:r w:rsidR="006D67E1" w:rsidRPr="00672E2D">
        <w:rPr>
          <w:rFonts w:asciiTheme="majorHAnsi" w:hAnsiTheme="majorHAnsi"/>
          <w:spacing w:val="-9"/>
        </w:rPr>
        <w:t xml:space="preserve"> </w:t>
      </w:r>
      <w:r w:rsidR="006D67E1" w:rsidRPr="00672E2D">
        <w:rPr>
          <w:rFonts w:asciiTheme="majorHAnsi" w:hAnsiTheme="majorHAnsi"/>
          <w:spacing w:val="-2"/>
        </w:rPr>
        <w:t>de</w:t>
      </w:r>
      <w:r w:rsidR="006D67E1" w:rsidRPr="00672E2D">
        <w:rPr>
          <w:rFonts w:asciiTheme="majorHAnsi" w:hAnsiTheme="majorHAnsi"/>
          <w:spacing w:val="-9"/>
        </w:rPr>
        <w:t xml:space="preserve"> </w:t>
      </w:r>
      <w:r w:rsidR="006D67E1" w:rsidRPr="00672E2D">
        <w:rPr>
          <w:rFonts w:asciiTheme="majorHAnsi" w:hAnsiTheme="majorHAnsi"/>
          <w:spacing w:val="-2"/>
        </w:rPr>
        <w:t>seu</w:t>
      </w:r>
      <w:r w:rsidR="006D67E1" w:rsidRPr="00672E2D">
        <w:rPr>
          <w:rFonts w:asciiTheme="majorHAnsi" w:hAnsiTheme="majorHAnsi"/>
          <w:spacing w:val="-9"/>
        </w:rPr>
        <w:t xml:space="preserve"> </w:t>
      </w:r>
      <w:r w:rsidR="006D67E1" w:rsidRPr="00672E2D">
        <w:rPr>
          <w:rFonts w:asciiTheme="majorHAnsi" w:hAnsiTheme="majorHAnsi"/>
          <w:spacing w:val="-2"/>
        </w:rPr>
        <w:t>vencimento</w:t>
      </w:r>
      <w:r w:rsidR="006D67E1" w:rsidRPr="00672E2D">
        <w:rPr>
          <w:rFonts w:asciiTheme="majorHAnsi" w:hAnsiTheme="majorHAnsi"/>
          <w:spacing w:val="-9"/>
        </w:rPr>
        <w:t xml:space="preserve"> </w:t>
      </w:r>
      <w:r w:rsidRPr="00672E2D">
        <w:rPr>
          <w:rFonts w:asciiTheme="majorHAnsi" w:hAnsiTheme="majorHAnsi"/>
          <w:spacing w:val="-2"/>
        </w:rPr>
        <w:t>até</w:t>
      </w:r>
      <w:r w:rsidR="006D67E1" w:rsidRPr="00672E2D">
        <w:rPr>
          <w:rFonts w:asciiTheme="majorHAnsi" w:hAnsiTheme="majorHAnsi"/>
          <w:spacing w:val="-9"/>
        </w:rPr>
        <w:t xml:space="preserve"> </w:t>
      </w:r>
      <w:r w:rsidR="006D67E1" w:rsidRPr="00672E2D">
        <w:rPr>
          <w:rFonts w:asciiTheme="majorHAnsi" w:hAnsiTheme="majorHAnsi"/>
          <w:spacing w:val="-2"/>
        </w:rPr>
        <w:t xml:space="preserve">a </w:t>
      </w:r>
      <w:r w:rsidR="006D67E1" w:rsidRPr="00672E2D">
        <w:rPr>
          <w:rFonts w:asciiTheme="majorHAnsi" w:hAnsiTheme="majorHAnsi"/>
        </w:rPr>
        <w:t>data</w:t>
      </w:r>
      <w:r w:rsidR="006D67E1" w:rsidRPr="00672E2D">
        <w:rPr>
          <w:rFonts w:asciiTheme="majorHAnsi" w:hAnsiTheme="majorHAnsi"/>
          <w:spacing w:val="-12"/>
        </w:rPr>
        <w:t xml:space="preserve"> </w:t>
      </w:r>
      <w:r w:rsidR="006D67E1" w:rsidRPr="00672E2D">
        <w:rPr>
          <w:rFonts w:asciiTheme="majorHAnsi" w:hAnsiTheme="majorHAnsi"/>
        </w:rPr>
        <w:t>do</w:t>
      </w:r>
      <w:r w:rsidR="006D67E1" w:rsidRPr="00672E2D">
        <w:rPr>
          <w:rFonts w:asciiTheme="majorHAnsi" w:hAnsiTheme="majorHAnsi"/>
          <w:spacing w:val="-11"/>
        </w:rPr>
        <w:t xml:space="preserve"> </w:t>
      </w:r>
      <w:r w:rsidR="006D67E1" w:rsidRPr="00672E2D">
        <w:rPr>
          <w:rFonts w:asciiTheme="majorHAnsi" w:hAnsiTheme="majorHAnsi"/>
        </w:rPr>
        <w:t>efetivo</w:t>
      </w:r>
      <w:r w:rsidR="006D67E1" w:rsidRPr="00672E2D">
        <w:rPr>
          <w:rFonts w:asciiTheme="majorHAnsi" w:hAnsiTheme="majorHAnsi"/>
          <w:spacing w:val="-11"/>
        </w:rPr>
        <w:t xml:space="preserve"> </w:t>
      </w:r>
      <w:r w:rsidR="006D67E1" w:rsidRPr="00672E2D">
        <w:rPr>
          <w:rFonts w:asciiTheme="majorHAnsi" w:hAnsiTheme="majorHAnsi"/>
        </w:rPr>
        <w:t>pagamento,</w:t>
      </w:r>
      <w:r w:rsidR="006D67E1" w:rsidRPr="00672E2D">
        <w:rPr>
          <w:rFonts w:asciiTheme="majorHAnsi" w:hAnsiTheme="majorHAnsi"/>
          <w:spacing w:val="-11"/>
        </w:rPr>
        <w:t xml:space="preserve"> </w:t>
      </w:r>
      <w:r w:rsidR="006D67E1" w:rsidRPr="00672E2D">
        <w:rPr>
          <w:rFonts w:asciiTheme="majorHAnsi" w:hAnsiTheme="majorHAnsi"/>
        </w:rPr>
        <w:t>em</w:t>
      </w:r>
      <w:r w:rsidR="006D67E1" w:rsidRPr="00672E2D">
        <w:rPr>
          <w:rFonts w:asciiTheme="majorHAnsi" w:hAnsiTheme="majorHAnsi"/>
          <w:spacing w:val="-11"/>
        </w:rPr>
        <w:t xml:space="preserve"> </w:t>
      </w:r>
      <w:r w:rsidR="006D67E1" w:rsidRPr="00672E2D">
        <w:rPr>
          <w:rFonts w:asciiTheme="majorHAnsi" w:hAnsiTheme="majorHAnsi"/>
        </w:rPr>
        <w:t>que</w:t>
      </w:r>
      <w:r w:rsidR="006D67E1" w:rsidRPr="00672E2D">
        <w:rPr>
          <w:rFonts w:asciiTheme="majorHAnsi" w:hAnsiTheme="majorHAnsi"/>
          <w:spacing w:val="-11"/>
        </w:rPr>
        <w:t xml:space="preserve"> </w:t>
      </w:r>
      <w:r w:rsidR="006D67E1" w:rsidRPr="00672E2D">
        <w:rPr>
          <w:rFonts w:asciiTheme="majorHAnsi" w:hAnsiTheme="majorHAnsi"/>
        </w:rPr>
        <w:t>os</w:t>
      </w:r>
      <w:r w:rsidR="006D67E1" w:rsidRPr="00672E2D">
        <w:rPr>
          <w:rFonts w:asciiTheme="majorHAnsi" w:hAnsiTheme="majorHAnsi"/>
          <w:spacing w:val="-11"/>
        </w:rPr>
        <w:t xml:space="preserve"> </w:t>
      </w:r>
      <w:r w:rsidR="006D67E1" w:rsidRPr="00672E2D">
        <w:rPr>
          <w:rFonts w:asciiTheme="majorHAnsi" w:hAnsiTheme="majorHAnsi"/>
        </w:rPr>
        <w:t>juros</w:t>
      </w:r>
      <w:r w:rsidR="006D67E1" w:rsidRPr="00672E2D">
        <w:rPr>
          <w:rFonts w:asciiTheme="majorHAnsi" w:hAnsiTheme="majorHAnsi"/>
          <w:spacing w:val="-11"/>
        </w:rPr>
        <w:t xml:space="preserve"> </w:t>
      </w:r>
      <w:r w:rsidR="006D67E1" w:rsidRPr="00672E2D">
        <w:rPr>
          <w:rFonts w:asciiTheme="majorHAnsi" w:hAnsiTheme="majorHAnsi"/>
        </w:rPr>
        <w:t>de</w:t>
      </w:r>
      <w:r w:rsidR="006D67E1" w:rsidRPr="00672E2D">
        <w:rPr>
          <w:rFonts w:asciiTheme="majorHAnsi" w:hAnsiTheme="majorHAnsi"/>
          <w:spacing w:val="-11"/>
        </w:rPr>
        <w:t xml:space="preserve"> </w:t>
      </w:r>
      <w:r w:rsidR="006D67E1" w:rsidRPr="00672E2D">
        <w:rPr>
          <w:rFonts w:asciiTheme="majorHAnsi" w:hAnsiTheme="majorHAnsi"/>
        </w:rPr>
        <w:t>mora</w:t>
      </w:r>
      <w:r w:rsidR="006D67E1" w:rsidRPr="00672E2D">
        <w:rPr>
          <w:rFonts w:asciiTheme="majorHAnsi" w:hAnsiTheme="majorHAnsi"/>
          <w:spacing w:val="-11"/>
        </w:rPr>
        <w:t xml:space="preserve"> </w:t>
      </w:r>
      <w:r w:rsidRPr="00672E2D">
        <w:rPr>
          <w:rFonts w:asciiTheme="majorHAnsi" w:hAnsiTheme="majorHAnsi"/>
        </w:rPr>
        <w:t>serã</w:t>
      </w:r>
      <w:r w:rsidR="006D67E1" w:rsidRPr="00672E2D">
        <w:rPr>
          <w:rFonts w:asciiTheme="majorHAnsi" w:hAnsiTheme="majorHAnsi"/>
        </w:rPr>
        <w:t>o</w:t>
      </w:r>
      <w:r w:rsidR="006D67E1" w:rsidRPr="00672E2D">
        <w:rPr>
          <w:rFonts w:asciiTheme="majorHAnsi" w:hAnsiTheme="majorHAnsi"/>
          <w:spacing w:val="-11"/>
        </w:rPr>
        <w:t xml:space="preserve"> </w:t>
      </w:r>
      <w:r w:rsidR="006D67E1" w:rsidRPr="00672E2D">
        <w:rPr>
          <w:rFonts w:asciiTheme="majorHAnsi" w:hAnsiTheme="majorHAnsi"/>
        </w:rPr>
        <w:t>calculados</w:t>
      </w:r>
      <w:r w:rsidR="006D67E1" w:rsidRPr="00672E2D">
        <w:rPr>
          <w:rFonts w:asciiTheme="majorHAnsi" w:hAnsiTheme="majorHAnsi"/>
          <w:spacing w:val="-11"/>
        </w:rPr>
        <w:t xml:space="preserve"> </w:t>
      </w:r>
      <w:r w:rsidRPr="00672E2D">
        <w:rPr>
          <w:rFonts w:asciiTheme="majorHAnsi" w:hAnsiTheme="majorHAnsi"/>
        </w:rPr>
        <w:t>à</w:t>
      </w:r>
      <w:r w:rsidR="006D67E1" w:rsidRPr="00672E2D">
        <w:rPr>
          <w:rFonts w:asciiTheme="majorHAnsi" w:hAnsiTheme="majorHAnsi"/>
          <w:spacing w:val="-3"/>
        </w:rPr>
        <w:t xml:space="preserve"> </w:t>
      </w:r>
      <w:r w:rsidR="006D67E1" w:rsidRPr="00672E2D">
        <w:rPr>
          <w:rFonts w:asciiTheme="majorHAnsi" w:hAnsiTheme="majorHAnsi"/>
        </w:rPr>
        <w:t>taxa</w:t>
      </w:r>
      <w:r w:rsidR="006D67E1" w:rsidRPr="00672E2D">
        <w:rPr>
          <w:rFonts w:asciiTheme="majorHAnsi" w:hAnsiTheme="majorHAnsi"/>
          <w:spacing w:val="-11"/>
        </w:rPr>
        <w:t xml:space="preserve"> </w:t>
      </w:r>
      <w:r w:rsidR="006D67E1" w:rsidRPr="00672E2D">
        <w:rPr>
          <w:rFonts w:asciiTheme="majorHAnsi" w:hAnsiTheme="majorHAnsi"/>
        </w:rPr>
        <w:t>de</w:t>
      </w:r>
      <w:r w:rsidR="006D67E1" w:rsidRPr="00672E2D">
        <w:rPr>
          <w:rFonts w:asciiTheme="majorHAnsi" w:hAnsiTheme="majorHAnsi"/>
          <w:spacing w:val="-11"/>
        </w:rPr>
        <w:t xml:space="preserve"> </w:t>
      </w:r>
      <w:r w:rsidR="006D67E1" w:rsidRPr="00672E2D">
        <w:rPr>
          <w:rFonts w:asciiTheme="majorHAnsi" w:hAnsiTheme="majorHAnsi"/>
        </w:rPr>
        <w:t>0,5%</w:t>
      </w:r>
      <w:r w:rsidR="006D67E1" w:rsidRPr="00672E2D">
        <w:rPr>
          <w:rFonts w:asciiTheme="majorHAnsi" w:hAnsiTheme="majorHAnsi"/>
          <w:spacing w:val="-10"/>
        </w:rPr>
        <w:t xml:space="preserve"> </w:t>
      </w:r>
      <w:r w:rsidR="006D67E1" w:rsidRPr="00672E2D">
        <w:rPr>
          <w:rFonts w:asciiTheme="majorHAnsi" w:hAnsiTheme="majorHAnsi"/>
        </w:rPr>
        <w:t>(meio</w:t>
      </w:r>
      <w:r w:rsidR="006D67E1" w:rsidRPr="00672E2D">
        <w:rPr>
          <w:rFonts w:asciiTheme="majorHAnsi" w:hAnsiTheme="majorHAnsi"/>
          <w:spacing w:val="-11"/>
        </w:rPr>
        <w:t xml:space="preserve"> </w:t>
      </w:r>
      <w:r w:rsidR="006D67E1" w:rsidRPr="00672E2D">
        <w:rPr>
          <w:rFonts w:asciiTheme="majorHAnsi" w:hAnsiTheme="majorHAnsi"/>
        </w:rPr>
        <w:t>por</w:t>
      </w:r>
      <w:r w:rsidR="006D67E1" w:rsidRPr="00672E2D">
        <w:rPr>
          <w:rFonts w:asciiTheme="majorHAnsi" w:hAnsiTheme="majorHAnsi"/>
          <w:spacing w:val="-12"/>
        </w:rPr>
        <w:t xml:space="preserve"> </w:t>
      </w:r>
      <w:r w:rsidR="006D67E1" w:rsidRPr="00672E2D">
        <w:rPr>
          <w:rFonts w:asciiTheme="majorHAnsi" w:hAnsiTheme="majorHAnsi"/>
        </w:rPr>
        <w:t>cento)</w:t>
      </w:r>
      <w:r w:rsidR="006D67E1" w:rsidRPr="00672E2D">
        <w:rPr>
          <w:rFonts w:asciiTheme="majorHAnsi" w:hAnsiTheme="majorHAnsi"/>
          <w:spacing w:val="-10"/>
        </w:rPr>
        <w:t xml:space="preserve"> </w:t>
      </w:r>
      <w:r w:rsidR="006D67E1" w:rsidRPr="00672E2D">
        <w:rPr>
          <w:rFonts w:asciiTheme="majorHAnsi" w:hAnsiTheme="majorHAnsi"/>
        </w:rPr>
        <w:t>ao</w:t>
      </w:r>
      <w:r w:rsidR="006D67E1" w:rsidRPr="00672E2D">
        <w:rPr>
          <w:rFonts w:asciiTheme="majorHAnsi" w:hAnsiTheme="majorHAnsi"/>
          <w:spacing w:val="-11"/>
        </w:rPr>
        <w:t xml:space="preserve"> </w:t>
      </w:r>
      <w:r w:rsidRPr="00672E2D">
        <w:rPr>
          <w:rFonts w:asciiTheme="majorHAnsi" w:hAnsiTheme="majorHAnsi"/>
        </w:rPr>
        <w:t>mê</w:t>
      </w:r>
      <w:r w:rsidR="006D67E1" w:rsidRPr="00672E2D">
        <w:rPr>
          <w:rFonts w:asciiTheme="majorHAnsi" w:hAnsiTheme="majorHAnsi"/>
        </w:rPr>
        <w:t>s,</w:t>
      </w:r>
      <w:r w:rsidR="006D67E1" w:rsidRPr="00672E2D">
        <w:rPr>
          <w:rFonts w:asciiTheme="majorHAnsi" w:hAnsiTheme="majorHAnsi"/>
          <w:spacing w:val="-11"/>
        </w:rPr>
        <w:t xml:space="preserve"> </w:t>
      </w:r>
      <w:r w:rsidR="006D67E1" w:rsidRPr="00672E2D">
        <w:rPr>
          <w:rFonts w:asciiTheme="majorHAnsi" w:hAnsiTheme="majorHAnsi"/>
        </w:rPr>
        <w:t>ou 6% (seis por cento) ao ano.</w:t>
      </w:r>
    </w:p>
    <w:p w14:paraId="24D0E351" w14:textId="2196A0B6" w:rsidR="006D67E1" w:rsidRPr="00672E2D" w:rsidRDefault="009A247B" w:rsidP="00151C6D">
      <w:pPr>
        <w:spacing w:before="233" w:line="276" w:lineRule="auto"/>
        <w:ind w:left="212"/>
        <w:jc w:val="both"/>
        <w:rPr>
          <w:rFonts w:asciiTheme="majorHAnsi" w:hAnsiTheme="majorHAnsi"/>
        </w:rPr>
      </w:pPr>
      <w:r w:rsidRPr="00672E2D">
        <w:rPr>
          <w:rFonts w:asciiTheme="majorHAnsi" w:hAnsiTheme="majorHAnsi"/>
        </w:rPr>
        <w:t xml:space="preserve">PARÁGRAFO </w:t>
      </w:r>
      <w:r w:rsidR="006D67E1" w:rsidRPr="00672E2D">
        <w:rPr>
          <w:rFonts w:asciiTheme="majorHAnsi" w:hAnsiTheme="majorHAnsi"/>
        </w:rPr>
        <w:t>QUINTO - O CONTRATAN</w:t>
      </w:r>
      <w:r w:rsidRPr="00672E2D">
        <w:rPr>
          <w:rFonts w:asciiTheme="majorHAnsi" w:hAnsiTheme="majorHAnsi"/>
        </w:rPr>
        <w:t>TE efetuará</w:t>
      </w:r>
      <w:r w:rsidR="006D67E1" w:rsidRPr="00672E2D">
        <w:rPr>
          <w:rFonts w:asciiTheme="majorHAnsi" w:hAnsiTheme="majorHAnsi"/>
        </w:rPr>
        <w:t xml:space="preserve"> o desconto dos impostos do valor</w:t>
      </w:r>
      <w:r w:rsidRPr="00672E2D">
        <w:rPr>
          <w:rFonts w:asciiTheme="majorHAnsi" w:hAnsiTheme="majorHAnsi"/>
        </w:rPr>
        <w:t xml:space="preserve"> contratado, conforme legislaçã</w:t>
      </w:r>
      <w:r w:rsidR="006D67E1" w:rsidRPr="00672E2D">
        <w:rPr>
          <w:rFonts w:asciiTheme="majorHAnsi" w:hAnsiTheme="majorHAnsi"/>
        </w:rPr>
        <w:t>o vigente.</w:t>
      </w:r>
    </w:p>
    <w:p w14:paraId="7CAD6846" w14:textId="77777777" w:rsidR="006D67E1" w:rsidRPr="00672E2D" w:rsidRDefault="006D67E1" w:rsidP="00151C6D">
      <w:pPr>
        <w:pStyle w:val="Corpodetexto"/>
        <w:spacing w:line="276" w:lineRule="auto"/>
        <w:rPr>
          <w:rFonts w:asciiTheme="majorHAnsi" w:hAnsiTheme="majorHAnsi"/>
          <w:sz w:val="22"/>
          <w:szCs w:val="22"/>
        </w:rPr>
      </w:pPr>
    </w:p>
    <w:p w14:paraId="23863B12" w14:textId="6EDEDCB4" w:rsidR="006D67E1" w:rsidRPr="00672E2D" w:rsidRDefault="009A247B" w:rsidP="00151C6D">
      <w:pPr>
        <w:spacing w:line="276" w:lineRule="auto"/>
        <w:ind w:left="212"/>
        <w:jc w:val="both"/>
        <w:rPr>
          <w:rFonts w:asciiTheme="majorHAnsi" w:hAnsiTheme="majorHAnsi"/>
        </w:rPr>
      </w:pPr>
      <w:r w:rsidRPr="00672E2D">
        <w:rPr>
          <w:rFonts w:asciiTheme="majorHAnsi" w:hAnsiTheme="majorHAnsi"/>
        </w:rPr>
        <w:t>PARÁGRAFO</w:t>
      </w:r>
      <w:r w:rsidRPr="00672E2D">
        <w:rPr>
          <w:rFonts w:asciiTheme="majorHAnsi" w:hAnsiTheme="majorHAnsi"/>
          <w:spacing w:val="-2"/>
        </w:rPr>
        <w:t xml:space="preserve"> </w:t>
      </w:r>
      <w:r w:rsidR="006D67E1" w:rsidRPr="00672E2D">
        <w:rPr>
          <w:rFonts w:asciiTheme="majorHAnsi" w:hAnsiTheme="majorHAnsi"/>
          <w:spacing w:val="-2"/>
        </w:rPr>
        <w:t>SEXTO</w:t>
      </w:r>
      <w:r w:rsidR="006D67E1" w:rsidRPr="00672E2D">
        <w:rPr>
          <w:rFonts w:asciiTheme="majorHAnsi" w:hAnsiTheme="majorHAnsi"/>
          <w:spacing w:val="-9"/>
        </w:rPr>
        <w:t xml:space="preserve"> </w:t>
      </w:r>
      <w:r w:rsidR="006D67E1" w:rsidRPr="00672E2D">
        <w:rPr>
          <w:rFonts w:asciiTheme="majorHAnsi" w:hAnsiTheme="majorHAnsi"/>
          <w:spacing w:val="-2"/>
        </w:rPr>
        <w:t>–</w:t>
      </w:r>
      <w:r w:rsidR="006D67E1" w:rsidRPr="00672E2D">
        <w:rPr>
          <w:rFonts w:asciiTheme="majorHAnsi" w:hAnsiTheme="majorHAnsi"/>
          <w:spacing w:val="-9"/>
        </w:rPr>
        <w:t xml:space="preserve"> </w:t>
      </w:r>
      <w:r w:rsidR="006D67E1" w:rsidRPr="00672E2D">
        <w:rPr>
          <w:rFonts w:asciiTheme="majorHAnsi" w:hAnsiTheme="majorHAnsi"/>
          <w:spacing w:val="-2"/>
        </w:rPr>
        <w:t>Os</w:t>
      </w:r>
      <w:r w:rsidR="006D67E1" w:rsidRPr="00672E2D">
        <w:rPr>
          <w:rFonts w:asciiTheme="majorHAnsi" w:hAnsiTheme="majorHAnsi"/>
          <w:spacing w:val="-5"/>
        </w:rPr>
        <w:t xml:space="preserve"> </w:t>
      </w:r>
      <w:r w:rsidR="006D67E1" w:rsidRPr="00672E2D">
        <w:rPr>
          <w:rFonts w:asciiTheme="majorHAnsi" w:hAnsiTheme="majorHAnsi"/>
          <w:spacing w:val="-2"/>
        </w:rPr>
        <w:t>recursos</w:t>
      </w:r>
      <w:r w:rsidR="006D67E1" w:rsidRPr="00672E2D">
        <w:rPr>
          <w:rFonts w:asciiTheme="majorHAnsi" w:hAnsiTheme="majorHAnsi"/>
          <w:spacing w:val="-3"/>
        </w:rPr>
        <w:t xml:space="preserve"> </w:t>
      </w:r>
      <w:r w:rsidR="006D67E1" w:rsidRPr="00672E2D">
        <w:rPr>
          <w:rFonts w:asciiTheme="majorHAnsi" w:hAnsiTheme="majorHAnsi"/>
          <w:spacing w:val="-2"/>
        </w:rPr>
        <w:t>destinados</w:t>
      </w:r>
      <w:r w:rsidR="006D67E1" w:rsidRPr="00672E2D">
        <w:rPr>
          <w:rFonts w:asciiTheme="majorHAnsi" w:hAnsiTheme="majorHAnsi"/>
          <w:spacing w:val="-3"/>
        </w:rPr>
        <w:t xml:space="preserve"> </w:t>
      </w:r>
      <w:r w:rsidR="006D67E1" w:rsidRPr="00672E2D">
        <w:rPr>
          <w:rFonts w:asciiTheme="majorHAnsi" w:hAnsiTheme="majorHAnsi"/>
          <w:spacing w:val="-2"/>
        </w:rPr>
        <w:t>ao</w:t>
      </w:r>
      <w:r w:rsidR="006D67E1" w:rsidRPr="00672E2D">
        <w:rPr>
          <w:rFonts w:asciiTheme="majorHAnsi" w:hAnsiTheme="majorHAnsi"/>
          <w:spacing w:val="-3"/>
        </w:rPr>
        <w:t xml:space="preserve"> </w:t>
      </w:r>
      <w:r w:rsidR="006D67E1" w:rsidRPr="00672E2D">
        <w:rPr>
          <w:rFonts w:asciiTheme="majorHAnsi" w:hAnsiTheme="majorHAnsi"/>
          <w:spacing w:val="-2"/>
        </w:rPr>
        <w:t>pagamento do objeto de que trata</w:t>
      </w:r>
      <w:r w:rsidR="006D67E1" w:rsidRPr="00672E2D">
        <w:rPr>
          <w:rFonts w:asciiTheme="majorHAnsi" w:hAnsiTheme="majorHAnsi"/>
          <w:spacing w:val="-3"/>
        </w:rPr>
        <w:t xml:space="preserve"> </w:t>
      </w:r>
      <w:r w:rsidRPr="00672E2D">
        <w:rPr>
          <w:rFonts w:asciiTheme="majorHAnsi" w:hAnsiTheme="majorHAnsi"/>
          <w:spacing w:val="-2"/>
        </w:rPr>
        <w:t>o edital do Pregã</w:t>
      </w:r>
      <w:r w:rsidR="006D67E1" w:rsidRPr="00672E2D">
        <w:rPr>
          <w:rFonts w:asciiTheme="majorHAnsi" w:hAnsiTheme="majorHAnsi"/>
          <w:spacing w:val="-2"/>
        </w:rPr>
        <w:t>o</w:t>
      </w:r>
      <w:r w:rsidR="006D67E1" w:rsidRPr="00672E2D">
        <w:rPr>
          <w:rFonts w:asciiTheme="majorHAnsi" w:hAnsiTheme="majorHAnsi"/>
          <w:spacing w:val="-3"/>
        </w:rPr>
        <w:t xml:space="preserve"> </w:t>
      </w:r>
      <w:r w:rsidR="006D67E1" w:rsidRPr="00672E2D">
        <w:rPr>
          <w:rFonts w:asciiTheme="majorHAnsi" w:hAnsiTheme="majorHAnsi"/>
          <w:spacing w:val="18"/>
        </w:rPr>
        <w:t>El</w:t>
      </w:r>
      <w:r w:rsidR="006D67E1" w:rsidRPr="00672E2D">
        <w:rPr>
          <w:rFonts w:asciiTheme="majorHAnsi" w:hAnsiTheme="majorHAnsi"/>
          <w:spacing w:val="16"/>
        </w:rPr>
        <w:t>e</w:t>
      </w:r>
      <w:r w:rsidR="006D67E1" w:rsidRPr="00672E2D">
        <w:rPr>
          <w:rFonts w:asciiTheme="majorHAnsi" w:hAnsiTheme="majorHAnsi"/>
          <w:spacing w:val="19"/>
        </w:rPr>
        <w:t>t</w:t>
      </w:r>
      <w:r w:rsidR="006D67E1" w:rsidRPr="00672E2D">
        <w:rPr>
          <w:rFonts w:asciiTheme="majorHAnsi" w:hAnsiTheme="majorHAnsi"/>
          <w:spacing w:val="14"/>
        </w:rPr>
        <w:t>r</w:t>
      </w:r>
      <w:r w:rsidRPr="00672E2D">
        <w:rPr>
          <w:rFonts w:asciiTheme="majorHAnsi" w:hAnsiTheme="majorHAnsi"/>
          <w:spacing w:val="-7"/>
        </w:rPr>
        <w:t>ô</w:t>
      </w:r>
      <w:r w:rsidR="006D67E1" w:rsidRPr="00672E2D">
        <w:rPr>
          <w:rFonts w:asciiTheme="majorHAnsi" w:hAnsiTheme="majorHAnsi"/>
          <w:spacing w:val="-2"/>
        </w:rPr>
        <w:t xml:space="preserve">nico </w:t>
      </w:r>
      <w:r w:rsidR="006D67E1" w:rsidRPr="00672E2D">
        <w:rPr>
          <w:rFonts w:asciiTheme="majorHAnsi" w:hAnsiTheme="majorHAnsi"/>
        </w:rPr>
        <w:t xml:space="preserve">nº </w:t>
      </w:r>
      <w:r w:rsidR="006D67E1" w:rsidRPr="006F5FF0">
        <w:rPr>
          <w:rFonts w:asciiTheme="majorHAnsi" w:hAnsiTheme="majorHAnsi"/>
        </w:rPr>
        <w:t>900</w:t>
      </w:r>
      <w:r w:rsidR="006F5FF0" w:rsidRPr="006F5FF0">
        <w:rPr>
          <w:rFonts w:asciiTheme="majorHAnsi" w:hAnsiTheme="majorHAnsi"/>
        </w:rPr>
        <w:t>66</w:t>
      </w:r>
      <w:r w:rsidR="006D67E1" w:rsidRPr="006F5FF0">
        <w:rPr>
          <w:rFonts w:asciiTheme="majorHAnsi" w:hAnsiTheme="majorHAnsi"/>
        </w:rPr>
        <w:t>/</w:t>
      </w:r>
      <w:r w:rsidRPr="006F5FF0">
        <w:rPr>
          <w:rFonts w:asciiTheme="majorHAnsi" w:hAnsiTheme="majorHAnsi"/>
        </w:rPr>
        <w:t>202</w:t>
      </w:r>
      <w:r w:rsidR="00FC5201" w:rsidRPr="006F5FF0">
        <w:rPr>
          <w:rFonts w:asciiTheme="majorHAnsi" w:hAnsiTheme="majorHAnsi"/>
        </w:rPr>
        <w:t>5</w:t>
      </w:r>
      <w:r w:rsidRPr="006F5FF0">
        <w:rPr>
          <w:rFonts w:asciiTheme="majorHAnsi" w:hAnsiTheme="majorHAnsi"/>
        </w:rPr>
        <w:t xml:space="preserve"> e consequente </w:t>
      </w:r>
      <w:r w:rsidRPr="00672E2D">
        <w:rPr>
          <w:rFonts w:asciiTheme="majorHAnsi" w:hAnsiTheme="majorHAnsi"/>
        </w:rPr>
        <w:t>contrato, são</w:t>
      </w:r>
      <w:r w:rsidR="006D67E1" w:rsidRPr="00672E2D">
        <w:rPr>
          <w:rFonts w:asciiTheme="majorHAnsi" w:hAnsiTheme="majorHAnsi"/>
        </w:rPr>
        <w:t xml:space="preserve"> provenientes</w:t>
      </w:r>
      <w:r w:rsidRPr="00672E2D">
        <w:rPr>
          <w:rFonts w:asciiTheme="majorHAnsi" w:hAnsiTheme="majorHAnsi"/>
        </w:rPr>
        <w:t xml:space="preserve"> de Recursos próprios do Municí</w:t>
      </w:r>
      <w:r w:rsidR="006D67E1" w:rsidRPr="00672E2D">
        <w:rPr>
          <w:rFonts w:asciiTheme="majorHAnsi" w:hAnsiTheme="majorHAnsi"/>
        </w:rPr>
        <w:t>pio.</w:t>
      </w:r>
      <w:r w:rsidR="006D67E1" w:rsidRPr="00672E2D">
        <w:rPr>
          <w:rFonts w:asciiTheme="majorHAnsi" w:hAnsiTheme="majorHAnsi"/>
          <w:spacing w:val="80"/>
        </w:rPr>
        <w:t xml:space="preserve"> </w:t>
      </w:r>
      <w:r w:rsidR="006D67E1" w:rsidRPr="00672E2D">
        <w:rPr>
          <w:rFonts w:asciiTheme="majorHAnsi" w:hAnsiTheme="majorHAnsi"/>
        </w:rPr>
        <w:t>Os recursos orçamenta´rios</w:t>
      </w:r>
      <w:r w:rsidR="006D67E1" w:rsidRPr="00672E2D">
        <w:rPr>
          <w:rFonts w:asciiTheme="majorHAnsi" w:hAnsiTheme="majorHAnsi"/>
          <w:spacing w:val="-10"/>
        </w:rPr>
        <w:t xml:space="preserve"> </w:t>
      </w:r>
      <w:r w:rsidR="006D67E1" w:rsidRPr="00672E2D">
        <w:rPr>
          <w:rFonts w:asciiTheme="majorHAnsi" w:hAnsiTheme="majorHAnsi"/>
        </w:rPr>
        <w:t>correra˜o</w:t>
      </w:r>
      <w:r w:rsidR="006D67E1" w:rsidRPr="00672E2D">
        <w:rPr>
          <w:rFonts w:asciiTheme="majorHAnsi" w:hAnsiTheme="majorHAnsi"/>
          <w:spacing w:val="-10"/>
        </w:rPr>
        <w:t xml:space="preserve"> </w:t>
      </w:r>
      <w:r w:rsidR="006D67E1" w:rsidRPr="00672E2D">
        <w:rPr>
          <w:rFonts w:asciiTheme="majorHAnsi" w:hAnsiTheme="majorHAnsi"/>
        </w:rPr>
        <w:t>por</w:t>
      </w:r>
      <w:r w:rsidR="006D67E1" w:rsidRPr="00672E2D">
        <w:rPr>
          <w:rFonts w:asciiTheme="majorHAnsi" w:hAnsiTheme="majorHAnsi"/>
          <w:spacing w:val="-9"/>
        </w:rPr>
        <w:t xml:space="preserve"> </w:t>
      </w:r>
      <w:r w:rsidR="006D67E1" w:rsidRPr="00672E2D">
        <w:rPr>
          <w:rFonts w:asciiTheme="majorHAnsi" w:hAnsiTheme="majorHAnsi"/>
        </w:rPr>
        <w:t>conta</w:t>
      </w:r>
      <w:r w:rsidR="006D67E1" w:rsidRPr="00672E2D">
        <w:rPr>
          <w:rFonts w:asciiTheme="majorHAnsi" w:hAnsiTheme="majorHAnsi"/>
          <w:spacing w:val="-10"/>
        </w:rPr>
        <w:t xml:space="preserve"> </w:t>
      </w:r>
      <w:r w:rsidR="006D67E1" w:rsidRPr="00672E2D">
        <w:rPr>
          <w:rFonts w:asciiTheme="majorHAnsi" w:hAnsiTheme="majorHAnsi"/>
        </w:rPr>
        <w:t>da</w:t>
      </w:r>
      <w:r w:rsidR="006D67E1" w:rsidRPr="00672E2D">
        <w:rPr>
          <w:rFonts w:asciiTheme="majorHAnsi" w:hAnsiTheme="majorHAnsi"/>
          <w:spacing w:val="-10"/>
        </w:rPr>
        <w:t xml:space="preserve"> </w:t>
      </w:r>
      <w:r w:rsidR="006D67E1" w:rsidRPr="00672E2D">
        <w:rPr>
          <w:rFonts w:asciiTheme="majorHAnsi" w:hAnsiTheme="majorHAnsi"/>
        </w:rPr>
        <w:t>seguinte</w:t>
      </w:r>
      <w:r w:rsidR="006D67E1" w:rsidRPr="00672E2D">
        <w:rPr>
          <w:rFonts w:asciiTheme="majorHAnsi" w:hAnsiTheme="majorHAnsi"/>
          <w:spacing w:val="-9"/>
        </w:rPr>
        <w:t xml:space="preserve"> </w:t>
      </w:r>
      <w:r w:rsidRPr="00672E2D">
        <w:rPr>
          <w:rFonts w:asciiTheme="majorHAnsi" w:hAnsiTheme="majorHAnsi"/>
        </w:rPr>
        <w:t>dotaçã</w:t>
      </w:r>
      <w:r w:rsidR="006D67E1" w:rsidRPr="00672E2D">
        <w:rPr>
          <w:rFonts w:asciiTheme="majorHAnsi" w:hAnsiTheme="majorHAnsi"/>
        </w:rPr>
        <w:t>o:</w:t>
      </w:r>
    </w:p>
    <w:tbl>
      <w:tblPr>
        <w:tblW w:w="5000" w:type="pct"/>
        <w:tblInd w:w="15" w:type="dxa"/>
        <w:tblLayout w:type="fixed"/>
        <w:tblCellMar>
          <w:top w:w="15" w:type="dxa"/>
          <w:left w:w="15" w:type="dxa"/>
          <w:bottom w:w="15" w:type="dxa"/>
          <w:right w:w="15" w:type="dxa"/>
        </w:tblCellMar>
        <w:tblLook w:val="0000" w:firstRow="0" w:lastRow="0" w:firstColumn="0" w:lastColumn="0" w:noHBand="0" w:noVBand="0"/>
      </w:tblPr>
      <w:tblGrid>
        <w:gridCol w:w="864"/>
        <w:gridCol w:w="866"/>
        <w:gridCol w:w="2942"/>
        <w:gridCol w:w="866"/>
        <w:gridCol w:w="1558"/>
        <w:gridCol w:w="2573"/>
      </w:tblGrid>
      <w:tr w:rsidR="006F5FF0" w:rsidRPr="002B49D1" w14:paraId="6A600FA5" w14:textId="77777777" w:rsidTr="00113E24">
        <w:tc>
          <w:tcPr>
            <w:tcW w:w="9639" w:type="dxa"/>
            <w:gridSpan w:val="6"/>
            <w:tcBorders>
              <w:top w:val="single" w:sz="6" w:space="0" w:color="000000"/>
              <w:left w:val="single" w:sz="6" w:space="0" w:color="000000"/>
              <w:bottom w:val="single" w:sz="6" w:space="0" w:color="000000"/>
              <w:right w:val="single" w:sz="6" w:space="0" w:color="000000"/>
            </w:tcBorders>
          </w:tcPr>
          <w:p w14:paraId="6CCF5E43" w14:textId="77777777" w:rsidR="006F5FF0" w:rsidRPr="002B49D1" w:rsidRDefault="006F5FF0" w:rsidP="00113E24">
            <w:pPr>
              <w:widowControl/>
              <w:adjustRightInd w:val="0"/>
              <w:jc w:val="center"/>
              <w:rPr>
                <w:rFonts w:asciiTheme="majorHAnsi" w:eastAsiaTheme="minorHAnsi" w:hAnsiTheme="majorHAnsi" w:cs="Arial"/>
                <w:sz w:val="20"/>
                <w:szCs w:val="20"/>
                <w:lang w:val="x-none"/>
              </w:rPr>
            </w:pPr>
            <w:r w:rsidRPr="002B49D1">
              <w:rPr>
                <w:rFonts w:asciiTheme="majorHAnsi" w:eastAsiaTheme="minorHAnsi" w:hAnsiTheme="majorHAnsi" w:cs="Arial"/>
                <w:sz w:val="20"/>
                <w:szCs w:val="20"/>
                <w:lang w:val="x-none"/>
              </w:rPr>
              <w:t>Dotações</w:t>
            </w:r>
          </w:p>
        </w:tc>
      </w:tr>
      <w:tr w:rsidR="006F5FF0" w:rsidRPr="002B49D1" w14:paraId="76381CB4" w14:textId="77777777" w:rsidTr="00113E24">
        <w:tc>
          <w:tcPr>
            <w:tcW w:w="862" w:type="dxa"/>
            <w:tcBorders>
              <w:top w:val="single" w:sz="6" w:space="0" w:color="000000"/>
              <w:left w:val="single" w:sz="6" w:space="0" w:color="000000"/>
              <w:bottom w:val="single" w:sz="6" w:space="0" w:color="000000"/>
              <w:right w:val="single" w:sz="6" w:space="0" w:color="000000"/>
            </w:tcBorders>
            <w:shd w:val="clear" w:color="auto" w:fill="C0C0C0"/>
          </w:tcPr>
          <w:p w14:paraId="02452EF2" w14:textId="77777777" w:rsidR="006F5FF0" w:rsidRPr="002B49D1" w:rsidRDefault="006F5FF0" w:rsidP="00113E24">
            <w:pPr>
              <w:widowControl/>
              <w:adjustRightInd w:val="0"/>
              <w:jc w:val="center"/>
              <w:rPr>
                <w:rFonts w:asciiTheme="majorHAnsi" w:eastAsiaTheme="minorHAnsi" w:hAnsiTheme="majorHAnsi" w:cs="Arial"/>
                <w:sz w:val="20"/>
                <w:szCs w:val="20"/>
                <w:lang w:val="x-none"/>
              </w:rPr>
            </w:pPr>
            <w:r w:rsidRPr="002B49D1">
              <w:rPr>
                <w:rFonts w:asciiTheme="majorHAnsi" w:eastAsiaTheme="minorHAnsi" w:hAnsiTheme="majorHAnsi" w:cs="Arial"/>
                <w:sz w:val="20"/>
                <w:szCs w:val="20"/>
                <w:lang w:val="x-none"/>
              </w:rPr>
              <w:t>Exercício da despesa</w:t>
            </w:r>
          </w:p>
        </w:tc>
        <w:tc>
          <w:tcPr>
            <w:tcW w:w="863" w:type="dxa"/>
            <w:tcBorders>
              <w:top w:val="single" w:sz="6" w:space="0" w:color="000000"/>
              <w:left w:val="single" w:sz="6" w:space="0" w:color="000000"/>
              <w:bottom w:val="single" w:sz="6" w:space="0" w:color="000000"/>
              <w:right w:val="single" w:sz="6" w:space="0" w:color="000000"/>
            </w:tcBorders>
            <w:shd w:val="clear" w:color="auto" w:fill="C0C0C0"/>
          </w:tcPr>
          <w:p w14:paraId="3326B303" w14:textId="77777777" w:rsidR="006F5FF0" w:rsidRPr="002B49D1" w:rsidRDefault="006F5FF0" w:rsidP="00113E24">
            <w:pPr>
              <w:widowControl/>
              <w:adjustRightInd w:val="0"/>
              <w:jc w:val="center"/>
              <w:rPr>
                <w:rFonts w:asciiTheme="majorHAnsi" w:eastAsiaTheme="minorHAnsi" w:hAnsiTheme="majorHAnsi" w:cs="Arial"/>
                <w:sz w:val="20"/>
                <w:szCs w:val="20"/>
                <w:lang w:val="x-none"/>
              </w:rPr>
            </w:pPr>
            <w:r w:rsidRPr="002B49D1">
              <w:rPr>
                <w:rFonts w:asciiTheme="majorHAnsi" w:eastAsiaTheme="minorHAnsi" w:hAnsiTheme="majorHAnsi" w:cs="Arial"/>
                <w:sz w:val="20"/>
                <w:szCs w:val="20"/>
                <w:lang w:val="x-none"/>
              </w:rPr>
              <w:t>Conta da despesa</w:t>
            </w:r>
          </w:p>
        </w:tc>
        <w:tc>
          <w:tcPr>
            <w:tcW w:w="2933" w:type="dxa"/>
            <w:tcBorders>
              <w:top w:val="single" w:sz="6" w:space="0" w:color="000000"/>
              <w:left w:val="single" w:sz="6" w:space="0" w:color="000000"/>
              <w:bottom w:val="single" w:sz="6" w:space="0" w:color="000000"/>
              <w:right w:val="single" w:sz="6" w:space="0" w:color="000000"/>
            </w:tcBorders>
            <w:shd w:val="clear" w:color="auto" w:fill="C0C0C0"/>
          </w:tcPr>
          <w:p w14:paraId="6EAE3D4D" w14:textId="77777777" w:rsidR="006F5FF0" w:rsidRPr="002B49D1" w:rsidRDefault="006F5FF0" w:rsidP="00113E24">
            <w:pPr>
              <w:widowControl/>
              <w:adjustRightInd w:val="0"/>
              <w:jc w:val="center"/>
              <w:rPr>
                <w:rFonts w:asciiTheme="majorHAnsi" w:eastAsiaTheme="minorHAnsi" w:hAnsiTheme="majorHAnsi" w:cs="Arial"/>
                <w:sz w:val="20"/>
                <w:szCs w:val="20"/>
                <w:lang w:val="x-none"/>
              </w:rPr>
            </w:pPr>
            <w:r w:rsidRPr="002B49D1">
              <w:rPr>
                <w:rFonts w:asciiTheme="majorHAnsi" w:eastAsiaTheme="minorHAnsi" w:hAnsiTheme="majorHAnsi" w:cs="Arial"/>
                <w:sz w:val="20"/>
                <w:szCs w:val="20"/>
                <w:lang w:val="x-none"/>
              </w:rPr>
              <w:t>Funcional programática</w:t>
            </w:r>
          </w:p>
        </w:tc>
        <w:tc>
          <w:tcPr>
            <w:tcW w:w="863" w:type="dxa"/>
            <w:tcBorders>
              <w:top w:val="single" w:sz="6" w:space="0" w:color="000000"/>
              <w:left w:val="single" w:sz="6" w:space="0" w:color="000000"/>
              <w:bottom w:val="single" w:sz="6" w:space="0" w:color="000000"/>
              <w:right w:val="single" w:sz="6" w:space="0" w:color="000000"/>
            </w:tcBorders>
            <w:shd w:val="clear" w:color="auto" w:fill="C0C0C0"/>
          </w:tcPr>
          <w:p w14:paraId="2D72A132" w14:textId="77777777" w:rsidR="006F5FF0" w:rsidRPr="002B49D1" w:rsidRDefault="006F5FF0" w:rsidP="00113E24">
            <w:pPr>
              <w:widowControl/>
              <w:adjustRightInd w:val="0"/>
              <w:jc w:val="center"/>
              <w:rPr>
                <w:rFonts w:asciiTheme="majorHAnsi" w:eastAsiaTheme="minorHAnsi" w:hAnsiTheme="majorHAnsi" w:cs="Arial"/>
                <w:sz w:val="20"/>
                <w:szCs w:val="20"/>
                <w:lang w:val="x-none"/>
              </w:rPr>
            </w:pPr>
            <w:r w:rsidRPr="002B49D1">
              <w:rPr>
                <w:rFonts w:asciiTheme="majorHAnsi" w:eastAsiaTheme="minorHAnsi" w:hAnsiTheme="majorHAnsi" w:cs="Arial"/>
                <w:sz w:val="20"/>
                <w:szCs w:val="20"/>
                <w:lang w:val="x-none"/>
              </w:rPr>
              <w:t>Fonte de recurso</w:t>
            </w:r>
          </w:p>
        </w:tc>
        <w:tc>
          <w:tcPr>
            <w:tcW w:w="1553" w:type="dxa"/>
            <w:tcBorders>
              <w:top w:val="single" w:sz="6" w:space="0" w:color="000000"/>
              <w:left w:val="single" w:sz="6" w:space="0" w:color="000000"/>
              <w:bottom w:val="single" w:sz="6" w:space="0" w:color="000000"/>
              <w:right w:val="single" w:sz="6" w:space="0" w:color="000000"/>
            </w:tcBorders>
            <w:shd w:val="clear" w:color="auto" w:fill="C0C0C0"/>
          </w:tcPr>
          <w:p w14:paraId="219EB623" w14:textId="77777777" w:rsidR="006F5FF0" w:rsidRPr="002B49D1" w:rsidRDefault="006F5FF0" w:rsidP="00113E24">
            <w:pPr>
              <w:widowControl/>
              <w:adjustRightInd w:val="0"/>
              <w:jc w:val="center"/>
              <w:rPr>
                <w:rFonts w:asciiTheme="majorHAnsi" w:eastAsiaTheme="minorHAnsi" w:hAnsiTheme="majorHAnsi" w:cs="Arial"/>
                <w:sz w:val="20"/>
                <w:szCs w:val="20"/>
                <w:lang w:val="x-none"/>
              </w:rPr>
            </w:pPr>
            <w:r w:rsidRPr="002B49D1">
              <w:rPr>
                <w:rFonts w:asciiTheme="majorHAnsi" w:eastAsiaTheme="minorHAnsi" w:hAnsiTheme="majorHAnsi" w:cs="Arial"/>
                <w:sz w:val="20"/>
                <w:szCs w:val="20"/>
                <w:lang w:val="x-none"/>
              </w:rPr>
              <w:t>Natureza da despesa</w:t>
            </w:r>
          </w:p>
        </w:tc>
        <w:tc>
          <w:tcPr>
            <w:tcW w:w="2565" w:type="dxa"/>
            <w:tcBorders>
              <w:top w:val="single" w:sz="6" w:space="0" w:color="000000"/>
              <w:left w:val="single" w:sz="6" w:space="0" w:color="000000"/>
              <w:bottom w:val="single" w:sz="6" w:space="0" w:color="000000"/>
              <w:right w:val="single" w:sz="6" w:space="0" w:color="000000"/>
            </w:tcBorders>
            <w:shd w:val="clear" w:color="auto" w:fill="C0C0C0"/>
          </w:tcPr>
          <w:p w14:paraId="60BE0E51" w14:textId="77777777" w:rsidR="006F5FF0" w:rsidRPr="002B49D1" w:rsidRDefault="006F5FF0" w:rsidP="00113E24">
            <w:pPr>
              <w:widowControl/>
              <w:adjustRightInd w:val="0"/>
              <w:jc w:val="center"/>
              <w:rPr>
                <w:rFonts w:asciiTheme="majorHAnsi" w:eastAsiaTheme="minorHAnsi" w:hAnsiTheme="majorHAnsi" w:cs="Arial"/>
                <w:sz w:val="20"/>
                <w:szCs w:val="20"/>
                <w:lang w:val="x-none"/>
              </w:rPr>
            </w:pPr>
            <w:r w:rsidRPr="002B49D1">
              <w:rPr>
                <w:rFonts w:asciiTheme="majorHAnsi" w:eastAsiaTheme="minorHAnsi" w:hAnsiTheme="majorHAnsi" w:cs="Arial"/>
                <w:sz w:val="20"/>
                <w:szCs w:val="20"/>
                <w:lang w:val="x-none"/>
              </w:rPr>
              <w:t>Grupo da fonte</w:t>
            </w:r>
          </w:p>
        </w:tc>
      </w:tr>
      <w:tr w:rsidR="006F5FF0" w:rsidRPr="00672E2D" w14:paraId="5232DA5E" w14:textId="77777777" w:rsidTr="00113E24">
        <w:tc>
          <w:tcPr>
            <w:tcW w:w="862" w:type="dxa"/>
            <w:tcBorders>
              <w:top w:val="single" w:sz="6" w:space="0" w:color="000000"/>
              <w:left w:val="single" w:sz="6" w:space="0" w:color="000000"/>
              <w:bottom w:val="single" w:sz="6" w:space="0" w:color="000000"/>
              <w:right w:val="single" w:sz="6" w:space="0" w:color="000000"/>
            </w:tcBorders>
          </w:tcPr>
          <w:p w14:paraId="61B21914" w14:textId="77777777" w:rsidR="006F5FF0" w:rsidRPr="002B49D1" w:rsidRDefault="006F5FF0" w:rsidP="00113E24">
            <w:pPr>
              <w:widowControl/>
              <w:adjustRightInd w:val="0"/>
              <w:jc w:val="center"/>
              <w:rPr>
                <w:rFonts w:asciiTheme="majorHAnsi" w:eastAsiaTheme="minorHAnsi" w:hAnsiTheme="majorHAnsi" w:cs="Arial"/>
                <w:sz w:val="20"/>
                <w:szCs w:val="20"/>
                <w:lang w:val="x-none"/>
              </w:rPr>
            </w:pPr>
            <w:r w:rsidRPr="002B49D1">
              <w:rPr>
                <w:rFonts w:asciiTheme="majorHAnsi" w:eastAsiaTheme="minorHAnsi" w:hAnsiTheme="majorHAnsi" w:cs="Arial"/>
                <w:sz w:val="20"/>
                <w:szCs w:val="20"/>
                <w:lang w:val="x-none"/>
              </w:rPr>
              <w:t>2025</w:t>
            </w:r>
          </w:p>
        </w:tc>
        <w:tc>
          <w:tcPr>
            <w:tcW w:w="863" w:type="dxa"/>
            <w:tcBorders>
              <w:top w:val="single" w:sz="6" w:space="0" w:color="000000"/>
              <w:left w:val="single" w:sz="6" w:space="0" w:color="000000"/>
              <w:bottom w:val="single" w:sz="6" w:space="0" w:color="000000"/>
              <w:right w:val="single" w:sz="6" w:space="0" w:color="000000"/>
            </w:tcBorders>
          </w:tcPr>
          <w:p w14:paraId="0878FF7E" w14:textId="77777777" w:rsidR="006F5FF0" w:rsidRPr="002B49D1" w:rsidRDefault="006F5FF0" w:rsidP="00113E24">
            <w:pPr>
              <w:widowControl/>
              <w:adjustRightInd w:val="0"/>
              <w:jc w:val="center"/>
              <w:rPr>
                <w:rFonts w:asciiTheme="majorHAnsi" w:eastAsiaTheme="minorHAnsi" w:hAnsiTheme="majorHAnsi" w:cs="Arial"/>
                <w:sz w:val="20"/>
                <w:szCs w:val="20"/>
                <w:lang w:val="x-none"/>
              </w:rPr>
            </w:pPr>
            <w:r w:rsidRPr="002B49D1">
              <w:rPr>
                <w:rFonts w:asciiTheme="majorHAnsi" w:eastAsiaTheme="minorHAnsi" w:hAnsiTheme="majorHAnsi" w:cs="Arial"/>
                <w:sz w:val="20"/>
                <w:szCs w:val="20"/>
                <w:lang w:val="x-none"/>
              </w:rPr>
              <w:t>3760</w:t>
            </w:r>
          </w:p>
        </w:tc>
        <w:tc>
          <w:tcPr>
            <w:tcW w:w="2933" w:type="dxa"/>
            <w:tcBorders>
              <w:top w:val="single" w:sz="6" w:space="0" w:color="000000"/>
              <w:left w:val="single" w:sz="6" w:space="0" w:color="000000"/>
              <w:bottom w:val="single" w:sz="6" w:space="0" w:color="000000"/>
              <w:right w:val="single" w:sz="6" w:space="0" w:color="000000"/>
            </w:tcBorders>
          </w:tcPr>
          <w:p w14:paraId="24EE357B" w14:textId="77777777" w:rsidR="006F5FF0" w:rsidRPr="002B49D1" w:rsidRDefault="006F5FF0" w:rsidP="00113E24">
            <w:pPr>
              <w:widowControl/>
              <w:adjustRightInd w:val="0"/>
              <w:jc w:val="center"/>
              <w:rPr>
                <w:rFonts w:asciiTheme="majorHAnsi" w:eastAsiaTheme="minorHAnsi" w:hAnsiTheme="majorHAnsi" w:cs="Arial"/>
                <w:sz w:val="20"/>
                <w:szCs w:val="20"/>
                <w:lang w:val="x-none"/>
              </w:rPr>
            </w:pPr>
            <w:r w:rsidRPr="002B49D1">
              <w:rPr>
                <w:rFonts w:asciiTheme="majorHAnsi" w:eastAsiaTheme="minorHAnsi" w:hAnsiTheme="majorHAnsi" w:cs="Arial"/>
                <w:sz w:val="20"/>
                <w:szCs w:val="20"/>
                <w:lang w:val="x-none"/>
              </w:rPr>
              <w:t>10.005.13.392.0014.2052</w:t>
            </w:r>
          </w:p>
        </w:tc>
        <w:tc>
          <w:tcPr>
            <w:tcW w:w="863" w:type="dxa"/>
            <w:tcBorders>
              <w:top w:val="single" w:sz="6" w:space="0" w:color="000000"/>
              <w:left w:val="single" w:sz="6" w:space="0" w:color="000000"/>
              <w:bottom w:val="single" w:sz="6" w:space="0" w:color="000000"/>
              <w:right w:val="single" w:sz="6" w:space="0" w:color="000000"/>
            </w:tcBorders>
          </w:tcPr>
          <w:p w14:paraId="618665B5" w14:textId="77777777" w:rsidR="006F5FF0" w:rsidRPr="002B49D1" w:rsidRDefault="006F5FF0" w:rsidP="00113E24">
            <w:pPr>
              <w:widowControl/>
              <w:adjustRightInd w:val="0"/>
              <w:jc w:val="center"/>
              <w:rPr>
                <w:rFonts w:asciiTheme="majorHAnsi" w:eastAsiaTheme="minorHAnsi" w:hAnsiTheme="majorHAnsi" w:cs="Arial"/>
                <w:sz w:val="20"/>
                <w:szCs w:val="20"/>
                <w:lang w:val="x-none"/>
              </w:rPr>
            </w:pPr>
            <w:r w:rsidRPr="002B49D1">
              <w:rPr>
                <w:rFonts w:asciiTheme="majorHAnsi" w:eastAsiaTheme="minorHAnsi" w:hAnsiTheme="majorHAnsi" w:cs="Arial"/>
                <w:sz w:val="20"/>
                <w:szCs w:val="20"/>
                <w:lang w:val="x-none"/>
              </w:rPr>
              <w:t>0</w:t>
            </w:r>
          </w:p>
        </w:tc>
        <w:tc>
          <w:tcPr>
            <w:tcW w:w="1553" w:type="dxa"/>
            <w:tcBorders>
              <w:top w:val="single" w:sz="6" w:space="0" w:color="000000"/>
              <w:left w:val="single" w:sz="6" w:space="0" w:color="000000"/>
              <w:bottom w:val="single" w:sz="6" w:space="0" w:color="000000"/>
              <w:right w:val="single" w:sz="6" w:space="0" w:color="000000"/>
            </w:tcBorders>
          </w:tcPr>
          <w:p w14:paraId="7BF8A92A" w14:textId="77777777" w:rsidR="006F5FF0" w:rsidRPr="002B49D1" w:rsidRDefault="006F5FF0" w:rsidP="00113E24">
            <w:pPr>
              <w:widowControl/>
              <w:adjustRightInd w:val="0"/>
              <w:jc w:val="center"/>
              <w:rPr>
                <w:rFonts w:asciiTheme="majorHAnsi" w:eastAsiaTheme="minorHAnsi" w:hAnsiTheme="majorHAnsi" w:cs="Arial"/>
                <w:sz w:val="20"/>
                <w:szCs w:val="20"/>
                <w:lang w:val="x-none"/>
              </w:rPr>
            </w:pPr>
            <w:r w:rsidRPr="002B49D1">
              <w:rPr>
                <w:rFonts w:asciiTheme="majorHAnsi" w:eastAsiaTheme="minorHAnsi" w:hAnsiTheme="majorHAnsi" w:cs="Arial"/>
                <w:sz w:val="20"/>
                <w:szCs w:val="20"/>
                <w:lang w:val="x-none"/>
              </w:rPr>
              <w:t>3.3.90.39.99.99</w:t>
            </w:r>
          </w:p>
        </w:tc>
        <w:tc>
          <w:tcPr>
            <w:tcW w:w="2565" w:type="dxa"/>
            <w:tcBorders>
              <w:top w:val="single" w:sz="6" w:space="0" w:color="000000"/>
              <w:left w:val="single" w:sz="6" w:space="0" w:color="000000"/>
              <w:bottom w:val="single" w:sz="6" w:space="0" w:color="000000"/>
              <w:right w:val="single" w:sz="6" w:space="0" w:color="000000"/>
            </w:tcBorders>
          </w:tcPr>
          <w:p w14:paraId="0D7EBD5A" w14:textId="77777777" w:rsidR="006F5FF0" w:rsidRPr="002B49D1" w:rsidRDefault="006F5FF0" w:rsidP="00113E24">
            <w:pPr>
              <w:widowControl/>
              <w:adjustRightInd w:val="0"/>
              <w:jc w:val="center"/>
              <w:rPr>
                <w:rFonts w:asciiTheme="majorHAnsi" w:eastAsiaTheme="minorHAnsi" w:hAnsiTheme="majorHAnsi" w:cs="Arial"/>
                <w:sz w:val="20"/>
                <w:szCs w:val="20"/>
                <w:lang w:val="x-none"/>
              </w:rPr>
            </w:pPr>
            <w:r w:rsidRPr="002B49D1">
              <w:rPr>
                <w:rFonts w:asciiTheme="majorHAnsi" w:eastAsiaTheme="minorHAnsi" w:hAnsiTheme="majorHAnsi" w:cs="Arial"/>
                <w:sz w:val="20"/>
                <w:szCs w:val="20"/>
                <w:lang w:val="x-none"/>
              </w:rPr>
              <w:t>Do Exercício</w:t>
            </w:r>
          </w:p>
        </w:tc>
      </w:tr>
    </w:tbl>
    <w:p w14:paraId="46A3009C" w14:textId="54663BFC" w:rsidR="006D67E1" w:rsidRPr="00672E2D" w:rsidRDefault="009A247B" w:rsidP="00151C6D">
      <w:pPr>
        <w:spacing w:before="233" w:line="276" w:lineRule="auto"/>
        <w:ind w:left="212"/>
        <w:jc w:val="both"/>
        <w:rPr>
          <w:rFonts w:asciiTheme="majorHAnsi" w:hAnsiTheme="majorHAnsi"/>
        </w:rPr>
      </w:pPr>
      <w:r w:rsidRPr="00672E2D">
        <w:rPr>
          <w:rFonts w:asciiTheme="majorHAnsi" w:hAnsiTheme="majorHAnsi"/>
        </w:rPr>
        <w:t xml:space="preserve">PARÁGRAFO </w:t>
      </w:r>
      <w:r w:rsidR="004B2A43" w:rsidRPr="00672E2D">
        <w:rPr>
          <w:rFonts w:asciiTheme="majorHAnsi" w:hAnsiTheme="majorHAnsi"/>
        </w:rPr>
        <w:t>SÉ</w:t>
      </w:r>
      <w:r w:rsidR="006D67E1" w:rsidRPr="00672E2D">
        <w:rPr>
          <w:rFonts w:asciiTheme="majorHAnsi" w:hAnsiTheme="majorHAnsi"/>
        </w:rPr>
        <w:t>TIMO</w:t>
      </w:r>
      <w:r w:rsidR="006D67E1" w:rsidRPr="00672E2D">
        <w:rPr>
          <w:rFonts w:asciiTheme="majorHAnsi" w:hAnsiTheme="majorHAnsi"/>
          <w:spacing w:val="-10"/>
        </w:rPr>
        <w:t xml:space="preserve"> </w:t>
      </w:r>
      <w:r w:rsidR="004B2A43" w:rsidRPr="00672E2D">
        <w:rPr>
          <w:rFonts w:asciiTheme="majorHAnsi" w:hAnsiTheme="majorHAnsi"/>
        </w:rPr>
        <w:t>- A CONTRATADA deverá</w:t>
      </w:r>
      <w:r w:rsidR="006D67E1" w:rsidRPr="00672E2D">
        <w:rPr>
          <w:rFonts w:asciiTheme="majorHAnsi" w:hAnsiTheme="majorHAnsi"/>
        </w:rPr>
        <w:t xml:space="preserve"> </w:t>
      </w:r>
      <w:r w:rsidR="004B2A43" w:rsidRPr="00672E2D">
        <w:rPr>
          <w:rFonts w:asciiTheme="majorHAnsi" w:hAnsiTheme="majorHAnsi"/>
        </w:rPr>
        <w:t>manter durante toda a vigência do contrato as condições de habilitaçã</w:t>
      </w:r>
      <w:r w:rsidR="006D67E1" w:rsidRPr="00672E2D">
        <w:rPr>
          <w:rFonts w:asciiTheme="majorHAnsi" w:hAnsiTheme="majorHAnsi"/>
        </w:rPr>
        <w:t>o especificadas no edital.</w:t>
      </w:r>
    </w:p>
    <w:p w14:paraId="765B3663" w14:textId="77777777" w:rsidR="006D67E1" w:rsidRPr="00672E2D" w:rsidRDefault="006D67E1" w:rsidP="00151C6D">
      <w:pPr>
        <w:spacing w:before="234" w:line="276" w:lineRule="auto"/>
        <w:jc w:val="center"/>
        <w:rPr>
          <w:rFonts w:asciiTheme="majorHAnsi" w:hAnsiTheme="majorHAnsi"/>
          <w:b/>
        </w:rPr>
      </w:pPr>
      <w:r w:rsidRPr="00672E2D">
        <w:rPr>
          <w:rFonts w:asciiTheme="majorHAnsi" w:hAnsiTheme="majorHAnsi"/>
          <w:b/>
          <w:spacing w:val="-2"/>
        </w:rPr>
        <w:t>CLÁUSULA</w:t>
      </w:r>
      <w:r w:rsidRPr="00672E2D">
        <w:rPr>
          <w:rFonts w:asciiTheme="majorHAnsi" w:hAnsiTheme="majorHAnsi"/>
          <w:b/>
          <w:spacing w:val="-4"/>
        </w:rPr>
        <w:t xml:space="preserve"> </w:t>
      </w:r>
      <w:r w:rsidRPr="00672E2D">
        <w:rPr>
          <w:rFonts w:asciiTheme="majorHAnsi" w:hAnsiTheme="majorHAnsi"/>
          <w:b/>
          <w:spacing w:val="-2"/>
        </w:rPr>
        <w:t>QUINTA –</w:t>
      </w:r>
      <w:r w:rsidRPr="00672E2D">
        <w:rPr>
          <w:rFonts w:asciiTheme="majorHAnsi" w:hAnsiTheme="majorHAnsi"/>
          <w:b/>
          <w:spacing w:val="-3"/>
        </w:rPr>
        <w:t xml:space="preserve"> </w:t>
      </w:r>
      <w:r w:rsidRPr="00672E2D">
        <w:rPr>
          <w:rFonts w:asciiTheme="majorHAnsi" w:hAnsiTheme="majorHAnsi"/>
          <w:b/>
          <w:spacing w:val="-2"/>
        </w:rPr>
        <w:t>DA</w:t>
      </w:r>
      <w:r w:rsidRPr="00672E2D">
        <w:rPr>
          <w:rFonts w:asciiTheme="majorHAnsi" w:hAnsiTheme="majorHAnsi"/>
          <w:b/>
          <w:spacing w:val="-5"/>
        </w:rPr>
        <w:t xml:space="preserve"> </w:t>
      </w:r>
      <w:r w:rsidRPr="00672E2D">
        <w:rPr>
          <w:rFonts w:asciiTheme="majorHAnsi" w:hAnsiTheme="majorHAnsi"/>
          <w:b/>
          <w:spacing w:val="-2"/>
        </w:rPr>
        <w:t>VIGÊNCIA</w:t>
      </w:r>
      <w:r w:rsidRPr="00672E2D">
        <w:rPr>
          <w:rFonts w:asciiTheme="majorHAnsi" w:hAnsiTheme="majorHAnsi"/>
          <w:b/>
          <w:spacing w:val="-4"/>
        </w:rPr>
        <w:t xml:space="preserve"> </w:t>
      </w:r>
      <w:r w:rsidRPr="00672E2D">
        <w:rPr>
          <w:rFonts w:asciiTheme="majorHAnsi" w:hAnsiTheme="majorHAnsi"/>
          <w:b/>
          <w:spacing w:val="-2"/>
        </w:rPr>
        <w:t>E DA</w:t>
      </w:r>
      <w:r w:rsidRPr="00672E2D">
        <w:rPr>
          <w:rFonts w:asciiTheme="majorHAnsi" w:hAnsiTheme="majorHAnsi"/>
          <w:b/>
          <w:spacing w:val="-5"/>
        </w:rPr>
        <w:t xml:space="preserve"> </w:t>
      </w:r>
      <w:r w:rsidRPr="00672E2D">
        <w:rPr>
          <w:rFonts w:asciiTheme="majorHAnsi" w:hAnsiTheme="majorHAnsi"/>
          <w:b/>
          <w:spacing w:val="-2"/>
        </w:rPr>
        <w:t>PRORROGAÇÃO</w:t>
      </w:r>
    </w:p>
    <w:p w14:paraId="24426C60" w14:textId="77777777" w:rsidR="006D67E1" w:rsidRPr="00672E2D" w:rsidRDefault="006D67E1" w:rsidP="00151C6D">
      <w:pPr>
        <w:pStyle w:val="Corpodetexto"/>
        <w:spacing w:before="1" w:line="276" w:lineRule="auto"/>
        <w:rPr>
          <w:rFonts w:asciiTheme="majorHAnsi" w:hAnsiTheme="majorHAnsi"/>
          <w:b w:val="0"/>
          <w:sz w:val="22"/>
          <w:szCs w:val="22"/>
        </w:rPr>
      </w:pPr>
    </w:p>
    <w:p w14:paraId="234474D2" w14:textId="5A412D77" w:rsidR="006D67E1" w:rsidRPr="00672E2D" w:rsidRDefault="000B59E9" w:rsidP="00151C6D">
      <w:pPr>
        <w:spacing w:line="276" w:lineRule="auto"/>
        <w:ind w:left="212"/>
        <w:jc w:val="both"/>
        <w:rPr>
          <w:rFonts w:asciiTheme="majorHAnsi" w:hAnsiTheme="majorHAnsi"/>
        </w:rPr>
      </w:pPr>
      <w:r w:rsidRPr="00672E2D">
        <w:rPr>
          <w:rFonts w:asciiTheme="majorHAnsi" w:hAnsiTheme="majorHAnsi" w:cstheme="minorHAnsi"/>
        </w:rPr>
        <w:t xml:space="preserve">O prazo de vigência da contratação é </w:t>
      </w:r>
      <w:r w:rsidRPr="00672E2D">
        <w:rPr>
          <w:rFonts w:asciiTheme="majorHAnsi" w:hAnsiTheme="majorHAnsi" w:cstheme="minorHAnsi"/>
          <w:color w:val="000000" w:themeColor="text1"/>
        </w:rPr>
        <w:t xml:space="preserve">de </w:t>
      </w:r>
      <w:r w:rsidR="008770CF" w:rsidRPr="00672E2D">
        <w:rPr>
          <w:rFonts w:asciiTheme="majorHAnsi" w:hAnsiTheme="majorHAnsi" w:cstheme="minorHAnsi"/>
          <w:b/>
          <w:color w:val="000000" w:themeColor="text1"/>
        </w:rPr>
        <w:t>06</w:t>
      </w:r>
      <w:r w:rsidRPr="00672E2D">
        <w:rPr>
          <w:rFonts w:asciiTheme="majorHAnsi" w:hAnsiTheme="majorHAnsi" w:cstheme="minorHAnsi"/>
          <w:b/>
          <w:color w:val="000000" w:themeColor="text1"/>
        </w:rPr>
        <w:t xml:space="preserve"> (</w:t>
      </w:r>
      <w:r w:rsidR="008770CF" w:rsidRPr="00672E2D">
        <w:rPr>
          <w:rFonts w:asciiTheme="majorHAnsi" w:hAnsiTheme="majorHAnsi" w:cstheme="minorHAnsi"/>
          <w:b/>
          <w:color w:val="000000" w:themeColor="text1"/>
        </w:rPr>
        <w:t>seis</w:t>
      </w:r>
      <w:r w:rsidRPr="00672E2D">
        <w:rPr>
          <w:rFonts w:asciiTheme="majorHAnsi" w:hAnsiTheme="majorHAnsi" w:cstheme="minorHAnsi"/>
          <w:b/>
          <w:color w:val="000000" w:themeColor="text1"/>
        </w:rPr>
        <w:t>) meses</w:t>
      </w:r>
      <w:r w:rsidRPr="00672E2D">
        <w:rPr>
          <w:rFonts w:asciiTheme="majorHAnsi" w:hAnsiTheme="majorHAnsi" w:cstheme="minorHAnsi"/>
          <w:color w:val="000000" w:themeColor="text1"/>
        </w:rPr>
        <w:t> </w:t>
      </w:r>
      <w:r w:rsidRPr="00672E2D">
        <w:rPr>
          <w:rFonts w:asciiTheme="majorHAnsi" w:hAnsiTheme="majorHAnsi" w:cstheme="minorHAnsi"/>
        </w:rPr>
        <w:t>contados da assinatura do contrato, podendo ser prorrogado por igual período e alterado nos termos do ART. 1</w:t>
      </w:r>
      <w:r w:rsidR="00BB5F4E" w:rsidRPr="00672E2D">
        <w:rPr>
          <w:rFonts w:asciiTheme="majorHAnsi" w:hAnsiTheme="majorHAnsi" w:cstheme="minorHAnsi"/>
        </w:rPr>
        <w:t>07</w:t>
      </w:r>
      <w:r w:rsidRPr="00672E2D">
        <w:rPr>
          <w:rFonts w:asciiTheme="majorHAnsi" w:hAnsiTheme="majorHAnsi" w:cstheme="minorHAnsi"/>
        </w:rPr>
        <w:t xml:space="preserve"> e no Art. 1</w:t>
      </w:r>
      <w:r w:rsidR="00BB5F4E" w:rsidRPr="00672E2D">
        <w:rPr>
          <w:rFonts w:asciiTheme="majorHAnsi" w:hAnsiTheme="majorHAnsi" w:cstheme="minorHAnsi"/>
        </w:rPr>
        <w:t>08</w:t>
      </w:r>
      <w:r w:rsidRPr="00672E2D">
        <w:rPr>
          <w:rFonts w:asciiTheme="majorHAnsi" w:hAnsiTheme="majorHAnsi" w:cstheme="minorHAnsi"/>
        </w:rPr>
        <w:t xml:space="preserve"> da Lei Federal nº 14.133 de abril de 2021</w:t>
      </w:r>
      <w:r w:rsidR="006D67E1" w:rsidRPr="00672E2D">
        <w:rPr>
          <w:rFonts w:asciiTheme="majorHAnsi" w:hAnsiTheme="majorHAnsi"/>
        </w:rPr>
        <w:t>.</w:t>
      </w:r>
    </w:p>
    <w:p w14:paraId="14425CE1" w14:textId="77777777" w:rsidR="006D67E1" w:rsidRPr="00672E2D" w:rsidRDefault="006D67E1" w:rsidP="00151C6D">
      <w:pPr>
        <w:spacing w:line="276" w:lineRule="auto"/>
        <w:jc w:val="both"/>
        <w:rPr>
          <w:rFonts w:asciiTheme="majorHAnsi" w:hAnsiTheme="majorHAnsi"/>
        </w:rPr>
      </w:pPr>
    </w:p>
    <w:p w14:paraId="6C2744A1" w14:textId="77777777" w:rsidR="006D67E1" w:rsidRPr="00672E2D" w:rsidRDefault="006D67E1" w:rsidP="00151C6D">
      <w:pPr>
        <w:spacing w:before="233" w:line="276" w:lineRule="auto"/>
        <w:ind w:left="2410" w:hanging="2126"/>
        <w:jc w:val="center"/>
        <w:rPr>
          <w:rFonts w:asciiTheme="majorHAnsi" w:hAnsiTheme="majorHAnsi"/>
          <w:b/>
        </w:rPr>
      </w:pPr>
      <w:r w:rsidRPr="00672E2D">
        <w:rPr>
          <w:rFonts w:asciiTheme="majorHAnsi" w:hAnsiTheme="majorHAnsi"/>
          <w:b/>
        </w:rPr>
        <w:t>CLÁUSULA</w:t>
      </w:r>
      <w:r w:rsidRPr="00672E2D">
        <w:rPr>
          <w:rFonts w:asciiTheme="majorHAnsi" w:hAnsiTheme="majorHAnsi"/>
          <w:b/>
          <w:spacing w:val="-10"/>
        </w:rPr>
        <w:t xml:space="preserve"> </w:t>
      </w:r>
      <w:r w:rsidRPr="00672E2D">
        <w:rPr>
          <w:rFonts w:asciiTheme="majorHAnsi" w:hAnsiTheme="majorHAnsi"/>
          <w:b/>
        </w:rPr>
        <w:t>SEXTA</w:t>
      </w:r>
      <w:r w:rsidRPr="00672E2D">
        <w:rPr>
          <w:rFonts w:asciiTheme="majorHAnsi" w:hAnsiTheme="majorHAnsi"/>
          <w:b/>
          <w:spacing w:val="-11"/>
        </w:rPr>
        <w:t xml:space="preserve"> </w:t>
      </w:r>
      <w:r w:rsidRPr="00672E2D">
        <w:rPr>
          <w:rFonts w:asciiTheme="majorHAnsi" w:hAnsiTheme="majorHAnsi"/>
          <w:b/>
        </w:rPr>
        <w:t>–</w:t>
      </w:r>
      <w:r w:rsidRPr="00672E2D">
        <w:rPr>
          <w:rFonts w:asciiTheme="majorHAnsi" w:hAnsiTheme="majorHAnsi"/>
          <w:b/>
          <w:spacing w:val="-7"/>
        </w:rPr>
        <w:t xml:space="preserve"> </w:t>
      </w:r>
      <w:r w:rsidRPr="00672E2D">
        <w:rPr>
          <w:rFonts w:asciiTheme="majorHAnsi" w:hAnsiTheme="majorHAnsi"/>
          <w:b/>
        </w:rPr>
        <w:t>DO</w:t>
      </w:r>
      <w:r w:rsidRPr="00672E2D">
        <w:rPr>
          <w:rFonts w:asciiTheme="majorHAnsi" w:hAnsiTheme="majorHAnsi"/>
          <w:b/>
          <w:spacing w:val="-10"/>
        </w:rPr>
        <w:t xml:space="preserve"> </w:t>
      </w:r>
      <w:r w:rsidRPr="00672E2D">
        <w:rPr>
          <w:rFonts w:asciiTheme="majorHAnsi" w:hAnsiTheme="majorHAnsi"/>
          <w:b/>
        </w:rPr>
        <w:t>PRAZO,</w:t>
      </w:r>
      <w:r w:rsidRPr="00672E2D">
        <w:rPr>
          <w:rFonts w:asciiTheme="majorHAnsi" w:hAnsiTheme="majorHAnsi"/>
          <w:b/>
          <w:spacing w:val="-9"/>
        </w:rPr>
        <w:t xml:space="preserve"> </w:t>
      </w:r>
      <w:r w:rsidRPr="00672E2D">
        <w:rPr>
          <w:rFonts w:asciiTheme="majorHAnsi" w:hAnsiTheme="majorHAnsi"/>
          <w:b/>
        </w:rPr>
        <w:t>DO</w:t>
      </w:r>
      <w:r w:rsidRPr="00672E2D">
        <w:rPr>
          <w:rFonts w:asciiTheme="majorHAnsi" w:hAnsiTheme="majorHAnsi"/>
          <w:b/>
          <w:spacing w:val="-10"/>
        </w:rPr>
        <w:t xml:space="preserve"> </w:t>
      </w:r>
      <w:r w:rsidRPr="00672E2D">
        <w:rPr>
          <w:rFonts w:asciiTheme="majorHAnsi" w:hAnsiTheme="majorHAnsi"/>
          <w:b/>
        </w:rPr>
        <w:t>LOCAL</w:t>
      </w:r>
      <w:r w:rsidRPr="00672E2D">
        <w:rPr>
          <w:rFonts w:asciiTheme="majorHAnsi" w:hAnsiTheme="majorHAnsi"/>
          <w:b/>
          <w:spacing w:val="-10"/>
        </w:rPr>
        <w:t xml:space="preserve"> </w:t>
      </w:r>
      <w:r w:rsidRPr="00672E2D">
        <w:rPr>
          <w:rFonts w:asciiTheme="majorHAnsi" w:hAnsiTheme="majorHAnsi"/>
          <w:b/>
        </w:rPr>
        <w:t>E</w:t>
      </w:r>
      <w:r w:rsidRPr="00672E2D">
        <w:rPr>
          <w:rFonts w:asciiTheme="majorHAnsi" w:hAnsiTheme="majorHAnsi"/>
          <w:b/>
          <w:spacing w:val="-8"/>
        </w:rPr>
        <w:t xml:space="preserve"> </w:t>
      </w:r>
      <w:r w:rsidRPr="00672E2D">
        <w:rPr>
          <w:rFonts w:asciiTheme="majorHAnsi" w:hAnsiTheme="majorHAnsi"/>
          <w:b/>
        </w:rPr>
        <w:t>DAS</w:t>
      </w:r>
      <w:r w:rsidRPr="00672E2D">
        <w:rPr>
          <w:rFonts w:asciiTheme="majorHAnsi" w:hAnsiTheme="majorHAnsi"/>
          <w:b/>
          <w:spacing w:val="-6"/>
        </w:rPr>
        <w:t xml:space="preserve"> </w:t>
      </w:r>
      <w:r w:rsidRPr="00672E2D">
        <w:rPr>
          <w:rFonts w:asciiTheme="majorHAnsi" w:hAnsiTheme="majorHAnsi"/>
          <w:b/>
        </w:rPr>
        <w:t>CONDIÇÕES</w:t>
      </w:r>
      <w:r w:rsidRPr="00672E2D">
        <w:rPr>
          <w:rFonts w:asciiTheme="majorHAnsi" w:hAnsiTheme="majorHAnsi"/>
          <w:b/>
          <w:spacing w:val="-6"/>
        </w:rPr>
        <w:t xml:space="preserve"> </w:t>
      </w:r>
      <w:r w:rsidRPr="00672E2D">
        <w:rPr>
          <w:rFonts w:asciiTheme="majorHAnsi" w:hAnsiTheme="majorHAnsi"/>
          <w:b/>
        </w:rPr>
        <w:t>DE</w:t>
      </w:r>
      <w:r w:rsidRPr="00672E2D">
        <w:rPr>
          <w:rFonts w:asciiTheme="majorHAnsi" w:hAnsiTheme="majorHAnsi"/>
          <w:b/>
          <w:spacing w:val="-8"/>
        </w:rPr>
        <w:t xml:space="preserve"> </w:t>
      </w:r>
      <w:r w:rsidRPr="00672E2D">
        <w:rPr>
          <w:rFonts w:asciiTheme="majorHAnsi" w:hAnsiTheme="majorHAnsi"/>
          <w:b/>
        </w:rPr>
        <w:t>ENTREGA</w:t>
      </w:r>
      <w:r w:rsidRPr="00672E2D">
        <w:rPr>
          <w:rFonts w:asciiTheme="majorHAnsi" w:hAnsiTheme="majorHAnsi"/>
          <w:b/>
          <w:spacing w:val="-8"/>
        </w:rPr>
        <w:t xml:space="preserve"> </w:t>
      </w:r>
      <w:r w:rsidRPr="00672E2D">
        <w:rPr>
          <w:rFonts w:asciiTheme="majorHAnsi" w:hAnsiTheme="majorHAnsi"/>
          <w:b/>
        </w:rPr>
        <w:t>DOS</w:t>
      </w:r>
      <w:r w:rsidRPr="00672E2D">
        <w:rPr>
          <w:rFonts w:asciiTheme="majorHAnsi" w:hAnsiTheme="majorHAnsi"/>
          <w:b/>
          <w:spacing w:val="-7"/>
        </w:rPr>
        <w:t xml:space="preserve"> </w:t>
      </w:r>
      <w:r w:rsidRPr="00672E2D">
        <w:rPr>
          <w:rFonts w:asciiTheme="majorHAnsi" w:hAnsiTheme="majorHAnsi"/>
          <w:b/>
        </w:rPr>
        <w:t>MATERIAIS</w:t>
      </w:r>
      <w:r w:rsidRPr="00672E2D">
        <w:rPr>
          <w:rFonts w:asciiTheme="majorHAnsi" w:hAnsiTheme="majorHAnsi"/>
          <w:b/>
          <w:spacing w:val="-10"/>
        </w:rPr>
        <w:t xml:space="preserve"> </w:t>
      </w:r>
      <w:r w:rsidRPr="00672E2D">
        <w:rPr>
          <w:rFonts w:asciiTheme="majorHAnsi" w:hAnsiTheme="majorHAnsi"/>
          <w:b/>
        </w:rPr>
        <w:t>OU</w:t>
      </w:r>
      <w:r w:rsidRPr="00672E2D">
        <w:rPr>
          <w:rFonts w:asciiTheme="majorHAnsi" w:hAnsiTheme="majorHAnsi"/>
          <w:b/>
          <w:spacing w:val="-8"/>
        </w:rPr>
        <w:t xml:space="preserve"> </w:t>
      </w:r>
      <w:r w:rsidRPr="00672E2D">
        <w:rPr>
          <w:rFonts w:asciiTheme="majorHAnsi" w:hAnsiTheme="majorHAnsi"/>
          <w:b/>
        </w:rPr>
        <w:t xml:space="preserve">DA PRESTAÇÃO DOS </w:t>
      </w:r>
      <w:proofErr w:type="gramStart"/>
      <w:r w:rsidRPr="00672E2D">
        <w:rPr>
          <w:rFonts w:asciiTheme="majorHAnsi" w:hAnsiTheme="majorHAnsi"/>
          <w:b/>
        </w:rPr>
        <w:t>SERVIÇOS</w:t>
      </w:r>
      <w:proofErr w:type="gramEnd"/>
    </w:p>
    <w:p w14:paraId="3980BDEA" w14:textId="141F15DD" w:rsidR="006D67E1" w:rsidRPr="00F60548" w:rsidRDefault="006D67E1" w:rsidP="00151C6D">
      <w:pPr>
        <w:spacing w:before="234" w:line="276" w:lineRule="auto"/>
        <w:ind w:left="212"/>
        <w:jc w:val="both"/>
        <w:rPr>
          <w:rFonts w:asciiTheme="majorHAnsi" w:hAnsiTheme="majorHAnsi"/>
        </w:rPr>
      </w:pPr>
      <w:r w:rsidRPr="00672E2D">
        <w:rPr>
          <w:rFonts w:asciiTheme="majorHAnsi" w:hAnsiTheme="majorHAnsi"/>
          <w:spacing w:val="-2"/>
        </w:rPr>
        <w:t>A</w:t>
      </w:r>
      <w:r w:rsidRPr="00672E2D">
        <w:rPr>
          <w:rFonts w:asciiTheme="majorHAnsi" w:hAnsiTheme="majorHAnsi"/>
          <w:spacing w:val="-3"/>
        </w:rPr>
        <w:t xml:space="preserve"> </w:t>
      </w:r>
      <w:r w:rsidR="00106956" w:rsidRPr="00672E2D">
        <w:rPr>
          <w:rFonts w:asciiTheme="majorHAnsi" w:hAnsiTheme="majorHAnsi"/>
          <w:spacing w:val="-2"/>
        </w:rPr>
        <w:t>CONTRATADA deverá</w:t>
      </w:r>
      <w:r w:rsidRPr="00672E2D">
        <w:rPr>
          <w:rFonts w:asciiTheme="majorHAnsi" w:hAnsiTheme="majorHAnsi"/>
          <w:spacing w:val="16"/>
        </w:rPr>
        <w:t xml:space="preserve"> </w:t>
      </w:r>
      <w:r w:rsidRPr="00672E2D">
        <w:rPr>
          <w:rFonts w:asciiTheme="majorHAnsi" w:hAnsiTheme="majorHAnsi"/>
          <w:spacing w:val="-2"/>
        </w:rPr>
        <w:t>executar</w:t>
      </w:r>
      <w:r w:rsidRPr="00672E2D">
        <w:rPr>
          <w:rFonts w:asciiTheme="majorHAnsi" w:hAnsiTheme="majorHAnsi"/>
          <w:spacing w:val="-4"/>
        </w:rPr>
        <w:t xml:space="preserve"> </w:t>
      </w:r>
      <w:r w:rsidRPr="00672E2D">
        <w:rPr>
          <w:rFonts w:asciiTheme="majorHAnsi" w:hAnsiTheme="majorHAnsi"/>
          <w:spacing w:val="-2"/>
        </w:rPr>
        <w:t>o</w:t>
      </w:r>
      <w:r w:rsidRPr="00672E2D">
        <w:rPr>
          <w:rFonts w:asciiTheme="majorHAnsi" w:hAnsiTheme="majorHAnsi"/>
          <w:spacing w:val="-3"/>
        </w:rPr>
        <w:t xml:space="preserve"> </w:t>
      </w:r>
      <w:r w:rsidRPr="00672E2D">
        <w:rPr>
          <w:rFonts w:asciiTheme="majorHAnsi" w:hAnsiTheme="majorHAnsi"/>
          <w:spacing w:val="-2"/>
        </w:rPr>
        <w:t>objeto deste instrumento respeitando</w:t>
      </w:r>
      <w:r w:rsidRPr="00672E2D">
        <w:rPr>
          <w:rFonts w:asciiTheme="majorHAnsi" w:hAnsiTheme="majorHAnsi"/>
          <w:spacing w:val="-3"/>
        </w:rPr>
        <w:t xml:space="preserve"> </w:t>
      </w:r>
      <w:r w:rsidR="00106956" w:rsidRPr="00672E2D">
        <w:rPr>
          <w:rFonts w:asciiTheme="majorHAnsi" w:hAnsiTheme="majorHAnsi"/>
          <w:spacing w:val="-2"/>
        </w:rPr>
        <w:t>as condiçõ</w:t>
      </w:r>
      <w:r w:rsidRPr="00672E2D">
        <w:rPr>
          <w:rFonts w:asciiTheme="majorHAnsi" w:hAnsiTheme="majorHAnsi"/>
          <w:spacing w:val="-2"/>
        </w:rPr>
        <w:t>es estabelecidas no Termo</w:t>
      </w:r>
      <w:r w:rsidRPr="00672E2D">
        <w:rPr>
          <w:rFonts w:asciiTheme="majorHAnsi" w:hAnsiTheme="majorHAnsi"/>
          <w:spacing w:val="-3"/>
        </w:rPr>
        <w:t xml:space="preserve"> </w:t>
      </w:r>
      <w:r w:rsidR="00106956" w:rsidRPr="00672E2D">
        <w:rPr>
          <w:rFonts w:asciiTheme="majorHAnsi" w:hAnsiTheme="majorHAnsi"/>
          <w:spacing w:val="-2"/>
        </w:rPr>
        <w:t>de Referê</w:t>
      </w:r>
      <w:r w:rsidRPr="00672E2D">
        <w:rPr>
          <w:rFonts w:asciiTheme="majorHAnsi" w:hAnsiTheme="majorHAnsi"/>
          <w:spacing w:val="-2"/>
        </w:rPr>
        <w:t>ncia,</w:t>
      </w:r>
      <w:r w:rsidRPr="00672E2D">
        <w:rPr>
          <w:rFonts w:asciiTheme="majorHAnsi" w:hAnsiTheme="majorHAnsi"/>
          <w:spacing w:val="-10"/>
        </w:rPr>
        <w:t xml:space="preserve"> </w:t>
      </w:r>
      <w:r w:rsidRPr="00672E2D">
        <w:rPr>
          <w:rFonts w:asciiTheme="majorHAnsi" w:hAnsiTheme="majorHAnsi"/>
          <w:spacing w:val="-2"/>
        </w:rPr>
        <w:t>no</w:t>
      </w:r>
      <w:r w:rsidRPr="00672E2D">
        <w:rPr>
          <w:rFonts w:asciiTheme="majorHAnsi" w:hAnsiTheme="majorHAnsi"/>
          <w:spacing w:val="-9"/>
        </w:rPr>
        <w:t xml:space="preserve"> </w:t>
      </w:r>
      <w:r w:rsidRPr="00672E2D">
        <w:rPr>
          <w:rFonts w:asciiTheme="majorHAnsi" w:hAnsiTheme="majorHAnsi"/>
          <w:spacing w:val="-2"/>
        </w:rPr>
        <w:t>Edital</w:t>
      </w:r>
      <w:r w:rsidRPr="00672E2D">
        <w:rPr>
          <w:rFonts w:asciiTheme="majorHAnsi" w:hAnsiTheme="majorHAnsi"/>
          <w:spacing w:val="-9"/>
        </w:rPr>
        <w:t xml:space="preserve"> </w:t>
      </w:r>
      <w:r w:rsidRPr="00672E2D">
        <w:rPr>
          <w:rFonts w:asciiTheme="majorHAnsi" w:hAnsiTheme="majorHAnsi"/>
          <w:spacing w:val="-2"/>
        </w:rPr>
        <w:t>do</w:t>
      </w:r>
      <w:r w:rsidRPr="00672E2D">
        <w:rPr>
          <w:rFonts w:asciiTheme="majorHAnsi" w:hAnsiTheme="majorHAnsi"/>
          <w:spacing w:val="-9"/>
        </w:rPr>
        <w:t xml:space="preserve"> </w:t>
      </w:r>
      <w:r w:rsidR="00106956" w:rsidRPr="00672E2D">
        <w:rPr>
          <w:rFonts w:asciiTheme="majorHAnsi" w:hAnsiTheme="majorHAnsi"/>
          <w:spacing w:val="-2"/>
        </w:rPr>
        <w:t>Pregão</w:t>
      </w:r>
      <w:r w:rsidRPr="00672E2D">
        <w:rPr>
          <w:rFonts w:asciiTheme="majorHAnsi" w:hAnsiTheme="majorHAnsi"/>
          <w:spacing w:val="-9"/>
        </w:rPr>
        <w:t xml:space="preserve"> </w:t>
      </w:r>
      <w:r w:rsidRPr="00672E2D">
        <w:rPr>
          <w:rFonts w:asciiTheme="majorHAnsi" w:hAnsiTheme="majorHAnsi"/>
          <w:spacing w:val="17"/>
        </w:rPr>
        <w:t>El</w:t>
      </w:r>
      <w:r w:rsidRPr="00672E2D">
        <w:rPr>
          <w:rFonts w:asciiTheme="majorHAnsi" w:hAnsiTheme="majorHAnsi"/>
          <w:spacing w:val="18"/>
        </w:rPr>
        <w:t>e</w:t>
      </w:r>
      <w:r w:rsidRPr="00672E2D">
        <w:rPr>
          <w:rFonts w:asciiTheme="majorHAnsi" w:hAnsiTheme="majorHAnsi"/>
          <w:spacing w:val="17"/>
        </w:rPr>
        <w:t>t</w:t>
      </w:r>
      <w:r w:rsidRPr="00672E2D">
        <w:rPr>
          <w:rFonts w:asciiTheme="majorHAnsi" w:hAnsiTheme="majorHAnsi"/>
          <w:spacing w:val="13"/>
        </w:rPr>
        <w:t>r</w:t>
      </w:r>
      <w:r w:rsidR="00106956" w:rsidRPr="00672E2D">
        <w:rPr>
          <w:rFonts w:asciiTheme="majorHAnsi" w:hAnsiTheme="majorHAnsi"/>
          <w:spacing w:val="-8"/>
        </w:rPr>
        <w:t>ô</w:t>
      </w:r>
      <w:r w:rsidRPr="00672E2D">
        <w:rPr>
          <w:rFonts w:asciiTheme="majorHAnsi" w:hAnsiTheme="majorHAnsi"/>
          <w:spacing w:val="-2"/>
        </w:rPr>
        <w:t>nico</w:t>
      </w:r>
      <w:r w:rsidRPr="00672E2D">
        <w:rPr>
          <w:rFonts w:asciiTheme="majorHAnsi" w:hAnsiTheme="majorHAnsi"/>
          <w:spacing w:val="-9"/>
        </w:rPr>
        <w:t xml:space="preserve"> </w:t>
      </w:r>
      <w:r w:rsidRPr="00F60548">
        <w:rPr>
          <w:rFonts w:asciiTheme="majorHAnsi" w:hAnsiTheme="majorHAnsi"/>
          <w:spacing w:val="-2"/>
        </w:rPr>
        <w:t>nº</w:t>
      </w:r>
      <w:r w:rsidRPr="00F60548">
        <w:rPr>
          <w:rFonts w:asciiTheme="majorHAnsi" w:hAnsiTheme="majorHAnsi"/>
          <w:spacing w:val="-9"/>
        </w:rPr>
        <w:t xml:space="preserve"> </w:t>
      </w:r>
      <w:r w:rsidR="00106956" w:rsidRPr="00F60548">
        <w:rPr>
          <w:rFonts w:asciiTheme="majorHAnsi" w:hAnsiTheme="majorHAnsi"/>
          <w:spacing w:val="-2"/>
        </w:rPr>
        <w:t>900</w:t>
      </w:r>
      <w:r w:rsidR="00F60548" w:rsidRPr="00F60548">
        <w:rPr>
          <w:rFonts w:asciiTheme="majorHAnsi" w:hAnsiTheme="majorHAnsi"/>
          <w:spacing w:val="-2"/>
        </w:rPr>
        <w:t>66</w:t>
      </w:r>
      <w:r w:rsidRPr="00F60548">
        <w:rPr>
          <w:rFonts w:asciiTheme="majorHAnsi" w:hAnsiTheme="majorHAnsi"/>
          <w:spacing w:val="-2"/>
        </w:rPr>
        <w:t>/202</w:t>
      </w:r>
      <w:r w:rsidR="00DE3E82" w:rsidRPr="00F60548">
        <w:rPr>
          <w:rFonts w:asciiTheme="majorHAnsi" w:hAnsiTheme="majorHAnsi"/>
          <w:spacing w:val="-2"/>
        </w:rPr>
        <w:t>5</w:t>
      </w:r>
      <w:r w:rsidRPr="00F60548">
        <w:rPr>
          <w:rFonts w:asciiTheme="majorHAnsi" w:hAnsiTheme="majorHAnsi"/>
          <w:spacing w:val="-2"/>
        </w:rPr>
        <w:t>,</w:t>
      </w:r>
      <w:r w:rsidRPr="00F60548">
        <w:rPr>
          <w:rFonts w:asciiTheme="majorHAnsi" w:hAnsiTheme="majorHAnsi"/>
          <w:spacing w:val="-9"/>
        </w:rPr>
        <w:t xml:space="preserve"> </w:t>
      </w:r>
      <w:r w:rsidRPr="00F60548">
        <w:rPr>
          <w:rFonts w:asciiTheme="majorHAnsi" w:hAnsiTheme="majorHAnsi"/>
          <w:spacing w:val="-2"/>
        </w:rPr>
        <w:t>na</w:t>
      </w:r>
      <w:r w:rsidRPr="00F60548">
        <w:rPr>
          <w:rFonts w:asciiTheme="majorHAnsi" w:hAnsiTheme="majorHAnsi"/>
          <w:spacing w:val="-9"/>
        </w:rPr>
        <w:t xml:space="preserve"> </w:t>
      </w:r>
      <w:r w:rsidRPr="00F60548">
        <w:rPr>
          <w:rFonts w:asciiTheme="majorHAnsi" w:hAnsiTheme="majorHAnsi"/>
          <w:spacing w:val="-2"/>
        </w:rPr>
        <w:t>proposta</w:t>
      </w:r>
      <w:r w:rsidRPr="00F60548">
        <w:rPr>
          <w:rFonts w:asciiTheme="majorHAnsi" w:hAnsiTheme="majorHAnsi"/>
          <w:spacing w:val="-9"/>
        </w:rPr>
        <w:t xml:space="preserve"> </w:t>
      </w:r>
      <w:proofErr w:type="gramStart"/>
      <w:r w:rsidRPr="00F60548">
        <w:rPr>
          <w:rFonts w:asciiTheme="majorHAnsi" w:hAnsiTheme="majorHAnsi"/>
          <w:spacing w:val="-2"/>
        </w:rPr>
        <w:t>da</w:t>
      </w:r>
      <w:r w:rsidRPr="00F60548">
        <w:rPr>
          <w:rFonts w:asciiTheme="majorHAnsi" w:hAnsiTheme="majorHAnsi"/>
          <w:spacing w:val="-9"/>
        </w:rPr>
        <w:t xml:space="preserve"> </w:t>
      </w:r>
      <w:r w:rsidRPr="00F60548">
        <w:rPr>
          <w:rFonts w:asciiTheme="majorHAnsi" w:hAnsiTheme="majorHAnsi"/>
          <w:spacing w:val="-2"/>
        </w:rPr>
        <w:t>CONTRATADA</w:t>
      </w:r>
      <w:r w:rsidRPr="00F60548">
        <w:rPr>
          <w:rFonts w:asciiTheme="majorHAnsi" w:hAnsiTheme="majorHAnsi"/>
          <w:spacing w:val="-9"/>
        </w:rPr>
        <w:t xml:space="preserve"> </w:t>
      </w:r>
      <w:r w:rsidRPr="00F60548">
        <w:rPr>
          <w:rFonts w:asciiTheme="majorHAnsi" w:hAnsiTheme="majorHAnsi"/>
          <w:spacing w:val="-2"/>
        </w:rPr>
        <w:t>e</w:t>
      </w:r>
      <w:r w:rsidRPr="00F60548">
        <w:rPr>
          <w:rFonts w:asciiTheme="majorHAnsi" w:hAnsiTheme="majorHAnsi"/>
          <w:spacing w:val="-9"/>
        </w:rPr>
        <w:t xml:space="preserve"> </w:t>
      </w:r>
      <w:r w:rsidRPr="00F60548">
        <w:rPr>
          <w:rFonts w:asciiTheme="majorHAnsi" w:hAnsiTheme="majorHAnsi"/>
          <w:spacing w:val="-2"/>
        </w:rPr>
        <w:t>eventuais</w:t>
      </w:r>
      <w:r w:rsidRPr="00F60548">
        <w:rPr>
          <w:rFonts w:asciiTheme="majorHAnsi" w:hAnsiTheme="majorHAnsi"/>
          <w:spacing w:val="-9"/>
        </w:rPr>
        <w:t xml:space="preserve"> </w:t>
      </w:r>
      <w:r w:rsidRPr="00F60548">
        <w:rPr>
          <w:rFonts w:asciiTheme="majorHAnsi" w:hAnsiTheme="majorHAnsi"/>
          <w:spacing w:val="-2"/>
        </w:rPr>
        <w:t>anexos</w:t>
      </w:r>
      <w:r w:rsidRPr="00F60548">
        <w:rPr>
          <w:rFonts w:asciiTheme="majorHAnsi" w:hAnsiTheme="majorHAnsi"/>
          <w:spacing w:val="-9"/>
        </w:rPr>
        <w:t xml:space="preserve"> </w:t>
      </w:r>
      <w:r w:rsidRPr="00F60548">
        <w:rPr>
          <w:rFonts w:asciiTheme="majorHAnsi" w:hAnsiTheme="majorHAnsi"/>
          <w:spacing w:val="-2"/>
        </w:rPr>
        <w:t xml:space="preserve">dos </w:t>
      </w:r>
      <w:r w:rsidRPr="00F60548">
        <w:rPr>
          <w:rFonts w:asciiTheme="majorHAnsi" w:hAnsiTheme="majorHAnsi"/>
        </w:rPr>
        <w:t>documentos citados</w:t>
      </w:r>
      <w:proofErr w:type="gramEnd"/>
      <w:r w:rsidRPr="00F60548">
        <w:rPr>
          <w:rFonts w:asciiTheme="majorHAnsi" w:hAnsiTheme="majorHAnsi"/>
        </w:rPr>
        <w:t>.</w:t>
      </w:r>
    </w:p>
    <w:p w14:paraId="1B02835D" w14:textId="77777777" w:rsidR="006D67E1" w:rsidRPr="00F60548" w:rsidRDefault="006D67E1" w:rsidP="00151C6D">
      <w:pPr>
        <w:pStyle w:val="Corpodetexto"/>
        <w:spacing w:line="276" w:lineRule="auto"/>
        <w:rPr>
          <w:rFonts w:asciiTheme="majorHAnsi" w:hAnsiTheme="majorHAnsi"/>
          <w:sz w:val="22"/>
          <w:szCs w:val="22"/>
        </w:rPr>
      </w:pPr>
    </w:p>
    <w:p w14:paraId="4A7659F5" w14:textId="51AC9CA4" w:rsidR="006D67E1" w:rsidRPr="00672E2D" w:rsidRDefault="00AC591A" w:rsidP="00151C6D">
      <w:pPr>
        <w:spacing w:before="1" w:line="276" w:lineRule="auto"/>
        <w:ind w:left="212"/>
        <w:jc w:val="both"/>
        <w:rPr>
          <w:rFonts w:asciiTheme="majorHAnsi" w:hAnsiTheme="majorHAnsi"/>
        </w:rPr>
      </w:pPr>
      <w:r w:rsidRPr="00672E2D">
        <w:rPr>
          <w:rFonts w:asciiTheme="majorHAnsi" w:hAnsiTheme="majorHAnsi"/>
        </w:rPr>
        <w:t>PARÁGRAFO</w:t>
      </w:r>
      <w:r w:rsidR="006D67E1" w:rsidRPr="00672E2D">
        <w:rPr>
          <w:rFonts w:asciiTheme="majorHAnsi" w:hAnsiTheme="majorHAnsi"/>
          <w:spacing w:val="-9"/>
        </w:rPr>
        <w:t xml:space="preserve"> </w:t>
      </w:r>
      <w:r w:rsidR="006D67E1" w:rsidRPr="00672E2D">
        <w:rPr>
          <w:rFonts w:asciiTheme="majorHAnsi" w:hAnsiTheme="majorHAnsi"/>
          <w:spacing w:val="-2"/>
        </w:rPr>
        <w:t>PRIMEIRO</w:t>
      </w:r>
      <w:r w:rsidR="006D67E1" w:rsidRPr="00672E2D">
        <w:rPr>
          <w:rFonts w:asciiTheme="majorHAnsi" w:hAnsiTheme="majorHAnsi"/>
          <w:spacing w:val="-9"/>
        </w:rPr>
        <w:t xml:space="preserve"> </w:t>
      </w:r>
      <w:r w:rsidR="006D67E1" w:rsidRPr="00672E2D">
        <w:rPr>
          <w:rFonts w:asciiTheme="majorHAnsi" w:hAnsiTheme="majorHAnsi"/>
          <w:spacing w:val="-2"/>
        </w:rPr>
        <w:t>-</w:t>
      </w:r>
      <w:r w:rsidR="006D67E1" w:rsidRPr="00672E2D">
        <w:rPr>
          <w:rFonts w:asciiTheme="majorHAnsi" w:hAnsiTheme="majorHAnsi"/>
          <w:spacing w:val="-9"/>
        </w:rPr>
        <w:t xml:space="preserve"> </w:t>
      </w:r>
      <w:r w:rsidR="00BA1A06" w:rsidRPr="00672E2D">
        <w:rPr>
          <w:rFonts w:asciiTheme="majorHAnsi" w:hAnsiTheme="majorHAnsi" w:cs="Arial"/>
        </w:rPr>
        <w:t xml:space="preserve">A contratada, deverá realizar a entrega </w:t>
      </w:r>
      <w:r w:rsidR="00886C65">
        <w:rPr>
          <w:rFonts w:asciiTheme="majorHAnsi" w:hAnsiTheme="majorHAnsi" w:cs="Arial"/>
          <w:b/>
        </w:rPr>
        <w:t>conforme Termo de referência</w:t>
      </w:r>
      <w:r w:rsidR="00BA1A06" w:rsidRPr="00672E2D">
        <w:rPr>
          <w:rFonts w:asciiTheme="majorHAnsi" w:hAnsiTheme="majorHAnsi" w:cs="Arial"/>
          <w:b/>
        </w:rPr>
        <w:t>,</w:t>
      </w:r>
      <w:r w:rsidR="00BA1A06" w:rsidRPr="00672E2D">
        <w:rPr>
          <w:rFonts w:asciiTheme="majorHAnsi" w:hAnsiTheme="majorHAnsi" w:cs="Arial"/>
        </w:rPr>
        <w:t xml:space="preserve"> mediante as condições de quantidade e especificações conforme solicitação do órgão competente</w:t>
      </w:r>
      <w:r w:rsidR="00101C38" w:rsidRPr="00672E2D">
        <w:rPr>
          <w:rFonts w:asciiTheme="majorHAnsi" w:hAnsiTheme="majorHAnsi" w:cs="Times New Roman"/>
        </w:rPr>
        <w:t>, nos termos do inciso X, do Art. 6º da Lei nº 14.133/2021</w:t>
      </w:r>
      <w:r w:rsidR="0052328E" w:rsidRPr="00672E2D">
        <w:rPr>
          <w:rFonts w:asciiTheme="majorHAnsi" w:hAnsiTheme="majorHAnsi"/>
          <w:spacing w:val="-2"/>
        </w:rPr>
        <w:t>, conforme especifica o Termo de Referência</w:t>
      </w:r>
      <w:r w:rsidR="006D67E1" w:rsidRPr="00672E2D">
        <w:rPr>
          <w:rFonts w:asciiTheme="majorHAnsi" w:hAnsiTheme="majorHAnsi"/>
        </w:rPr>
        <w:t>.</w:t>
      </w:r>
    </w:p>
    <w:p w14:paraId="3965D74F" w14:textId="77777777" w:rsidR="006D67E1" w:rsidRPr="00672E2D" w:rsidRDefault="006D67E1" w:rsidP="00151C6D">
      <w:pPr>
        <w:pStyle w:val="Corpodetexto"/>
        <w:spacing w:line="276" w:lineRule="auto"/>
        <w:rPr>
          <w:rFonts w:asciiTheme="majorHAnsi" w:hAnsiTheme="majorHAnsi"/>
          <w:sz w:val="22"/>
          <w:szCs w:val="22"/>
        </w:rPr>
      </w:pPr>
    </w:p>
    <w:p w14:paraId="1301BA3C" w14:textId="3E2D1E0F" w:rsidR="006D67E1" w:rsidRPr="009C01D9" w:rsidRDefault="00AC591A" w:rsidP="00151C6D">
      <w:pPr>
        <w:spacing w:line="276" w:lineRule="auto"/>
        <w:ind w:left="212"/>
        <w:jc w:val="both"/>
        <w:rPr>
          <w:rFonts w:asciiTheme="majorHAnsi" w:eastAsia="Calibri" w:hAnsiTheme="majorHAnsi" w:cs="Times New Roman"/>
          <w:sz w:val="24"/>
          <w:szCs w:val="24"/>
          <w:bdr w:val="none" w:sz="0" w:space="0" w:color="auto" w:frame="1"/>
        </w:rPr>
      </w:pPr>
      <w:r w:rsidRPr="00672E2D">
        <w:rPr>
          <w:rFonts w:asciiTheme="majorHAnsi" w:hAnsiTheme="majorHAnsi"/>
        </w:rPr>
        <w:t xml:space="preserve">PARÁGRAFO </w:t>
      </w:r>
      <w:r w:rsidR="006D67E1" w:rsidRPr="009C01D9">
        <w:rPr>
          <w:rFonts w:asciiTheme="majorHAnsi" w:hAnsiTheme="majorHAnsi"/>
          <w:spacing w:val="-4"/>
          <w:sz w:val="24"/>
          <w:szCs w:val="24"/>
        </w:rPr>
        <w:t>SEGUNDO</w:t>
      </w:r>
      <w:r w:rsidR="006D67E1" w:rsidRPr="009C01D9">
        <w:rPr>
          <w:rFonts w:asciiTheme="majorHAnsi" w:hAnsiTheme="majorHAnsi"/>
          <w:spacing w:val="1"/>
          <w:sz w:val="24"/>
          <w:szCs w:val="24"/>
        </w:rPr>
        <w:t xml:space="preserve"> </w:t>
      </w:r>
      <w:r w:rsidR="009C01D9" w:rsidRPr="009C01D9">
        <w:rPr>
          <w:rFonts w:asciiTheme="majorHAnsi" w:hAnsiTheme="majorHAnsi"/>
          <w:spacing w:val="1"/>
          <w:sz w:val="24"/>
          <w:szCs w:val="24"/>
        </w:rPr>
        <w:t xml:space="preserve">- </w:t>
      </w:r>
      <w:r w:rsidR="009C01D9" w:rsidRPr="009C01D9">
        <w:rPr>
          <w:rFonts w:asciiTheme="majorHAnsi" w:hAnsiTheme="majorHAnsi" w:cstheme="minorHAnsi"/>
          <w:sz w:val="24"/>
          <w:szCs w:val="24"/>
        </w:rPr>
        <w:t>Os locais de instalação seguirão pelo layout elaborado pela Secretaria de Educação, Cultura e Esportes, sendo possíveis nas principais ruas e avenidas tanto da cidade como no distrito de Dr Antonio Paranhos e em praças públicas</w:t>
      </w:r>
      <w:r w:rsidR="0052328E" w:rsidRPr="009C01D9">
        <w:rPr>
          <w:rFonts w:asciiTheme="majorHAnsi" w:eastAsia="Calibri" w:hAnsiTheme="majorHAnsi" w:cs="Times New Roman"/>
          <w:sz w:val="24"/>
          <w:szCs w:val="24"/>
          <w:bdr w:val="none" w:sz="0" w:space="0" w:color="auto" w:frame="1"/>
        </w:rPr>
        <w:t>.</w:t>
      </w:r>
    </w:p>
    <w:p w14:paraId="47640CDF" w14:textId="77777777" w:rsidR="009C01D9" w:rsidRPr="009C01D9" w:rsidRDefault="009C01D9" w:rsidP="00151C6D">
      <w:pPr>
        <w:spacing w:line="276" w:lineRule="auto"/>
        <w:ind w:left="212"/>
        <w:jc w:val="both"/>
        <w:rPr>
          <w:rFonts w:asciiTheme="majorHAnsi" w:hAnsiTheme="majorHAnsi"/>
          <w:sz w:val="24"/>
          <w:szCs w:val="24"/>
        </w:rPr>
      </w:pPr>
    </w:p>
    <w:p w14:paraId="644EA38C" w14:textId="18208EAC" w:rsidR="009C01D9" w:rsidRPr="009C01D9" w:rsidRDefault="009C01D9" w:rsidP="00151C6D">
      <w:pPr>
        <w:spacing w:line="276" w:lineRule="auto"/>
        <w:ind w:left="212"/>
        <w:jc w:val="both"/>
        <w:rPr>
          <w:rFonts w:asciiTheme="majorHAnsi" w:hAnsiTheme="majorHAnsi"/>
          <w:sz w:val="24"/>
          <w:szCs w:val="24"/>
        </w:rPr>
      </w:pPr>
      <w:r w:rsidRPr="009C01D9">
        <w:rPr>
          <w:rFonts w:asciiTheme="majorHAnsi" w:hAnsiTheme="majorHAnsi"/>
          <w:sz w:val="24"/>
          <w:szCs w:val="24"/>
        </w:rPr>
        <w:t xml:space="preserve">PARAGRAFO TERCEIRO - </w:t>
      </w:r>
      <w:r w:rsidRPr="009C01D9">
        <w:rPr>
          <w:rFonts w:asciiTheme="majorHAnsi" w:hAnsiTheme="majorHAnsi" w:cstheme="minorHAnsi"/>
          <w:sz w:val="24"/>
          <w:szCs w:val="24"/>
        </w:rPr>
        <w:t>caso de extrema necessidade, o local poderá ser alterado, e informado a Contratada a tempo de dar condições de execução e instalação dos elementos.</w:t>
      </w:r>
    </w:p>
    <w:p w14:paraId="44523CAE" w14:textId="77777777" w:rsidR="006D67E1" w:rsidRPr="009C01D9" w:rsidRDefault="006D67E1" w:rsidP="00151C6D">
      <w:pPr>
        <w:pStyle w:val="Corpodetexto"/>
        <w:spacing w:line="276" w:lineRule="auto"/>
        <w:rPr>
          <w:rFonts w:asciiTheme="majorHAnsi" w:hAnsiTheme="majorHAnsi"/>
          <w:sz w:val="24"/>
          <w:szCs w:val="24"/>
        </w:rPr>
      </w:pPr>
    </w:p>
    <w:p w14:paraId="08CDAA21" w14:textId="68DA08F2" w:rsidR="006D67E1" w:rsidRPr="00672E2D" w:rsidRDefault="00E608DC" w:rsidP="00151C6D">
      <w:pPr>
        <w:spacing w:line="276" w:lineRule="auto"/>
        <w:ind w:left="212"/>
        <w:jc w:val="both"/>
        <w:rPr>
          <w:rFonts w:asciiTheme="majorHAnsi" w:hAnsiTheme="majorHAnsi"/>
        </w:rPr>
      </w:pPr>
      <w:r w:rsidRPr="009C01D9">
        <w:rPr>
          <w:rFonts w:asciiTheme="majorHAnsi" w:hAnsiTheme="majorHAnsi"/>
          <w:sz w:val="24"/>
          <w:szCs w:val="24"/>
        </w:rPr>
        <w:t xml:space="preserve">PARÁGRAFO </w:t>
      </w:r>
      <w:r w:rsidR="006D67E1" w:rsidRPr="009C01D9">
        <w:rPr>
          <w:rFonts w:asciiTheme="majorHAnsi" w:hAnsiTheme="majorHAnsi"/>
          <w:sz w:val="24"/>
          <w:szCs w:val="24"/>
        </w:rPr>
        <w:t>QUARTO</w:t>
      </w:r>
      <w:r w:rsidR="006D67E1" w:rsidRPr="009C01D9">
        <w:rPr>
          <w:rFonts w:asciiTheme="majorHAnsi" w:hAnsiTheme="majorHAnsi"/>
          <w:spacing w:val="-11"/>
          <w:sz w:val="24"/>
          <w:szCs w:val="24"/>
        </w:rPr>
        <w:t xml:space="preserve"> </w:t>
      </w:r>
      <w:r w:rsidR="006D67E1" w:rsidRPr="009C01D9">
        <w:rPr>
          <w:rFonts w:asciiTheme="majorHAnsi" w:hAnsiTheme="majorHAnsi"/>
          <w:sz w:val="24"/>
          <w:szCs w:val="24"/>
        </w:rPr>
        <w:t>-</w:t>
      </w:r>
      <w:r w:rsidR="006D67E1" w:rsidRPr="009C01D9">
        <w:rPr>
          <w:rFonts w:asciiTheme="majorHAnsi" w:hAnsiTheme="majorHAnsi"/>
          <w:spacing w:val="-11"/>
          <w:sz w:val="24"/>
          <w:szCs w:val="24"/>
        </w:rPr>
        <w:t xml:space="preserve"> </w:t>
      </w:r>
      <w:r w:rsidR="006D67E1" w:rsidRPr="009C01D9">
        <w:rPr>
          <w:rFonts w:asciiTheme="majorHAnsi" w:hAnsiTheme="majorHAnsi"/>
          <w:sz w:val="24"/>
          <w:szCs w:val="24"/>
        </w:rPr>
        <w:t>No</w:t>
      </w:r>
      <w:r w:rsidR="006D67E1" w:rsidRPr="009C01D9">
        <w:rPr>
          <w:rFonts w:asciiTheme="majorHAnsi" w:hAnsiTheme="majorHAnsi"/>
          <w:spacing w:val="-11"/>
          <w:sz w:val="24"/>
          <w:szCs w:val="24"/>
        </w:rPr>
        <w:t xml:space="preserve"> </w:t>
      </w:r>
      <w:r w:rsidR="006D67E1" w:rsidRPr="009C01D9">
        <w:rPr>
          <w:rFonts w:asciiTheme="majorHAnsi" w:hAnsiTheme="majorHAnsi"/>
          <w:sz w:val="24"/>
          <w:szCs w:val="24"/>
        </w:rPr>
        <w:t>caso</w:t>
      </w:r>
      <w:r w:rsidR="006D67E1" w:rsidRPr="009C01D9">
        <w:rPr>
          <w:rFonts w:asciiTheme="majorHAnsi" w:hAnsiTheme="majorHAnsi"/>
          <w:spacing w:val="-11"/>
          <w:sz w:val="24"/>
          <w:szCs w:val="24"/>
        </w:rPr>
        <w:t xml:space="preserve"> </w:t>
      </w:r>
      <w:r w:rsidR="006D67E1" w:rsidRPr="009C01D9">
        <w:rPr>
          <w:rFonts w:asciiTheme="majorHAnsi" w:hAnsiTheme="majorHAnsi"/>
          <w:sz w:val="24"/>
          <w:szCs w:val="24"/>
        </w:rPr>
        <w:t>de</w:t>
      </w:r>
      <w:r w:rsidR="006D67E1" w:rsidRPr="009C01D9">
        <w:rPr>
          <w:rFonts w:asciiTheme="majorHAnsi" w:hAnsiTheme="majorHAnsi"/>
          <w:spacing w:val="-11"/>
          <w:sz w:val="24"/>
          <w:szCs w:val="24"/>
        </w:rPr>
        <w:t xml:space="preserve"> </w:t>
      </w:r>
      <w:r w:rsidR="006D67E1" w:rsidRPr="009C01D9">
        <w:rPr>
          <w:rFonts w:asciiTheme="majorHAnsi" w:hAnsiTheme="majorHAnsi"/>
          <w:sz w:val="24"/>
          <w:szCs w:val="24"/>
        </w:rPr>
        <w:t>produto(s),</w:t>
      </w:r>
      <w:r w:rsidR="006D67E1" w:rsidRPr="009C01D9">
        <w:rPr>
          <w:rFonts w:asciiTheme="majorHAnsi" w:hAnsiTheme="majorHAnsi"/>
          <w:spacing w:val="-11"/>
          <w:sz w:val="24"/>
          <w:szCs w:val="24"/>
        </w:rPr>
        <w:t xml:space="preserve"> </w:t>
      </w:r>
      <w:r w:rsidR="006D67E1" w:rsidRPr="009C01D9">
        <w:rPr>
          <w:rFonts w:asciiTheme="majorHAnsi" w:hAnsiTheme="majorHAnsi"/>
          <w:sz w:val="24"/>
          <w:szCs w:val="24"/>
        </w:rPr>
        <w:t>a</w:t>
      </w:r>
      <w:r w:rsidR="006D67E1" w:rsidRPr="009C01D9">
        <w:rPr>
          <w:rFonts w:asciiTheme="majorHAnsi" w:hAnsiTheme="majorHAnsi"/>
          <w:spacing w:val="-11"/>
          <w:sz w:val="24"/>
          <w:szCs w:val="24"/>
        </w:rPr>
        <w:t xml:space="preserve"> </w:t>
      </w:r>
      <w:r w:rsidR="006D67E1" w:rsidRPr="009C01D9">
        <w:rPr>
          <w:rFonts w:asciiTheme="majorHAnsi" w:hAnsiTheme="majorHAnsi"/>
          <w:sz w:val="24"/>
          <w:szCs w:val="24"/>
        </w:rPr>
        <w:t>CONTRATADA</w:t>
      </w:r>
      <w:r w:rsidR="006D67E1" w:rsidRPr="009C01D9">
        <w:rPr>
          <w:rFonts w:asciiTheme="majorHAnsi" w:hAnsiTheme="majorHAnsi"/>
          <w:spacing w:val="-11"/>
          <w:sz w:val="24"/>
          <w:szCs w:val="24"/>
        </w:rPr>
        <w:t xml:space="preserve"> </w:t>
      </w:r>
      <w:r w:rsidRPr="009C01D9">
        <w:rPr>
          <w:rFonts w:asciiTheme="majorHAnsi" w:hAnsiTheme="majorHAnsi"/>
          <w:sz w:val="24"/>
          <w:szCs w:val="24"/>
        </w:rPr>
        <w:t>fornecerá</w:t>
      </w:r>
      <w:r w:rsidR="006D67E1" w:rsidRPr="009C01D9">
        <w:rPr>
          <w:rFonts w:asciiTheme="majorHAnsi" w:hAnsiTheme="majorHAnsi"/>
          <w:spacing w:val="-11"/>
          <w:sz w:val="24"/>
          <w:szCs w:val="24"/>
        </w:rPr>
        <w:t xml:space="preserve"> </w:t>
      </w:r>
      <w:r w:rsidR="006D67E1" w:rsidRPr="009C01D9">
        <w:rPr>
          <w:rFonts w:asciiTheme="majorHAnsi" w:hAnsiTheme="majorHAnsi"/>
          <w:sz w:val="24"/>
          <w:szCs w:val="24"/>
        </w:rPr>
        <w:t>o(s</w:t>
      </w:r>
      <w:r w:rsidR="006D67E1" w:rsidRPr="00672E2D">
        <w:rPr>
          <w:rFonts w:asciiTheme="majorHAnsi" w:hAnsiTheme="majorHAnsi"/>
        </w:rPr>
        <w:t>)</w:t>
      </w:r>
      <w:r w:rsidR="006D67E1" w:rsidRPr="00672E2D">
        <w:rPr>
          <w:rFonts w:asciiTheme="majorHAnsi" w:hAnsiTheme="majorHAnsi"/>
          <w:spacing w:val="-11"/>
        </w:rPr>
        <w:t xml:space="preserve"> </w:t>
      </w:r>
      <w:r w:rsidR="006D67E1" w:rsidRPr="00672E2D">
        <w:rPr>
          <w:rFonts w:asciiTheme="majorHAnsi" w:hAnsiTheme="majorHAnsi"/>
        </w:rPr>
        <w:t>mesmo(s)</w:t>
      </w:r>
      <w:r w:rsidR="006D67E1" w:rsidRPr="00672E2D">
        <w:rPr>
          <w:rFonts w:asciiTheme="majorHAnsi" w:hAnsiTheme="majorHAnsi"/>
          <w:spacing w:val="-11"/>
        </w:rPr>
        <w:t xml:space="preserve"> </w:t>
      </w:r>
      <w:r w:rsidR="006D67E1" w:rsidRPr="00672E2D">
        <w:rPr>
          <w:rFonts w:asciiTheme="majorHAnsi" w:hAnsiTheme="majorHAnsi"/>
        </w:rPr>
        <w:t>conforme</w:t>
      </w:r>
      <w:r w:rsidR="006D67E1" w:rsidRPr="00672E2D">
        <w:rPr>
          <w:rFonts w:asciiTheme="majorHAnsi" w:hAnsiTheme="majorHAnsi"/>
          <w:spacing w:val="-11"/>
        </w:rPr>
        <w:t xml:space="preserve"> </w:t>
      </w:r>
      <w:r w:rsidR="006D67E1" w:rsidRPr="00672E2D">
        <w:rPr>
          <w:rFonts w:asciiTheme="majorHAnsi" w:hAnsiTheme="majorHAnsi"/>
        </w:rPr>
        <w:t>a(s)</w:t>
      </w:r>
      <w:r w:rsidR="006D67E1" w:rsidRPr="00672E2D">
        <w:rPr>
          <w:rFonts w:asciiTheme="majorHAnsi" w:hAnsiTheme="majorHAnsi"/>
          <w:spacing w:val="-11"/>
        </w:rPr>
        <w:t xml:space="preserve"> </w:t>
      </w:r>
      <w:r w:rsidR="006D67E1" w:rsidRPr="00672E2D">
        <w:rPr>
          <w:rFonts w:asciiTheme="majorHAnsi" w:hAnsiTheme="majorHAnsi"/>
        </w:rPr>
        <w:t xml:space="preserve">marca(s) </w:t>
      </w:r>
      <w:r w:rsidR="006D67E1" w:rsidRPr="00672E2D">
        <w:rPr>
          <w:rFonts w:asciiTheme="majorHAnsi" w:hAnsiTheme="majorHAnsi"/>
          <w:spacing w:val="-2"/>
        </w:rPr>
        <w:t>e</w:t>
      </w:r>
      <w:r w:rsidR="006D67E1" w:rsidRPr="00672E2D">
        <w:rPr>
          <w:rFonts w:asciiTheme="majorHAnsi" w:hAnsiTheme="majorHAnsi"/>
          <w:spacing w:val="-8"/>
        </w:rPr>
        <w:t xml:space="preserve"> </w:t>
      </w:r>
      <w:proofErr w:type="gramStart"/>
      <w:r w:rsidRPr="00672E2D">
        <w:rPr>
          <w:rFonts w:asciiTheme="majorHAnsi" w:hAnsiTheme="majorHAnsi"/>
          <w:spacing w:val="-2"/>
        </w:rPr>
        <w:t>especificação(</w:t>
      </w:r>
      <w:proofErr w:type="gramEnd"/>
      <w:r w:rsidRPr="00672E2D">
        <w:rPr>
          <w:rFonts w:asciiTheme="majorHAnsi" w:hAnsiTheme="majorHAnsi"/>
          <w:spacing w:val="-2"/>
        </w:rPr>
        <w:t>õ</w:t>
      </w:r>
      <w:r w:rsidR="006D67E1" w:rsidRPr="00672E2D">
        <w:rPr>
          <w:rFonts w:asciiTheme="majorHAnsi" w:hAnsiTheme="majorHAnsi"/>
          <w:spacing w:val="-2"/>
        </w:rPr>
        <w:t>es)</w:t>
      </w:r>
      <w:r w:rsidR="006D67E1" w:rsidRPr="00672E2D">
        <w:rPr>
          <w:rFonts w:asciiTheme="majorHAnsi" w:hAnsiTheme="majorHAnsi"/>
          <w:spacing w:val="-8"/>
        </w:rPr>
        <w:t xml:space="preserve"> </w:t>
      </w:r>
      <w:r w:rsidR="006D67E1" w:rsidRPr="00672E2D">
        <w:rPr>
          <w:rFonts w:asciiTheme="majorHAnsi" w:hAnsiTheme="majorHAnsi"/>
          <w:spacing w:val="-2"/>
        </w:rPr>
        <w:t>discriminada(s)</w:t>
      </w:r>
      <w:r w:rsidR="006D67E1" w:rsidRPr="00672E2D">
        <w:rPr>
          <w:rFonts w:asciiTheme="majorHAnsi" w:hAnsiTheme="majorHAnsi"/>
          <w:spacing w:val="-8"/>
        </w:rPr>
        <w:t xml:space="preserve"> </w:t>
      </w:r>
      <w:r w:rsidR="006D67E1" w:rsidRPr="00672E2D">
        <w:rPr>
          <w:rFonts w:asciiTheme="majorHAnsi" w:hAnsiTheme="majorHAnsi"/>
          <w:spacing w:val="-2"/>
        </w:rPr>
        <w:t>em</w:t>
      </w:r>
      <w:r w:rsidR="006D67E1" w:rsidRPr="00672E2D">
        <w:rPr>
          <w:rFonts w:asciiTheme="majorHAnsi" w:hAnsiTheme="majorHAnsi"/>
          <w:spacing w:val="-9"/>
        </w:rPr>
        <w:t xml:space="preserve"> </w:t>
      </w:r>
      <w:r w:rsidR="006D67E1" w:rsidRPr="00672E2D">
        <w:rPr>
          <w:rFonts w:asciiTheme="majorHAnsi" w:hAnsiTheme="majorHAnsi"/>
          <w:spacing w:val="-2"/>
        </w:rPr>
        <w:t>sua</w:t>
      </w:r>
      <w:r w:rsidR="006D67E1" w:rsidRPr="00672E2D">
        <w:rPr>
          <w:rFonts w:asciiTheme="majorHAnsi" w:hAnsiTheme="majorHAnsi"/>
          <w:spacing w:val="-5"/>
        </w:rPr>
        <w:t xml:space="preserve"> </w:t>
      </w:r>
      <w:r w:rsidR="006D67E1" w:rsidRPr="00672E2D">
        <w:rPr>
          <w:rFonts w:asciiTheme="majorHAnsi" w:hAnsiTheme="majorHAnsi"/>
          <w:spacing w:val="-2"/>
        </w:rPr>
        <w:t>proposta,</w:t>
      </w:r>
      <w:r w:rsidR="006D67E1" w:rsidRPr="00672E2D">
        <w:rPr>
          <w:rFonts w:asciiTheme="majorHAnsi" w:hAnsiTheme="majorHAnsi"/>
          <w:spacing w:val="-9"/>
        </w:rPr>
        <w:t xml:space="preserve"> </w:t>
      </w:r>
      <w:r w:rsidR="006D67E1" w:rsidRPr="00672E2D">
        <w:rPr>
          <w:rFonts w:asciiTheme="majorHAnsi" w:hAnsiTheme="majorHAnsi"/>
          <w:spacing w:val="-2"/>
        </w:rPr>
        <w:t>acompanhados</w:t>
      </w:r>
      <w:r w:rsidR="006D67E1" w:rsidRPr="00672E2D">
        <w:rPr>
          <w:rFonts w:asciiTheme="majorHAnsi" w:hAnsiTheme="majorHAnsi"/>
          <w:spacing w:val="-8"/>
        </w:rPr>
        <w:t xml:space="preserve"> </w:t>
      </w:r>
      <w:r w:rsidR="006D67E1" w:rsidRPr="00672E2D">
        <w:rPr>
          <w:rFonts w:asciiTheme="majorHAnsi" w:hAnsiTheme="majorHAnsi"/>
          <w:spacing w:val="-2"/>
        </w:rPr>
        <w:t>de</w:t>
      </w:r>
      <w:r w:rsidR="006D67E1" w:rsidRPr="00672E2D">
        <w:rPr>
          <w:rFonts w:asciiTheme="majorHAnsi" w:hAnsiTheme="majorHAnsi"/>
          <w:spacing w:val="-8"/>
        </w:rPr>
        <w:t xml:space="preserve"> </w:t>
      </w:r>
      <w:r w:rsidR="006D67E1" w:rsidRPr="00672E2D">
        <w:rPr>
          <w:rFonts w:asciiTheme="majorHAnsi" w:hAnsiTheme="majorHAnsi"/>
          <w:spacing w:val="-2"/>
        </w:rPr>
        <w:t>nota</w:t>
      </w:r>
      <w:r w:rsidR="006D67E1" w:rsidRPr="00672E2D">
        <w:rPr>
          <w:rFonts w:asciiTheme="majorHAnsi" w:hAnsiTheme="majorHAnsi"/>
          <w:spacing w:val="-6"/>
        </w:rPr>
        <w:t xml:space="preserve"> </w:t>
      </w:r>
      <w:r w:rsidR="006D67E1" w:rsidRPr="00672E2D">
        <w:rPr>
          <w:rFonts w:asciiTheme="majorHAnsi" w:hAnsiTheme="majorHAnsi"/>
          <w:spacing w:val="-2"/>
        </w:rPr>
        <w:t>fiscal</w:t>
      </w:r>
      <w:r w:rsidR="006D67E1" w:rsidRPr="00672E2D">
        <w:rPr>
          <w:rFonts w:asciiTheme="majorHAnsi" w:hAnsiTheme="majorHAnsi"/>
          <w:spacing w:val="-8"/>
        </w:rPr>
        <w:t xml:space="preserve"> </w:t>
      </w:r>
      <w:r w:rsidR="006D67E1" w:rsidRPr="00672E2D">
        <w:rPr>
          <w:rFonts w:asciiTheme="majorHAnsi" w:hAnsiTheme="majorHAnsi"/>
          <w:spacing w:val="-2"/>
        </w:rPr>
        <w:t>contendo</w:t>
      </w:r>
      <w:r w:rsidR="006D67E1" w:rsidRPr="00672E2D">
        <w:rPr>
          <w:rFonts w:asciiTheme="majorHAnsi" w:hAnsiTheme="majorHAnsi"/>
          <w:spacing w:val="-9"/>
        </w:rPr>
        <w:t xml:space="preserve"> </w:t>
      </w:r>
      <w:r w:rsidR="006D67E1" w:rsidRPr="00672E2D">
        <w:rPr>
          <w:rFonts w:asciiTheme="majorHAnsi" w:hAnsiTheme="majorHAnsi"/>
          <w:spacing w:val="-2"/>
        </w:rPr>
        <w:t>os</w:t>
      </w:r>
      <w:r w:rsidR="006D67E1" w:rsidRPr="00672E2D">
        <w:rPr>
          <w:rFonts w:asciiTheme="majorHAnsi" w:hAnsiTheme="majorHAnsi"/>
          <w:spacing w:val="-6"/>
        </w:rPr>
        <w:t xml:space="preserve"> </w:t>
      </w:r>
      <w:r w:rsidR="006D67E1" w:rsidRPr="00672E2D">
        <w:rPr>
          <w:rFonts w:asciiTheme="majorHAnsi" w:hAnsiTheme="majorHAnsi"/>
          <w:spacing w:val="-2"/>
        </w:rPr>
        <w:t>nomes,</w:t>
      </w:r>
      <w:r w:rsidR="006D67E1" w:rsidRPr="00672E2D">
        <w:rPr>
          <w:rFonts w:asciiTheme="majorHAnsi" w:hAnsiTheme="majorHAnsi"/>
          <w:spacing w:val="-9"/>
        </w:rPr>
        <w:t xml:space="preserve"> </w:t>
      </w:r>
      <w:r w:rsidR="006D67E1" w:rsidRPr="00672E2D">
        <w:rPr>
          <w:rFonts w:asciiTheme="majorHAnsi" w:hAnsiTheme="majorHAnsi"/>
          <w:spacing w:val="-2"/>
        </w:rPr>
        <w:t>as</w:t>
      </w:r>
      <w:r w:rsidR="006D67E1" w:rsidRPr="00672E2D">
        <w:rPr>
          <w:rFonts w:asciiTheme="majorHAnsi" w:hAnsiTheme="majorHAnsi"/>
          <w:spacing w:val="-6"/>
        </w:rPr>
        <w:t xml:space="preserve"> </w:t>
      </w:r>
      <w:r w:rsidR="006D67E1" w:rsidRPr="00672E2D">
        <w:rPr>
          <w:rFonts w:asciiTheme="majorHAnsi" w:hAnsiTheme="majorHAnsi"/>
          <w:spacing w:val="-2"/>
        </w:rPr>
        <w:t xml:space="preserve">marcas, </w:t>
      </w:r>
      <w:r w:rsidRPr="00672E2D">
        <w:rPr>
          <w:rFonts w:asciiTheme="majorHAnsi" w:hAnsiTheme="majorHAnsi"/>
        </w:rPr>
        <w:t>os lotes de fabricação</w:t>
      </w:r>
      <w:r w:rsidR="006D67E1" w:rsidRPr="00672E2D">
        <w:rPr>
          <w:rFonts w:asciiTheme="majorHAnsi" w:hAnsiTheme="majorHAnsi"/>
        </w:rPr>
        <w:t xml:space="preserve"> e seus respectivos quantitativos.</w:t>
      </w:r>
    </w:p>
    <w:p w14:paraId="55045C60" w14:textId="77777777" w:rsidR="006D67E1" w:rsidRPr="00672E2D" w:rsidRDefault="006D67E1" w:rsidP="00151C6D">
      <w:pPr>
        <w:pStyle w:val="Corpodetexto"/>
        <w:spacing w:before="1" w:line="276" w:lineRule="auto"/>
        <w:rPr>
          <w:rFonts w:asciiTheme="majorHAnsi" w:hAnsiTheme="majorHAnsi"/>
          <w:sz w:val="22"/>
          <w:szCs w:val="22"/>
        </w:rPr>
      </w:pPr>
    </w:p>
    <w:p w14:paraId="2358A50B" w14:textId="3F88B11D" w:rsidR="006D67E1" w:rsidRPr="00672E2D" w:rsidRDefault="00E608DC" w:rsidP="00151C6D">
      <w:pPr>
        <w:spacing w:line="276" w:lineRule="auto"/>
        <w:ind w:left="212"/>
        <w:jc w:val="both"/>
        <w:rPr>
          <w:rFonts w:asciiTheme="majorHAnsi" w:hAnsiTheme="majorHAnsi"/>
        </w:rPr>
      </w:pPr>
      <w:r w:rsidRPr="00672E2D">
        <w:rPr>
          <w:rFonts w:asciiTheme="majorHAnsi" w:hAnsiTheme="majorHAnsi"/>
        </w:rPr>
        <w:t>PARÁGRAFO</w:t>
      </w:r>
      <w:r w:rsidRPr="00672E2D">
        <w:rPr>
          <w:rFonts w:asciiTheme="majorHAnsi" w:hAnsiTheme="majorHAnsi"/>
          <w:spacing w:val="-4"/>
        </w:rPr>
        <w:t xml:space="preserve"> </w:t>
      </w:r>
      <w:r w:rsidR="006D67E1" w:rsidRPr="00672E2D">
        <w:rPr>
          <w:rFonts w:asciiTheme="majorHAnsi" w:hAnsiTheme="majorHAnsi"/>
          <w:spacing w:val="-4"/>
        </w:rPr>
        <w:t>QUINTO -</w:t>
      </w:r>
      <w:r w:rsidR="006D67E1" w:rsidRPr="00672E2D">
        <w:rPr>
          <w:rFonts w:asciiTheme="majorHAnsi" w:hAnsiTheme="majorHAnsi"/>
        </w:rPr>
        <w:t xml:space="preserve"> </w:t>
      </w:r>
      <w:r w:rsidR="006D67E1" w:rsidRPr="00672E2D">
        <w:rPr>
          <w:rFonts w:asciiTheme="majorHAnsi" w:hAnsiTheme="majorHAnsi"/>
          <w:spacing w:val="-4"/>
        </w:rPr>
        <w:t>Por</w:t>
      </w:r>
      <w:r w:rsidR="006D67E1" w:rsidRPr="00672E2D">
        <w:rPr>
          <w:rFonts w:asciiTheme="majorHAnsi" w:hAnsiTheme="majorHAnsi"/>
        </w:rPr>
        <w:t xml:space="preserve"> </w:t>
      </w:r>
      <w:r w:rsidR="006D67E1" w:rsidRPr="00672E2D">
        <w:rPr>
          <w:rFonts w:asciiTheme="majorHAnsi" w:hAnsiTheme="majorHAnsi"/>
          <w:spacing w:val="-4"/>
        </w:rPr>
        <w:t>motivo de força maior e desde que</w:t>
      </w:r>
      <w:r w:rsidR="006D67E1" w:rsidRPr="00672E2D">
        <w:rPr>
          <w:rFonts w:asciiTheme="majorHAnsi" w:hAnsiTheme="majorHAnsi"/>
          <w:spacing w:val="-5"/>
        </w:rPr>
        <w:t xml:space="preserve"> </w:t>
      </w:r>
      <w:r w:rsidR="006D67E1" w:rsidRPr="00672E2D">
        <w:rPr>
          <w:rFonts w:asciiTheme="majorHAnsi" w:hAnsiTheme="majorHAnsi"/>
          <w:spacing w:val="-4"/>
        </w:rPr>
        <w:t>seja do interesse</w:t>
      </w:r>
      <w:r w:rsidR="006D67E1" w:rsidRPr="00672E2D">
        <w:rPr>
          <w:rFonts w:asciiTheme="majorHAnsi" w:hAnsiTheme="majorHAnsi"/>
          <w:spacing w:val="-5"/>
        </w:rPr>
        <w:t xml:space="preserve"> </w:t>
      </w:r>
      <w:r w:rsidR="006D67E1" w:rsidRPr="00672E2D">
        <w:rPr>
          <w:rFonts w:asciiTheme="majorHAnsi" w:hAnsiTheme="majorHAnsi"/>
          <w:spacing w:val="-4"/>
        </w:rPr>
        <w:t>do CONTRATANTE, a CONTRATADA</w:t>
      </w:r>
      <w:r w:rsidR="001B5E1A" w:rsidRPr="00672E2D">
        <w:rPr>
          <w:rFonts w:asciiTheme="majorHAnsi" w:hAnsiTheme="majorHAnsi"/>
          <w:spacing w:val="-2"/>
        </w:rPr>
        <w:t xml:space="preserve"> poderá</w:t>
      </w:r>
      <w:r w:rsidR="006D67E1" w:rsidRPr="00672E2D">
        <w:rPr>
          <w:rFonts w:asciiTheme="majorHAnsi" w:hAnsiTheme="majorHAnsi"/>
          <w:spacing w:val="-10"/>
        </w:rPr>
        <w:t xml:space="preserve"> </w:t>
      </w:r>
      <w:r w:rsidR="006D67E1" w:rsidRPr="00672E2D">
        <w:rPr>
          <w:rFonts w:asciiTheme="majorHAnsi" w:hAnsiTheme="majorHAnsi"/>
          <w:spacing w:val="-2"/>
        </w:rPr>
        <w:t>entregar</w:t>
      </w:r>
      <w:r w:rsidR="006D67E1" w:rsidRPr="00672E2D">
        <w:rPr>
          <w:rFonts w:asciiTheme="majorHAnsi" w:hAnsiTheme="majorHAnsi"/>
          <w:spacing w:val="-9"/>
        </w:rPr>
        <w:t xml:space="preserve"> </w:t>
      </w:r>
      <w:r w:rsidR="006D67E1" w:rsidRPr="00672E2D">
        <w:rPr>
          <w:rFonts w:asciiTheme="majorHAnsi" w:hAnsiTheme="majorHAnsi"/>
          <w:spacing w:val="-2"/>
        </w:rPr>
        <w:t>um</w:t>
      </w:r>
      <w:r w:rsidR="006D67E1" w:rsidRPr="00672E2D">
        <w:rPr>
          <w:rFonts w:asciiTheme="majorHAnsi" w:hAnsiTheme="majorHAnsi"/>
          <w:spacing w:val="-9"/>
        </w:rPr>
        <w:t xml:space="preserve"> </w:t>
      </w:r>
      <w:r w:rsidR="006D67E1" w:rsidRPr="00672E2D">
        <w:rPr>
          <w:rFonts w:asciiTheme="majorHAnsi" w:hAnsiTheme="majorHAnsi"/>
          <w:spacing w:val="-2"/>
        </w:rPr>
        <w:t>item</w:t>
      </w:r>
      <w:r w:rsidR="006D67E1" w:rsidRPr="00672E2D">
        <w:rPr>
          <w:rFonts w:asciiTheme="majorHAnsi" w:hAnsiTheme="majorHAnsi"/>
          <w:spacing w:val="-9"/>
        </w:rPr>
        <w:t xml:space="preserve"> </w:t>
      </w:r>
      <w:r w:rsidR="006D67E1" w:rsidRPr="00672E2D">
        <w:rPr>
          <w:rFonts w:asciiTheme="majorHAnsi" w:hAnsiTheme="majorHAnsi"/>
          <w:spacing w:val="-2"/>
        </w:rPr>
        <w:t>cuja</w:t>
      </w:r>
      <w:r w:rsidR="006D67E1" w:rsidRPr="00672E2D">
        <w:rPr>
          <w:rFonts w:asciiTheme="majorHAnsi" w:hAnsiTheme="majorHAnsi"/>
          <w:spacing w:val="-9"/>
        </w:rPr>
        <w:t xml:space="preserve"> </w:t>
      </w:r>
      <w:r w:rsidR="006D67E1" w:rsidRPr="00672E2D">
        <w:rPr>
          <w:rFonts w:asciiTheme="majorHAnsi" w:hAnsiTheme="majorHAnsi"/>
          <w:spacing w:val="-2"/>
        </w:rPr>
        <w:t>marca</w:t>
      </w:r>
      <w:r w:rsidR="006D67E1" w:rsidRPr="00672E2D">
        <w:rPr>
          <w:rFonts w:asciiTheme="majorHAnsi" w:hAnsiTheme="majorHAnsi"/>
          <w:spacing w:val="-9"/>
        </w:rPr>
        <w:t xml:space="preserve"> </w:t>
      </w:r>
      <w:r w:rsidR="006D67E1" w:rsidRPr="00672E2D">
        <w:rPr>
          <w:rFonts w:asciiTheme="majorHAnsi" w:hAnsiTheme="majorHAnsi"/>
          <w:spacing w:val="-2"/>
        </w:rPr>
        <w:t>seja</w:t>
      </w:r>
      <w:r w:rsidR="006D67E1" w:rsidRPr="00672E2D">
        <w:rPr>
          <w:rFonts w:asciiTheme="majorHAnsi" w:hAnsiTheme="majorHAnsi"/>
          <w:spacing w:val="-9"/>
        </w:rPr>
        <w:t xml:space="preserve"> </w:t>
      </w:r>
      <w:r w:rsidR="006D67E1" w:rsidRPr="00672E2D">
        <w:rPr>
          <w:rFonts w:asciiTheme="majorHAnsi" w:hAnsiTheme="majorHAnsi"/>
          <w:spacing w:val="-2"/>
        </w:rPr>
        <w:t>diferente</w:t>
      </w:r>
      <w:r w:rsidR="006D67E1" w:rsidRPr="00672E2D">
        <w:rPr>
          <w:rFonts w:asciiTheme="majorHAnsi" w:hAnsiTheme="majorHAnsi"/>
          <w:spacing w:val="-9"/>
        </w:rPr>
        <w:t xml:space="preserve"> </w:t>
      </w:r>
      <w:r w:rsidR="006D67E1" w:rsidRPr="00672E2D">
        <w:rPr>
          <w:rFonts w:asciiTheme="majorHAnsi" w:hAnsiTheme="majorHAnsi"/>
          <w:spacing w:val="-2"/>
        </w:rPr>
        <w:t>daquela</w:t>
      </w:r>
      <w:r w:rsidR="006D67E1" w:rsidRPr="00672E2D">
        <w:rPr>
          <w:rFonts w:asciiTheme="majorHAnsi" w:hAnsiTheme="majorHAnsi"/>
          <w:spacing w:val="-9"/>
        </w:rPr>
        <w:t xml:space="preserve"> </w:t>
      </w:r>
      <w:r w:rsidR="006D67E1" w:rsidRPr="00672E2D">
        <w:rPr>
          <w:rFonts w:asciiTheme="majorHAnsi" w:hAnsiTheme="majorHAnsi"/>
          <w:spacing w:val="-2"/>
        </w:rPr>
        <w:t>especificada</w:t>
      </w:r>
      <w:r w:rsidR="006D67E1" w:rsidRPr="00672E2D">
        <w:rPr>
          <w:rFonts w:asciiTheme="majorHAnsi" w:hAnsiTheme="majorHAnsi"/>
          <w:spacing w:val="-9"/>
        </w:rPr>
        <w:t xml:space="preserve"> </w:t>
      </w:r>
      <w:r w:rsidR="006D67E1" w:rsidRPr="00672E2D">
        <w:rPr>
          <w:rFonts w:asciiTheme="majorHAnsi" w:hAnsiTheme="majorHAnsi"/>
          <w:spacing w:val="-2"/>
        </w:rPr>
        <w:t>na</w:t>
      </w:r>
      <w:r w:rsidR="006D67E1" w:rsidRPr="00672E2D">
        <w:rPr>
          <w:rFonts w:asciiTheme="majorHAnsi" w:hAnsiTheme="majorHAnsi"/>
          <w:spacing w:val="-9"/>
        </w:rPr>
        <w:t xml:space="preserve"> </w:t>
      </w:r>
      <w:r w:rsidR="006D67E1" w:rsidRPr="00672E2D">
        <w:rPr>
          <w:rFonts w:asciiTheme="majorHAnsi" w:hAnsiTheme="majorHAnsi"/>
          <w:spacing w:val="-2"/>
        </w:rPr>
        <w:t>proposta</w:t>
      </w:r>
      <w:r w:rsidR="006D67E1" w:rsidRPr="00672E2D">
        <w:rPr>
          <w:rFonts w:asciiTheme="majorHAnsi" w:hAnsiTheme="majorHAnsi"/>
          <w:spacing w:val="-9"/>
        </w:rPr>
        <w:t xml:space="preserve"> </w:t>
      </w:r>
      <w:r w:rsidR="006D67E1" w:rsidRPr="00672E2D">
        <w:rPr>
          <w:rFonts w:asciiTheme="majorHAnsi" w:hAnsiTheme="majorHAnsi"/>
          <w:spacing w:val="-2"/>
        </w:rPr>
        <w:t>somente</w:t>
      </w:r>
      <w:r w:rsidR="006D67E1" w:rsidRPr="00672E2D">
        <w:rPr>
          <w:rFonts w:asciiTheme="majorHAnsi" w:hAnsiTheme="majorHAnsi"/>
          <w:spacing w:val="-9"/>
        </w:rPr>
        <w:t xml:space="preserve"> </w:t>
      </w:r>
      <w:r w:rsidR="001B5E1A" w:rsidRPr="00672E2D">
        <w:rPr>
          <w:rFonts w:asciiTheme="majorHAnsi" w:hAnsiTheme="majorHAnsi"/>
          <w:spacing w:val="-2"/>
        </w:rPr>
        <w:t>apó</w:t>
      </w:r>
      <w:r w:rsidR="006D67E1" w:rsidRPr="00672E2D">
        <w:rPr>
          <w:rFonts w:asciiTheme="majorHAnsi" w:hAnsiTheme="majorHAnsi"/>
          <w:spacing w:val="-2"/>
        </w:rPr>
        <w:t>s</w:t>
      </w:r>
      <w:r w:rsidR="006D67E1" w:rsidRPr="00672E2D">
        <w:rPr>
          <w:rFonts w:asciiTheme="majorHAnsi" w:hAnsiTheme="majorHAnsi"/>
          <w:spacing w:val="-9"/>
        </w:rPr>
        <w:t xml:space="preserve"> </w:t>
      </w:r>
      <w:r w:rsidR="001B5E1A" w:rsidRPr="00672E2D">
        <w:rPr>
          <w:rFonts w:asciiTheme="majorHAnsi" w:hAnsiTheme="majorHAnsi"/>
          <w:spacing w:val="-2"/>
        </w:rPr>
        <w:t>aná</w:t>
      </w:r>
      <w:r w:rsidR="006D67E1" w:rsidRPr="00672E2D">
        <w:rPr>
          <w:rFonts w:asciiTheme="majorHAnsi" w:hAnsiTheme="majorHAnsi"/>
          <w:spacing w:val="-2"/>
        </w:rPr>
        <w:t>lise</w:t>
      </w:r>
      <w:r w:rsidR="006D67E1" w:rsidRPr="00672E2D">
        <w:rPr>
          <w:rFonts w:asciiTheme="majorHAnsi" w:hAnsiTheme="majorHAnsi"/>
          <w:spacing w:val="-9"/>
        </w:rPr>
        <w:t xml:space="preserve"> </w:t>
      </w:r>
      <w:r w:rsidR="001B5E1A" w:rsidRPr="00672E2D">
        <w:rPr>
          <w:rFonts w:asciiTheme="majorHAnsi" w:hAnsiTheme="majorHAnsi"/>
          <w:spacing w:val="-2"/>
        </w:rPr>
        <w:t>té</w:t>
      </w:r>
      <w:r w:rsidR="006D67E1" w:rsidRPr="00672E2D">
        <w:rPr>
          <w:rFonts w:asciiTheme="majorHAnsi" w:hAnsiTheme="majorHAnsi"/>
          <w:spacing w:val="-2"/>
        </w:rPr>
        <w:t xml:space="preserve">cnica </w:t>
      </w:r>
      <w:r w:rsidR="006D67E1" w:rsidRPr="00672E2D">
        <w:rPr>
          <w:rFonts w:asciiTheme="majorHAnsi" w:hAnsiTheme="majorHAnsi"/>
        </w:rPr>
        <w:t>e</w:t>
      </w:r>
      <w:r w:rsidR="006D67E1" w:rsidRPr="00672E2D">
        <w:rPr>
          <w:rFonts w:asciiTheme="majorHAnsi" w:hAnsiTheme="majorHAnsi"/>
          <w:spacing w:val="-6"/>
        </w:rPr>
        <w:t xml:space="preserve"> </w:t>
      </w:r>
      <w:r w:rsidR="001B5E1A" w:rsidRPr="00672E2D">
        <w:rPr>
          <w:rFonts w:asciiTheme="majorHAnsi" w:hAnsiTheme="majorHAnsi"/>
        </w:rPr>
        <w:t>autorizaçã</w:t>
      </w:r>
      <w:r w:rsidR="006D67E1" w:rsidRPr="00672E2D">
        <w:rPr>
          <w:rFonts w:asciiTheme="majorHAnsi" w:hAnsiTheme="majorHAnsi"/>
        </w:rPr>
        <w:t>o</w:t>
      </w:r>
      <w:r w:rsidR="006D67E1" w:rsidRPr="00672E2D">
        <w:rPr>
          <w:rFonts w:asciiTheme="majorHAnsi" w:hAnsiTheme="majorHAnsi"/>
          <w:spacing w:val="-5"/>
        </w:rPr>
        <w:t xml:space="preserve"> </w:t>
      </w:r>
      <w:r w:rsidR="006D67E1" w:rsidRPr="00672E2D">
        <w:rPr>
          <w:rFonts w:asciiTheme="majorHAnsi" w:hAnsiTheme="majorHAnsi"/>
        </w:rPr>
        <w:t>formal</w:t>
      </w:r>
      <w:r w:rsidR="006D67E1" w:rsidRPr="00672E2D">
        <w:rPr>
          <w:rFonts w:asciiTheme="majorHAnsi" w:hAnsiTheme="majorHAnsi"/>
          <w:spacing w:val="-4"/>
        </w:rPr>
        <w:t xml:space="preserve"> </w:t>
      </w:r>
      <w:r w:rsidR="006D67E1" w:rsidRPr="00672E2D">
        <w:rPr>
          <w:rFonts w:asciiTheme="majorHAnsi" w:hAnsiTheme="majorHAnsi"/>
        </w:rPr>
        <w:t>do</w:t>
      </w:r>
      <w:r w:rsidR="006D67E1" w:rsidRPr="00672E2D">
        <w:rPr>
          <w:rFonts w:asciiTheme="majorHAnsi" w:hAnsiTheme="majorHAnsi"/>
          <w:spacing w:val="-1"/>
        </w:rPr>
        <w:t xml:space="preserve"> </w:t>
      </w:r>
      <w:r w:rsidR="006D67E1" w:rsidRPr="00672E2D">
        <w:rPr>
          <w:rFonts w:asciiTheme="majorHAnsi" w:hAnsiTheme="majorHAnsi"/>
        </w:rPr>
        <w:t>CONTRATANTE</w:t>
      </w:r>
      <w:r w:rsidR="006D67E1" w:rsidRPr="00672E2D">
        <w:rPr>
          <w:rFonts w:asciiTheme="majorHAnsi" w:hAnsiTheme="majorHAnsi"/>
          <w:spacing w:val="-2"/>
        </w:rPr>
        <w:t xml:space="preserve"> </w:t>
      </w:r>
      <w:r w:rsidR="006D67E1" w:rsidRPr="00672E2D">
        <w:rPr>
          <w:rFonts w:asciiTheme="majorHAnsi" w:hAnsiTheme="majorHAnsi"/>
        </w:rPr>
        <w:t>mediante</w:t>
      </w:r>
      <w:r w:rsidR="006D67E1" w:rsidRPr="00672E2D">
        <w:rPr>
          <w:rFonts w:asciiTheme="majorHAnsi" w:hAnsiTheme="majorHAnsi"/>
          <w:spacing w:val="-4"/>
        </w:rPr>
        <w:t xml:space="preserve"> </w:t>
      </w:r>
      <w:r w:rsidR="006D67E1" w:rsidRPr="00672E2D">
        <w:rPr>
          <w:rFonts w:asciiTheme="majorHAnsi" w:hAnsiTheme="majorHAnsi"/>
        </w:rPr>
        <w:t>processo</w:t>
      </w:r>
      <w:r w:rsidR="006D67E1" w:rsidRPr="00672E2D">
        <w:rPr>
          <w:rFonts w:asciiTheme="majorHAnsi" w:hAnsiTheme="majorHAnsi"/>
          <w:spacing w:val="-5"/>
        </w:rPr>
        <w:t xml:space="preserve"> </w:t>
      </w:r>
      <w:r w:rsidR="001B5E1A" w:rsidRPr="00672E2D">
        <w:rPr>
          <w:rFonts w:asciiTheme="majorHAnsi" w:hAnsiTheme="majorHAnsi"/>
        </w:rPr>
        <w:t>especí</w:t>
      </w:r>
      <w:r w:rsidR="006D67E1" w:rsidRPr="00672E2D">
        <w:rPr>
          <w:rFonts w:asciiTheme="majorHAnsi" w:hAnsiTheme="majorHAnsi"/>
        </w:rPr>
        <w:t>fico.</w:t>
      </w:r>
    </w:p>
    <w:p w14:paraId="1AC06C7E" w14:textId="77777777" w:rsidR="006D67E1" w:rsidRPr="00672E2D" w:rsidRDefault="006D67E1" w:rsidP="00151C6D">
      <w:pPr>
        <w:pStyle w:val="Corpodetexto"/>
        <w:spacing w:line="276" w:lineRule="auto"/>
        <w:rPr>
          <w:rFonts w:asciiTheme="majorHAnsi" w:hAnsiTheme="majorHAnsi"/>
          <w:sz w:val="22"/>
          <w:szCs w:val="22"/>
        </w:rPr>
      </w:pPr>
    </w:p>
    <w:p w14:paraId="630EDAEA" w14:textId="6D94FC85" w:rsidR="006D67E1" w:rsidRPr="00672E2D" w:rsidRDefault="00E608DC" w:rsidP="00151C6D">
      <w:pPr>
        <w:spacing w:line="276" w:lineRule="auto"/>
        <w:ind w:left="212"/>
        <w:rPr>
          <w:rFonts w:asciiTheme="majorHAnsi" w:hAnsiTheme="majorHAnsi"/>
        </w:rPr>
      </w:pPr>
      <w:r w:rsidRPr="00672E2D">
        <w:rPr>
          <w:rFonts w:asciiTheme="majorHAnsi" w:hAnsiTheme="majorHAnsi"/>
        </w:rPr>
        <w:t>PARÁGRAFO</w:t>
      </w:r>
      <w:r w:rsidRPr="00672E2D">
        <w:rPr>
          <w:rFonts w:asciiTheme="majorHAnsi" w:hAnsiTheme="majorHAnsi"/>
          <w:spacing w:val="-4"/>
        </w:rPr>
        <w:t xml:space="preserve"> </w:t>
      </w:r>
      <w:r w:rsidR="006D67E1" w:rsidRPr="00672E2D">
        <w:rPr>
          <w:rFonts w:asciiTheme="majorHAnsi" w:hAnsiTheme="majorHAnsi"/>
          <w:spacing w:val="-4"/>
        </w:rPr>
        <w:t>SEXTO</w:t>
      </w:r>
      <w:r w:rsidR="006D67E1" w:rsidRPr="00672E2D">
        <w:rPr>
          <w:rFonts w:asciiTheme="majorHAnsi" w:hAnsiTheme="majorHAnsi"/>
          <w:spacing w:val="-3"/>
        </w:rPr>
        <w:t xml:space="preserve"> </w:t>
      </w:r>
      <w:r w:rsidR="006D67E1" w:rsidRPr="00672E2D">
        <w:rPr>
          <w:rFonts w:asciiTheme="majorHAnsi" w:hAnsiTheme="majorHAnsi"/>
          <w:spacing w:val="-4"/>
        </w:rPr>
        <w:t>-</w:t>
      </w:r>
      <w:r w:rsidR="006D67E1" w:rsidRPr="00672E2D">
        <w:rPr>
          <w:rFonts w:asciiTheme="majorHAnsi" w:hAnsiTheme="majorHAnsi"/>
        </w:rPr>
        <w:t xml:space="preserve"> </w:t>
      </w:r>
      <w:r w:rsidR="006D67E1" w:rsidRPr="00672E2D">
        <w:rPr>
          <w:rFonts w:asciiTheme="majorHAnsi" w:hAnsiTheme="majorHAnsi"/>
          <w:spacing w:val="-4"/>
        </w:rPr>
        <w:t>Efetivada</w:t>
      </w:r>
      <w:r w:rsidR="006D67E1" w:rsidRPr="00672E2D">
        <w:rPr>
          <w:rFonts w:asciiTheme="majorHAnsi" w:hAnsiTheme="majorHAnsi"/>
          <w:spacing w:val="-2"/>
        </w:rPr>
        <w:t xml:space="preserve"> </w:t>
      </w:r>
      <w:r w:rsidR="006D67E1" w:rsidRPr="00672E2D">
        <w:rPr>
          <w:rFonts w:asciiTheme="majorHAnsi" w:hAnsiTheme="majorHAnsi"/>
          <w:spacing w:val="-4"/>
        </w:rPr>
        <w:t>a</w:t>
      </w:r>
      <w:r w:rsidR="006D67E1" w:rsidRPr="00672E2D">
        <w:rPr>
          <w:rFonts w:asciiTheme="majorHAnsi" w:hAnsiTheme="majorHAnsi"/>
          <w:spacing w:val="-1"/>
        </w:rPr>
        <w:t xml:space="preserve"> </w:t>
      </w:r>
      <w:r w:rsidR="006D67E1" w:rsidRPr="00672E2D">
        <w:rPr>
          <w:rFonts w:asciiTheme="majorHAnsi" w:hAnsiTheme="majorHAnsi"/>
          <w:spacing w:val="-4"/>
        </w:rPr>
        <w:t>entrega</w:t>
      </w:r>
      <w:r w:rsidR="006D67E1" w:rsidRPr="00672E2D">
        <w:rPr>
          <w:rFonts w:asciiTheme="majorHAnsi" w:hAnsiTheme="majorHAnsi"/>
        </w:rPr>
        <w:t xml:space="preserve"> </w:t>
      </w:r>
      <w:r w:rsidR="006D67E1" w:rsidRPr="00672E2D">
        <w:rPr>
          <w:rFonts w:asciiTheme="majorHAnsi" w:hAnsiTheme="majorHAnsi"/>
          <w:spacing w:val="-4"/>
        </w:rPr>
        <w:t>ou</w:t>
      </w:r>
      <w:r w:rsidR="006D67E1" w:rsidRPr="00672E2D">
        <w:rPr>
          <w:rFonts w:asciiTheme="majorHAnsi" w:hAnsiTheme="majorHAnsi"/>
        </w:rPr>
        <w:t xml:space="preserve"> </w:t>
      </w:r>
      <w:r w:rsidR="006D67E1" w:rsidRPr="00672E2D">
        <w:rPr>
          <w:rFonts w:asciiTheme="majorHAnsi" w:hAnsiTheme="majorHAnsi"/>
          <w:spacing w:val="-4"/>
        </w:rPr>
        <w:t>prestado</w:t>
      </w:r>
      <w:r w:rsidR="006D67E1" w:rsidRPr="00672E2D">
        <w:rPr>
          <w:rFonts w:asciiTheme="majorHAnsi" w:hAnsiTheme="majorHAnsi"/>
          <w:spacing w:val="1"/>
        </w:rPr>
        <w:t xml:space="preserve"> </w:t>
      </w:r>
      <w:r w:rsidR="006D67E1" w:rsidRPr="00672E2D">
        <w:rPr>
          <w:rFonts w:asciiTheme="majorHAnsi" w:hAnsiTheme="majorHAnsi"/>
          <w:spacing w:val="-4"/>
        </w:rPr>
        <w:t>o</w:t>
      </w:r>
      <w:r w:rsidR="006D67E1" w:rsidRPr="00672E2D">
        <w:rPr>
          <w:rFonts w:asciiTheme="majorHAnsi" w:hAnsiTheme="majorHAnsi"/>
          <w:spacing w:val="-2"/>
        </w:rPr>
        <w:t xml:space="preserve"> </w:t>
      </w:r>
      <w:r w:rsidR="006D67E1" w:rsidRPr="00672E2D">
        <w:rPr>
          <w:rFonts w:asciiTheme="majorHAnsi" w:hAnsiTheme="majorHAnsi"/>
          <w:spacing w:val="-4"/>
        </w:rPr>
        <w:t>serviço,</w:t>
      </w:r>
      <w:r w:rsidR="006D67E1" w:rsidRPr="00672E2D">
        <w:rPr>
          <w:rFonts w:asciiTheme="majorHAnsi" w:hAnsiTheme="majorHAnsi"/>
          <w:spacing w:val="1"/>
        </w:rPr>
        <w:t xml:space="preserve"> </w:t>
      </w:r>
      <w:r w:rsidR="006D67E1" w:rsidRPr="00672E2D">
        <w:rPr>
          <w:rFonts w:asciiTheme="majorHAnsi" w:hAnsiTheme="majorHAnsi"/>
          <w:spacing w:val="-4"/>
        </w:rPr>
        <w:t>o</w:t>
      </w:r>
      <w:r w:rsidR="006D67E1" w:rsidRPr="00672E2D">
        <w:rPr>
          <w:rFonts w:asciiTheme="majorHAnsi" w:hAnsiTheme="majorHAnsi"/>
        </w:rPr>
        <w:t xml:space="preserve"> </w:t>
      </w:r>
      <w:r w:rsidR="006D67E1" w:rsidRPr="00672E2D">
        <w:rPr>
          <w:rFonts w:asciiTheme="majorHAnsi" w:hAnsiTheme="majorHAnsi"/>
          <w:spacing w:val="-4"/>
        </w:rPr>
        <w:t>objeto</w:t>
      </w:r>
      <w:r w:rsidR="006D67E1" w:rsidRPr="00672E2D">
        <w:rPr>
          <w:rFonts w:asciiTheme="majorHAnsi" w:hAnsiTheme="majorHAnsi"/>
          <w:spacing w:val="-2"/>
        </w:rPr>
        <w:t xml:space="preserve"> </w:t>
      </w:r>
      <w:r w:rsidR="001B5E1A" w:rsidRPr="00672E2D">
        <w:rPr>
          <w:rFonts w:asciiTheme="majorHAnsi" w:hAnsiTheme="majorHAnsi"/>
          <w:spacing w:val="-4"/>
        </w:rPr>
        <w:t>será</w:t>
      </w:r>
      <w:r w:rsidR="006D67E1" w:rsidRPr="00672E2D">
        <w:rPr>
          <w:rFonts w:asciiTheme="majorHAnsi" w:hAnsiTheme="majorHAnsi"/>
          <w:spacing w:val="17"/>
        </w:rPr>
        <w:t xml:space="preserve"> </w:t>
      </w:r>
      <w:r w:rsidR="006D67E1" w:rsidRPr="00672E2D">
        <w:rPr>
          <w:rFonts w:asciiTheme="majorHAnsi" w:hAnsiTheme="majorHAnsi"/>
          <w:spacing w:val="-4"/>
        </w:rPr>
        <w:t>recebido:</w:t>
      </w:r>
    </w:p>
    <w:p w14:paraId="4BF1253D" w14:textId="19815F92" w:rsidR="006D67E1" w:rsidRPr="00672E2D" w:rsidRDefault="006D67E1" w:rsidP="00A652EE">
      <w:pPr>
        <w:pStyle w:val="PargrafodaLista"/>
        <w:numPr>
          <w:ilvl w:val="0"/>
          <w:numId w:val="5"/>
        </w:numPr>
        <w:tabs>
          <w:tab w:val="left" w:pos="933"/>
        </w:tabs>
        <w:spacing w:line="276" w:lineRule="auto"/>
        <w:jc w:val="both"/>
        <w:rPr>
          <w:rFonts w:asciiTheme="majorHAnsi" w:hAnsiTheme="majorHAnsi"/>
        </w:rPr>
      </w:pPr>
      <w:r w:rsidRPr="00672E2D">
        <w:rPr>
          <w:rFonts w:asciiTheme="majorHAnsi" w:hAnsiTheme="majorHAnsi"/>
          <w:spacing w:val="-2"/>
        </w:rPr>
        <w:t>Provisoriamente,</w:t>
      </w:r>
      <w:r w:rsidRPr="00672E2D">
        <w:rPr>
          <w:rFonts w:asciiTheme="majorHAnsi" w:hAnsiTheme="majorHAnsi"/>
          <w:spacing w:val="-10"/>
        </w:rPr>
        <w:t xml:space="preserve"> </w:t>
      </w:r>
      <w:r w:rsidRPr="00672E2D">
        <w:rPr>
          <w:rFonts w:asciiTheme="majorHAnsi" w:hAnsiTheme="majorHAnsi"/>
          <w:spacing w:val="-2"/>
        </w:rPr>
        <w:t>pelo</w:t>
      </w:r>
      <w:r w:rsidRPr="00672E2D">
        <w:rPr>
          <w:rFonts w:asciiTheme="majorHAnsi" w:hAnsiTheme="majorHAnsi"/>
          <w:spacing w:val="-9"/>
        </w:rPr>
        <w:t xml:space="preserve"> </w:t>
      </w:r>
      <w:r w:rsidR="001B5E1A" w:rsidRPr="00672E2D">
        <w:rPr>
          <w:rFonts w:asciiTheme="majorHAnsi" w:hAnsiTheme="majorHAnsi"/>
          <w:spacing w:val="-2"/>
        </w:rPr>
        <w:t>responsá</w:t>
      </w:r>
      <w:r w:rsidRPr="00672E2D">
        <w:rPr>
          <w:rFonts w:asciiTheme="majorHAnsi" w:hAnsiTheme="majorHAnsi"/>
          <w:spacing w:val="-2"/>
        </w:rPr>
        <w:t>vel</w:t>
      </w:r>
      <w:r w:rsidRPr="00672E2D">
        <w:rPr>
          <w:rFonts w:asciiTheme="majorHAnsi" w:hAnsiTheme="majorHAnsi"/>
          <w:spacing w:val="-9"/>
        </w:rPr>
        <w:t xml:space="preserve"> </w:t>
      </w:r>
      <w:r w:rsidRPr="00672E2D">
        <w:rPr>
          <w:rFonts w:asciiTheme="majorHAnsi" w:hAnsiTheme="majorHAnsi"/>
          <w:spacing w:val="-2"/>
        </w:rPr>
        <w:t>por</w:t>
      </w:r>
      <w:r w:rsidRPr="00672E2D">
        <w:rPr>
          <w:rFonts w:asciiTheme="majorHAnsi" w:hAnsiTheme="majorHAnsi"/>
          <w:spacing w:val="-9"/>
        </w:rPr>
        <w:t xml:space="preserve"> </w:t>
      </w:r>
      <w:r w:rsidRPr="00672E2D">
        <w:rPr>
          <w:rFonts w:asciiTheme="majorHAnsi" w:hAnsiTheme="majorHAnsi"/>
          <w:spacing w:val="-2"/>
        </w:rPr>
        <w:t>seu</w:t>
      </w:r>
      <w:r w:rsidRPr="00672E2D">
        <w:rPr>
          <w:rFonts w:asciiTheme="majorHAnsi" w:hAnsiTheme="majorHAnsi"/>
          <w:spacing w:val="-9"/>
        </w:rPr>
        <w:t xml:space="preserve"> </w:t>
      </w:r>
      <w:r w:rsidRPr="00672E2D">
        <w:rPr>
          <w:rFonts w:asciiTheme="majorHAnsi" w:hAnsiTheme="majorHAnsi"/>
          <w:spacing w:val="-2"/>
        </w:rPr>
        <w:t>acompanhamento</w:t>
      </w:r>
      <w:r w:rsidRPr="00672E2D">
        <w:rPr>
          <w:rFonts w:asciiTheme="majorHAnsi" w:hAnsiTheme="majorHAnsi"/>
          <w:spacing w:val="-9"/>
        </w:rPr>
        <w:t xml:space="preserve"> </w:t>
      </w:r>
      <w:r w:rsidRPr="00672E2D">
        <w:rPr>
          <w:rFonts w:asciiTheme="majorHAnsi" w:hAnsiTheme="majorHAnsi"/>
          <w:spacing w:val="-2"/>
        </w:rPr>
        <w:t>e</w:t>
      </w:r>
      <w:r w:rsidRPr="00672E2D">
        <w:rPr>
          <w:rFonts w:asciiTheme="majorHAnsi" w:hAnsiTheme="majorHAnsi"/>
          <w:spacing w:val="-9"/>
        </w:rPr>
        <w:t xml:space="preserve"> </w:t>
      </w:r>
      <w:r w:rsidR="001B5E1A" w:rsidRPr="00672E2D">
        <w:rPr>
          <w:rFonts w:asciiTheme="majorHAnsi" w:hAnsiTheme="majorHAnsi"/>
          <w:spacing w:val="-2"/>
        </w:rPr>
        <w:t>fiscalização</w:t>
      </w:r>
      <w:r w:rsidRPr="00672E2D">
        <w:rPr>
          <w:rFonts w:asciiTheme="majorHAnsi" w:hAnsiTheme="majorHAnsi"/>
          <w:spacing w:val="-2"/>
        </w:rPr>
        <w:t>,</w:t>
      </w:r>
      <w:r w:rsidRPr="00672E2D">
        <w:rPr>
          <w:rFonts w:asciiTheme="majorHAnsi" w:hAnsiTheme="majorHAnsi"/>
          <w:spacing w:val="-9"/>
        </w:rPr>
        <w:t xml:space="preserve"> </w:t>
      </w:r>
      <w:r w:rsidRPr="00672E2D">
        <w:rPr>
          <w:rFonts w:asciiTheme="majorHAnsi" w:hAnsiTheme="majorHAnsi"/>
          <w:spacing w:val="-2"/>
        </w:rPr>
        <w:t>com</w:t>
      </w:r>
      <w:r w:rsidRPr="00672E2D">
        <w:rPr>
          <w:rFonts w:asciiTheme="majorHAnsi" w:hAnsiTheme="majorHAnsi"/>
          <w:spacing w:val="-9"/>
        </w:rPr>
        <w:t xml:space="preserve"> </w:t>
      </w:r>
      <w:r w:rsidR="001B5E1A" w:rsidRPr="00672E2D">
        <w:rPr>
          <w:rFonts w:asciiTheme="majorHAnsi" w:hAnsiTheme="majorHAnsi"/>
          <w:spacing w:val="-2"/>
        </w:rPr>
        <w:t>verificação</w:t>
      </w:r>
      <w:r w:rsidRPr="00672E2D">
        <w:rPr>
          <w:rFonts w:asciiTheme="majorHAnsi" w:hAnsiTheme="majorHAnsi"/>
          <w:spacing w:val="-9"/>
        </w:rPr>
        <w:t xml:space="preserve"> </w:t>
      </w:r>
      <w:r w:rsidRPr="00672E2D">
        <w:rPr>
          <w:rFonts w:asciiTheme="majorHAnsi" w:hAnsiTheme="majorHAnsi"/>
          <w:spacing w:val="-2"/>
        </w:rPr>
        <w:t xml:space="preserve">concomitante </w:t>
      </w:r>
      <w:r w:rsidRPr="00672E2D">
        <w:rPr>
          <w:rFonts w:asciiTheme="majorHAnsi" w:hAnsiTheme="majorHAnsi"/>
        </w:rPr>
        <w:t>da conformidade do</w:t>
      </w:r>
      <w:r w:rsidRPr="00672E2D">
        <w:rPr>
          <w:rFonts w:asciiTheme="majorHAnsi" w:hAnsiTheme="majorHAnsi"/>
          <w:spacing w:val="-1"/>
        </w:rPr>
        <w:t xml:space="preserve"> </w:t>
      </w:r>
      <w:r w:rsidRPr="00672E2D">
        <w:rPr>
          <w:rFonts w:asciiTheme="majorHAnsi" w:hAnsiTheme="majorHAnsi"/>
        </w:rPr>
        <w:t>m</w:t>
      </w:r>
      <w:r w:rsidR="001B5E1A" w:rsidRPr="00672E2D">
        <w:rPr>
          <w:rFonts w:asciiTheme="majorHAnsi" w:hAnsiTheme="majorHAnsi"/>
        </w:rPr>
        <w:t>aterial ou serviço com as exigê</w:t>
      </w:r>
      <w:r w:rsidRPr="00672E2D">
        <w:rPr>
          <w:rFonts w:asciiTheme="majorHAnsi" w:hAnsiTheme="majorHAnsi"/>
        </w:rPr>
        <w:t>ncias contratuais;</w:t>
      </w:r>
    </w:p>
    <w:p w14:paraId="7D2E7404" w14:textId="66AB301E" w:rsidR="006D67E1" w:rsidRPr="00672E2D" w:rsidRDefault="006D67E1" w:rsidP="00A652EE">
      <w:pPr>
        <w:pStyle w:val="PargrafodaLista"/>
        <w:numPr>
          <w:ilvl w:val="0"/>
          <w:numId w:val="5"/>
        </w:numPr>
        <w:tabs>
          <w:tab w:val="left" w:pos="933"/>
        </w:tabs>
        <w:spacing w:before="1" w:line="276" w:lineRule="auto"/>
        <w:jc w:val="both"/>
        <w:rPr>
          <w:rFonts w:asciiTheme="majorHAnsi" w:hAnsiTheme="majorHAnsi"/>
        </w:rPr>
      </w:pPr>
      <w:r w:rsidRPr="00672E2D">
        <w:rPr>
          <w:rFonts w:asciiTheme="majorHAnsi" w:hAnsiTheme="majorHAnsi"/>
        </w:rPr>
        <w:t>Definitivamente,</w:t>
      </w:r>
      <w:r w:rsidRPr="00672E2D">
        <w:rPr>
          <w:rFonts w:asciiTheme="majorHAnsi" w:hAnsiTheme="majorHAnsi"/>
          <w:spacing w:val="-6"/>
        </w:rPr>
        <w:t xml:space="preserve"> </w:t>
      </w:r>
      <w:r w:rsidRPr="00672E2D">
        <w:rPr>
          <w:rFonts w:asciiTheme="majorHAnsi" w:hAnsiTheme="majorHAnsi"/>
        </w:rPr>
        <w:t>pelo</w:t>
      </w:r>
      <w:r w:rsidRPr="00672E2D">
        <w:rPr>
          <w:rFonts w:asciiTheme="majorHAnsi" w:hAnsiTheme="majorHAnsi"/>
          <w:spacing w:val="-6"/>
        </w:rPr>
        <w:t xml:space="preserve"> </w:t>
      </w:r>
      <w:r w:rsidRPr="00672E2D">
        <w:rPr>
          <w:rFonts w:asciiTheme="majorHAnsi" w:hAnsiTheme="majorHAnsi"/>
        </w:rPr>
        <w:t>gestor</w:t>
      </w:r>
      <w:r w:rsidRPr="00672E2D">
        <w:rPr>
          <w:rFonts w:asciiTheme="majorHAnsi" w:hAnsiTheme="majorHAnsi"/>
          <w:spacing w:val="-6"/>
        </w:rPr>
        <w:t xml:space="preserve"> </w:t>
      </w:r>
      <w:r w:rsidRPr="00672E2D">
        <w:rPr>
          <w:rFonts w:asciiTheme="majorHAnsi" w:hAnsiTheme="majorHAnsi"/>
        </w:rPr>
        <w:t>do</w:t>
      </w:r>
      <w:r w:rsidRPr="00672E2D">
        <w:rPr>
          <w:rFonts w:asciiTheme="majorHAnsi" w:hAnsiTheme="majorHAnsi"/>
          <w:spacing w:val="-6"/>
        </w:rPr>
        <w:t xml:space="preserve"> </w:t>
      </w:r>
      <w:r w:rsidRPr="00672E2D">
        <w:rPr>
          <w:rFonts w:asciiTheme="majorHAnsi" w:hAnsiTheme="majorHAnsi"/>
        </w:rPr>
        <w:t>contrato</w:t>
      </w:r>
      <w:r w:rsidRPr="00672E2D">
        <w:rPr>
          <w:rFonts w:asciiTheme="majorHAnsi" w:hAnsiTheme="majorHAnsi"/>
          <w:spacing w:val="-5"/>
        </w:rPr>
        <w:t xml:space="preserve"> </w:t>
      </w:r>
      <w:r w:rsidRPr="00672E2D">
        <w:rPr>
          <w:rFonts w:asciiTheme="majorHAnsi" w:hAnsiTheme="majorHAnsi"/>
        </w:rPr>
        <w:t>ou</w:t>
      </w:r>
      <w:r w:rsidRPr="00672E2D">
        <w:rPr>
          <w:rFonts w:asciiTheme="majorHAnsi" w:hAnsiTheme="majorHAnsi"/>
          <w:spacing w:val="-6"/>
        </w:rPr>
        <w:t xml:space="preserve"> </w:t>
      </w:r>
      <w:r w:rsidRPr="00672E2D">
        <w:rPr>
          <w:rFonts w:asciiTheme="majorHAnsi" w:hAnsiTheme="majorHAnsi"/>
        </w:rPr>
        <w:t>da</w:t>
      </w:r>
      <w:r w:rsidRPr="00672E2D">
        <w:rPr>
          <w:rFonts w:asciiTheme="majorHAnsi" w:hAnsiTheme="majorHAnsi"/>
          <w:spacing w:val="-5"/>
        </w:rPr>
        <w:t xml:space="preserve"> </w:t>
      </w:r>
      <w:r w:rsidRPr="00672E2D">
        <w:rPr>
          <w:rFonts w:asciiTheme="majorHAnsi" w:hAnsiTheme="majorHAnsi"/>
        </w:rPr>
        <w:t>Ata,</w:t>
      </w:r>
      <w:r w:rsidRPr="00672E2D">
        <w:rPr>
          <w:rFonts w:asciiTheme="majorHAnsi" w:hAnsiTheme="majorHAnsi"/>
          <w:spacing w:val="-6"/>
        </w:rPr>
        <w:t xml:space="preserve"> </w:t>
      </w:r>
      <w:r w:rsidRPr="00672E2D">
        <w:rPr>
          <w:rFonts w:asciiTheme="majorHAnsi" w:hAnsiTheme="majorHAnsi"/>
        </w:rPr>
        <w:t>mediante</w:t>
      </w:r>
      <w:r w:rsidRPr="00672E2D">
        <w:rPr>
          <w:rFonts w:asciiTheme="majorHAnsi" w:hAnsiTheme="majorHAnsi"/>
          <w:spacing w:val="-5"/>
        </w:rPr>
        <w:t xml:space="preserve"> </w:t>
      </w:r>
      <w:r w:rsidRPr="00672E2D">
        <w:rPr>
          <w:rFonts w:asciiTheme="majorHAnsi" w:hAnsiTheme="majorHAnsi"/>
        </w:rPr>
        <w:t>termo</w:t>
      </w:r>
      <w:r w:rsidRPr="00672E2D">
        <w:rPr>
          <w:rFonts w:asciiTheme="majorHAnsi" w:hAnsiTheme="majorHAnsi"/>
          <w:spacing w:val="-5"/>
        </w:rPr>
        <w:t xml:space="preserve"> </w:t>
      </w:r>
      <w:r w:rsidR="001B5E1A" w:rsidRPr="00672E2D">
        <w:rPr>
          <w:rFonts w:asciiTheme="majorHAnsi" w:hAnsiTheme="majorHAnsi"/>
        </w:rPr>
        <w:t>há</w:t>
      </w:r>
      <w:r w:rsidRPr="00672E2D">
        <w:rPr>
          <w:rFonts w:asciiTheme="majorHAnsi" w:hAnsiTheme="majorHAnsi"/>
        </w:rPr>
        <w:t>bil,</w:t>
      </w:r>
      <w:r w:rsidRPr="00672E2D">
        <w:rPr>
          <w:rFonts w:asciiTheme="majorHAnsi" w:hAnsiTheme="majorHAnsi"/>
          <w:spacing w:val="-7"/>
        </w:rPr>
        <w:t xml:space="preserve"> </w:t>
      </w:r>
      <w:r w:rsidRPr="00672E2D">
        <w:rPr>
          <w:rFonts w:asciiTheme="majorHAnsi" w:hAnsiTheme="majorHAnsi"/>
        </w:rPr>
        <w:t>a</w:t>
      </w:r>
      <w:r w:rsidR="001B5E1A" w:rsidRPr="00672E2D">
        <w:rPr>
          <w:rFonts w:asciiTheme="majorHAnsi" w:hAnsiTheme="majorHAnsi"/>
        </w:rPr>
        <w:t>pós</w:t>
      </w:r>
      <w:r w:rsidRPr="00672E2D">
        <w:rPr>
          <w:rFonts w:asciiTheme="majorHAnsi" w:hAnsiTheme="majorHAnsi"/>
          <w:spacing w:val="-5"/>
        </w:rPr>
        <w:t xml:space="preserve"> </w:t>
      </w:r>
      <w:r w:rsidR="001B5E1A" w:rsidRPr="00672E2D">
        <w:rPr>
          <w:rFonts w:asciiTheme="majorHAnsi" w:hAnsiTheme="majorHAnsi"/>
        </w:rPr>
        <w:t>verificaçã</w:t>
      </w:r>
      <w:r w:rsidRPr="00672E2D">
        <w:rPr>
          <w:rFonts w:asciiTheme="majorHAnsi" w:hAnsiTheme="majorHAnsi"/>
        </w:rPr>
        <w:t>o</w:t>
      </w:r>
      <w:r w:rsidRPr="00672E2D">
        <w:rPr>
          <w:rFonts w:asciiTheme="majorHAnsi" w:hAnsiTheme="majorHAnsi"/>
          <w:spacing w:val="-7"/>
        </w:rPr>
        <w:t xml:space="preserve"> </w:t>
      </w:r>
      <w:r w:rsidRPr="00672E2D">
        <w:rPr>
          <w:rFonts w:asciiTheme="majorHAnsi" w:hAnsiTheme="majorHAnsi"/>
        </w:rPr>
        <w:t>do</w:t>
      </w:r>
      <w:r w:rsidRPr="00672E2D">
        <w:rPr>
          <w:rFonts w:asciiTheme="majorHAnsi" w:hAnsiTheme="majorHAnsi"/>
          <w:spacing w:val="-8"/>
        </w:rPr>
        <w:t xml:space="preserve"> </w:t>
      </w:r>
      <w:r w:rsidR="001B5E1A" w:rsidRPr="00672E2D">
        <w:rPr>
          <w:rFonts w:asciiTheme="majorHAnsi" w:hAnsiTheme="majorHAnsi"/>
        </w:rPr>
        <w:t>relatório detalhado e da documentaçã</w:t>
      </w:r>
      <w:r w:rsidRPr="00672E2D">
        <w:rPr>
          <w:rFonts w:asciiTheme="majorHAnsi" w:hAnsiTheme="majorHAnsi"/>
        </w:rPr>
        <w:t>o apresentada pelos fiscais do contrato ou da Ata.</w:t>
      </w:r>
    </w:p>
    <w:p w14:paraId="7A25BC01" w14:textId="77777777" w:rsidR="006D67E1" w:rsidRPr="00672E2D" w:rsidRDefault="006D67E1" w:rsidP="00151C6D">
      <w:pPr>
        <w:pStyle w:val="Corpodetexto"/>
        <w:spacing w:line="276" w:lineRule="auto"/>
        <w:rPr>
          <w:rFonts w:asciiTheme="majorHAnsi" w:hAnsiTheme="majorHAnsi"/>
          <w:sz w:val="22"/>
          <w:szCs w:val="22"/>
        </w:rPr>
      </w:pPr>
    </w:p>
    <w:p w14:paraId="14AA6AA0" w14:textId="332BA967" w:rsidR="006D67E1" w:rsidRPr="00672E2D" w:rsidRDefault="00E608DC" w:rsidP="00151C6D">
      <w:pPr>
        <w:spacing w:line="276" w:lineRule="auto"/>
        <w:ind w:left="212"/>
        <w:jc w:val="both"/>
        <w:rPr>
          <w:rFonts w:asciiTheme="majorHAnsi" w:hAnsiTheme="majorHAnsi"/>
        </w:rPr>
      </w:pPr>
      <w:r w:rsidRPr="00672E2D">
        <w:rPr>
          <w:rFonts w:asciiTheme="majorHAnsi" w:hAnsiTheme="majorHAnsi"/>
        </w:rPr>
        <w:t xml:space="preserve">PARÁGRAFO </w:t>
      </w:r>
      <w:r w:rsidR="001B5E1A" w:rsidRPr="00672E2D">
        <w:rPr>
          <w:rFonts w:asciiTheme="majorHAnsi" w:hAnsiTheme="majorHAnsi"/>
        </w:rPr>
        <w:t>SÉ</w:t>
      </w:r>
      <w:r w:rsidR="006D67E1" w:rsidRPr="00672E2D">
        <w:rPr>
          <w:rFonts w:asciiTheme="majorHAnsi" w:hAnsiTheme="majorHAnsi"/>
        </w:rPr>
        <w:t>TIMO - Constatadas irregularidades no m</w:t>
      </w:r>
      <w:r w:rsidR="001B5E1A" w:rsidRPr="00672E2D">
        <w:rPr>
          <w:rFonts w:asciiTheme="majorHAnsi" w:hAnsiTheme="majorHAnsi"/>
        </w:rPr>
        <w:t>aterial entregue ou na prestação</w:t>
      </w:r>
      <w:r w:rsidR="006D67E1" w:rsidRPr="00672E2D">
        <w:rPr>
          <w:rFonts w:asciiTheme="majorHAnsi" w:hAnsiTheme="majorHAnsi"/>
        </w:rPr>
        <w:t xml:space="preserve"> d</w:t>
      </w:r>
      <w:r w:rsidR="001B5E1A" w:rsidRPr="00672E2D">
        <w:rPr>
          <w:rFonts w:asciiTheme="majorHAnsi" w:hAnsiTheme="majorHAnsi"/>
        </w:rPr>
        <w:t>o serviço, o CONTRATANTE poderá</w:t>
      </w:r>
      <w:r w:rsidR="006D67E1" w:rsidRPr="00672E2D">
        <w:rPr>
          <w:rFonts w:asciiTheme="majorHAnsi" w:hAnsiTheme="majorHAnsi"/>
        </w:rPr>
        <w:t>:</w:t>
      </w:r>
    </w:p>
    <w:p w14:paraId="68C94421" w14:textId="10C2FF49" w:rsidR="006D67E1" w:rsidRPr="00672E2D" w:rsidRDefault="001B5E1A" w:rsidP="00A652EE">
      <w:pPr>
        <w:pStyle w:val="PargrafodaLista"/>
        <w:numPr>
          <w:ilvl w:val="0"/>
          <w:numId w:val="4"/>
        </w:numPr>
        <w:tabs>
          <w:tab w:val="left" w:pos="933"/>
        </w:tabs>
        <w:spacing w:line="276" w:lineRule="auto"/>
        <w:jc w:val="both"/>
        <w:rPr>
          <w:rFonts w:asciiTheme="majorHAnsi" w:hAnsiTheme="majorHAnsi"/>
        </w:rPr>
      </w:pPr>
      <w:r w:rsidRPr="00672E2D">
        <w:rPr>
          <w:rFonts w:asciiTheme="majorHAnsi" w:hAnsiTheme="majorHAnsi"/>
        </w:rPr>
        <w:t>Se disser respeito à especificação, rejeitá</w:t>
      </w:r>
      <w:r w:rsidR="006D67E1" w:rsidRPr="00672E2D">
        <w:rPr>
          <w:rFonts w:asciiTheme="majorHAnsi" w:hAnsiTheme="majorHAnsi"/>
        </w:rPr>
        <w:t>-lo no todo ou em part</w:t>
      </w:r>
      <w:r w:rsidRPr="00672E2D">
        <w:rPr>
          <w:rFonts w:asciiTheme="majorHAnsi" w:hAnsiTheme="majorHAnsi"/>
        </w:rPr>
        <w:t>e, determinando sua substituição, sem prejuí</w:t>
      </w:r>
      <w:r w:rsidR="006D67E1" w:rsidRPr="00672E2D">
        <w:rPr>
          <w:rFonts w:asciiTheme="majorHAnsi" w:hAnsiTheme="majorHAnsi"/>
        </w:rPr>
        <w:t>zo</w:t>
      </w:r>
      <w:r w:rsidR="006D67E1" w:rsidRPr="00672E2D">
        <w:rPr>
          <w:rFonts w:asciiTheme="majorHAnsi" w:hAnsiTheme="majorHAnsi"/>
          <w:spacing w:val="-9"/>
        </w:rPr>
        <w:t xml:space="preserve"> </w:t>
      </w:r>
      <w:r w:rsidR="006D67E1" w:rsidRPr="00672E2D">
        <w:rPr>
          <w:rFonts w:asciiTheme="majorHAnsi" w:hAnsiTheme="majorHAnsi"/>
        </w:rPr>
        <w:t>das</w:t>
      </w:r>
      <w:r w:rsidR="006D67E1" w:rsidRPr="00672E2D">
        <w:rPr>
          <w:rFonts w:asciiTheme="majorHAnsi" w:hAnsiTheme="majorHAnsi"/>
          <w:spacing w:val="-9"/>
        </w:rPr>
        <w:t xml:space="preserve"> </w:t>
      </w:r>
      <w:r w:rsidR="006D67E1" w:rsidRPr="00672E2D">
        <w:rPr>
          <w:rFonts w:asciiTheme="majorHAnsi" w:hAnsiTheme="majorHAnsi"/>
        </w:rPr>
        <w:t>penalidades</w:t>
      </w:r>
      <w:r w:rsidR="006D67E1" w:rsidRPr="00672E2D">
        <w:rPr>
          <w:rFonts w:asciiTheme="majorHAnsi" w:hAnsiTheme="majorHAnsi"/>
          <w:spacing w:val="-9"/>
        </w:rPr>
        <w:t xml:space="preserve"> </w:t>
      </w:r>
      <w:r w:rsidRPr="00672E2D">
        <w:rPr>
          <w:rFonts w:asciiTheme="majorHAnsi" w:hAnsiTheme="majorHAnsi"/>
        </w:rPr>
        <w:t>cabí</w:t>
      </w:r>
      <w:r w:rsidR="006D67E1" w:rsidRPr="00672E2D">
        <w:rPr>
          <w:rFonts w:asciiTheme="majorHAnsi" w:hAnsiTheme="majorHAnsi"/>
        </w:rPr>
        <w:t>veis,</w:t>
      </w:r>
      <w:r w:rsidR="006D67E1" w:rsidRPr="00672E2D">
        <w:rPr>
          <w:rFonts w:asciiTheme="majorHAnsi" w:hAnsiTheme="majorHAnsi"/>
          <w:spacing w:val="-9"/>
        </w:rPr>
        <w:t xml:space="preserve"> </w:t>
      </w:r>
      <w:r w:rsidR="006D67E1" w:rsidRPr="00672E2D">
        <w:rPr>
          <w:rFonts w:asciiTheme="majorHAnsi" w:hAnsiTheme="majorHAnsi"/>
        </w:rPr>
        <w:t>manifestando-se</w:t>
      </w:r>
      <w:r w:rsidR="006D67E1" w:rsidRPr="00672E2D">
        <w:rPr>
          <w:rFonts w:asciiTheme="majorHAnsi" w:hAnsiTheme="majorHAnsi"/>
          <w:spacing w:val="-10"/>
        </w:rPr>
        <w:t xml:space="preserve"> </w:t>
      </w:r>
      <w:r w:rsidR="006D67E1" w:rsidRPr="00672E2D">
        <w:rPr>
          <w:rFonts w:asciiTheme="majorHAnsi" w:hAnsiTheme="majorHAnsi"/>
        </w:rPr>
        <w:t>o</w:t>
      </w:r>
      <w:r w:rsidR="006D67E1" w:rsidRPr="00672E2D">
        <w:rPr>
          <w:rFonts w:asciiTheme="majorHAnsi" w:hAnsiTheme="majorHAnsi"/>
          <w:spacing w:val="-10"/>
        </w:rPr>
        <w:t xml:space="preserve"> </w:t>
      </w:r>
      <w:r w:rsidR="006D67E1" w:rsidRPr="00672E2D">
        <w:rPr>
          <w:rFonts w:asciiTheme="majorHAnsi" w:hAnsiTheme="majorHAnsi"/>
        </w:rPr>
        <w:t>gestor</w:t>
      </w:r>
      <w:r w:rsidR="006D67E1" w:rsidRPr="00672E2D">
        <w:rPr>
          <w:rFonts w:asciiTheme="majorHAnsi" w:hAnsiTheme="majorHAnsi"/>
          <w:spacing w:val="-10"/>
        </w:rPr>
        <w:t xml:space="preserve"> </w:t>
      </w:r>
      <w:r w:rsidR="006D67E1" w:rsidRPr="00672E2D">
        <w:rPr>
          <w:rFonts w:asciiTheme="majorHAnsi" w:hAnsiTheme="majorHAnsi"/>
        </w:rPr>
        <w:lastRenderedPageBreak/>
        <w:t>motivadamente</w:t>
      </w:r>
      <w:r w:rsidR="006D67E1" w:rsidRPr="00672E2D">
        <w:rPr>
          <w:rFonts w:asciiTheme="majorHAnsi" w:hAnsiTheme="majorHAnsi"/>
          <w:spacing w:val="-10"/>
        </w:rPr>
        <w:t xml:space="preserve"> </w:t>
      </w:r>
      <w:r w:rsidR="006D67E1" w:rsidRPr="00672E2D">
        <w:rPr>
          <w:rFonts w:asciiTheme="majorHAnsi" w:hAnsiTheme="majorHAnsi"/>
        </w:rPr>
        <w:t>sobre</w:t>
      </w:r>
      <w:r w:rsidR="006D67E1" w:rsidRPr="00672E2D">
        <w:rPr>
          <w:rFonts w:asciiTheme="majorHAnsi" w:hAnsiTheme="majorHAnsi"/>
          <w:spacing w:val="-10"/>
        </w:rPr>
        <w:t xml:space="preserve"> </w:t>
      </w:r>
      <w:r w:rsidR="006D67E1" w:rsidRPr="00672E2D">
        <w:rPr>
          <w:rFonts w:asciiTheme="majorHAnsi" w:hAnsiTheme="majorHAnsi"/>
        </w:rPr>
        <w:t>o</w:t>
      </w:r>
      <w:r w:rsidR="006D67E1" w:rsidRPr="00672E2D">
        <w:rPr>
          <w:rFonts w:asciiTheme="majorHAnsi" w:hAnsiTheme="majorHAnsi"/>
          <w:spacing w:val="-8"/>
        </w:rPr>
        <w:t xml:space="preserve"> </w:t>
      </w:r>
      <w:r w:rsidR="006D67E1" w:rsidRPr="00672E2D">
        <w:rPr>
          <w:rFonts w:asciiTheme="majorHAnsi" w:hAnsiTheme="majorHAnsi"/>
        </w:rPr>
        <w:t>assunto,</w:t>
      </w:r>
      <w:r w:rsidR="006D67E1" w:rsidRPr="00672E2D">
        <w:rPr>
          <w:rFonts w:asciiTheme="majorHAnsi" w:hAnsiTheme="majorHAnsi"/>
          <w:spacing w:val="-10"/>
        </w:rPr>
        <w:t xml:space="preserve"> </w:t>
      </w:r>
      <w:r w:rsidR="006D67E1" w:rsidRPr="00672E2D">
        <w:rPr>
          <w:rFonts w:asciiTheme="majorHAnsi" w:hAnsiTheme="majorHAnsi"/>
        </w:rPr>
        <w:t>cabendo</w:t>
      </w:r>
      <w:r w:rsidR="006D67E1" w:rsidRPr="00672E2D">
        <w:rPr>
          <w:rFonts w:asciiTheme="majorHAnsi" w:hAnsiTheme="majorHAnsi"/>
          <w:spacing w:val="-10"/>
        </w:rPr>
        <w:t xml:space="preserve"> </w:t>
      </w:r>
      <w:r w:rsidRPr="00672E2D">
        <w:rPr>
          <w:rFonts w:asciiTheme="majorHAnsi" w:hAnsiTheme="majorHAnsi"/>
        </w:rPr>
        <w:t>à</w:t>
      </w:r>
      <w:r w:rsidR="006D67E1" w:rsidRPr="00672E2D">
        <w:rPr>
          <w:rFonts w:asciiTheme="majorHAnsi" w:hAnsiTheme="majorHAnsi"/>
        </w:rPr>
        <w:t xml:space="preserve"> </w:t>
      </w:r>
      <w:r w:rsidR="006D67E1" w:rsidRPr="00672E2D">
        <w:rPr>
          <w:rFonts w:asciiTheme="majorHAnsi" w:hAnsiTheme="majorHAnsi"/>
          <w:spacing w:val="-2"/>
        </w:rPr>
        <w:t>CONTRATADA</w:t>
      </w:r>
      <w:r w:rsidR="006D67E1" w:rsidRPr="00672E2D">
        <w:rPr>
          <w:rFonts w:asciiTheme="majorHAnsi" w:hAnsiTheme="majorHAnsi"/>
          <w:spacing w:val="-8"/>
        </w:rPr>
        <w:t xml:space="preserve"> </w:t>
      </w:r>
      <w:r w:rsidR="006D67E1" w:rsidRPr="00672E2D">
        <w:rPr>
          <w:rFonts w:asciiTheme="majorHAnsi" w:hAnsiTheme="majorHAnsi"/>
          <w:spacing w:val="-2"/>
        </w:rPr>
        <w:t>providenciar</w:t>
      </w:r>
      <w:r w:rsidR="006D67E1" w:rsidRPr="00672E2D">
        <w:rPr>
          <w:rFonts w:asciiTheme="majorHAnsi" w:hAnsiTheme="majorHAnsi"/>
          <w:spacing w:val="-8"/>
        </w:rPr>
        <w:t xml:space="preserve"> </w:t>
      </w:r>
      <w:r w:rsidR="006D67E1" w:rsidRPr="00672E2D">
        <w:rPr>
          <w:rFonts w:asciiTheme="majorHAnsi" w:hAnsiTheme="majorHAnsi"/>
          <w:spacing w:val="-2"/>
        </w:rPr>
        <w:t>a</w:t>
      </w:r>
      <w:r w:rsidR="006D67E1" w:rsidRPr="00672E2D">
        <w:rPr>
          <w:rFonts w:asciiTheme="majorHAnsi" w:hAnsiTheme="majorHAnsi"/>
          <w:spacing w:val="-8"/>
        </w:rPr>
        <w:t xml:space="preserve"> </w:t>
      </w:r>
      <w:r w:rsidRPr="00672E2D">
        <w:rPr>
          <w:rFonts w:asciiTheme="majorHAnsi" w:hAnsiTheme="majorHAnsi"/>
          <w:spacing w:val="-2"/>
        </w:rPr>
        <w:t>substituiçã</w:t>
      </w:r>
      <w:r w:rsidR="006D67E1" w:rsidRPr="00672E2D">
        <w:rPr>
          <w:rFonts w:asciiTheme="majorHAnsi" w:hAnsiTheme="majorHAnsi"/>
          <w:spacing w:val="-2"/>
        </w:rPr>
        <w:t>o</w:t>
      </w:r>
      <w:r w:rsidR="006D67E1" w:rsidRPr="00672E2D">
        <w:rPr>
          <w:rFonts w:asciiTheme="majorHAnsi" w:hAnsiTheme="majorHAnsi"/>
          <w:spacing w:val="-7"/>
        </w:rPr>
        <w:t xml:space="preserve"> </w:t>
      </w:r>
      <w:r w:rsidR="006D67E1" w:rsidRPr="00672E2D">
        <w:rPr>
          <w:rFonts w:asciiTheme="majorHAnsi" w:hAnsiTheme="majorHAnsi"/>
          <w:spacing w:val="-2"/>
        </w:rPr>
        <w:t>em</w:t>
      </w:r>
      <w:r w:rsidR="006D67E1" w:rsidRPr="00672E2D">
        <w:rPr>
          <w:rFonts w:asciiTheme="majorHAnsi" w:hAnsiTheme="majorHAnsi"/>
          <w:spacing w:val="-7"/>
        </w:rPr>
        <w:t xml:space="preserve"> </w:t>
      </w:r>
      <w:r w:rsidR="006D67E1" w:rsidRPr="00672E2D">
        <w:rPr>
          <w:rFonts w:asciiTheme="majorHAnsi" w:hAnsiTheme="majorHAnsi"/>
          <w:spacing w:val="-2"/>
        </w:rPr>
        <w:t>conformidade</w:t>
      </w:r>
      <w:r w:rsidR="006D67E1" w:rsidRPr="00672E2D">
        <w:rPr>
          <w:rFonts w:asciiTheme="majorHAnsi" w:hAnsiTheme="majorHAnsi"/>
          <w:spacing w:val="-10"/>
        </w:rPr>
        <w:t xml:space="preserve"> </w:t>
      </w:r>
      <w:r w:rsidR="006D67E1" w:rsidRPr="00672E2D">
        <w:rPr>
          <w:rFonts w:asciiTheme="majorHAnsi" w:hAnsiTheme="majorHAnsi"/>
          <w:spacing w:val="-2"/>
        </w:rPr>
        <w:t>com</w:t>
      </w:r>
      <w:r w:rsidR="006D67E1" w:rsidRPr="00672E2D">
        <w:rPr>
          <w:rFonts w:asciiTheme="majorHAnsi" w:hAnsiTheme="majorHAnsi"/>
          <w:spacing w:val="-7"/>
        </w:rPr>
        <w:t xml:space="preserve"> </w:t>
      </w:r>
      <w:r w:rsidR="006D67E1" w:rsidRPr="00672E2D">
        <w:rPr>
          <w:rFonts w:asciiTheme="majorHAnsi" w:hAnsiTheme="majorHAnsi"/>
          <w:spacing w:val="-2"/>
        </w:rPr>
        <w:t>a</w:t>
      </w:r>
      <w:r w:rsidR="006D67E1" w:rsidRPr="00672E2D">
        <w:rPr>
          <w:rFonts w:asciiTheme="majorHAnsi" w:hAnsiTheme="majorHAnsi"/>
          <w:spacing w:val="-8"/>
        </w:rPr>
        <w:t xml:space="preserve"> </w:t>
      </w:r>
      <w:r w:rsidR="006D67E1" w:rsidRPr="00672E2D">
        <w:rPr>
          <w:rFonts w:asciiTheme="majorHAnsi" w:hAnsiTheme="majorHAnsi"/>
          <w:spacing w:val="-2"/>
        </w:rPr>
        <w:t>indi</w:t>
      </w:r>
      <w:r w:rsidRPr="00672E2D">
        <w:rPr>
          <w:rFonts w:asciiTheme="majorHAnsi" w:hAnsiTheme="majorHAnsi"/>
          <w:spacing w:val="-2"/>
        </w:rPr>
        <w:t>caçã</w:t>
      </w:r>
      <w:r w:rsidR="006D67E1" w:rsidRPr="00672E2D">
        <w:rPr>
          <w:rFonts w:asciiTheme="majorHAnsi" w:hAnsiTheme="majorHAnsi"/>
          <w:spacing w:val="-2"/>
        </w:rPr>
        <w:t>o</w:t>
      </w:r>
      <w:r w:rsidR="006D67E1" w:rsidRPr="00672E2D">
        <w:rPr>
          <w:rFonts w:asciiTheme="majorHAnsi" w:hAnsiTheme="majorHAnsi"/>
          <w:spacing w:val="-9"/>
        </w:rPr>
        <w:t xml:space="preserve"> </w:t>
      </w:r>
      <w:r w:rsidR="006D67E1" w:rsidRPr="00672E2D">
        <w:rPr>
          <w:rFonts w:asciiTheme="majorHAnsi" w:hAnsiTheme="majorHAnsi"/>
          <w:spacing w:val="-2"/>
        </w:rPr>
        <w:t>do</w:t>
      </w:r>
      <w:r w:rsidR="006D67E1" w:rsidRPr="00672E2D">
        <w:rPr>
          <w:rFonts w:asciiTheme="majorHAnsi" w:hAnsiTheme="majorHAnsi"/>
          <w:spacing w:val="-7"/>
        </w:rPr>
        <w:t xml:space="preserve"> </w:t>
      </w:r>
      <w:r w:rsidR="006D67E1" w:rsidRPr="00672E2D">
        <w:rPr>
          <w:rFonts w:asciiTheme="majorHAnsi" w:hAnsiTheme="majorHAnsi"/>
          <w:spacing w:val="-2"/>
        </w:rPr>
        <w:t>gestor,</w:t>
      </w:r>
      <w:r w:rsidR="006D67E1" w:rsidRPr="00672E2D">
        <w:rPr>
          <w:rFonts w:asciiTheme="majorHAnsi" w:hAnsiTheme="majorHAnsi"/>
          <w:spacing w:val="-7"/>
        </w:rPr>
        <w:t xml:space="preserve"> </w:t>
      </w:r>
      <w:r w:rsidR="006D67E1" w:rsidRPr="00672E2D">
        <w:rPr>
          <w:rFonts w:asciiTheme="majorHAnsi" w:hAnsiTheme="majorHAnsi"/>
          <w:spacing w:val="-2"/>
        </w:rPr>
        <w:t>no</w:t>
      </w:r>
      <w:r w:rsidR="006D67E1" w:rsidRPr="00672E2D">
        <w:rPr>
          <w:rFonts w:asciiTheme="majorHAnsi" w:hAnsiTheme="majorHAnsi"/>
          <w:spacing w:val="-7"/>
        </w:rPr>
        <w:t xml:space="preserve"> </w:t>
      </w:r>
      <w:r w:rsidR="006D67E1" w:rsidRPr="00672E2D">
        <w:rPr>
          <w:rFonts w:asciiTheme="majorHAnsi" w:hAnsiTheme="majorHAnsi"/>
          <w:spacing w:val="-2"/>
        </w:rPr>
        <w:t>prazo</w:t>
      </w:r>
      <w:r w:rsidR="006D67E1" w:rsidRPr="00672E2D">
        <w:rPr>
          <w:rFonts w:asciiTheme="majorHAnsi" w:hAnsiTheme="majorHAnsi"/>
          <w:spacing w:val="-7"/>
        </w:rPr>
        <w:t xml:space="preserve"> </w:t>
      </w:r>
      <w:r w:rsidRPr="00672E2D">
        <w:rPr>
          <w:rFonts w:asciiTheme="majorHAnsi" w:hAnsiTheme="majorHAnsi"/>
          <w:spacing w:val="-2"/>
        </w:rPr>
        <w:t>má</w:t>
      </w:r>
      <w:r w:rsidR="006D67E1" w:rsidRPr="00672E2D">
        <w:rPr>
          <w:rFonts w:asciiTheme="majorHAnsi" w:hAnsiTheme="majorHAnsi"/>
          <w:spacing w:val="-2"/>
        </w:rPr>
        <w:t xml:space="preserve">ximo </w:t>
      </w:r>
      <w:r w:rsidR="006D67E1" w:rsidRPr="00672E2D">
        <w:rPr>
          <w:rFonts w:asciiTheme="majorHAnsi" w:hAnsiTheme="majorHAnsi"/>
        </w:rPr>
        <w:t>de</w:t>
      </w:r>
      <w:r w:rsidR="006D67E1" w:rsidRPr="00672E2D">
        <w:rPr>
          <w:rFonts w:asciiTheme="majorHAnsi" w:hAnsiTheme="majorHAnsi"/>
          <w:spacing w:val="-1"/>
        </w:rPr>
        <w:t xml:space="preserve"> </w:t>
      </w:r>
      <w:proofErr w:type="gramStart"/>
      <w:r w:rsidRPr="00672E2D">
        <w:rPr>
          <w:rFonts w:asciiTheme="majorHAnsi" w:hAnsiTheme="majorHAnsi"/>
        </w:rPr>
        <w:t>2</w:t>
      </w:r>
      <w:proofErr w:type="gramEnd"/>
      <w:r w:rsidRPr="00672E2D">
        <w:rPr>
          <w:rFonts w:asciiTheme="majorHAnsi" w:hAnsiTheme="majorHAnsi"/>
        </w:rPr>
        <w:t xml:space="preserve"> (dois) dias úteis, contados da notificaçã</w:t>
      </w:r>
      <w:r w:rsidR="006D67E1" w:rsidRPr="00672E2D">
        <w:rPr>
          <w:rFonts w:asciiTheme="majorHAnsi" w:hAnsiTheme="majorHAnsi"/>
        </w:rPr>
        <w:t>o por escrito;</w:t>
      </w:r>
    </w:p>
    <w:p w14:paraId="0C47952F" w14:textId="53AC8182" w:rsidR="006D67E1" w:rsidRPr="00672E2D" w:rsidRDefault="001B5E1A" w:rsidP="00A652EE">
      <w:pPr>
        <w:pStyle w:val="PargrafodaLista"/>
        <w:numPr>
          <w:ilvl w:val="0"/>
          <w:numId w:val="4"/>
        </w:numPr>
        <w:tabs>
          <w:tab w:val="left" w:pos="933"/>
        </w:tabs>
        <w:spacing w:line="276" w:lineRule="auto"/>
        <w:jc w:val="both"/>
        <w:rPr>
          <w:rFonts w:asciiTheme="majorHAnsi" w:hAnsiTheme="majorHAnsi"/>
        </w:rPr>
      </w:pPr>
      <w:r w:rsidRPr="00672E2D">
        <w:rPr>
          <w:rFonts w:asciiTheme="majorHAnsi" w:hAnsiTheme="majorHAnsi"/>
        </w:rPr>
        <w:t>Se disser respeito à</w:t>
      </w:r>
      <w:r w:rsidR="006D67E1" w:rsidRPr="00672E2D">
        <w:rPr>
          <w:rFonts w:asciiTheme="majorHAnsi" w:hAnsiTheme="majorHAnsi"/>
        </w:rPr>
        <w:t xml:space="preserve"> diferença de quantidade ou de parte</w:t>
      </w:r>
      <w:r w:rsidRPr="00672E2D">
        <w:rPr>
          <w:rFonts w:asciiTheme="majorHAnsi" w:hAnsiTheme="majorHAnsi"/>
        </w:rPr>
        <w:t>s, determinar sua complementaçã</w:t>
      </w:r>
      <w:r w:rsidR="006D67E1" w:rsidRPr="00672E2D">
        <w:rPr>
          <w:rFonts w:asciiTheme="majorHAnsi" w:hAnsiTheme="majorHAnsi"/>
        </w:rPr>
        <w:t xml:space="preserve">o, devendo a </w:t>
      </w:r>
      <w:r w:rsidR="006D67E1" w:rsidRPr="00672E2D">
        <w:rPr>
          <w:rFonts w:asciiTheme="majorHAnsi" w:hAnsiTheme="majorHAnsi"/>
          <w:spacing w:val="-4"/>
        </w:rPr>
        <w:t>CONTRATADA</w:t>
      </w:r>
      <w:r w:rsidR="006D67E1" w:rsidRPr="00672E2D">
        <w:rPr>
          <w:rFonts w:asciiTheme="majorHAnsi" w:hAnsiTheme="majorHAnsi"/>
          <w:spacing w:val="-8"/>
        </w:rPr>
        <w:t xml:space="preserve"> </w:t>
      </w:r>
      <w:r w:rsidRPr="00672E2D">
        <w:rPr>
          <w:rFonts w:asciiTheme="majorHAnsi" w:hAnsiTheme="majorHAnsi"/>
          <w:spacing w:val="-4"/>
        </w:rPr>
        <w:t>fazê</w:t>
      </w:r>
      <w:r w:rsidR="006D67E1" w:rsidRPr="00672E2D">
        <w:rPr>
          <w:rFonts w:asciiTheme="majorHAnsi" w:hAnsiTheme="majorHAnsi"/>
          <w:spacing w:val="-4"/>
        </w:rPr>
        <w:t>-lo</w:t>
      </w:r>
      <w:r w:rsidR="006D67E1" w:rsidRPr="00672E2D">
        <w:rPr>
          <w:rFonts w:asciiTheme="majorHAnsi" w:hAnsiTheme="majorHAnsi"/>
          <w:spacing w:val="-7"/>
        </w:rPr>
        <w:t xml:space="preserve"> </w:t>
      </w:r>
      <w:r w:rsidR="006D67E1" w:rsidRPr="00672E2D">
        <w:rPr>
          <w:rFonts w:asciiTheme="majorHAnsi" w:hAnsiTheme="majorHAnsi"/>
          <w:spacing w:val="-4"/>
        </w:rPr>
        <w:t>em</w:t>
      </w:r>
      <w:r w:rsidR="006D67E1" w:rsidRPr="00672E2D">
        <w:rPr>
          <w:rFonts w:asciiTheme="majorHAnsi" w:hAnsiTheme="majorHAnsi"/>
          <w:spacing w:val="-7"/>
        </w:rPr>
        <w:t xml:space="preserve"> </w:t>
      </w:r>
      <w:r w:rsidR="006D67E1" w:rsidRPr="00672E2D">
        <w:rPr>
          <w:rFonts w:asciiTheme="majorHAnsi" w:hAnsiTheme="majorHAnsi"/>
          <w:spacing w:val="-4"/>
        </w:rPr>
        <w:t>conformidade</w:t>
      </w:r>
      <w:r w:rsidR="006D67E1" w:rsidRPr="00672E2D">
        <w:rPr>
          <w:rFonts w:asciiTheme="majorHAnsi" w:hAnsiTheme="majorHAnsi"/>
          <w:spacing w:val="-7"/>
        </w:rPr>
        <w:t xml:space="preserve"> </w:t>
      </w:r>
      <w:r w:rsidR="006D67E1" w:rsidRPr="00672E2D">
        <w:rPr>
          <w:rFonts w:asciiTheme="majorHAnsi" w:hAnsiTheme="majorHAnsi"/>
          <w:spacing w:val="-4"/>
        </w:rPr>
        <w:t>com</w:t>
      </w:r>
      <w:r w:rsidR="006D67E1" w:rsidRPr="00672E2D">
        <w:rPr>
          <w:rFonts w:asciiTheme="majorHAnsi" w:hAnsiTheme="majorHAnsi"/>
          <w:spacing w:val="-7"/>
        </w:rPr>
        <w:t xml:space="preserve"> </w:t>
      </w:r>
      <w:r w:rsidR="006D67E1" w:rsidRPr="00672E2D">
        <w:rPr>
          <w:rFonts w:asciiTheme="majorHAnsi" w:hAnsiTheme="majorHAnsi"/>
          <w:spacing w:val="-4"/>
        </w:rPr>
        <w:t>a</w:t>
      </w:r>
      <w:r w:rsidR="006D67E1" w:rsidRPr="00672E2D">
        <w:rPr>
          <w:rFonts w:asciiTheme="majorHAnsi" w:hAnsiTheme="majorHAnsi"/>
          <w:spacing w:val="-7"/>
        </w:rPr>
        <w:t xml:space="preserve"> </w:t>
      </w:r>
      <w:r w:rsidRPr="00672E2D">
        <w:rPr>
          <w:rFonts w:asciiTheme="majorHAnsi" w:hAnsiTheme="majorHAnsi"/>
          <w:spacing w:val="-4"/>
        </w:rPr>
        <w:t>indicaçã</w:t>
      </w:r>
      <w:r w:rsidR="006D67E1" w:rsidRPr="00672E2D">
        <w:rPr>
          <w:rFonts w:asciiTheme="majorHAnsi" w:hAnsiTheme="majorHAnsi"/>
          <w:spacing w:val="-4"/>
        </w:rPr>
        <w:t>o</w:t>
      </w:r>
      <w:r w:rsidR="006D67E1" w:rsidRPr="00672E2D">
        <w:rPr>
          <w:rFonts w:asciiTheme="majorHAnsi" w:hAnsiTheme="majorHAnsi"/>
          <w:spacing w:val="-7"/>
        </w:rPr>
        <w:t xml:space="preserve"> </w:t>
      </w:r>
      <w:r w:rsidR="006D67E1" w:rsidRPr="00672E2D">
        <w:rPr>
          <w:rFonts w:asciiTheme="majorHAnsi" w:hAnsiTheme="majorHAnsi"/>
          <w:spacing w:val="-4"/>
        </w:rPr>
        <w:t>do</w:t>
      </w:r>
      <w:r w:rsidR="006D67E1" w:rsidRPr="00672E2D">
        <w:rPr>
          <w:rFonts w:asciiTheme="majorHAnsi" w:hAnsiTheme="majorHAnsi"/>
          <w:spacing w:val="-7"/>
        </w:rPr>
        <w:t xml:space="preserve"> </w:t>
      </w:r>
      <w:r w:rsidR="006D67E1" w:rsidRPr="00672E2D">
        <w:rPr>
          <w:rFonts w:asciiTheme="majorHAnsi" w:hAnsiTheme="majorHAnsi"/>
          <w:spacing w:val="-4"/>
        </w:rPr>
        <w:t>gestor,</w:t>
      </w:r>
      <w:r w:rsidR="006D67E1" w:rsidRPr="00672E2D">
        <w:rPr>
          <w:rFonts w:asciiTheme="majorHAnsi" w:hAnsiTheme="majorHAnsi"/>
          <w:spacing w:val="-7"/>
        </w:rPr>
        <w:t xml:space="preserve"> </w:t>
      </w:r>
      <w:r w:rsidR="006D67E1" w:rsidRPr="00672E2D">
        <w:rPr>
          <w:rFonts w:asciiTheme="majorHAnsi" w:hAnsiTheme="majorHAnsi"/>
          <w:spacing w:val="-4"/>
        </w:rPr>
        <w:t>no</w:t>
      </w:r>
      <w:r w:rsidR="006D67E1" w:rsidRPr="00672E2D">
        <w:rPr>
          <w:rFonts w:asciiTheme="majorHAnsi" w:hAnsiTheme="majorHAnsi"/>
          <w:spacing w:val="-7"/>
        </w:rPr>
        <w:t xml:space="preserve"> </w:t>
      </w:r>
      <w:r w:rsidR="006D67E1" w:rsidRPr="00672E2D">
        <w:rPr>
          <w:rFonts w:asciiTheme="majorHAnsi" w:hAnsiTheme="majorHAnsi"/>
          <w:spacing w:val="-4"/>
        </w:rPr>
        <w:t>prazo</w:t>
      </w:r>
      <w:r w:rsidR="006D67E1" w:rsidRPr="00672E2D">
        <w:rPr>
          <w:rFonts w:asciiTheme="majorHAnsi" w:hAnsiTheme="majorHAnsi"/>
          <w:spacing w:val="-7"/>
        </w:rPr>
        <w:t xml:space="preserve"> </w:t>
      </w:r>
      <w:r w:rsidRPr="00672E2D">
        <w:rPr>
          <w:rFonts w:asciiTheme="majorHAnsi" w:hAnsiTheme="majorHAnsi"/>
          <w:spacing w:val="-4"/>
        </w:rPr>
        <w:t>má</w:t>
      </w:r>
      <w:r w:rsidR="006D67E1" w:rsidRPr="00672E2D">
        <w:rPr>
          <w:rFonts w:asciiTheme="majorHAnsi" w:hAnsiTheme="majorHAnsi"/>
          <w:spacing w:val="-4"/>
        </w:rPr>
        <w:t>ximo</w:t>
      </w:r>
      <w:r w:rsidR="006D67E1" w:rsidRPr="00672E2D">
        <w:rPr>
          <w:rFonts w:asciiTheme="majorHAnsi" w:hAnsiTheme="majorHAnsi"/>
          <w:spacing w:val="-7"/>
        </w:rPr>
        <w:t xml:space="preserve"> </w:t>
      </w:r>
      <w:r w:rsidR="006D67E1" w:rsidRPr="00672E2D">
        <w:rPr>
          <w:rFonts w:asciiTheme="majorHAnsi" w:hAnsiTheme="majorHAnsi"/>
          <w:spacing w:val="-4"/>
        </w:rPr>
        <w:t>de</w:t>
      </w:r>
      <w:r w:rsidR="006D67E1" w:rsidRPr="00672E2D">
        <w:rPr>
          <w:rFonts w:asciiTheme="majorHAnsi" w:hAnsiTheme="majorHAnsi"/>
          <w:spacing w:val="-7"/>
        </w:rPr>
        <w:t xml:space="preserve"> </w:t>
      </w:r>
      <w:proofErr w:type="gramStart"/>
      <w:r w:rsidR="006D67E1" w:rsidRPr="00672E2D">
        <w:rPr>
          <w:rFonts w:asciiTheme="majorHAnsi" w:hAnsiTheme="majorHAnsi"/>
          <w:spacing w:val="-4"/>
        </w:rPr>
        <w:t>2</w:t>
      </w:r>
      <w:proofErr w:type="gramEnd"/>
      <w:r w:rsidR="006D67E1" w:rsidRPr="00672E2D">
        <w:rPr>
          <w:rFonts w:asciiTheme="majorHAnsi" w:hAnsiTheme="majorHAnsi"/>
          <w:spacing w:val="-7"/>
        </w:rPr>
        <w:t xml:space="preserve"> </w:t>
      </w:r>
      <w:r w:rsidR="006D67E1" w:rsidRPr="00672E2D">
        <w:rPr>
          <w:rFonts w:asciiTheme="majorHAnsi" w:hAnsiTheme="majorHAnsi"/>
          <w:spacing w:val="-4"/>
        </w:rPr>
        <w:t>(dois)</w:t>
      </w:r>
      <w:r w:rsidR="006D67E1" w:rsidRPr="00672E2D">
        <w:rPr>
          <w:rFonts w:asciiTheme="majorHAnsi" w:hAnsiTheme="majorHAnsi"/>
          <w:spacing w:val="-7"/>
        </w:rPr>
        <w:t xml:space="preserve"> </w:t>
      </w:r>
      <w:r w:rsidR="006D67E1" w:rsidRPr="00672E2D">
        <w:rPr>
          <w:rFonts w:asciiTheme="majorHAnsi" w:hAnsiTheme="majorHAnsi"/>
          <w:spacing w:val="-4"/>
        </w:rPr>
        <w:t>dias</w:t>
      </w:r>
      <w:r w:rsidR="006D67E1" w:rsidRPr="00672E2D">
        <w:rPr>
          <w:rFonts w:asciiTheme="majorHAnsi" w:hAnsiTheme="majorHAnsi"/>
          <w:spacing w:val="-7"/>
        </w:rPr>
        <w:t xml:space="preserve"> </w:t>
      </w:r>
      <w:r w:rsidRPr="00672E2D">
        <w:rPr>
          <w:rFonts w:asciiTheme="majorHAnsi" w:hAnsiTheme="majorHAnsi"/>
          <w:spacing w:val="-4"/>
        </w:rPr>
        <w:t>ú</w:t>
      </w:r>
      <w:r w:rsidR="006D67E1" w:rsidRPr="00672E2D">
        <w:rPr>
          <w:rFonts w:asciiTheme="majorHAnsi" w:hAnsiTheme="majorHAnsi"/>
          <w:spacing w:val="-4"/>
        </w:rPr>
        <w:t>teis,</w:t>
      </w:r>
      <w:r w:rsidR="006D67E1" w:rsidRPr="00672E2D">
        <w:rPr>
          <w:rFonts w:asciiTheme="majorHAnsi" w:hAnsiTheme="majorHAnsi"/>
        </w:rPr>
        <w:t xml:space="preserve"> contados</w:t>
      </w:r>
      <w:r w:rsidR="006D67E1" w:rsidRPr="00672E2D">
        <w:rPr>
          <w:rFonts w:asciiTheme="majorHAnsi" w:hAnsiTheme="majorHAnsi"/>
          <w:spacing w:val="-9"/>
        </w:rPr>
        <w:t xml:space="preserve"> </w:t>
      </w:r>
      <w:r w:rsidR="006D67E1" w:rsidRPr="00672E2D">
        <w:rPr>
          <w:rFonts w:asciiTheme="majorHAnsi" w:hAnsiTheme="majorHAnsi"/>
        </w:rPr>
        <w:t>da</w:t>
      </w:r>
      <w:r w:rsidR="006D67E1" w:rsidRPr="00672E2D">
        <w:rPr>
          <w:rFonts w:asciiTheme="majorHAnsi" w:hAnsiTheme="majorHAnsi"/>
          <w:spacing w:val="-7"/>
        </w:rPr>
        <w:t xml:space="preserve"> </w:t>
      </w:r>
      <w:r w:rsidRPr="00672E2D">
        <w:rPr>
          <w:rFonts w:asciiTheme="majorHAnsi" w:hAnsiTheme="majorHAnsi"/>
        </w:rPr>
        <w:t>notificaçã</w:t>
      </w:r>
      <w:r w:rsidR="006D67E1" w:rsidRPr="00672E2D">
        <w:rPr>
          <w:rFonts w:asciiTheme="majorHAnsi" w:hAnsiTheme="majorHAnsi"/>
        </w:rPr>
        <w:t>o</w:t>
      </w:r>
      <w:r w:rsidR="006D67E1" w:rsidRPr="00672E2D">
        <w:rPr>
          <w:rFonts w:asciiTheme="majorHAnsi" w:hAnsiTheme="majorHAnsi"/>
          <w:spacing w:val="-9"/>
        </w:rPr>
        <w:t xml:space="preserve"> </w:t>
      </w:r>
      <w:r w:rsidR="006D67E1" w:rsidRPr="00672E2D">
        <w:rPr>
          <w:rFonts w:asciiTheme="majorHAnsi" w:hAnsiTheme="majorHAnsi"/>
        </w:rPr>
        <w:t>por</w:t>
      </w:r>
      <w:r w:rsidR="006D67E1" w:rsidRPr="00672E2D">
        <w:rPr>
          <w:rFonts w:asciiTheme="majorHAnsi" w:hAnsiTheme="majorHAnsi"/>
          <w:spacing w:val="-6"/>
        </w:rPr>
        <w:t xml:space="preserve"> </w:t>
      </w:r>
      <w:r w:rsidR="006D67E1" w:rsidRPr="00672E2D">
        <w:rPr>
          <w:rFonts w:asciiTheme="majorHAnsi" w:hAnsiTheme="majorHAnsi"/>
        </w:rPr>
        <w:t>escrito,</w:t>
      </w:r>
      <w:r w:rsidR="006D67E1" w:rsidRPr="00672E2D">
        <w:rPr>
          <w:rFonts w:asciiTheme="majorHAnsi" w:hAnsiTheme="majorHAnsi"/>
          <w:spacing w:val="-9"/>
        </w:rPr>
        <w:t xml:space="preserve"> </w:t>
      </w:r>
      <w:r w:rsidR="006D67E1" w:rsidRPr="00672E2D">
        <w:rPr>
          <w:rFonts w:asciiTheme="majorHAnsi" w:hAnsiTheme="majorHAnsi"/>
        </w:rPr>
        <w:t>sem</w:t>
      </w:r>
      <w:r w:rsidR="006D67E1" w:rsidRPr="00672E2D">
        <w:rPr>
          <w:rFonts w:asciiTheme="majorHAnsi" w:hAnsiTheme="majorHAnsi"/>
          <w:spacing w:val="-9"/>
        </w:rPr>
        <w:t xml:space="preserve"> </w:t>
      </w:r>
      <w:r w:rsidRPr="00672E2D">
        <w:rPr>
          <w:rFonts w:asciiTheme="majorHAnsi" w:hAnsiTheme="majorHAnsi"/>
        </w:rPr>
        <w:t>prejí</w:t>
      </w:r>
      <w:r w:rsidR="006D67E1" w:rsidRPr="00672E2D">
        <w:rPr>
          <w:rFonts w:asciiTheme="majorHAnsi" w:hAnsiTheme="majorHAnsi"/>
        </w:rPr>
        <w:t>zo</w:t>
      </w:r>
      <w:r w:rsidR="006D67E1" w:rsidRPr="00672E2D">
        <w:rPr>
          <w:rFonts w:asciiTheme="majorHAnsi" w:hAnsiTheme="majorHAnsi"/>
          <w:spacing w:val="-9"/>
        </w:rPr>
        <w:t xml:space="preserve"> </w:t>
      </w:r>
      <w:r w:rsidR="006D67E1" w:rsidRPr="00672E2D">
        <w:rPr>
          <w:rFonts w:asciiTheme="majorHAnsi" w:hAnsiTheme="majorHAnsi"/>
        </w:rPr>
        <w:t>das</w:t>
      </w:r>
      <w:r w:rsidR="006D67E1" w:rsidRPr="00672E2D">
        <w:rPr>
          <w:rFonts w:asciiTheme="majorHAnsi" w:hAnsiTheme="majorHAnsi"/>
          <w:spacing w:val="-3"/>
        </w:rPr>
        <w:t xml:space="preserve"> </w:t>
      </w:r>
      <w:r w:rsidR="006D67E1" w:rsidRPr="00672E2D">
        <w:rPr>
          <w:rFonts w:asciiTheme="majorHAnsi" w:hAnsiTheme="majorHAnsi"/>
        </w:rPr>
        <w:t>penalidades</w:t>
      </w:r>
      <w:r w:rsidR="006D67E1" w:rsidRPr="00672E2D">
        <w:rPr>
          <w:rFonts w:asciiTheme="majorHAnsi" w:hAnsiTheme="majorHAnsi"/>
          <w:spacing w:val="-9"/>
        </w:rPr>
        <w:t xml:space="preserve"> </w:t>
      </w:r>
      <w:r w:rsidRPr="00672E2D">
        <w:rPr>
          <w:rFonts w:asciiTheme="majorHAnsi" w:hAnsiTheme="majorHAnsi"/>
        </w:rPr>
        <w:t>cabí</w:t>
      </w:r>
      <w:r w:rsidR="006D67E1" w:rsidRPr="00672E2D">
        <w:rPr>
          <w:rFonts w:asciiTheme="majorHAnsi" w:hAnsiTheme="majorHAnsi"/>
        </w:rPr>
        <w:t>veis.</w:t>
      </w:r>
    </w:p>
    <w:p w14:paraId="3132F4D5" w14:textId="77777777" w:rsidR="006D67E1" w:rsidRPr="00672E2D" w:rsidRDefault="006D67E1" w:rsidP="00151C6D">
      <w:pPr>
        <w:pStyle w:val="Corpodetexto"/>
        <w:spacing w:line="276" w:lineRule="auto"/>
        <w:rPr>
          <w:rFonts w:asciiTheme="majorHAnsi" w:hAnsiTheme="majorHAnsi"/>
          <w:sz w:val="22"/>
          <w:szCs w:val="22"/>
        </w:rPr>
      </w:pPr>
    </w:p>
    <w:p w14:paraId="0AE7512B" w14:textId="36CEAA23" w:rsidR="006D67E1" w:rsidRPr="00672E2D" w:rsidRDefault="00E608DC" w:rsidP="00151C6D">
      <w:pPr>
        <w:spacing w:line="276" w:lineRule="auto"/>
        <w:ind w:left="212"/>
        <w:jc w:val="both"/>
        <w:rPr>
          <w:rFonts w:asciiTheme="majorHAnsi" w:hAnsiTheme="majorHAnsi"/>
        </w:rPr>
      </w:pPr>
      <w:r w:rsidRPr="00672E2D">
        <w:rPr>
          <w:rFonts w:asciiTheme="majorHAnsi" w:hAnsiTheme="majorHAnsi"/>
        </w:rPr>
        <w:t xml:space="preserve">PARÁGRAFO </w:t>
      </w:r>
      <w:r w:rsidR="006D67E1" w:rsidRPr="00672E2D">
        <w:rPr>
          <w:rFonts w:asciiTheme="majorHAnsi" w:hAnsiTheme="majorHAnsi"/>
        </w:rPr>
        <w:t>OITAVO</w:t>
      </w:r>
      <w:r w:rsidR="006D67E1" w:rsidRPr="00672E2D">
        <w:rPr>
          <w:rFonts w:asciiTheme="majorHAnsi" w:hAnsiTheme="majorHAnsi"/>
          <w:spacing w:val="-11"/>
        </w:rPr>
        <w:t xml:space="preserve"> </w:t>
      </w:r>
      <w:r w:rsidR="006D67E1" w:rsidRPr="00672E2D">
        <w:rPr>
          <w:rFonts w:asciiTheme="majorHAnsi" w:hAnsiTheme="majorHAnsi"/>
        </w:rPr>
        <w:t>-</w:t>
      </w:r>
      <w:r w:rsidR="006D67E1" w:rsidRPr="00672E2D">
        <w:rPr>
          <w:rFonts w:asciiTheme="majorHAnsi" w:hAnsiTheme="majorHAnsi"/>
          <w:spacing w:val="-11"/>
        </w:rPr>
        <w:t xml:space="preserve"> </w:t>
      </w:r>
      <w:r w:rsidR="001B5E1A" w:rsidRPr="00672E2D">
        <w:rPr>
          <w:rFonts w:asciiTheme="majorHAnsi" w:hAnsiTheme="majorHAnsi"/>
        </w:rPr>
        <w:t>Ao CONTRATANTE não caberá</w:t>
      </w:r>
      <w:r w:rsidR="006D67E1" w:rsidRPr="00672E2D">
        <w:rPr>
          <w:rFonts w:asciiTheme="majorHAnsi" w:hAnsiTheme="majorHAnsi"/>
          <w:spacing w:val="30"/>
        </w:rPr>
        <w:t xml:space="preserve"> </w:t>
      </w:r>
      <w:r w:rsidR="006D67E1" w:rsidRPr="00672E2D">
        <w:rPr>
          <w:rFonts w:asciiTheme="majorHAnsi" w:hAnsiTheme="majorHAnsi"/>
        </w:rPr>
        <w:t xml:space="preserve">qualquer </w:t>
      </w:r>
      <w:r w:rsidR="001B5E1A" w:rsidRPr="00672E2D">
        <w:rPr>
          <w:rFonts w:asciiTheme="majorHAnsi" w:hAnsiTheme="majorHAnsi"/>
          <w:spacing w:val="-68"/>
        </w:rPr>
        <w:t>ô</w:t>
      </w:r>
      <w:r w:rsidR="001B5E1A" w:rsidRPr="00672E2D">
        <w:rPr>
          <w:rFonts w:asciiTheme="majorHAnsi" w:hAnsiTheme="majorHAnsi"/>
        </w:rPr>
        <w:t>nus pela rejeiçã</w:t>
      </w:r>
      <w:r w:rsidR="006D67E1" w:rsidRPr="00672E2D">
        <w:rPr>
          <w:rFonts w:asciiTheme="majorHAnsi" w:hAnsiTheme="majorHAnsi"/>
        </w:rPr>
        <w:t>o de materiais ou serviços considerados inadequados pelo gestor.</w:t>
      </w:r>
    </w:p>
    <w:p w14:paraId="6721A487" w14:textId="77777777" w:rsidR="006D67E1" w:rsidRPr="00672E2D" w:rsidRDefault="006D67E1" w:rsidP="00151C6D">
      <w:pPr>
        <w:pStyle w:val="Corpodetexto"/>
        <w:spacing w:line="276" w:lineRule="auto"/>
        <w:rPr>
          <w:rFonts w:asciiTheme="majorHAnsi" w:hAnsiTheme="majorHAnsi"/>
          <w:sz w:val="22"/>
          <w:szCs w:val="22"/>
        </w:rPr>
      </w:pPr>
    </w:p>
    <w:p w14:paraId="10B1BAF1" w14:textId="179301E1" w:rsidR="006D67E1" w:rsidRPr="00672E2D" w:rsidRDefault="00E608DC" w:rsidP="00151C6D">
      <w:pPr>
        <w:spacing w:before="1" w:line="276" w:lineRule="auto"/>
        <w:ind w:left="212"/>
        <w:jc w:val="both"/>
        <w:rPr>
          <w:rFonts w:asciiTheme="majorHAnsi" w:hAnsiTheme="majorHAnsi"/>
        </w:rPr>
      </w:pPr>
      <w:r w:rsidRPr="00672E2D">
        <w:rPr>
          <w:rFonts w:asciiTheme="majorHAnsi" w:hAnsiTheme="majorHAnsi"/>
        </w:rPr>
        <w:t xml:space="preserve">PARÁGRAFO </w:t>
      </w:r>
      <w:r w:rsidR="006D67E1" w:rsidRPr="00672E2D">
        <w:rPr>
          <w:rFonts w:asciiTheme="majorHAnsi" w:hAnsiTheme="majorHAnsi"/>
        </w:rPr>
        <w:t xml:space="preserve">NONO </w:t>
      </w:r>
      <w:r w:rsidR="001B5E1A" w:rsidRPr="00672E2D">
        <w:rPr>
          <w:rFonts w:asciiTheme="majorHAnsi" w:hAnsiTheme="majorHAnsi"/>
        </w:rPr>
        <w:t>- Independentemente da aceitação, a CONTRATADA garantirá</w:t>
      </w:r>
      <w:r w:rsidR="006D67E1" w:rsidRPr="00672E2D">
        <w:rPr>
          <w:rFonts w:asciiTheme="majorHAnsi" w:hAnsiTheme="majorHAnsi"/>
        </w:rPr>
        <w:t xml:space="preserve"> a qualidade do produto fornecido ou serviço prestado pelo prazo estabelecido na respectiva garantia, obrigando-se a repor aquele que apresentar</w:t>
      </w:r>
      <w:r w:rsidR="006D67E1" w:rsidRPr="00672E2D">
        <w:rPr>
          <w:rFonts w:asciiTheme="majorHAnsi" w:hAnsiTheme="majorHAnsi"/>
          <w:spacing w:val="-7"/>
        </w:rPr>
        <w:t xml:space="preserve"> </w:t>
      </w:r>
      <w:r w:rsidR="006D67E1" w:rsidRPr="00672E2D">
        <w:rPr>
          <w:rFonts w:asciiTheme="majorHAnsi" w:hAnsiTheme="majorHAnsi"/>
        </w:rPr>
        <w:t>defeito</w:t>
      </w:r>
      <w:r w:rsidR="006D67E1" w:rsidRPr="00672E2D">
        <w:rPr>
          <w:rFonts w:asciiTheme="majorHAnsi" w:hAnsiTheme="majorHAnsi"/>
          <w:spacing w:val="-6"/>
        </w:rPr>
        <w:t xml:space="preserve"> </w:t>
      </w:r>
      <w:r w:rsidR="006D67E1" w:rsidRPr="00672E2D">
        <w:rPr>
          <w:rFonts w:asciiTheme="majorHAnsi" w:hAnsiTheme="majorHAnsi"/>
        </w:rPr>
        <w:t>no</w:t>
      </w:r>
      <w:r w:rsidR="006D67E1" w:rsidRPr="00672E2D">
        <w:rPr>
          <w:rFonts w:asciiTheme="majorHAnsi" w:hAnsiTheme="majorHAnsi"/>
          <w:spacing w:val="-6"/>
        </w:rPr>
        <w:t xml:space="preserve"> </w:t>
      </w:r>
      <w:r w:rsidR="006D67E1" w:rsidRPr="00672E2D">
        <w:rPr>
          <w:rFonts w:asciiTheme="majorHAnsi" w:hAnsiTheme="majorHAnsi"/>
        </w:rPr>
        <w:t>prazo</w:t>
      </w:r>
      <w:r w:rsidR="006D67E1" w:rsidRPr="00672E2D">
        <w:rPr>
          <w:rFonts w:asciiTheme="majorHAnsi" w:hAnsiTheme="majorHAnsi"/>
          <w:spacing w:val="-6"/>
        </w:rPr>
        <w:t xml:space="preserve"> </w:t>
      </w:r>
      <w:r w:rsidR="006D67E1" w:rsidRPr="00672E2D">
        <w:rPr>
          <w:rFonts w:asciiTheme="majorHAnsi" w:hAnsiTheme="majorHAnsi"/>
        </w:rPr>
        <w:t>m</w:t>
      </w:r>
      <w:r w:rsidR="001B5E1A" w:rsidRPr="00672E2D">
        <w:rPr>
          <w:rFonts w:asciiTheme="majorHAnsi" w:hAnsiTheme="majorHAnsi"/>
        </w:rPr>
        <w:t>á</w:t>
      </w:r>
      <w:r w:rsidR="006D67E1" w:rsidRPr="00672E2D">
        <w:rPr>
          <w:rFonts w:asciiTheme="majorHAnsi" w:hAnsiTheme="majorHAnsi"/>
        </w:rPr>
        <w:t>ximo</w:t>
      </w:r>
      <w:r w:rsidR="006D67E1" w:rsidRPr="00672E2D">
        <w:rPr>
          <w:rFonts w:asciiTheme="majorHAnsi" w:hAnsiTheme="majorHAnsi"/>
          <w:spacing w:val="-7"/>
        </w:rPr>
        <w:t xml:space="preserve"> </w:t>
      </w:r>
      <w:r w:rsidR="006D67E1" w:rsidRPr="00672E2D">
        <w:rPr>
          <w:rFonts w:asciiTheme="majorHAnsi" w:hAnsiTheme="majorHAnsi"/>
        </w:rPr>
        <w:t>de</w:t>
      </w:r>
      <w:r w:rsidR="006D67E1" w:rsidRPr="00672E2D">
        <w:rPr>
          <w:rFonts w:asciiTheme="majorHAnsi" w:hAnsiTheme="majorHAnsi"/>
          <w:spacing w:val="-7"/>
        </w:rPr>
        <w:t xml:space="preserve"> </w:t>
      </w:r>
      <w:proofErr w:type="gramStart"/>
      <w:r w:rsidR="006D67E1" w:rsidRPr="00672E2D">
        <w:rPr>
          <w:rFonts w:asciiTheme="majorHAnsi" w:hAnsiTheme="majorHAnsi"/>
        </w:rPr>
        <w:t>2</w:t>
      </w:r>
      <w:proofErr w:type="gramEnd"/>
      <w:r w:rsidR="006D67E1" w:rsidRPr="00672E2D">
        <w:rPr>
          <w:rFonts w:asciiTheme="majorHAnsi" w:hAnsiTheme="majorHAnsi"/>
          <w:spacing w:val="-8"/>
        </w:rPr>
        <w:t xml:space="preserve"> </w:t>
      </w:r>
      <w:r w:rsidR="006D67E1" w:rsidRPr="00672E2D">
        <w:rPr>
          <w:rFonts w:asciiTheme="majorHAnsi" w:hAnsiTheme="majorHAnsi"/>
        </w:rPr>
        <w:t>(dois)</w:t>
      </w:r>
      <w:r w:rsidR="006D67E1" w:rsidRPr="00672E2D">
        <w:rPr>
          <w:rFonts w:asciiTheme="majorHAnsi" w:hAnsiTheme="majorHAnsi"/>
          <w:spacing w:val="-7"/>
        </w:rPr>
        <w:t xml:space="preserve"> </w:t>
      </w:r>
      <w:r w:rsidR="006D67E1" w:rsidRPr="00672E2D">
        <w:rPr>
          <w:rFonts w:asciiTheme="majorHAnsi" w:hAnsiTheme="majorHAnsi"/>
        </w:rPr>
        <w:t>dias</w:t>
      </w:r>
      <w:r w:rsidR="006D67E1" w:rsidRPr="00672E2D">
        <w:rPr>
          <w:rFonts w:asciiTheme="majorHAnsi" w:hAnsiTheme="majorHAnsi"/>
          <w:spacing w:val="-8"/>
        </w:rPr>
        <w:t xml:space="preserve"> </w:t>
      </w:r>
      <w:r w:rsidR="001B5E1A" w:rsidRPr="00672E2D">
        <w:rPr>
          <w:rFonts w:asciiTheme="majorHAnsi" w:hAnsiTheme="majorHAnsi"/>
        </w:rPr>
        <w:t>ú</w:t>
      </w:r>
      <w:r w:rsidR="006D67E1" w:rsidRPr="00672E2D">
        <w:rPr>
          <w:rFonts w:asciiTheme="majorHAnsi" w:hAnsiTheme="majorHAnsi"/>
        </w:rPr>
        <w:t>teis,</w:t>
      </w:r>
      <w:r w:rsidR="006D67E1" w:rsidRPr="00672E2D">
        <w:rPr>
          <w:rFonts w:asciiTheme="majorHAnsi" w:hAnsiTheme="majorHAnsi"/>
          <w:spacing w:val="-8"/>
        </w:rPr>
        <w:t xml:space="preserve"> </w:t>
      </w:r>
      <w:r w:rsidR="006D67E1" w:rsidRPr="00672E2D">
        <w:rPr>
          <w:rFonts w:asciiTheme="majorHAnsi" w:hAnsiTheme="majorHAnsi"/>
        </w:rPr>
        <w:t>contados</w:t>
      </w:r>
      <w:r w:rsidR="006D67E1" w:rsidRPr="00672E2D">
        <w:rPr>
          <w:rFonts w:asciiTheme="majorHAnsi" w:hAnsiTheme="majorHAnsi"/>
          <w:spacing w:val="-2"/>
        </w:rPr>
        <w:t xml:space="preserve"> </w:t>
      </w:r>
      <w:r w:rsidR="006D67E1" w:rsidRPr="00672E2D">
        <w:rPr>
          <w:rFonts w:asciiTheme="majorHAnsi" w:hAnsiTheme="majorHAnsi"/>
        </w:rPr>
        <w:t>da</w:t>
      </w:r>
      <w:r w:rsidR="006D67E1" w:rsidRPr="00672E2D">
        <w:rPr>
          <w:rFonts w:asciiTheme="majorHAnsi" w:hAnsiTheme="majorHAnsi"/>
          <w:spacing w:val="-5"/>
        </w:rPr>
        <w:t xml:space="preserve"> </w:t>
      </w:r>
      <w:r w:rsidR="001B5E1A" w:rsidRPr="00672E2D">
        <w:rPr>
          <w:rFonts w:asciiTheme="majorHAnsi" w:hAnsiTheme="majorHAnsi"/>
        </w:rPr>
        <w:t>notificaçã</w:t>
      </w:r>
      <w:r w:rsidR="006D67E1" w:rsidRPr="00672E2D">
        <w:rPr>
          <w:rFonts w:asciiTheme="majorHAnsi" w:hAnsiTheme="majorHAnsi"/>
        </w:rPr>
        <w:t>o</w:t>
      </w:r>
      <w:r w:rsidR="006D67E1" w:rsidRPr="00672E2D">
        <w:rPr>
          <w:rFonts w:asciiTheme="majorHAnsi" w:hAnsiTheme="majorHAnsi"/>
          <w:spacing w:val="-8"/>
        </w:rPr>
        <w:t xml:space="preserve"> </w:t>
      </w:r>
      <w:r w:rsidR="006D67E1" w:rsidRPr="00672E2D">
        <w:rPr>
          <w:rFonts w:asciiTheme="majorHAnsi" w:hAnsiTheme="majorHAnsi"/>
        </w:rPr>
        <w:t>do</w:t>
      </w:r>
      <w:r w:rsidR="006D67E1" w:rsidRPr="00672E2D">
        <w:rPr>
          <w:rFonts w:asciiTheme="majorHAnsi" w:hAnsiTheme="majorHAnsi"/>
          <w:spacing w:val="-6"/>
        </w:rPr>
        <w:t xml:space="preserve"> </w:t>
      </w:r>
      <w:r w:rsidR="006D67E1" w:rsidRPr="00672E2D">
        <w:rPr>
          <w:rFonts w:asciiTheme="majorHAnsi" w:hAnsiTheme="majorHAnsi"/>
        </w:rPr>
        <w:t>gestor.</w:t>
      </w:r>
    </w:p>
    <w:p w14:paraId="0D5D789C" w14:textId="77777777" w:rsidR="006D67E1" w:rsidRPr="00672E2D" w:rsidRDefault="006D67E1" w:rsidP="00151C6D">
      <w:pPr>
        <w:pStyle w:val="Corpodetexto"/>
        <w:spacing w:line="276" w:lineRule="auto"/>
        <w:rPr>
          <w:rFonts w:asciiTheme="majorHAnsi" w:hAnsiTheme="majorHAnsi"/>
          <w:sz w:val="22"/>
          <w:szCs w:val="22"/>
        </w:rPr>
      </w:pPr>
    </w:p>
    <w:p w14:paraId="55E8AFF8" w14:textId="77777777" w:rsidR="006D67E1" w:rsidRPr="00672E2D" w:rsidRDefault="006D67E1" w:rsidP="00151C6D">
      <w:pPr>
        <w:spacing w:line="276" w:lineRule="auto"/>
        <w:ind w:left="313"/>
        <w:jc w:val="center"/>
        <w:rPr>
          <w:rFonts w:asciiTheme="majorHAnsi" w:hAnsiTheme="majorHAnsi"/>
          <w:b/>
        </w:rPr>
      </w:pPr>
      <w:r w:rsidRPr="00672E2D">
        <w:rPr>
          <w:rFonts w:asciiTheme="majorHAnsi" w:hAnsiTheme="majorHAnsi"/>
          <w:b/>
        </w:rPr>
        <w:t>CLÁUSULA</w:t>
      </w:r>
      <w:r w:rsidRPr="00672E2D">
        <w:rPr>
          <w:rFonts w:asciiTheme="majorHAnsi" w:hAnsiTheme="majorHAnsi"/>
          <w:b/>
          <w:spacing w:val="-11"/>
        </w:rPr>
        <w:t xml:space="preserve"> </w:t>
      </w:r>
      <w:r w:rsidRPr="00672E2D">
        <w:rPr>
          <w:rFonts w:asciiTheme="majorHAnsi" w:hAnsiTheme="majorHAnsi"/>
          <w:b/>
        </w:rPr>
        <w:t>SÉTIMA</w:t>
      </w:r>
      <w:r w:rsidRPr="00672E2D">
        <w:rPr>
          <w:rFonts w:asciiTheme="majorHAnsi" w:hAnsiTheme="majorHAnsi"/>
          <w:b/>
          <w:spacing w:val="-11"/>
        </w:rPr>
        <w:t xml:space="preserve"> </w:t>
      </w:r>
      <w:r w:rsidRPr="00672E2D">
        <w:rPr>
          <w:rFonts w:asciiTheme="majorHAnsi" w:hAnsiTheme="majorHAnsi"/>
          <w:b/>
        </w:rPr>
        <w:t>–</w:t>
      </w:r>
      <w:r w:rsidRPr="00672E2D">
        <w:rPr>
          <w:rFonts w:asciiTheme="majorHAnsi" w:hAnsiTheme="majorHAnsi"/>
          <w:b/>
          <w:spacing w:val="-7"/>
        </w:rPr>
        <w:t xml:space="preserve"> </w:t>
      </w:r>
      <w:r w:rsidRPr="00672E2D">
        <w:rPr>
          <w:rFonts w:asciiTheme="majorHAnsi" w:hAnsiTheme="majorHAnsi"/>
          <w:b/>
        </w:rPr>
        <w:t>DA</w:t>
      </w:r>
      <w:r w:rsidRPr="00672E2D">
        <w:rPr>
          <w:rFonts w:asciiTheme="majorHAnsi" w:hAnsiTheme="majorHAnsi"/>
          <w:b/>
          <w:spacing w:val="-9"/>
        </w:rPr>
        <w:t xml:space="preserve"> </w:t>
      </w:r>
      <w:r w:rsidRPr="00672E2D">
        <w:rPr>
          <w:rFonts w:asciiTheme="majorHAnsi" w:hAnsiTheme="majorHAnsi"/>
          <w:b/>
          <w:spacing w:val="-2"/>
        </w:rPr>
        <w:t>SUBCONTRATAÇÃO</w:t>
      </w:r>
    </w:p>
    <w:p w14:paraId="5AB398E1" w14:textId="3356E729" w:rsidR="006D67E1" w:rsidRPr="00672E2D" w:rsidRDefault="001B5E1A" w:rsidP="00151C6D">
      <w:pPr>
        <w:spacing w:before="234" w:line="276" w:lineRule="auto"/>
        <w:ind w:left="212"/>
        <w:jc w:val="both"/>
        <w:rPr>
          <w:rFonts w:asciiTheme="majorHAnsi" w:hAnsiTheme="majorHAnsi"/>
        </w:rPr>
      </w:pPr>
      <w:r w:rsidRPr="00672E2D">
        <w:rPr>
          <w:rFonts w:asciiTheme="majorHAnsi" w:hAnsiTheme="majorHAnsi"/>
          <w:spacing w:val="-6"/>
        </w:rPr>
        <w:t>Não</w:t>
      </w:r>
      <w:r w:rsidR="006D67E1" w:rsidRPr="00672E2D">
        <w:rPr>
          <w:rFonts w:asciiTheme="majorHAnsi" w:hAnsiTheme="majorHAnsi"/>
          <w:spacing w:val="-1"/>
        </w:rPr>
        <w:t xml:space="preserve"> </w:t>
      </w:r>
      <w:r w:rsidRPr="00672E2D">
        <w:rPr>
          <w:rFonts w:asciiTheme="majorHAnsi" w:hAnsiTheme="majorHAnsi"/>
          <w:spacing w:val="-6"/>
        </w:rPr>
        <w:t>será</w:t>
      </w:r>
      <w:r w:rsidR="006D67E1" w:rsidRPr="00672E2D">
        <w:rPr>
          <w:rFonts w:asciiTheme="majorHAnsi" w:hAnsiTheme="majorHAnsi"/>
          <w:spacing w:val="20"/>
        </w:rPr>
        <w:t xml:space="preserve"> </w:t>
      </w:r>
      <w:r w:rsidR="006D67E1" w:rsidRPr="00672E2D">
        <w:rPr>
          <w:rFonts w:asciiTheme="majorHAnsi" w:hAnsiTheme="majorHAnsi"/>
          <w:spacing w:val="-6"/>
        </w:rPr>
        <w:t>admitida</w:t>
      </w:r>
      <w:r w:rsidR="006D67E1" w:rsidRPr="00672E2D">
        <w:rPr>
          <w:rFonts w:asciiTheme="majorHAnsi" w:hAnsiTheme="majorHAnsi"/>
        </w:rPr>
        <w:t xml:space="preserve"> </w:t>
      </w:r>
      <w:r w:rsidR="006D67E1" w:rsidRPr="00672E2D">
        <w:rPr>
          <w:rFonts w:asciiTheme="majorHAnsi" w:hAnsiTheme="majorHAnsi"/>
          <w:spacing w:val="-6"/>
        </w:rPr>
        <w:t>a</w:t>
      </w:r>
      <w:r w:rsidR="006D67E1" w:rsidRPr="00672E2D">
        <w:rPr>
          <w:rFonts w:asciiTheme="majorHAnsi" w:hAnsiTheme="majorHAnsi"/>
        </w:rPr>
        <w:t xml:space="preserve"> </w:t>
      </w:r>
      <w:r w:rsidRPr="00672E2D">
        <w:rPr>
          <w:rFonts w:asciiTheme="majorHAnsi" w:hAnsiTheme="majorHAnsi"/>
          <w:spacing w:val="-6"/>
        </w:rPr>
        <w:t>subcontrataçã</w:t>
      </w:r>
      <w:r w:rsidR="006D67E1" w:rsidRPr="00672E2D">
        <w:rPr>
          <w:rFonts w:asciiTheme="majorHAnsi" w:hAnsiTheme="majorHAnsi"/>
          <w:spacing w:val="-6"/>
        </w:rPr>
        <w:t>o</w:t>
      </w:r>
      <w:r w:rsidR="006D67E1" w:rsidRPr="00672E2D">
        <w:rPr>
          <w:rFonts w:asciiTheme="majorHAnsi" w:hAnsiTheme="majorHAnsi"/>
        </w:rPr>
        <w:t xml:space="preserve"> </w:t>
      </w:r>
      <w:r w:rsidR="006D67E1" w:rsidRPr="00672E2D">
        <w:rPr>
          <w:rFonts w:asciiTheme="majorHAnsi" w:hAnsiTheme="majorHAnsi"/>
          <w:spacing w:val="-6"/>
        </w:rPr>
        <w:t>do</w:t>
      </w:r>
      <w:r w:rsidR="006D67E1" w:rsidRPr="00672E2D">
        <w:rPr>
          <w:rFonts w:asciiTheme="majorHAnsi" w:hAnsiTheme="majorHAnsi"/>
          <w:spacing w:val="-1"/>
        </w:rPr>
        <w:t xml:space="preserve"> </w:t>
      </w:r>
      <w:r w:rsidR="006D67E1" w:rsidRPr="00672E2D">
        <w:rPr>
          <w:rFonts w:asciiTheme="majorHAnsi" w:hAnsiTheme="majorHAnsi"/>
          <w:spacing w:val="-6"/>
        </w:rPr>
        <w:t>objeto</w:t>
      </w:r>
      <w:r w:rsidR="006D67E1" w:rsidRPr="00672E2D">
        <w:rPr>
          <w:rFonts w:asciiTheme="majorHAnsi" w:hAnsiTheme="majorHAnsi"/>
        </w:rPr>
        <w:t xml:space="preserve"> </w:t>
      </w:r>
      <w:r w:rsidR="006D67E1" w:rsidRPr="00672E2D">
        <w:rPr>
          <w:rFonts w:asciiTheme="majorHAnsi" w:hAnsiTheme="majorHAnsi"/>
          <w:spacing w:val="-6"/>
        </w:rPr>
        <w:t>contratual.</w:t>
      </w:r>
    </w:p>
    <w:p w14:paraId="36FCDD22" w14:textId="77777777" w:rsidR="006D67E1" w:rsidRPr="00672E2D" w:rsidRDefault="006D67E1" w:rsidP="00151C6D">
      <w:pPr>
        <w:pStyle w:val="Corpodetexto"/>
        <w:spacing w:before="1" w:line="276" w:lineRule="auto"/>
        <w:rPr>
          <w:rFonts w:asciiTheme="majorHAnsi" w:hAnsiTheme="majorHAnsi"/>
          <w:sz w:val="22"/>
          <w:szCs w:val="22"/>
        </w:rPr>
      </w:pPr>
    </w:p>
    <w:p w14:paraId="1DBC42B0" w14:textId="77777777" w:rsidR="006D67E1" w:rsidRPr="00672E2D" w:rsidRDefault="006D67E1" w:rsidP="00151C6D">
      <w:pPr>
        <w:spacing w:line="276" w:lineRule="auto"/>
        <w:ind w:left="710"/>
        <w:jc w:val="center"/>
        <w:rPr>
          <w:rFonts w:asciiTheme="majorHAnsi" w:hAnsiTheme="majorHAnsi"/>
          <w:b/>
        </w:rPr>
      </w:pPr>
      <w:r w:rsidRPr="00672E2D">
        <w:rPr>
          <w:rFonts w:asciiTheme="majorHAnsi" w:hAnsiTheme="majorHAnsi"/>
          <w:b/>
          <w:spacing w:val="-4"/>
        </w:rPr>
        <w:t>CLÁUSULA</w:t>
      </w:r>
      <w:r w:rsidRPr="00672E2D">
        <w:rPr>
          <w:rFonts w:asciiTheme="majorHAnsi" w:hAnsiTheme="majorHAnsi"/>
          <w:b/>
          <w:spacing w:val="-2"/>
        </w:rPr>
        <w:t xml:space="preserve"> </w:t>
      </w:r>
      <w:r w:rsidRPr="00672E2D">
        <w:rPr>
          <w:rFonts w:asciiTheme="majorHAnsi" w:hAnsiTheme="majorHAnsi"/>
          <w:b/>
          <w:spacing w:val="-4"/>
        </w:rPr>
        <w:t>OITAVA</w:t>
      </w:r>
      <w:r w:rsidRPr="00672E2D">
        <w:rPr>
          <w:rFonts w:asciiTheme="majorHAnsi" w:hAnsiTheme="majorHAnsi"/>
          <w:b/>
          <w:spacing w:val="-2"/>
        </w:rPr>
        <w:t xml:space="preserve"> </w:t>
      </w:r>
      <w:r w:rsidRPr="00672E2D">
        <w:rPr>
          <w:rFonts w:asciiTheme="majorHAnsi" w:hAnsiTheme="majorHAnsi"/>
          <w:b/>
          <w:spacing w:val="-4"/>
        </w:rPr>
        <w:t>–</w:t>
      </w:r>
      <w:r w:rsidRPr="00672E2D">
        <w:rPr>
          <w:rFonts w:asciiTheme="majorHAnsi" w:hAnsiTheme="majorHAnsi"/>
          <w:b/>
          <w:spacing w:val="1"/>
        </w:rPr>
        <w:t xml:space="preserve"> </w:t>
      </w:r>
      <w:r w:rsidRPr="00672E2D">
        <w:rPr>
          <w:rFonts w:asciiTheme="majorHAnsi" w:hAnsiTheme="majorHAnsi"/>
          <w:b/>
          <w:spacing w:val="-4"/>
        </w:rPr>
        <w:t>DAS</w:t>
      </w:r>
      <w:r w:rsidRPr="00672E2D">
        <w:rPr>
          <w:rFonts w:asciiTheme="majorHAnsi" w:hAnsiTheme="majorHAnsi"/>
          <w:b/>
        </w:rPr>
        <w:t xml:space="preserve"> </w:t>
      </w:r>
      <w:r w:rsidRPr="00672E2D">
        <w:rPr>
          <w:rFonts w:asciiTheme="majorHAnsi" w:hAnsiTheme="majorHAnsi"/>
          <w:b/>
          <w:spacing w:val="-4"/>
        </w:rPr>
        <w:t>OBRIGAÇÕES</w:t>
      </w:r>
      <w:r w:rsidRPr="00672E2D">
        <w:rPr>
          <w:rFonts w:asciiTheme="majorHAnsi" w:hAnsiTheme="majorHAnsi"/>
          <w:b/>
          <w:spacing w:val="1"/>
        </w:rPr>
        <w:t xml:space="preserve"> </w:t>
      </w:r>
      <w:r w:rsidRPr="00672E2D">
        <w:rPr>
          <w:rFonts w:asciiTheme="majorHAnsi" w:hAnsiTheme="majorHAnsi"/>
          <w:b/>
          <w:spacing w:val="-4"/>
        </w:rPr>
        <w:t>DO</w:t>
      </w:r>
      <w:r w:rsidRPr="00672E2D">
        <w:rPr>
          <w:rFonts w:asciiTheme="majorHAnsi" w:hAnsiTheme="majorHAnsi"/>
          <w:b/>
          <w:spacing w:val="-2"/>
        </w:rPr>
        <w:t xml:space="preserve"> </w:t>
      </w:r>
      <w:r w:rsidRPr="00672E2D">
        <w:rPr>
          <w:rFonts w:asciiTheme="majorHAnsi" w:hAnsiTheme="majorHAnsi"/>
          <w:b/>
          <w:spacing w:val="-4"/>
        </w:rPr>
        <w:t>CONTRATANTE:</w:t>
      </w:r>
    </w:p>
    <w:p w14:paraId="081BA47E" w14:textId="77777777" w:rsidR="00B3405E" w:rsidRPr="00672E2D" w:rsidRDefault="00B3405E" w:rsidP="00151C6D">
      <w:pPr>
        <w:spacing w:line="276" w:lineRule="auto"/>
        <w:jc w:val="center"/>
        <w:rPr>
          <w:rFonts w:asciiTheme="majorHAnsi" w:hAnsiTheme="majorHAnsi"/>
        </w:rPr>
      </w:pPr>
    </w:p>
    <w:p w14:paraId="58629069" w14:textId="5CA51B4A" w:rsidR="006D67E1" w:rsidRPr="00672E2D" w:rsidRDefault="00940CB1" w:rsidP="00151C6D">
      <w:pPr>
        <w:spacing w:before="90" w:line="276" w:lineRule="auto"/>
        <w:ind w:left="933"/>
        <w:rPr>
          <w:rFonts w:asciiTheme="majorHAnsi" w:hAnsiTheme="majorHAnsi"/>
        </w:rPr>
      </w:pPr>
      <w:r w:rsidRPr="00672E2D">
        <w:rPr>
          <w:rFonts w:asciiTheme="majorHAnsi" w:hAnsiTheme="majorHAnsi"/>
          <w:spacing w:val="-8"/>
        </w:rPr>
        <w:t>São</w:t>
      </w:r>
      <w:r w:rsidR="006D67E1" w:rsidRPr="00672E2D">
        <w:rPr>
          <w:rFonts w:asciiTheme="majorHAnsi" w:hAnsiTheme="majorHAnsi"/>
          <w:spacing w:val="-1"/>
        </w:rPr>
        <w:t xml:space="preserve"> </w:t>
      </w:r>
      <w:r w:rsidRPr="00672E2D">
        <w:rPr>
          <w:rFonts w:asciiTheme="majorHAnsi" w:hAnsiTheme="majorHAnsi"/>
          <w:spacing w:val="-8"/>
        </w:rPr>
        <w:t>obrigaçõ</w:t>
      </w:r>
      <w:r w:rsidR="006D67E1" w:rsidRPr="00672E2D">
        <w:rPr>
          <w:rFonts w:asciiTheme="majorHAnsi" w:hAnsiTheme="majorHAnsi"/>
          <w:spacing w:val="-8"/>
        </w:rPr>
        <w:t>es</w:t>
      </w:r>
      <w:r w:rsidR="006D67E1" w:rsidRPr="00672E2D">
        <w:rPr>
          <w:rFonts w:asciiTheme="majorHAnsi" w:hAnsiTheme="majorHAnsi"/>
          <w:spacing w:val="-1"/>
        </w:rPr>
        <w:t xml:space="preserve"> </w:t>
      </w:r>
      <w:r w:rsidR="006D67E1" w:rsidRPr="00672E2D">
        <w:rPr>
          <w:rFonts w:asciiTheme="majorHAnsi" w:hAnsiTheme="majorHAnsi"/>
          <w:spacing w:val="-8"/>
        </w:rPr>
        <w:t>do</w:t>
      </w:r>
      <w:r w:rsidR="006D67E1" w:rsidRPr="00672E2D">
        <w:rPr>
          <w:rFonts w:asciiTheme="majorHAnsi" w:hAnsiTheme="majorHAnsi"/>
          <w:spacing w:val="-1"/>
        </w:rPr>
        <w:t xml:space="preserve"> </w:t>
      </w:r>
      <w:r w:rsidR="006D67E1" w:rsidRPr="00672E2D">
        <w:rPr>
          <w:rFonts w:asciiTheme="majorHAnsi" w:hAnsiTheme="majorHAnsi"/>
          <w:spacing w:val="-8"/>
        </w:rPr>
        <w:t>CONTRATANTE:</w:t>
      </w:r>
    </w:p>
    <w:p w14:paraId="584AFFD5" w14:textId="724813DC" w:rsidR="006D67E1" w:rsidRPr="00672E2D" w:rsidRDefault="006D67E1" w:rsidP="00A652EE">
      <w:pPr>
        <w:pStyle w:val="PargrafodaLista"/>
        <w:numPr>
          <w:ilvl w:val="1"/>
          <w:numId w:val="4"/>
        </w:numPr>
        <w:tabs>
          <w:tab w:val="left" w:pos="1065"/>
        </w:tabs>
        <w:spacing w:line="276" w:lineRule="auto"/>
        <w:jc w:val="both"/>
        <w:rPr>
          <w:rFonts w:asciiTheme="majorHAnsi" w:hAnsiTheme="majorHAnsi"/>
        </w:rPr>
      </w:pPr>
      <w:r w:rsidRPr="00672E2D">
        <w:rPr>
          <w:rFonts w:asciiTheme="majorHAnsi" w:hAnsiTheme="majorHAnsi"/>
        </w:rPr>
        <w:t>Exigir</w:t>
      </w:r>
      <w:r w:rsidRPr="00672E2D">
        <w:rPr>
          <w:rFonts w:asciiTheme="majorHAnsi" w:hAnsiTheme="majorHAnsi"/>
          <w:spacing w:val="-12"/>
        </w:rPr>
        <w:t xml:space="preserve"> </w:t>
      </w:r>
      <w:r w:rsidRPr="00672E2D">
        <w:rPr>
          <w:rFonts w:asciiTheme="majorHAnsi" w:hAnsiTheme="majorHAnsi"/>
        </w:rPr>
        <w:t>o</w:t>
      </w:r>
      <w:r w:rsidRPr="00672E2D">
        <w:rPr>
          <w:rFonts w:asciiTheme="majorHAnsi" w:hAnsiTheme="majorHAnsi"/>
          <w:spacing w:val="-11"/>
        </w:rPr>
        <w:t xml:space="preserve"> </w:t>
      </w:r>
      <w:r w:rsidRPr="00672E2D">
        <w:rPr>
          <w:rFonts w:asciiTheme="majorHAnsi" w:hAnsiTheme="majorHAnsi"/>
        </w:rPr>
        <w:t>cumprimento</w:t>
      </w:r>
      <w:r w:rsidRPr="00672E2D">
        <w:rPr>
          <w:rFonts w:asciiTheme="majorHAnsi" w:hAnsiTheme="majorHAnsi"/>
          <w:spacing w:val="-11"/>
        </w:rPr>
        <w:t xml:space="preserve"> </w:t>
      </w:r>
      <w:r w:rsidRPr="00672E2D">
        <w:rPr>
          <w:rFonts w:asciiTheme="majorHAnsi" w:hAnsiTheme="majorHAnsi"/>
        </w:rPr>
        <w:t>de</w:t>
      </w:r>
      <w:r w:rsidRPr="00672E2D">
        <w:rPr>
          <w:rFonts w:asciiTheme="majorHAnsi" w:hAnsiTheme="majorHAnsi"/>
          <w:spacing w:val="-11"/>
        </w:rPr>
        <w:t xml:space="preserve"> </w:t>
      </w:r>
      <w:r w:rsidRPr="00672E2D">
        <w:rPr>
          <w:rFonts w:asciiTheme="majorHAnsi" w:hAnsiTheme="majorHAnsi"/>
        </w:rPr>
        <w:t>todas</w:t>
      </w:r>
      <w:r w:rsidRPr="00672E2D">
        <w:rPr>
          <w:rFonts w:asciiTheme="majorHAnsi" w:hAnsiTheme="majorHAnsi"/>
          <w:spacing w:val="-11"/>
        </w:rPr>
        <w:t xml:space="preserve"> </w:t>
      </w:r>
      <w:r w:rsidRPr="00672E2D">
        <w:rPr>
          <w:rFonts w:asciiTheme="majorHAnsi" w:hAnsiTheme="majorHAnsi"/>
        </w:rPr>
        <w:t>as</w:t>
      </w:r>
      <w:r w:rsidRPr="00672E2D">
        <w:rPr>
          <w:rFonts w:asciiTheme="majorHAnsi" w:hAnsiTheme="majorHAnsi"/>
          <w:spacing w:val="-11"/>
        </w:rPr>
        <w:t xml:space="preserve"> </w:t>
      </w:r>
      <w:r w:rsidR="00940CB1" w:rsidRPr="00672E2D">
        <w:rPr>
          <w:rFonts w:asciiTheme="majorHAnsi" w:hAnsiTheme="majorHAnsi"/>
        </w:rPr>
        <w:t>obrigaçõ</w:t>
      </w:r>
      <w:r w:rsidRPr="00672E2D">
        <w:rPr>
          <w:rFonts w:asciiTheme="majorHAnsi" w:hAnsiTheme="majorHAnsi"/>
        </w:rPr>
        <w:t>es</w:t>
      </w:r>
      <w:r w:rsidRPr="00672E2D">
        <w:rPr>
          <w:rFonts w:asciiTheme="majorHAnsi" w:hAnsiTheme="majorHAnsi"/>
          <w:spacing w:val="-11"/>
        </w:rPr>
        <w:t xml:space="preserve"> </w:t>
      </w:r>
      <w:r w:rsidRPr="00672E2D">
        <w:rPr>
          <w:rFonts w:asciiTheme="majorHAnsi" w:hAnsiTheme="majorHAnsi"/>
        </w:rPr>
        <w:t>assumidas</w:t>
      </w:r>
      <w:r w:rsidRPr="00672E2D">
        <w:rPr>
          <w:rFonts w:asciiTheme="majorHAnsi" w:hAnsiTheme="majorHAnsi"/>
          <w:spacing w:val="-11"/>
        </w:rPr>
        <w:t xml:space="preserve"> </w:t>
      </w:r>
      <w:r w:rsidRPr="00672E2D">
        <w:rPr>
          <w:rFonts w:asciiTheme="majorHAnsi" w:hAnsiTheme="majorHAnsi"/>
        </w:rPr>
        <w:t>pela</w:t>
      </w:r>
      <w:r w:rsidRPr="00672E2D">
        <w:rPr>
          <w:rFonts w:asciiTheme="majorHAnsi" w:hAnsiTheme="majorHAnsi"/>
          <w:spacing w:val="-11"/>
        </w:rPr>
        <w:t xml:space="preserve"> </w:t>
      </w:r>
      <w:r w:rsidRPr="00672E2D">
        <w:rPr>
          <w:rFonts w:asciiTheme="majorHAnsi" w:hAnsiTheme="majorHAnsi"/>
        </w:rPr>
        <w:t>CONTRATADA,</w:t>
      </w:r>
      <w:r w:rsidRPr="00672E2D">
        <w:rPr>
          <w:rFonts w:asciiTheme="majorHAnsi" w:hAnsiTheme="majorHAnsi"/>
          <w:spacing w:val="-11"/>
        </w:rPr>
        <w:t xml:space="preserve"> </w:t>
      </w:r>
      <w:r w:rsidRPr="00672E2D">
        <w:rPr>
          <w:rFonts w:asciiTheme="majorHAnsi" w:hAnsiTheme="majorHAnsi"/>
        </w:rPr>
        <w:t>de</w:t>
      </w:r>
      <w:r w:rsidRPr="00672E2D">
        <w:rPr>
          <w:rFonts w:asciiTheme="majorHAnsi" w:hAnsiTheme="majorHAnsi"/>
          <w:spacing w:val="-11"/>
        </w:rPr>
        <w:t xml:space="preserve"> </w:t>
      </w:r>
      <w:r w:rsidRPr="00672E2D">
        <w:rPr>
          <w:rFonts w:asciiTheme="majorHAnsi" w:hAnsiTheme="majorHAnsi"/>
        </w:rPr>
        <w:t>acordo</w:t>
      </w:r>
      <w:r w:rsidRPr="00672E2D">
        <w:rPr>
          <w:rFonts w:asciiTheme="majorHAnsi" w:hAnsiTheme="majorHAnsi"/>
          <w:spacing w:val="-11"/>
        </w:rPr>
        <w:t xml:space="preserve"> </w:t>
      </w:r>
      <w:r w:rsidRPr="00672E2D">
        <w:rPr>
          <w:rFonts w:asciiTheme="majorHAnsi" w:hAnsiTheme="majorHAnsi"/>
        </w:rPr>
        <w:t>com</w:t>
      </w:r>
      <w:r w:rsidRPr="00672E2D">
        <w:rPr>
          <w:rFonts w:asciiTheme="majorHAnsi" w:hAnsiTheme="majorHAnsi"/>
          <w:spacing w:val="-11"/>
        </w:rPr>
        <w:t xml:space="preserve"> </w:t>
      </w:r>
      <w:r w:rsidRPr="00672E2D">
        <w:rPr>
          <w:rFonts w:asciiTheme="majorHAnsi" w:hAnsiTheme="majorHAnsi"/>
        </w:rPr>
        <w:t>o</w:t>
      </w:r>
      <w:r w:rsidRPr="00672E2D">
        <w:rPr>
          <w:rFonts w:asciiTheme="majorHAnsi" w:hAnsiTheme="majorHAnsi"/>
          <w:spacing w:val="-11"/>
        </w:rPr>
        <w:t xml:space="preserve"> </w:t>
      </w:r>
      <w:r w:rsidRPr="00672E2D">
        <w:rPr>
          <w:rFonts w:asciiTheme="majorHAnsi" w:hAnsiTheme="majorHAnsi"/>
        </w:rPr>
        <w:t>contrato</w:t>
      </w:r>
      <w:r w:rsidRPr="00672E2D">
        <w:rPr>
          <w:rFonts w:asciiTheme="majorHAnsi" w:hAnsiTheme="majorHAnsi"/>
          <w:spacing w:val="-11"/>
        </w:rPr>
        <w:t xml:space="preserve"> </w:t>
      </w:r>
      <w:r w:rsidRPr="00672E2D">
        <w:rPr>
          <w:rFonts w:asciiTheme="majorHAnsi" w:hAnsiTheme="majorHAnsi"/>
        </w:rPr>
        <w:t>e seus anexos;</w:t>
      </w:r>
    </w:p>
    <w:p w14:paraId="5045799A" w14:textId="2522F135" w:rsidR="006D67E1" w:rsidRPr="00672E2D" w:rsidRDefault="006D67E1" w:rsidP="00A652EE">
      <w:pPr>
        <w:pStyle w:val="PargrafodaLista"/>
        <w:numPr>
          <w:ilvl w:val="1"/>
          <w:numId w:val="4"/>
        </w:numPr>
        <w:tabs>
          <w:tab w:val="left" w:pos="1064"/>
        </w:tabs>
        <w:spacing w:before="1" w:line="276" w:lineRule="auto"/>
        <w:ind w:left="1064" w:hanging="359"/>
        <w:jc w:val="both"/>
        <w:rPr>
          <w:rFonts w:asciiTheme="majorHAnsi" w:hAnsiTheme="majorHAnsi"/>
        </w:rPr>
      </w:pPr>
      <w:r w:rsidRPr="00672E2D">
        <w:rPr>
          <w:rFonts w:asciiTheme="majorHAnsi" w:hAnsiTheme="majorHAnsi"/>
          <w:spacing w:val="-2"/>
        </w:rPr>
        <w:t>Receber</w:t>
      </w:r>
      <w:r w:rsidRPr="00672E2D">
        <w:rPr>
          <w:rFonts w:asciiTheme="majorHAnsi" w:hAnsiTheme="majorHAnsi"/>
          <w:spacing w:val="-4"/>
        </w:rPr>
        <w:t xml:space="preserve"> </w:t>
      </w:r>
      <w:r w:rsidRPr="00672E2D">
        <w:rPr>
          <w:rFonts w:asciiTheme="majorHAnsi" w:hAnsiTheme="majorHAnsi"/>
          <w:spacing w:val="-2"/>
        </w:rPr>
        <w:t>o</w:t>
      </w:r>
      <w:r w:rsidRPr="00672E2D">
        <w:rPr>
          <w:rFonts w:asciiTheme="majorHAnsi" w:hAnsiTheme="majorHAnsi"/>
          <w:spacing w:val="-5"/>
        </w:rPr>
        <w:t xml:space="preserve"> </w:t>
      </w:r>
      <w:r w:rsidRPr="00672E2D">
        <w:rPr>
          <w:rFonts w:asciiTheme="majorHAnsi" w:hAnsiTheme="majorHAnsi"/>
          <w:spacing w:val="-2"/>
        </w:rPr>
        <w:t>objeto</w:t>
      </w:r>
      <w:r w:rsidRPr="00672E2D">
        <w:rPr>
          <w:rFonts w:asciiTheme="majorHAnsi" w:hAnsiTheme="majorHAnsi"/>
          <w:spacing w:val="-3"/>
        </w:rPr>
        <w:t xml:space="preserve"> </w:t>
      </w:r>
      <w:r w:rsidRPr="00672E2D">
        <w:rPr>
          <w:rFonts w:asciiTheme="majorHAnsi" w:hAnsiTheme="majorHAnsi"/>
          <w:spacing w:val="-2"/>
        </w:rPr>
        <w:t>no prazo</w:t>
      </w:r>
      <w:r w:rsidRPr="00672E2D">
        <w:rPr>
          <w:rFonts w:asciiTheme="majorHAnsi" w:hAnsiTheme="majorHAnsi"/>
          <w:spacing w:val="-3"/>
        </w:rPr>
        <w:t xml:space="preserve"> </w:t>
      </w:r>
      <w:r w:rsidRPr="00672E2D">
        <w:rPr>
          <w:rFonts w:asciiTheme="majorHAnsi" w:hAnsiTheme="majorHAnsi"/>
          <w:spacing w:val="-2"/>
        </w:rPr>
        <w:t>e</w:t>
      </w:r>
      <w:r w:rsidRPr="00672E2D">
        <w:rPr>
          <w:rFonts w:asciiTheme="majorHAnsi" w:hAnsiTheme="majorHAnsi"/>
          <w:spacing w:val="-4"/>
        </w:rPr>
        <w:t xml:space="preserve"> </w:t>
      </w:r>
      <w:r w:rsidR="00940CB1" w:rsidRPr="00672E2D">
        <w:rPr>
          <w:rFonts w:asciiTheme="majorHAnsi" w:hAnsiTheme="majorHAnsi"/>
          <w:spacing w:val="-2"/>
        </w:rPr>
        <w:t>condiçõ</w:t>
      </w:r>
      <w:r w:rsidRPr="00672E2D">
        <w:rPr>
          <w:rFonts w:asciiTheme="majorHAnsi" w:hAnsiTheme="majorHAnsi"/>
          <w:spacing w:val="-2"/>
        </w:rPr>
        <w:t>es</w:t>
      </w:r>
      <w:r w:rsidRPr="00672E2D">
        <w:rPr>
          <w:rFonts w:asciiTheme="majorHAnsi" w:hAnsiTheme="majorHAnsi"/>
          <w:spacing w:val="-4"/>
        </w:rPr>
        <w:t xml:space="preserve"> </w:t>
      </w:r>
      <w:r w:rsidRPr="00672E2D">
        <w:rPr>
          <w:rFonts w:asciiTheme="majorHAnsi" w:hAnsiTheme="majorHAnsi"/>
          <w:spacing w:val="-2"/>
        </w:rPr>
        <w:t>estabelecidas</w:t>
      </w:r>
      <w:r w:rsidRPr="00672E2D">
        <w:rPr>
          <w:rFonts w:asciiTheme="majorHAnsi" w:hAnsiTheme="majorHAnsi"/>
          <w:spacing w:val="-5"/>
        </w:rPr>
        <w:t xml:space="preserve"> </w:t>
      </w:r>
      <w:r w:rsidRPr="00672E2D">
        <w:rPr>
          <w:rFonts w:asciiTheme="majorHAnsi" w:hAnsiTheme="majorHAnsi"/>
          <w:spacing w:val="-2"/>
        </w:rPr>
        <w:t>no</w:t>
      </w:r>
      <w:r w:rsidRPr="00672E2D">
        <w:rPr>
          <w:rFonts w:asciiTheme="majorHAnsi" w:hAnsiTheme="majorHAnsi"/>
          <w:spacing w:val="-3"/>
        </w:rPr>
        <w:t xml:space="preserve"> </w:t>
      </w:r>
      <w:r w:rsidRPr="00672E2D">
        <w:rPr>
          <w:rFonts w:asciiTheme="majorHAnsi" w:hAnsiTheme="majorHAnsi"/>
          <w:spacing w:val="-2"/>
        </w:rPr>
        <w:t>Termo</w:t>
      </w:r>
      <w:r w:rsidRPr="00672E2D">
        <w:rPr>
          <w:rFonts w:asciiTheme="majorHAnsi" w:hAnsiTheme="majorHAnsi"/>
          <w:spacing w:val="-4"/>
        </w:rPr>
        <w:t xml:space="preserve"> </w:t>
      </w:r>
      <w:r w:rsidRPr="00672E2D">
        <w:rPr>
          <w:rFonts w:asciiTheme="majorHAnsi" w:hAnsiTheme="majorHAnsi"/>
          <w:spacing w:val="-2"/>
        </w:rPr>
        <w:t>de</w:t>
      </w:r>
      <w:r w:rsidRPr="00672E2D">
        <w:rPr>
          <w:rFonts w:asciiTheme="majorHAnsi" w:hAnsiTheme="majorHAnsi"/>
          <w:spacing w:val="2"/>
        </w:rPr>
        <w:t xml:space="preserve"> </w:t>
      </w:r>
      <w:r w:rsidR="00940CB1" w:rsidRPr="00672E2D">
        <w:rPr>
          <w:rFonts w:asciiTheme="majorHAnsi" w:hAnsiTheme="majorHAnsi"/>
          <w:spacing w:val="-2"/>
        </w:rPr>
        <w:t>Referê</w:t>
      </w:r>
      <w:r w:rsidRPr="00672E2D">
        <w:rPr>
          <w:rFonts w:asciiTheme="majorHAnsi" w:hAnsiTheme="majorHAnsi"/>
          <w:spacing w:val="-2"/>
        </w:rPr>
        <w:t>ncia;</w:t>
      </w:r>
    </w:p>
    <w:p w14:paraId="1456E004" w14:textId="77FCD31B" w:rsidR="006D67E1" w:rsidRPr="00672E2D" w:rsidRDefault="006D67E1" w:rsidP="00A652EE">
      <w:pPr>
        <w:pStyle w:val="PargrafodaLista"/>
        <w:numPr>
          <w:ilvl w:val="1"/>
          <w:numId w:val="4"/>
        </w:numPr>
        <w:tabs>
          <w:tab w:val="left" w:pos="1063"/>
          <w:tab w:val="left" w:pos="1065"/>
        </w:tabs>
        <w:spacing w:line="276" w:lineRule="auto"/>
        <w:jc w:val="both"/>
        <w:rPr>
          <w:rFonts w:asciiTheme="majorHAnsi" w:hAnsiTheme="majorHAnsi"/>
        </w:rPr>
      </w:pPr>
      <w:r w:rsidRPr="00672E2D">
        <w:rPr>
          <w:rFonts w:asciiTheme="majorHAnsi" w:hAnsiTheme="majorHAnsi"/>
        </w:rPr>
        <w:t>Notificar a CO</w:t>
      </w:r>
      <w:r w:rsidR="00940CB1" w:rsidRPr="00672E2D">
        <w:rPr>
          <w:rFonts w:asciiTheme="majorHAnsi" w:hAnsiTheme="majorHAnsi"/>
        </w:rPr>
        <w:t>NTRATADA, por escrito, sobre vícios, defeitos ou incorreçõ</w:t>
      </w:r>
      <w:r w:rsidRPr="00672E2D">
        <w:rPr>
          <w:rFonts w:asciiTheme="majorHAnsi" w:hAnsiTheme="majorHAnsi"/>
        </w:rPr>
        <w:t xml:space="preserve">es verificadas no objeto fornecido, </w:t>
      </w:r>
      <w:r w:rsidR="00940CB1" w:rsidRPr="00672E2D">
        <w:rPr>
          <w:rFonts w:asciiTheme="majorHAnsi" w:hAnsiTheme="majorHAnsi"/>
        </w:rPr>
        <w:t>para que seja por ele substituí</w:t>
      </w:r>
      <w:r w:rsidRPr="00672E2D">
        <w:rPr>
          <w:rFonts w:asciiTheme="majorHAnsi" w:hAnsiTheme="majorHAnsi"/>
        </w:rPr>
        <w:t>do, reparado ou cor</w:t>
      </w:r>
      <w:r w:rsidR="00940CB1" w:rsidRPr="00672E2D">
        <w:rPr>
          <w:rFonts w:asciiTheme="majorHAnsi" w:hAnsiTheme="majorHAnsi"/>
        </w:rPr>
        <w:t>rigido, no total ou em parte, à</w:t>
      </w:r>
      <w:r w:rsidRPr="00672E2D">
        <w:rPr>
          <w:rFonts w:asciiTheme="majorHAnsi" w:hAnsiTheme="majorHAnsi"/>
        </w:rPr>
        <w:t xml:space="preserve">s suas </w:t>
      </w:r>
      <w:r w:rsidRPr="00672E2D">
        <w:rPr>
          <w:rFonts w:asciiTheme="majorHAnsi" w:hAnsiTheme="majorHAnsi"/>
          <w:spacing w:val="-2"/>
        </w:rPr>
        <w:t>expensas;</w:t>
      </w:r>
    </w:p>
    <w:p w14:paraId="63DCAF79" w14:textId="6CECAB8A" w:rsidR="006D67E1" w:rsidRPr="00672E2D" w:rsidRDefault="006D67E1" w:rsidP="00A652EE">
      <w:pPr>
        <w:pStyle w:val="PargrafodaLista"/>
        <w:numPr>
          <w:ilvl w:val="1"/>
          <w:numId w:val="4"/>
        </w:numPr>
        <w:tabs>
          <w:tab w:val="left" w:pos="1063"/>
        </w:tabs>
        <w:spacing w:line="276" w:lineRule="auto"/>
        <w:ind w:left="1063" w:hanging="358"/>
        <w:jc w:val="both"/>
        <w:rPr>
          <w:rFonts w:asciiTheme="majorHAnsi" w:hAnsiTheme="majorHAnsi"/>
        </w:rPr>
      </w:pPr>
      <w:r w:rsidRPr="00672E2D">
        <w:rPr>
          <w:rFonts w:asciiTheme="majorHAnsi" w:hAnsiTheme="majorHAnsi"/>
          <w:spacing w:val="-2"/>
        </w:rPr>
        <w:t>Acompanhar</w:t>
      </w:r>
      <w:r w:rsidRPr="00672E2D">
        <w:rPr>
          <w:rFonts w:asciiTheme="majorHAnsi" w:hAnsiTheme="majorHAnsi"/>
          <w:spacing w:val="-5"/>
        </w:rPr>
        <w:t xml:space="preserve"> </w:t>
      </w:r>
      <w:r w:rsidRPr="00672E2D">
        <w:rPr>
          <w:rFonts w:asciiTheme="majorHAnsi" w:hAnsiTheme="majorHAnsi"/>
          <w:spacing w:val="-2"/>
        </w:rPr>
        <w:t>e</w:t>
      </w:r>
      <w:r w:rsidRPr="00672E2D">
        <w:rPr>
          <w:rFonts w:asciiTheme="majorHAnsi" w:hAnsiTheme="majorHAnsi"/>
          <w:spacing w:val="-4"/>
        </w:rPr>
        <w:t xml:space="preserve"> </w:t>
      </w:r>
      <w:r w:rsidRPr="00672E2D">
        <w:rPr>
          <w:rFonts w:asciiTheme="majorHAnsi" w:hAnsiTheme="majorHAnsi"/>
          <w:spacing w:val="-2"/>
        </w:rPr>
        <w:t>fiscalizar</w:t>
      </w:r>
      <w:r w:rsidRPr="00672E2D">
        <w:rPr>
          <w:rFonts w:asciiTheme="majorHAnsi" w:hAnsiTheme="majorHAnsi"/>
          <w:spacing w:val="-6"/>
        </w:rPr>
        <w:t xml:space="preserve"> </w:t>
      </w:r>
      <w:r w:rsidRPr="00672E2D">
        <w:rPr>
          <w:rFonts w:asciiTheme="majorHAnsi" w:hAnsiTheme="majorHAnsi"/>
          <w:spacing w:val="-2"/>
        </w:rPr>
        <w:t>a</w:t>
      </w:r>
      <w:r w:rsidRPr="00672E2D">
        <w:rPr>
          <w:rFonts w:asciiTheme="majorHAnsi" w:hAnsiTheme="majorHAnsi"/>
          <w:spacing w:val="-4"/>
        </w:rPr>
        <w:t xml:space="preserve"> </w:t>
      </w:r>
      <w:r w:rsidR="00940CB1" w:rsidRPr="00672E2D">
        <w:rPr>
          <w:rFonts w:asciiTheme="majorHAnsi" w:hAnsiTheme="majorHAnsi"/>
          <w:spacing w:val="-2"/>
        </w:rPr>
        <w:t>execuçã</w:t>
      </w:r>
      <w:r w:rsidRPr="00672E2D">
        <w:rPr>
          <w:rFonts w:asciiTheme="majorHAnsi" w:hAnsiTheme="majorHAnsi"/>
          <w:spacing w:val="-2"/>
        </w:rPr>
        <w:t>o</w:t>
      </w:r>
      <w:r w:rsidRPr="00672E2D">
        <w:rPr>
          <w:rFonts w:asciiTheme="majorHAnsi" w:hAnsiTheme="majorHAnsi"/>
          <w:spacing w:val="-5"/>
        </w:rPr>
        <w:t xml:space="preserve"> </w:t>
      </w:r>
      <w:r w:rsidRPr="00672E2D">
        <w:rPr>
          <w:rFonts w:asciiTheme="majorHAnsi" w:hAnsiTheme="majorHAnsi"/>
          <w:spacing w:val="-2"/>
        </w:rPr>
        <w:t>do</w:t>
      </w:r>
      <w:r w:rsidRPr="00672E2D">
        <w:rPr>
          <w:rFonts w:asciiTheme="majorHAnsi" w:hAnsiTheme="majorHAnsi"/>
          <w:spacing w:val="-6"/>
        </w:rPr>
        <w:t xml:space="preserve"> </w:t>
      </w:r>
      <w:r w:rsidRPr="00672E2D">
        <w:rPr>
          <w:rFonts w:asciiTheme="majorHAnsi" w:hAnsiTheme="majorHAnsi"/>
          <w:spacing w:val="-2"/>
        </w:rPr>
        <w:t>contrato</w:t>
      </w:r>
      <w:r w:rsidRPr="00672E2D">
        <w:rPr>
          <w:rFonts w:asciiTheme="majorHAnsi" w:hAnsiTheme="majorHAnsi"/>
          <w:spacing w:val="-3"/>
        </w:rPr>
        <w:t xml:space="preserve"> </w:t>
      </w:r>
      <w:r w:rsidRPr="00672E2D">
        <w:rPr>
          <w:rFonts w:asciiTheme="majorHAnsi" w:hAnsiTheme="majorHAnsi"/>
          <w:spacing w:val="-2"/>
        </w:rPr>
        <w:t>e</w:t>
      </w:r>
      <w:r w:rsidRPr="00672E2D">
        <w:rPr>
          <w:rFonts w:asciiTheme="majorHAnsi" w:hAnsiTheme="majorHAnsi"/>
          <w:spacing w:val="-4"/>
        </w:rPr>
        <w:t xml:space="preserve"> </w:t>
      </w:r>
      <w:r w:rsidRPr="00672E2D">
        <w:rPr>
          <w:rFonts w:asciiTheme="majorHAnsi" w:hAnsiTheme="majorHAnsi"/>
          <w:spacing w:val="-2"/>
        </w:rPr>
        <w:t>o</w:t>
      </w:r>
      <w:r w:rsidRPr="00672E2D">
        <w:rPr>
          <w:rFonts w:asciiTheme="majorHAnsi" w:hAnsiTheme="majorHAnsi"/>
          <w:spacing w:val="-5"/>
        </w:rPr>
        <w:t xml:space="preserve"> </w:t>
      </w:r>
      <w:r w:rsidRPr="00672E2D">
        <w:rPr>
          <w:rFonts w:asciiTheme="majorHAnsi" w:hAnsiTheme="majorHAnsi"/>
          <w:spacing w:val="-2"/>
        </w:rPr>
        <w:t>cumprimento</w:t>
      </w:r>
      <w:r w:rsidRPr="00672E2D">
        <w:rPr>
          <w:rFonts w:asciiTheme="majorHAnsi" w:hAnsiTheme="majorHAnsi"/>
          <w:spacing w:val="-5"/>
        </w:rPr>
        <w:t xml:space="preserve"> </w:t>
      </w:r>
      <w:r w:rsidRPr="00672E2D">
        <w:rPr>
          <w:rFonts w:asciiTheme="majorHAnsi" w:hAnsiTheme="majorHAnsi"/>
          <w:spacing w:val="-2"/>
        </w:rPr>
        <w:t>das</w:t>
      </w:r>
      <w:r w:rsidRPr="00672E2D">
        <w:rPr>
          <w:rFonts w:asciiTheme="majorHAnsi" w:hAnsiTheme="majorHAnsi"/>
          <w:spacing w:val="-5"/>
        </w:rPr>
        <w:t xml:space="preserve"> </w:t>
      </w:r>
      <w:r w:rsidR="00940CB1" w:rsidRPr="00672E2D">
        <w:rPr>
          <w:rFonts w:asciiTheme="majorHAnsi" w:hAnsiTheme="majorHAnsi"/>
          <w:spacing w:val="-2"/>
        </w:rPr>
        <w:t>obrigaçõ</w:t>
      </w:r>
      <w:r w:rsidRPr="00672E2D">
        <w:rPr>
          <w:rFonts w:asciiTheme="majorHAnsi" w:hAnsiTheme="majorHAnsi"/>
          <w:spacing w:val="-2"/>
        </w:rPr>
        <w:t>es</w:t>
      </w:r>
      <w:r w:rsidRPr="00672E2D">
        <w:rPr>
          <w:rFonts w:asciiTheme="majorHAnsi" w:hAnsiTheme="majorHAnsi"/>
          <w:spacing w:val="-5"/>
        </w:rPr>
        <w:t xml:space="preserve"> </w:t>
      </w:r>
      <w:r w:rsidRPr="00672E2D">
        <w:rPr>
          <w:rFonts w:asciiTheme="majorHAnsi" w:hAnsiTheme="majorHAnsi"/>
          <w:spacing w:val="-2"/>
        </w:rPr>
        <w:t>pela</w:t>
      </w:r>
      <w:r w:rsidRPr="00672E2D">
        <w:rPr>
          <w:rFonts w:asciiTheme="majorHAnsi" w:hAnsiTheme="majorHAnsi"/>
          <w:spacing w:val="-4"/>
        </w:rPr>
        <w:t xml:space="preserve"> </w:t>
      </w:r>
      <w:r w:rsidRPr="00672E2D">
        <w:rPr>
          <w:rFonts w:asciiTheme="majorHAnsi" w:hAnsiTheme="majorHAnsi"/>
          <w:spacing w:val="-2"/>
        </w:rPr>
        <w:t>CONTRATADA;</w:t>
      </w:r>
    </w:p>
    <w:p w14:paraId="2444B3BD" w14:textId="696FC5BA" w:rsidR="006D67E1" w:rsidRPr="00672E2D" w:rsidRDefault="006D67E1" w:rsidP="00A652EE">
      <w:pPr>
        <w:pStyle w:val="PargrafodaLista"/>
        <w:numPr>
          <w:ilvl w:val="1"/>
          <w:numId w:val="4"/>
        </w:numPr>
        <w:tabs>
          <w:tab w:val="left" w:pos="1063"/>
          <w:tab w:val="left" w:pos="1065"/>
        </w:tabs>
        <w:spacing w:line="276" w:lineRule="auto"/>
        <w:jc w:val="both"/>
        <w:rPr>
          <w:rFonts w:asciiTheme="majorHAnsi" w:hAnsiTheme="majorHAnsi"/>
        </w:rPr>
      </w:pPr>
      <w:r w:rsidRPr="00672E2D">
        <w:rPr>
          <w:rFonts w:asciiTheme="majorHAnsi" w:hAnsiTheme="majorHAnsi"/>
        </w:rPr>
        <w:t>Efetuar</w:t>
      </w:r>
      <w:r w:rsidRPr="00672E2D">
        <w:rPr>
          <w:rFonts w:asciiTheme="majorHAnsi" w:hAnsiTheme="majorHAnsi"/>
          <w:spacing w:val="-12"/>
        </w:rPr>
        <w:t xml:space="preserve"> </w:t>
      </w:r>
      <w:r w:rsidRPr="00672E2D">
        <w:rPr>
          <w:rFonts w:asciiTheme="majorHAnsi" w:hAnsiTheme="majorHAnsi"/>
        </w:rPr>
        <w:t>o</w:t>
      </w:r>
      <w:r w:rsidRPr="00672E2D">
        <w:rPr>
          <w:rFonts w:asciiTheme="majorHAnsi" w:hAnsiTheme="majorHAnsi"/>
          <w:spacing w:val="-11"/>
        </w:rPr>
        <w:t xml:space="preserve"> </w:t>
      </w:r>
      <w:r w:rsidRPr="00672E2D">
        <w:rPr>
          <w:rFonts w:asciiTheme="majorHAnsi" w:hAnsiTheme="majorHAnsi"/>
        </w:rPr>
        <w:t>pagamento</w:t>
      </w:r>
      <w:r w:rsidRPr="00672E2D">
        <w:rPr>
          <w:rFonts w:asciiTheme="majorHAnsi" w:hAnsiTheme="majorHAnsi"/>
          <w:spacing w:val="-11"/>
        </w:rPr>
        <w:t xml:space="preserve"> </w:t>
      </w:r>
      <w:r w:rsidR="00940CB1" w:rsidRPr="00672E2D">
        <w:rPr>
          <w:rFonts w:asciiTheme="majorHAnsi" w:hAnsiTheme="majorHAnsi"/>
        </w:rPr>
        <w:t>à</w:t>
      </w:r>
      <w:r w:rsidRPr="00672E2D">
        <w:rPr>
          <w:rFonts w:asciiTheme="majorHAnsi" w:hAnsiTheme="majorHAnsi"/>
          <w:spacing w:val="-11"/>
        </w:rPr>
        <w:t xml:space="preserve"> </w:t>
      </w:r>
      <w:r w:rsidRPr="00672E2D">
        <w:rPr>
          <w:rFonts w:asciiTheme="majorHAnsi" w:hAnsiTheme="majorHAnsi"/>
        </w:rPr>
        <w:t>CONTRATADA</w:t>
      </w:r>
      <w:r w:rsidRPr="00672E2D">
        <w:rPr>
          <w:rFonts w:asciiTheme="majorHAnsi" w:hAnsiTheme="majorHAnsi"/>
          <w:spacing w:val="-11"/>
        </w:rPr>
        <w:t xml:space="preserve"> </w:t>
      </w:r>
      <w:r w:rsidRPr="00672E2D">
        <w:rPr>
          <w:rFonts w:asciiTheme="majorHAnsi" w:hAnsiTheme="majorHAnsi"/>
        </w:rPr>
        <w:t>do</w:t>
      </w:r>
      <w:r w:rsidRPr="00672E2D">
        <w:rPr>
          <w:rFonts w:asciiTheme="majorHAnsi" w:hAnsiTheme="majorHAnsi"/>
          <w:spacing w:val="-11"/>
        </w:rPr>
        <w:t xml:space="preserve"> </w:t>
      </w:r>
      <w:r w:rsidRPr="00672E2D">
        <w:rPr>
          <w:rFonts w:asciiTheme="majorHAnsi" w:hAnsiTheme="majorHAnsi"/>
        </w:rPr>
        <w:t>valor</w:t>
      </w:r>
      <w:r w:rsidRPr="00672E2D">
        <w:rPr>
          <w:rFonts w:asciiTheme="majorHAnsi" w:hAnsiTheme="majorHAnsi"/>
          <w:spacing w:val="-11"/>
        </w:rPr>
        <w:t xml:space="preserve"> </w:t>
      </w:r>
      <w:r w:rsidRPr="00672E2D">
        <w:rPr>
          <w:rFonts w:asciiTheme="majorHAnsi" w:hAnsiTheme="majorHAnsi"/>
        </w:rPr>
        <w:t>correspondente</w:t>
      </w:r>
      <w:r w:rsidRPr="00672E2D">
        <w:rPr>
          <w:rFonts w:asciiTheme="majorHAnsi" w:hAnsiTheme="majorHAnsi"/>
          <w:spacing w:val="-11"/>
        </w:rPr>
        <w:t xml:space="preserve"> </w:t>
      </w:r>
      <w:r w:rsidR="00940CB1" w:rsidRPr="00672E2D">
        <w:rPr>
          <w:rFonts w:asciiTheme="majorHAnsi" w:hAnsiTheme="majorHAnsi"/>
        </w:rPr>
        <w:t>à</w:t>
      </w:r>
      <w:r w:rsidRPr="00672E2D">
        <w:rPr>
          <w:rFonts w:asciiTheme="majorHAnsi" w:hAnsiTheme="majorHAnsi"/>
          <w:spacing w:val="-11"/>
        </w:rPr>
        <w:t xml:space="preserve"> </w:t>
      </w:r>
      <w:r w:rsidR="00940CB1" w:rsidRPr="00672E2D">
        <w:rPr>
          <w:rFonts w:asciiTheme="majorHAnsi" w:hAnsiTheme="majorHAnsi"/>
        </w:rPr>
        <w:t>execuçã</w:t>
      </w:r>
      <w:r w:rsidRPr="00672E2D">
        <w:rPr>
          <w:rFonts w:asciiTheme="majorHAnsi" w:hAnsiTheme="majorHAnsi"/>
        </w:rPr>
        <w:t>o</w:t>
      </w:r>
      <w:r w:rsidRPr="00672E2D">
        <w:rPr>
          <w:rFonts w:asciiTheme="majorHAnsi" w:hAnsiTheme="majorHAnsi"/>
          <w:spacing w:val="-11"/>
        </w:rPr>
        <w:t xml:space="preserve"> </w:t>
      </w:r>
      <w:r w:rsidRPr="00672E2D">
        <w:rPr>
          <w:rFonts w:asciiTheme="majorHAnsi" w:hAnsiTheme="majorHAnsi"/>
        </w:rPr>
        <w:t>do</w:t>
      </w:r>
      <w:r w:rsidRPr="00672E2D">
        <w:rPr>
          <w:rFonts w:asciiTheme="majorHAnsi" w:hAnsiTheme="majorHAnsi"/>
          <w:spacing w:val="-11"/>
        </w:rPr>
        <w:t xml:space="preserve"> </w:t>
      </w:r>
      <w:r w:rsidRPr="00672E2D">
        <w:rPr>
          <w:rFonts w:asciiTheme="majorHAnsi" w:hAnsiTheme="majorHAnsi"/>
        </w:rPr>
        <w:t>objeto,</w:t>
      </w:r>
      <w:r w:rsidRPr="00672E2D">
        <w:rPr>
          <w:rFonts w:asciiTheme="majorHAnsi" w:hAnsiTheme="majorHAnsi"/>
          <w:spacing w:val="-11"/>
        </w:rPr>
        <w:t xml:space="preserve"> </w:t>
      </w:r>
      <w:r w:rsidRPr="00672E2D">
        <w:rPr>
          <w:rFonts w:asciiTheme="majorHAnsi" w:hAnsiTheme="majorHAnsi"/>
        </w:rPr>
        <w:t>no</w:t>
      </w:r>
      <w:r w:rsidRPr="00672E2D">
        <w:rPr>
          <w:rFonts w:asciiTheme="majorHAnsi" w:hAnsiTheme="majorHAnsi"/>
          <w:spacing w:val="-11"/>
        </w:rPr>
        <w:t xml:space="preserve"> </w:t>
      </w:r>
      <w:r w:rsidRPr="00672E2D">
        <w:rPr>
          <w:rFonts w:asciiTheme="majorHAnsi" w:hAnsiTheme="majorHAnsi"/>
        </w:rPr>
        <w:t>prazo,</w:t>
      </w:r>
      <w:r w:rsidRPr="00672E2D">
        <w:rPr>
          <w:rFonts w:asciiTheme="majorHAnsi" w:hAnsiTheme="majorHAnsi"/>
          <w:spacing w:val="-11"/>
        </w:rPr>
        <w:t xml:space="preserve"> </w:t>
      </w:r>
      <w:r w:rsidRPr="00672E2D">
        <w:rPr>
          <w:rFonts w:asciiTheme="majorHAnsi" w:hAnsiTheme="majorHAnsi"/>
        </w:rPr>
        <w:t>forma</w:t>
      </w:r>
      <w:r w:rsidRPr="00672E2D">
        <w:rPr>
          <w:rFonts w:asciiTheme="majorHAnsi" w:hAnsiTheme="majorHAnsi"/>
          <w:spacing w:val="-11"/>
        </w:rPr>
        <w:t xml:space="preserve"> </w:t>
      </w:r>
      <w:r w:rsidRPr="00672E2D">
        <w:rPr>
          <w:rFonts w:asciiTheme="majorHAnsi" w:hAnsiTheme="majorHAnsi"/>
        </w:rPr>
        <w:t>e condiç</w:t>
      </w:r>
      <w:r w:rsidR="00940CB1" w:rsidRPr="00672E2D">
        <w:rPr>
          <w:rFonts w:asciiTheme="majorHAnsi" w:hAnsiTheme="majorHAnsi"/>
        </w:rPr>
        <w:t>õ</w:t>
      </w:r>
      <w:r w:rsidRPr="00672E2D">
        <w:rPr>
          <w:rFonts w:asciiTheme="majorHAnsi" w:hAnsiTheme="majorHAnsi"/>
        </w:rPr>
        <w:t>es</w:t>
      </w:r>
      <w:r w:rsidRPr="00672E2D">
        <w:rPr>
          <w:rFonts w:asciiTheme="majorHAnsi" w:hAnsiTheme="majorHAnsi"/>
          <w:spacing w:val="-10"/>
        </w:rPr>
        <w:t xml:space="preserve"> </w:t>
      </w:r>
      <w:r w:rsidRPr="00672E2D">
        <w:rPr>
          <w:rFonts w:asciiTheme="majorHAnsi" w:hAnsiTheme="majorHAnsi"/>
        </w:rPr>
        <w:t>estabelecidos</w:t>
      </w:r>
      <w:r w:rsidRPr="00672E2D">
        <w:rPr>
          <w:rFonts w:asciiTheme="majorHAnsi" w:hAnsiTheme="majorHAnsi"/>
          <w:spacing w:val="-9"/>
        </w:rPr>
        <w:t xml:space="preserve"> </w:t>
      </w:r>
      <w:r w:rsidRPr="00672E2D">
        <w:rPr>
          <w:rFonts w:asciiTheme="majorHAnsi" w:hAnsiTheme="majorHAnsi"/>
        </w:rPr>
        <w:t>no</w:t>
      </w:r>
      <w:r w:rsidRPr="00672E2D">
        <w:rPr>
          <w:rFonts w:asciiTheme="majorHAnsi" w:hAnsiTheme="majorHAnsi"/>
          <w:spacing w:val="-9"/>
        </w:rPr>
        <w:t xml:space="preserve"> </w:t>
      </w:r>
      <w:r w:rsidRPr="00672E2D">
        <w:rPr>
          <w:rFonts w:asciiTheme="majorHAnsi" w:hAnsiTheme="majorHAnsi"/>
        </w:rPr>
        <w:t>presente</w:t>
      </w:r>
      <w:r w:rsidRPr="00672E2D">
        <w:rPr>
          <w:rFonts w:asciiTheme="majorHAnsi" w:hAnsiTheme="majorHAnsi"/>
          <w:spacing w:val="-9"/>
        </w:rPr>
        <w:t xml:space="preserve"> </w:t>
      </w:r>
      <w:r w:rsidRPr="00672E2D">
        <w:rPr>
          <w:rFonts w:asciiTheme="majorHAnsi" w:hAnsiTheme="majorHAnsi"/>
        </w:rPr>
        <w:t>contrato</w:t>
      </w:r>
      <w:r w:rsidRPr="00672E2D">
        <w:rPr>
          <w:rFonts w:asciiTheme="majorHAnsi" w:hAnsiTheme="majorHAnsi"/>
          <w:spacing w:val="-9"/>
        </w:rPr>
        <w:t xml:space="preserve"> </w:t>
      </w:r>
      <w:r w:rsidRPr="00672E2D">
        <w:rPr>
          <w:rFonts w:asciiTheme="majorHAnsi" w:hAnsiTheme="majorHAnsi"/>
        </w:rPr>
        <w:t>e</w:t>
      </w:r>
      <w:r w:rsidRPr="00672E2D">
        <w:rPr>
          <w:rFonts w:asciiTheme="majorHAnsi" w:hAnsiTheme="majorHAnsi"/>
          <w:spacing w:val="-9"/>
        </w:rPr>
        <w:t xml:space="preserve"> </w:t>
      </w:r>
      <w:r w:rsidRPr="00672E2D">
        <w:rPr>
          <w:rFonts w:asciiTheme="majorHAnsi" w:hAnsiTheme="majorHAnsi"/>
        </w:rPr>
        <w:t>no</w:t>
      </w:r>
      <w:r w:rsidRPr="00672E2D">
        <w:rPr>
          <w:rFonts w:asciiTheme="majorHAnsi" w:hAnsiTheme="majorHAnsi"/>
          <w:spacing w:val="-9"/>
        </w:rPr>
        <w:t xml:space="preserve"> </w:t>
      </w:r>
      <w:r w:rsidRPr="00672E2D">
        <w:rPr>
          <w:rFonts w:asciiTheme="majorHAnsi" w:hAnsiTheme="majorHAnsi"/>
        </w:rPr>
        <w:t>Termo</w:t>
      </w:r>
      <w:r w:rsidRPr="00672E2D">
        <w:rPr>
          <w:rFonts w:asciiTheme="majorHAnsi" w:hAnsiTheme="majorHAnsi"/>
          <w:spacing w:val="-10"/>
        </w:rPr>
        <w:t xml:space="preserve"> </w:t>
      </w:r>
      <w:r w:rsidRPr="00672E2D">
        <w:rPr>
          <w:rFonts w:asciiTheme="majorHAnsi" w:hAnsiTheme="majorHAnsi"/>
        </w:rPr>
        <w:t>de</w:t>
      </w:r>
      <w:r w:rsidRPr="00672E2D">
        <w:rPr>
          <w:rFonts w:asciiTheme="majorHAnsi" w:hAnsiTheme="majorHAnsi"/>
          <w:spacing w:val="-9"/>
        </w:rPr>
        <w:t xml:space="preserve"> </w:t>
      </w:r>
      <w:r w:rsidR="00940CB1" w:rsidRPr="00672E2D">
        <w:rPr>
          <w:rFonts w:asciiTheme="majorHAnsi" w:hAnsiTheme="majorHAnsi"/>
        </w:rPr>
        <w:t>Referê</w:t>
      </w:r>
      <w:r w:rsidRPr="00672E2D">
        <w:rPr>
          <w:rFonts w:asciiTheme="majorHAnsi" w:hAnsiTheme="majorHAnsi"/>
        </w:rPr>
        <w:t>ncia;</w:t>
      </w:r>
    </w:p>
    <w:p w14:paraId="7AB01A05" w14:textId="38AE9C64" w:rsidR="006D67E1" w:rsidRPr="00672E2D" w:rsidRDefault="00940CB1" w:rsidP="00A652EE">
      <w:pPr>
        <w:pStyle w:val="PargrafodaLista"/>
        <w:numPr>
          <w:ilvl w:val="1"/>
          <w:numId w:val="4"/>
        </w:numPr>
        <w:tabs>
          <w:tab w:val="left" w:pos="1063"/>
        </w:tabs>
        <w:spacing w:line="276" w:lineRule="auto"/>
        <w:ind w:left="1063" w:hanging="358"/>
        <w:jc w:val="both"/>
        <w:rPr>
          <w:rFonts w:asciiTheme="majorHAnsi" w:hAnsiTheme="majorHAnsi"/>
        </w:rPr>
      </w:pPr>
      <w:r w:rsidRPr="00672E2D">
        <w:rPr>
          <w:rFonts w:asciiTheme="majorHAnsi" w:hAnsiTheme="majorHAnsi"/>
          <w:spacing w:val="-4"/>
        </w:rPr>
        <w:t>Aplicar à</w:t>
      </w:r>
      <w:r w:rsidR="006D67E1" w:rsidRPr="00672E2D">
        <w:rPr>
          <w:rFonts w:asciiTheme="majorHAnsi" w:hAnsiTheme="majorHAnsi"/>
          <w:spacing w:val="15"/>
        </w:rPr>
        <w:t xml:space="preserve"> </w:t>
      </w:r>
      <w:r w:rsidR="006D67E1" w:rsidRPr="00672E2D">
        <w:rPr>
          <w:rFonts w:asciiTheme="majorHAnsi" w:hAnsiTheme="majorHAnsi"/>
          <w:spacing w:val="-4"/>
        </w:rPr>
        <w:t>CONTRATADA</w:t>
      </w:r>
      <w:r w:rsidR="006D67E1" w:rsidRPr="00672E2D">
        <w:rPr>
          <w:rFonts w:asciiTheme="majorHAnsi" w:hAnsiTheme="majorHAnsi"/>
          <w:spacing w:val="-3"/>
        </w:rPr>
        <w:t xml:space="preserve"> </w:t>
      </w:r>
      <w:r w:rsidR="006D67E1" w:rsidRPr="00672E2D">
        <w:rPr>
          <w:rFonts w:asciiTheme="majorHAnsi" w:hAnsiTheme="majorHAnsi"/>
          <w:spacing w:val="-4"/>
        </w:rPr>
        <w:t>as</w:t>
      </w:r>
      <w:r w:rsidR="006D67E1" w:rsidRPr="00672E2D">
        <w:rPr>
          <w:rFonts w:asciiTheme="majorHAnsi" w:hAnsiTheme="majorHAnsi"/>
          <w:spacing w:val="-3"/>
        </w:rPr>
        <w:t xml:space="preserve"> </w:t>
      </w:r>
      <w:r w:rsidRPr="00672E2D">
        <w:rPr>
          <w:rFonts w:asciiTheme="majorHAnsi" w:hAnsiTheme="majorHAnsi"/>
          <w:spacing w:val="-4"/>
        </w:rPr>
        <w:t>sançõ</w:t>
      </w:r>
      <w:r w:rsidR="006D67E1" w:rsidRPr="00672E2D">
        <w:rPr>
          <w:rFonts w:asciiTheme="majorHAnsi" w:hAnsiTheme="majorHAnsi"/>
          <w:spacing w:val="-4"/>
        </w:rPr>
        <w:t>es</w:t>
      </w:r>
      <w:r w:rsidR="006D67E1" w:rsidRPr="00672E2D">
        <w:rPr>
          <w:rFonts w:asciiTheme="majorHAnsi" w:hAnsiTheme="majorHAnsi"/>
          <w:spacing w:val="-3"/>
        </w:rPr>
        <w:t xml:space="preserve"> </w:t>
      </w:r>
      <w:r w:rsidR="006D67E1" w:rsidRPr="00672E2D">
        <w:rPr>
          <w:rFonts w:asciiTheme="majorHAnsi" w:hAnsiTheme="majorHAnsi"/>
          <w:spacing w:val="-4"/>
        </w:rPr>
        <w:t>previstas</w:t>
      </w:r>
      <w:r w:rsidR="006D67E1" w:rsidRPr="00672E2D">
        <w:rPr>
          <w:rFonts w:asciiTheme="majorHAnsi" w:hAnsiTheme="majorHAnsi"/>
          <w:spacing w:val="-3"/>
        </w:rPr>
        <w:t xml:space="preserve"> </w:t>
      </w:r>
      <w:r w:rsidR="006D67E1" w:rsidRPr="00672E2D">
        <w:rPr>
          <w:rFonts w:asciiTheme="majorHAnsi" w:hAnsiTheme="majorHAnsi"/>
          <w:spacing w:val="-4"/>
        </w:rPr>
        <w:t>na</w:t>
      </w:r>
      <w:r w:rsidR="006D67E1" w:rsidRPr="00672E2D">
        <w:rPr>
          <w:rFonts w:asciiTheme="majorHAnsi" w:hAnsiTheme="majorHAnsi"/>
          <w:spacing w:val="-3"/>
        </w:rPr>
        <w:t xml:space="preserve"> </w:t>
      </w:r>
      <w:r w:rsidR="006D67E1" w:rsidRPr="00672E2D">
        <w:rPr>
          <w:rFonts w:asciiTheme="majorHAnsi" w:hAnsiTheme="majorHAnsi"/>
          <w:spacing w:val="-4"/>
        </w:rPr>
        <w:t>Lei</w:t>
      </w:r>
      <w:r w:rsidR="006D67E1" w:rsidRPr="00672E2D">
        <w:rPr>
          <w:rFonts w:asciiTheme="majorHAnsi" w:hAnsiTheme="majorHAnsi"/>
          <w:spacing w:val="-1"/>
        </w:rPr>
        <w:t xml:space="preserve"> </w:t>
      </w:r>
      <w:r w:rsidR="006D67E1" w:rsidRPr="00672E2D">
        <w:rPr>
          <w:rFonts w:asciiTheme="majorHAnsi" w:hAnsiTheme="majorHAnsi"/>
          <w:spacing w:val="-4"/>
        </w:rPr>
        <w:t>e neste</w:t>
      </w:r>
      <w:r w:rsidR="006D67E1" w:rsidRPr="00672E2D">
        <w:rPr>
          <w:rFonts w:asciiTheme="majorHAnsi" w:hAnsiTheme="majorHAnsi"/>
          <w:spacing w:val="-3"/>
        </w:rPr>
        <w:t xml:space="preserve"> </w:t>
      </w:r>
      <w:r w:rsidR="006D67E1" w:rsidRPr="00672E2D">
        <w:rPr>
          <w:rFonts w:asciiTheme="majorHAnsi" w:hAnsiTheme="majorHAnsi"/>
          <w:spacing w:val="-4"/>
        </w:rPr>
        <w:t>contrato;</w:t>
      </w:r>
    </w:p>
    <w:p w14:paraId="50E33324" w14:textId="7FAAEA85" w:rsidR="006D67E1" w:rsidRPr="00672E2D" w:rsidRDefault="00940CB1" w:rsidP="00A652EE">
      <w:pPr>
        <w:pStyle w:val="PargrafodaLista"/>
        <w:numPr>
          <w:ilvl w:val="1"/>
          <w:numId w:val="4"/>
        </w:numPr>
        <w:tabs>
          <w:tab w:val="left" w:pos="1065"/>
        </w:tabs>
        <w:spacing w:before="1" w:line="276" w:lineRule="auto"/>
        <w:jc w:val="both"/>
        <w:rPr>
          <w:rFonts w:asciiTheme="majorHAnsi" w:hAnsiTheme="majorHAnsi"/>
        </w:rPr>
      </w:pPr>
      <w:r w:rsidRPr="00672E2D">
        <w:rPr>
          <w:rFonts w:asciiTheme="majorHAnsi" w:hAnsiTheme="majorHAnsi"/>
        </w:rPr>
        <w:t>Providenciar a adoção das medidas cabí</w:t>
      </w:r>
      <w:r w:rsidR="006D67E1" w:rsidRPr="00672E2D">
        <w:rPr>
          <w:rFonts w:asciiTheme="majorHAnsi" w:hAnsiTheme="majorHAnsi"/>
        </w:rPr>
        <w:t>veis quand</w:t>
      </w:r>
      <w:r w:rsidRPr="00672E2D">
        <w:rPr>
          <w:rFonts w:asciiTheme="majorHAnsi" w:hAnsiTheme="majorHAnsi"/>
        </w:rPr>
        <w:t>o do descumprimento de obrigaçõ</w:t>
      </w:r>
      <w:r w:rsidR="006D67E1" w:rsidRPr="00672E2D">
        <w:rPr>
          <w:rFonts w:asciiTheme="majorHAnsi" w:hAnsiTheme="majorHAnsi"/>
        </w:rPr>
        <w:t xml:space="preserve">es pela </w:t>
      </w:r>
      <w:r w:rsidR="006D67E1" w:rsidRPr="00672E2D">
        <w:rPr>
          <w:rFonts w:asciiTheme="majorHAnsi" w:hAnsiTheme="majorHAnsi"/>
          <w:spacing w:val="-2"/>
        </w:rPr>
        <w:t>CONTRATADA;</w:t>
      </w:r>
    </w:p>
    <w:p w14:paraId="372DD9B3" w14:textId="497BF74E" w:rsidR="006D67E1" w:rsidRPr="00672E2D" w:rsidRDefault="006D67E1" w:rsidP="00A652EE">
      <w:pPr>
        <w:pStyle w:val="PargrafodaLista"/>
        <w:numPr>
          <w:ilvl w:val="1"/>
          <w:numId w:val="4"/>
        </w:numPr>
        <w:tabs>
          <w:tab w:val="left" w:pos="1065"/>
        </w:tabs>
        <w:spacing w:before="1" w:line="276" w:lineRule="auto"/>
        <w:jc w:val="both"/>
        <w:rPr>
          <w:rFonts w:asciiTheme="majorHAnsi" w:hAnsiTheme="majorHAnsi"/>
        </w:rPr>
      </w:pPr>
      <w:r w:rsidRPr="00672E2D">
        <w:rPr>
          <w:rFonts w:asciiTheme="majorHAnsi" w:hAnsiTheme="majorHAnsi"/>
        </w:rPr>
        <w:t>Explicitamente emi</w:t>
      </w:r>
      <w:r w:rsidR="00940CB1" w:rsidRPr="00672E2D">
        <w:rPr>
          <w:rFonts w:asciiTheme="majorHAnsi" w:hAnsiTheme="majorHAnsi"/>
        </w:rPr>
        <w:t>tir decisão sobre todas as solicitações e reclamações relacionadas à execução</w:t>
      </w:r>
      <w:r w:rsidRPr="00672E2D">
        <w:rPr>
          <w:rFonts w:asciiTheme="majorHAnsi" w:hAnsiTheme="majorHAnsi"/>
        </w:rPr>
        <w:t xml:space="preserve"> do presente contrato, ressalvados os requerimentos manifestamente imp</w:t>
      </w:r>
      <w:r w:rsidR="00940CB1" w:rsidRPr="00672E2D">
        <w:rPr>
          <w:rFonts w:asciiTheme="majorHAnsi" w:hAnsiTheme="majorHAnsi"/>
        </w:rPr>
        <w:t>ertinentes, meramente protelató</w:t>
      </w:r>
      <w:r w:rsidRPr="00672E2D">
        <w:rPr>
          <w:rFonts w:asciiTheme="majorHAnsi" w:hAnsiTheme="majorHAnsi"/>
        </w:rPr>
        <w:t>rios</w:t>
      </w:r>
      <w:r w:rsidRPr="00672E2D">
        <w:rPr>
          <w:rFonts w:asciiTheme="majorHAnsi" w:hAnsiTheme="majorHAnsi"/>
          <w:spacing w:val="-2"/>
        </w:rPr>
        <w:t xml:space="preserve"> </w:t>
      </w:r>
      <w:r w:rsidRPr="00672E2D">
        <w:rPr>
          <w:rFonts w:asciiTheme="majorHAnsi" w:hAnsiTheme="majorHAnsi"/>
        </w:rPr>
        <w:t>ou de</w:t>
      </w:r>
      <w:r w:rsidRPr="00672E2D">
        <w:rPr>
          <w:rFonts w:asciiTheme="majorHAnsi" w:hAnsiTheme="majorHAnsi"/>
          <w:spacing w:val="-1"/>
        </w:rPr>
        <w:t xml:space="preserve"> </w:t>
      </w:r>
      <w:r w:rsidRPr="00672E2D">
        <w:rPr>
          <w:rFonts w:asciiTheme="majorHAnsi" w:hAnsiTheme="majorHAnsi"/>
        </w:rPr>
        <w:t>nenhum interesse</w:t>
      </w:r>
      <w:r w:rsidRPr="00672E2D">
        <w:rPr>
          <w:rFonts w:asciiTheme="majorHAnsi" w:hAnsiTheme="majorHAnsi"/>
          <w:spacing w:val="-1"/>
        </w:rPr>
        <w:t xml:space="preserve"> </w:t>
      </w:r>
      <w:r w:rsidRPr="00672E2D">
        <w:rPr>
          <w:rFonts w:asciiTheme="majorHAnsi" w:hAnsiTheme="majorHAnsi"/>
        </w:rPr>
        <w:t>para</w:t>
      </w:r>
      <w:r w:rsidRPr="00672E2D">
        <w:rPr>
          <w:rFonts w:asciiTheme="majorHAnsi" w:hAnsiTheme="majorHAnsi"/>
          <w:spacing w:val="-1"/>
        </w:rPr>
        <w:t xml:space="preserve"> </w:t>
      </w:r>
      <w:r w:rsidRPr="00672E2D">
        <w:rPr>
          <w:rFonts w:asciiTheme="majorHAnsi" w:hAnsiTheme="majorHAnsi"/>
        </w:rPr>
        <w:t>a</w:t>
      </w:r>
      <w:r w:rsidRPr="00672E2D">
        <w:rPr>
          <w:rFonts w:asciiTheme="majorHAnsi" w:hAnsiTheme="majorHAnsi"/>
          <w:spacing w:val="-1"/>
        </w:rPr>
        <w:t xml:space="preserve"> </w:t>
      </w:r>
      <w:r w:rsidRPr="00672E2D">
        <w:rPr>
          <w:rFonts w:asciiTheme="majorHAnsi" w:hAnsiTheme="majorHAnsi"/>
        </w:rPr>
        <w:t>boa</w:t>
      </w:r>
      <w:r w:rsidRPr="00672E2D">
        <w:rPr>
          <w:rFonts w:asciiTheme="majorHAnsi" w:hAnsiTheme="majorHAnsi"/>
          <w:spacing w:val="-2"/>
        </w:rPr>
        <w:t xml:space="preserve"> </w:t>
      </w:r>
      <w:r w:rsidR="00940CB1" w:rsidRPr="00672E2D">
        <w:rPr>
          <w:rFonts w:asciiTheme="majorHAnsi" w:hAnsiTheme="majorHAnsi"/>
        </w:rPr>
        <w:t>execuçã</w:t>
      </w:r>
      <w:r w:rsidRPr="00672E2D">
        <w:rPr>
          <w:rFonts w:asciiTheme="majorHAnsi" w:hAnsiTheme="majorHAnsi"/>
        </w:rPr>
        <w:t>o</w:t>
      </w:r>
      <w:r w:rsidRPr="00672E2D">
        <w:rPr>
          <w:rFonts w:asciiTheme="majorHAnsi" w:hAnsiTheme="majorHAnsi"/>
          <w:spacing w:val="-2"/>
        </w:rPr>
        <w:t xml:space="preserve"> </w:t>
      </w:r>
      <w:r w:rsidRPr="00672E2D">
        <w:rPr>
          <w:rFonts w:asciiTheme="majorHAnsi" w:hAnsiTheme="majorHAnsi"/>
        </w:rPr>
        <w:t>do</w:t>
      </w:r>
      <w:r w:rsidRPr="00672E2D">
        <w:rPr>
          <w:rFonts w:asciiTheme="majorHAnsi" w:hAnsiTheme="majorHAnsi"/>
          <w:spacing w:val="-3"/>
        </w:rPr>
        <w:t xml:space="preserve"> </w:t>
      </w:r>
      <w:r w:rsidRPr="00672E2D">
        <w:rPr>
          <w:rFonts w:asciiTheme="majorHAnsi" w:hAnsiTheme="majorHAnsi"/>
        </w:rPr>
        <w:t>ajuste;</w:t>
      </w:r>
    </w:p>
    <w:p w14:paraId="750577E6" w14:textId="3E1E14E1" w:rsidR="006D67E1" w:rsidRPr="00672E2D" w:rsidRDefault="006D67E1" w:rsidP="00A652EE">
      <w:pPr>
        <w:pStyle w:val="PargrafodaLista"/>
        <w:numPr>
          <w:ilvl w:val="1"/>
          <w:numId w:val="4"/>
        </w:numPr>
        <w:tabs>
          <w:tab w:val="left" w:pos="1063"/>
          <w:tab w:val="left" w:pos="1065"/>
        </w:tabs>
        <w:spacing w:line="276" w:lineRule="auto"/>
        <w:jc w:val="both"/>
        <w:rPr>
          <w:rFonts w:asciiTheme="majorHAnsi" w:hAnsiTheme="majorHAnsi"/>
        </w:rPr>
      </w:pPr>
      <w:r w:rsidRPr="00672E2D">
        <w:rPr>
          <w:rFonts w:asciiTheme="majorHAnsi" w:hAnsiTheme="majorHAnsi"/>
        </w:rPr>
        <w:t>A Administra</w:t>
      </w:r>
      <w:r w:rsidR="00940CB1" w:rsidRPr="00672E2D">
        <w:rPr>
          <w:rFonts w:asciiTheme="majorHAnsi" w:hAnsiTheme="majorHAnsi"/>
        </w:rPr>
        <w:t>ção terá</w:t>
      </w:r>
      <w:r w:rsidRPr="00672E2D">
        <w:rPr>
          <w:rFonts w:asciiTheme="majorHAnsi" w:hAnsiTheme="majorHAnsi"/>
        </w:rPr>
        <w:t xml:space="preserve"> o prazo de 45 (quarenta e ci</w:t>
      </w:r>
      <w:r w:rsidR="00940CB1" w:rsidRPr="00672E2D">
        <w:rPr>
          <w:rFonts w:asciiTheme="majorHAnsi" w:hAnsiTheme="majorHAnsi"/>
        </w:rPr>
        <w:t>nco) dias, a contar da conclusão da instruçã</w:t>
      </w:r>
      <w:r w:rsidRPr="00672E2D">
        <w:rPr>
          <w:rFonts w:asciiTheme="majorHAnsi" w:hAnsiTheme="majorHAnsi"/>
        </w:rPr>
        <w:t>o do requerimento, para de</w:t>
      </w:r>
      <w:r w:rsidR="00940CB1" w:rsidRPr="00672E2D">
        <w:rPr>
          <w:rFonts w:asciiTheme="majorHAnsi" w:hAnsiTheme="majorHAnsi"/>
        </w:rPr>
        <w:t>cidir sobre todas as solicitaçõ</w:t>
      </w:r>
      <w:r w:rsidRPr="00672E2D">
        <w:rPr>
          <w:rFonts w:asciiTheme="majorHAnsi" w:hAnsiTheme="majorHAnsi"/>
        </w:rPr>
        <w:t>es da CONTRATADA, inclusive pedidos de reestabelecimento</w:t>
      </w:r>
      <w:r w:rsidRPr="00672E2D">
        <w:rPr>
          <w:rFonts w:asciiTheme="majorHAnsi" w:hAnsiTheme="majorHAnsi"/>
          <w:spacing w:val="-8"/>
        </w:rPr>
        <w:t xml:space="preserve"> </w:t>
      </w:r>
      <w:r w:rsidR="00940CB1" w:rsidRPr="00672E2D">
        <w:rPr>
          <w:rFonts w:asciiTheme="majorHAnsi" w:hAnsiTheme="majorHAnsi"/>
        </w:rPr>
        <w:t>do equilí</w:t>
      </w:r>
      <w:r w:rsidRPr="00672E2D">
        <w:rPr>
          <w:rFonts w:asciiTheme="majorHAnsi" w:hAnsiTheme="majorHAnsi"/>
        </w:rPr>
        <w:t xml:space="preserve">brio </w:t>
      </w:r>
      <w:r w:rsidRPr="00672E2D">
        <w:rPr>
          <w:rFonts w:asciiTheme="majorHAnsi" w:hAnsiTheme="majorHAnsi"/>
          <w:spacing w:val="21"/>
        </w:rPr>
        <w:t>e</w:t>
      </w:r>
      <w:r w:rsidRPr="00672E2D">
        <w:rPr>
          <w:rFonts w:asciiTheme="majorHAnsi" w:hAnsiTheme="majorHAnsi"/>
          <w:spacing w:val="23"/>
        </w:rPr>
        <w:t>c</w:t>
      </w:r>
      <w:r w:rsidRPr="00672E2D">
        <w:rPr>
          <w:rFonts w:asciiTheme="majorHAnsi" w:hAnsiTheme="majorHAnsi"/>
          <w:spacing w:val="22"/>
        </w:rPr>
        <w:t>o</w:t>
      </w:r>
      <w:r w:rsidRPr="00672E2D">
        <w:rPr>
          <w:rFonts w:asciiTheme="majorHAnsi" w:hAnsiTheme="majorHAnsi"/>
          <w:spacing w:val="24"/>
        </w:rPr>
        <w:t>n</w:t>
      </w:r>
      <w:r w:rsidR="00940CB1" w:rsidRPr="00672E2D">
        <w:rPr>
          <w:rFonts w:asciiTheme="majorHAnsi" w:hAnsiTheme="majorHAnsi"/>
          <w:spacing w:val="-2"/>
        </w:rPr>
        <w:t>ô</w:t>
      </w:r>
      <w:r w:rsidRPr="00672E2D">
        <w:rPr>
          <w:rFonts w:asciiTheme="majorHAnsi" w:hAnsiTheme="majorHAnsi"/>
        </w:rPr>
        <w:t xml:space="preserve">mico-financeiro, admitida a </w:t>
      </w:r>
      <w:r w:rsidRPr="00672E2D">
        <w:rPr>
          <w:rFonts w:asciiTheme="majorHAnsi" w:hAnsiTheme="majorHAnsi"/>
        </w:rPr>
        <w:lastRenderedPageBreak/>
        <w:t>prorro</w:t>
      </w:r>
      <w:r w:rsidR="00940CB1" w:rsidRPr="00672E2D">
        <w:rPr>
          <w:rFonts w:asciiTheme="majorHAnsi" w:hAnsiTheme="majorHAnsi"/>
        </w:rPr>
        <w:t>gaçã</w:t>
      </w:r>
      <w:r w:rsidRPr="00672E2D">
        <w:rPr>
          <w:rFonts w:asciiTheme="majorHAnsi" w:hAnsiTheme="majorHAnsi"/>
        </w:rPr>
        <w:t xml:space="preserve">o motivada, por igual </w:t>
      </w:r>
      <w:r w:rsidR="00940CB1" w:rsidRPr="00672E2D">
        <w:rPr>
          <w:rFonts w:asciiTheme="majorHAnsi" w:hAnsiTheme="majorHAnsi"/>
          <w:spacing w:val="-2"/>
        </w:rPr>
        <w:t>perí</w:t>
      </w:r>
      <w:r w:rsidRPr="00672E2D">
        <w:rPr>
          <w:rFonts w:asciiTheme="majorHAnsi" w:hAnsiTheme="majorHAnsi"/>
          <w:spacing w:val="-2"/>
        </w:rPr>
        <w:t>odo;</w:t>
      </w:r>
    </w:p>
    <w:p w14:paraId="6DD5A485" w14:textId="24081ED5" w:rsidR="006D67E1" w:rsidRPr="00672E2D" w:rsidRDefault="006D67E1" w:rsidP="00A652EE">
      <w:pPr>
        <w:pStyle w:val="PargrafodaLista"/>
        <w:numPr>
          <w:ilvl w:val="1"/>
          <w:numId w:val="4"/>
        </w:numPr>
        <w:tabs>
          <w:tab w:val="left" w:pos="1063"/>
          <w:tab w:val="left" w:pos="1065"/>
        </w:tabs>
        <w:spacing w:line="276" w:lineRule="auto"/>
        <w:jc w:val="both"/>
        <w:rPr>
          <w:rFonts w:asciiTheme="majorHAnsi" w:hAnsiTheme="majorHAnsi"/>
        </w:rPr>
      </w:pPr>
      <w:r w:rsidRPr="00672E2D">
        <w:rPr>
          <w:rFonts w:asciiTheme="majorHAnsi" w:hAnsiTheme="majorHAnsi"/>
        </w:rPr>
        <w:t>Notificar os emiten</w:t>
      </w:r>
      <w:r w:rsidR="00940CB1" w:rsidRPr="00672E2D">
        <w:rPr>
          <w:rFonts w:asciiTheme="majorHAnsi" w:hAnsiTheme="majorHAnsi"/>
        </w:rPr>
        <w:t>tes das garantias quanto ao iní</w:t>
      </w:r>
      <w:r w:rsidRPr="00672E2D">
        <w:rPr>
          <w:rFonts w:asciiTheme="majorHAnsi" w:hAnsiTheme="majorHAnsi"/>
        </w:rPr>
        <w:t>cio de proc</w:t>
      </w:r>
      <w:r w:rsidR="00940CB1" w:rsidRPr="00672E2D">
        <w:rPr>
          <w:rFonts w:asciiTheme="majorHAnsi" w:hAnsiTheme="majorHAnsi"/>
        </w:rPr>
        <w:t>esso administrativo para apuração de descumprimento de claú</w:t>
      </w:r>
      <w:r w:rsidRPr="00672E2D">
        <w:rPr>
          <w:rFonts w:asciiTheme="majorHAnsi" w:hAnsiTheme="majorHAnsi"/>
        </w:rPr>
        <w:t>sulas contratuais;</w:t>
      </w:r>
    </w:p>
    <w:p w14:paraId="381566CC" w14:textId="0516DA0D" w:rsidR="006D67E1" w:rsidRPr="00672E2D" w:rsidRDefault="00940CB1" w:rsidP="00A652EE">
      <w:pPr>
        <w:pStyle w:val="PargrafodaLista"/>
        <w:numPr>
          <w:ilvl w:val="1"/>
          <w:numId w:val="4"/>
        </w:numPr>
        <w:tabs>
          <w:tab w:val="left" w:pos="1065"/>
        </w:tabs>
        <w:spacing w:line="276" w:lineRule="auto"/>
        <w:jc w:val="both"/>
        <w:rPr>
          <w:rFonts w:asciiTheme="majorHAnsi" w:hAnsiTheme="majorHAnsi"/>
        </w:rPr>
      </w:pPr>
      <w:r w:rsidRPr="00672E2D">
        <w:rPr>
          <w:rFonts w:asciiTheme="majorHAnsi" w:hAnsiTheme="majorHAnsi"/>
        </w:rPr>
        <w:t>A Administração não responderá</w:t>
      </w:r>
      <w:r w:rsidR="006D67E1" w:rsidRPr="00672E2D">
        <w:rPr>
          <w:rFonts w:asciiTheme="majorHAnsi" w:hAnsiTheme="majorHAnsi"/>
        </w:rPr>
        <w:t xml:space="preserve"> por quaisquer compromissos assumidos pela CONTRATADA com </w:t>
      </w:r>
      <w:r w:rsidR="006D67E1" w:rsidRPr="00672E2D">
        <w:rPr>
          <w:rFonts w:asciiTheme="majorHAnsi" w:hAnsiTheme="majorHAnsi"/>
          <w:spacing w:val="-2"/>
        </w:rPr>
        <w:t>terceiros,</w:t>
      </w:r>
      <w:r w:rsidR="006D67E1" w:rsidRPr="00672E2D">
        <w:rPr>
          <w:rFonts w:asciiTheme="majorHAnsi" w:hAnsiTheme="majorHAnsi"/>
          <w:spacing w:val="-10"/>
        </w:rPr>
        <w:t xml:space="preserve"> </w:t>
      </w:r>
      <w:r w:rsidR="006D67E1" w:rsidRPr="00672E2D">
        <w:rPr>
          <w:rFonts w:asciiTheme="majorHAnsi" w:hAnsiTheme="majorHAnsi"/>
          <w:spacing w:val="-2"/>
        </w:rPr>
        <w:t>ainda</w:t>
      </w:r>
      <w:r w:rsidR="006D67E1" w:rsidRPr="00672E2D">
        <w:rPr>
          <w:rFonts w:asciiTheme="majorHAnsi" w:hAnsiTheme="majorHAnsi"/>
          <w:spacing w:val="-9"/>
        </w:rPr>
        <w:t xml:space="preserve"> </w:t>
      </w:r>
      <w:r w:rsidR="006D67E1" w:rsidRPr="00672E2D">
        <w:rPr>
          <w:rFonts w:asciiTheme="majorHAnsi" w:hAnsiTheme="majorHAnsi"/>
          <w:spacing w:val="-2"/>
        </w:rPr>
        <w:t>que</w:t>
      </w:r>
      <w:r w:rsidR="006D67E1" w:rsidRPr="00672E2D">
        <w:rPr>
          <w:rFonts w:asciiTheme="majorHAnsi" w:hAnsiTheme="majorHAnsi"/>
          <w:spacing w:val="-9"/>
        </w:rPr>
        <w:t xml:space="preserve"> </w:t>
      </w:r>
      <w:r w:rsidR="006D67E1" w:rsidRPr="00672E2D">
        <w:rPr>
          <w:rFonts w:asciiTheme="majorHAnsi" w:hAnsiTheme="majorHAnsi"/>
          <w:spacing w:val="-2"/>
        </w:rPr>
        <w:t>vinculados</w:t>
      </w:r>
      <w:r w:rsidR="006D67E1" w:rsidRPr="00672E2D">
        <w:rPr>
          <w:rFonts w:asciiTheme="majorHAnsi" w:hAnsiTheme="majorHAnsi"/>
          <w:spacing w:val="-9"/>
        </w:rPr>
        <w:t xml:space="preserve"> </w:t>
      </w:r>
      <w:r w:rsidRPr="00672E2D">
        <w:rPr>
          <w:rFonts w:asciiTheme="majorHAnsi" w:hAnsiTheme="majorHAnsi"/>
          <w:spacing w:val="-2"/>
        </w:rPr>
        <w:t>à</w:t>
      </w:r>
      <w:r w:rsidR="006D67E1" w:rsidRPr="00672E2D">
        <w:rPr>
          <w:rFonts w:asciiTheme="majorHAnsi" w:hAnsiTheme="majorHAnsi"/>
          <w:spacing w:val="3"/>
        </w:rPr>
        <w:t xml:space="preserve"> </w:t>
      </w:r>
      <w:r w:rsidRPr="00672E2D">
        <w:rPr>
          <w:rFonts w:asciiTheme="majorHAnsi" w:hAnsiTheme="majorHAnsi"/>
          <w:spacing w:val="-2"/>
        </w:rPr>
        <w:t>execuçã</w:t>
      </w:r>
      <w:r w:rsidR="006D67E1" w:rsidRPr="00672E2D">
        <w:rPr>
          <w:rFonts w:asciiTheme="majorHAnsi" w:hAnsiTheme="majorHAnsi"/>
          <w:spacing w:val="-2"/>
        </w:rPr>
        <w:t>o</w:t>
      </w:r>
      <w:r w:rsidR="006D67E1" w:rsidRPr="00672E2D">
        <w:rPr>
          <w:rFonts w:asciiTheme="majorHAnsi" w:hAnsiTheme="majorHAnsi"/>
          <w:spacing w:val="-9"/>
        </w:rPr>
        <w:t xml:space="preserve"> </w:t>
      </w:r>
      <w:r w:rsidR="006D67E1" w:rsidRPr="00672E2D">
        <w:rPr>
          <w:rFonts w:asciiTheme="majorHAnsi" w:hAnsiTheme="majorHAnsi"/>
          <w:spacing w:val="-2"/>
        </w:rPr>
        <w:t>do</w:t>
      </w:r>
      <w:r w:rsidR="006D67E1" w:rsidRPr="00672E2D">
        <w:rPr>
          <w:rFonts w:asciiTheme="majorHAnsi" w:hAnsiTheme="majorHAnsi"/>
          <w:spacing w:val="-9"/>
        </w:rPr>
        <w:t xml:space="preserve"> </w:t>
      </w:r>
      <w:r w:rsidR="006D67E1" w:rsidRPr="00672E2D">
        <w:rPr>
          <w:rFonts w:asciiTheme="majorHAnsi" w:hAnsiTheme="majorHAnsi"/>
          <w:spacing w:val="-2"/>
        </w:rPr>
        <w:t>contrato,</w:t>
      </w:r>
      <w:r w:rsidR="006D67E1" w:rsidRPr="00672E2D">
        <w:rPr>
          <w:rFonts w:asciiTheme="majorHAnsi" w:hAnsiTheme="majorHAnsi"/>
          <w:spacing w:val="-9"/>
        </w:rPr>
        <w:t xml:space="preserve"> </w:t>
      </w:r>
      <w:r w:rsidR="006D67E1" w:rsidRPr="00672E2D">
        <w:rPr>
          <w:rFonts w:asciiTheme="majorHAnsi" w:hAnsiTheme="majorHAnsi"/>
          <w:spacing w:val="-2"/>
        </w:rPr>
        <w:t>bem</w:t>
      </w:r>
      <w:r w:rsidR="006D67E1" w:rsidRPr="00672E2D">
        <w:rPr>
          <w:rFonts w:asciiTheme="majorHAnsi" w:hAnsiTheme="majorHAnsi"/>
          <w:spacing w:val="-9"/>
        </w:rPr>
        <w:t xml:space="preserve"> </w:t>
      </w:r>
      <w:r w:rsidR="006D67E1" w:rsidRPr="00672E2D">
        <w:rPr>
          <w:rFonts w:asciiTheme="majorHAnsi" w:hAnsiTheme="majorHAnsi"/>
          <w:spacing w:val="-2"/>
        </w:rPr>
        <w:t>como</w:t>
      </w:r>
      <w:r w:rsidR="006D67E1" w:rsidRPr="00672E2D">
        <w:rPr>
          <w:rFonts w:asciiTheme="majorHAnsi" w:hAnsiTheme="majorHAnsi"/>
          <w:spacing w:val="-9"/>
        </w:rPr>
        <w:t xml:space="preserve"> </w:t>
      </w:r>
      <w:r w:rsidR="006D67E1" w:rsidRPr="00672E2D">
        <w:rPr>
          <w:rFonts w:asciiTheme="majorHAnsi" w:hAnsiTheme="majorHAnsi"/>
          <w:spacing w:val="-2"/>
        </w:rPr>
        <w:t>por</w:t>
      </w:r>
      <w:r w:rsidR="006D67E1" w:rsidRPr="00672E2D">
        <w:rPr>
          <w:rFonts w:asciiTheme="majorHAnsi" w:hAnsiTheme="majorHAnsi"/>
          <w:spacing w:val="-9"/>
        </w:rPr>
        <w:t xml:space="preserve"> </w:t>
      </w:r>
      <w:r w:rsidR="006D67E1" w:rsidRPr="00672E2D">
        <w:rPr>
          <w:rFonts w:asciiTheme="majorHAnsi" w:hAnsiTheme="majorHAnsi"/>
          <w:spacing w:val="-2"/>
        </w:rPr>
        <w:t>qualquer</w:t>
      </w:r>
      <w:r w:rsidR="006D67E1" w:rsidRPr="00672E2D">
        <w:rPr>
          <w:rFonts w:asciiTheme="majorHAnsi" w:hAnsiTheme="majorHAnsi"/>
          <w:spacing w:val="-9"/>
        </w:rPr>
        <w:t xml:space="preserve"> </w:t>
      </w:r>
      <w:r w:rsidR="006D67E1" w:rsidRPr="00672E2D">
        <w:rPr>
          <w:rFonts w:asciiTheme="majorHAnsi" w:hAnsiTheme="majorHAnsi"/>
          <w:spacing w:val="-2"/>
        </w:rPr>
        <w:t>dano</w:t>
      </w:r>
      <w:r w:rsidR="006D67E1" w:rsidRPr="00672E2D">
        <w:rPr>
          <w:rFonts w:asciiTheme="majorHAnsi" w:hAnsiTheme="majorHAnsi"/>
          <w:spacing w:val="-9"/>
        </w:rPr>
        <w:t xml:space="preserve"> </w:t>
      </w:r>
      <w:r w:rsidR="006D67E1" w:rsidRPr="00672E2D">
        <w:rPr>
          <w:rFonts w:asciiTheme="majorHAnsi" w:hAnsiTheme="majorHAnsi"/>
          <w:spacing w:val="-2"/>
        </w:rPr>
        <w:t>causado</w:t>
      </w:r>
      <w:r w:rsidR="006D67E1" w:rsidRPr="00672E2D">
        <w:rPr>
          <w:rFonts w:asciiTheme="majorHAnsi" w:hAnsiTheme="majorHAnsi"/>
          <w:spacing w:val="-9"/>
        </w:rPr>
        <w:t xml:space="preserve"> </w:t>
      </w:r>
      <w:r w:rsidR="006D67E1" w:rsidRPr="00672E2D">
        <w:rPr>
          <w:rFonts w:asciiTheme="majorHAnsi" w:hAnsiTheme="majorHAnsi"/>
          <w:spacing w:val="-2"/>
        </w:rPr>
        <w:t>a</w:t>
      </w:r>
      <w:r w:rsidR="006D67E1" w:rsidRPr="00672E2D">
        <w:rPr>
          <w:rFonts w:asciiTheme="majorHAnsi" w:hAnsiTheme="majorHAnsi"/>
          <w:spacing w:val="-9"/>
        </w:rPr>
        <w:t xml:space="preserve"> </w:t>
      </w:r>
      <w:r w:rsidR="006D67E1" w:rsidRPr="00672E2D">
        <w:rPr>
          <w:rFonts w:asciiTheme="majorHAnsi" w:hAnsiTheme="majorHAnsi"/>
          <w:spacing w:val="-2"/>
        </w:rPr>
        <w:t xml:space="preserve">terceiros </w:t>
      </w:r>
      <w:r w:rsidR="006D67E1" w:rsidRPr="00672E2D">
        <w:rPr>
          <w:rFonts w:asciiTheme="majorHAnsi" w:hAnsiTheme="majorHAnsi"/>
        </w:rPr>
        <w:t>em</w:t>
      </w:r>
      <w:r w:rsidR="006D67E1" w:rsidRPr="00672E2D">
        <w:rPr>
          <w:rFonts w:asciiTheme="majorHAnsi" w:hAnsiTheme="majorHAnsi"/>
          <w:spacing w:val="-3"/>
        </w:rPr>
        <w:t xml:space="preserve"> </w:t>
      </w:r>
      <w:r w:rsidRPr="00672E2D">
        <w:rPr>
          <w:rFonts w:asciiTheme="majorHAnsi" w:hAnsiTheme="majorHAnsi"/>
        </w:rPr>
        <w:t>decorrê</w:t>
      </w:r>
      <w:r w:rsidR="006D67E1" w:rsidRPr="00672E2D">
        <w:rPr>
          <w:rFonts w:asciiTheme="majorHAnsi" w:hAnsiTheme="majorHAnsi"/>
        </w:rPr>
        <w:t>ncia</w:t>
      </w:r>
      <w:r w:rsidR="006D67E1" w:rsidRPr="00672E2D">
        <w:rPr>
          <w:rFonts w:asciiTheme="majorHAnsi" w:hAnsiTheme="majorHAnsi"/>
          <w:spacing w:val="-5"/>
        </w:rPr>
        <w:t xml:space="preserve"> </w:t>
      </w:r>
      <w:r w:rsidR="006D67E1" w:rsidRPr="00672E2D">
        <w:rPr>
          <w:rFonts w:asciiTheme="majorHAnsi" w:hAnsiTheme="majorHAnsi"/>
        </w:rPr>
        <w:t>de</w:t>
      </w:r>
      <w:r w:rsidR="006D67E1" w:rsidRPr="00672E2D">
        <w:rPr>
          <w:rFonts w:asciiTheme="majorHAnsi" w:hAnsiTheme="majorHAnsi"/>
          <w:spacing w:val="-6"/>
        </w:rPr>
        <w:t xml:space="preserve"> </w:t>
      </w:r>
      <w:r w:rsidR="006D67E1" w:rsidRPr="00672E2D">
        <w:rPr>
          <w:rFonts w:asciiTheme="majorHAnsi" w:hAnsiTheme="majorHAnsi"/>
        </w:rPr>
        <w:t>ato</w:t>
      </w:r>
      <w:r w:rsidR="006D67E1" w:rsidRPr="00672E2D">
        <w:rPr>
          <w:rFonts w:asciiTheme="majorHAnsi" w:hAnsiTheme="majorHAnsi"/>
          <w:spacing w:val="-6"/>
        </w:rPr>
        <w:t xml:space="preserve"> </w:t>
      </w:r>
      <w:r w:rsidR="006D67E1" w:rsidRPr="00672E2D">
        <w:rPr>
          <w:rFonts w:asciiTheme="majorHAnsi" w:hAnsiTheme="majorHAnsi"/>
        </w:rPr>
        <w:t>da</w:t>
      </w:r>
      <w:r w:rsidR="006D67E1" w:rsidRPr="00672E2D">
        <w:rPr>
          <w:rFonts w:asciiTheme="majorHAnsi" w:hAnsiTheme="majorHAnsi"/>
          <w:spacing w:val="-2"/>
        </w:rPr>
        <w:t xml:space="preserve"> </w:t>
      </w:r>
      <w:r w:rsidR="006D67E1" w:rsidRPr="00672E2D">
        <w:rPr>
          <w:rFonts w:asciiTheme="majorHAnsi" w:hAnsiTheme="majorHAnsi"/>
        </w:rPr>
        <w:t>CONTRATADA,</w:t>
      </w:r>
      <w:r w:rsidR="006D67E1" w:rsidRPr="00672E2D">
        <w:rPr>
          <w:rFonts w:asciiTheme="majorHAnsi" w:hAnsiTheme="majorHAnsi"/>
          <w:spacing w:val="-3"/>
        </w:rPr>
        <w:t xml:space="preserve"> </w:t>
      </w:r>
      <w:r w:rsidR="006D67E1" w:rsidRPr="00672E2D">
        <w:rPr>
          <w:rFonts w:asciiTheme="majorHAnsi" w:hAnsiTheme="majorHAnsi"/>
        </w:rPr>
        <w:t>de</w:t>
      </w:r>
      <w:r w:rsidR="006D67E1" w:rsidRPr="00672E2D">
        <w:rPr>
          <w:rFonts w:asciiTheme="majorHAnsi" w:hAnsiTheme="majorHAnsi"/>
          <w:spacing w:val="-6"/>
        </w:rPr>
        <w:t xml:space="preserve"> </w:t>
      </w:r>
      <w:r w:rsidR="006D67E1" w:rsidRPr="00672E2D">
        <w:rPr>
          <w:rFonts w:asciiTheme="majorHAnsi" w:hAnsiTheme="majorHAnsi"/>
        </w:rPr>
        <w:t>seus</w:t>
      </w:r>
      <w:r w:rsidR="006D67E1" w:rsidRPr="00672E2D">
        <w:rPr>
          <w:rFonts w:asciiTheme="majorHAnsi" w:hAnsiTheme="majorHAnsi"/>
          <w:spacing w:val="-2"/>
        </w:rPr>
        <w:t xml:space="preserve"> </w:t>
      </w:r>
      <w:r w:rsidR="006D67E1" w:rsidRPr="00672E2D">
        <w:rPr>
          <w:rFonts w:asciiTheme="majorHAnsi" w:hAnsiTheme="majorHAnsi"/>
        </w:rPr>
        <w:t>empregados,</w:t>
      </w:r>
      <w:r w:rsidR="006D67E1" w:rsidRPr="00672E2D">
        <w:rPr>
          <w:rFonts w:asciiTheme="majorHAnsi" w:hAnsiTheme="majorHAnsi"/>
          <w:spacing w:val="-5"/>
        </w:rPr>
        <w:t xml:space="preserve"> </w:t>
      </w:r>
      <w:r w:rsidR="006D67E1" w:rsidRPr="00672E2D">
        <w:rPr>
          <w:rFonts w:asciiTheme="majorHAnsi" w:hAnsiTheme="majorHAnsi"/>
        </w:rPr>
        <w:t>prepostos</w:t>
      </w:r>
      <w:r w:rsidR="006D67E1" w:rsidRPr="00672E2D">
        <w:rPr>
          <w:rFonts w:asciiTheme="majorHAnsi" w:hAnsiTheme="majorHAnsi"/>
          <w:spacing w:val="-5"/>
        </w:rPr>
        <w:t xml:space="preserve"> </w:t>
      </w:r>
      <w:r w:rsidR="006D67E1" w:rsidRPr="00672E2D">
        <w:rPr>
          <w:rFonts w:asciiTheme="majorHAnsi" w:hAnsiTheme="majorHAnsi"/>
        </w:rPr>
        <w:t>ou</w:t>
      </w:r>
      <w:r w:rsidR="006D67E1" w:rsidRPr="00672E2D">
        <w:rPr>
          <w:rFonts w:asciiTheme="majorHAnsi" w:hAnsiTheme="majorHAnsi"/>
          <w:spacing w:val="-3"/>
        </w:rPr>
        <w:t xml:space="preserve"> </w:t>
      </w:r>
      <w:r w:rsidR="006D67E1" w:rsidRPr="00672E2D">
        <w:rPr>
          <w:rFonts w:asciiTheme="majorHAnsi" w:hAnsiTheme="majorHAnsi"/>
        </w:rPr>
        <w:t>subordinados;</w:t>
      </w:r>
    </w:p>
    <w:p w14:paraId="281569EA" w14:textId="13E38E56" w:rsidR="006D67E1" w:rsidRPr="00672E2D" w:rsidRDefault="006D67E1" w:rsidP="00A652EE">
      <w:pPr>
        <w:pStyle w:val="PargrafodaLista"/>
        <w:numPr>
          <w:ilvl w:val="1"/>
          <w:numId w:val="4"/>
        </w:numPr>
        <w:tabs>
          <w:tab w:val="left" w:pos="1065"/>
        </w:tabs>
        <w:spacing w:line="276" w:lineRule="auto"/>
        <w:jc w:val="both"/>
        <w:rPr>
          <w:rFonts w:asciiTheme="majorHAnsi" w:hAnsiTheme="majorHAnsi"/>
        </w:rPr>
      </w:pPr>
      <w:r w:rsidRPr="00672E2D">
        <w:rPr>
          <w:rFonts w:asciiTheme="majorHAnsi" w:hAnsiTheme="majorHAnsi"/>
        </w:rPr>
        <w:t>Verificar, minuciosamente,</w:t>
      </w:r>
      <w:r w:rsidRPr="00672E2D">
        <w:rPr>
          <w:rFonts w:asciiTheme="majorHAnsi" w:hAnsiTheme="majorHAnsi"/>
          <w:spacing w:val="-2"/>
        </w:rPr>
        <w:t xml:space="preserve"> </w:t>
      </w:r>
      <w:r w:rsidRPr="00672E2D">
        <w:rPr>
          <w:rFonts w:asciiTheme="majorHAnsi" w:hAnsiTheme="majorHAnsi"/>
        </w:rPr>
        <w:t>no</w:t>
      </w:r>
      <w:r w:rsidRPr="00672E2D">
        <w:rPr>
          <w:rFonts w:asciiTheme="majorHAnsi" w:hAnsiTheme="majorHAnsi"/>
          <w:spacing w:val="-2"/>
        </w:rPr>
        <w:t xml:space="preserve"> </w:t>
      </w:r>
      <w:r w:rsidRPr="00672E2D">
        <w:rPr>
          <w:rFonts w:asciiTheme="majorHAnsi" w:hAnsiTheme="majorHAnsi"/>
        </w:rPr>
        <w:t>prazo</w:t>
      </w:r>
      <w:r w:rsidRPr="00672E2D">
        <w:rPr>
          <w:rFonts w:asciiTheme="majorHAnsi" w:hAnsiTheme="majorHAnsi"/>
          <w:spacing w:val="-2"/>
        </w:rPr>
        <w:t xml:space="preserve"> </w:t>
      </w:r>
      <w:r w:rsidRPr="00672E2D">
        <w:rPr>
          <w:rFonts w:asciiTheme="majorHAnsi" w:hAnsiTheme="majorHAnsi"/>
        </w:rPr>
        <w:t>fixado,</w:t>
      </w:r>
      <w:r w:rsidRPr="00672E2D">
        <w:rPr>
          <w:rFonts w:asciiTheme="majorHAnsi" w:hAnsiTheme="majorHAnsi"/>
          <w:spacing w:val="-3"/>
        </w:rPr>
        <w:t xml:space="preserve"> </w:t>
      </w:r>
      <w:r w:rsidRPr="00672E2D">
        <w:rPr>
          <w:rFonts w:asciiTheme="majorHAnsi" w:hAnsiTheme="majorHAnsi"/>
        </w:rPr>
        <w:t>a</w:t>
      </w:r>
      <w:r w:rsidRPr="00672E2D">
        <w:rPr>
          <w:rFonts w:asciiTheme="majorHAnsi" w:hAnsiTheme="majorHAnsi"/>
          <w:spacing w:val="-1"/>
        </w:rPr>
        <w:t xml:space="preserve"> </w:t>
      </w:r>
      <w:r w:rsidRPr="00672E2D">
        <w:rPr>
          <w:rFonts w:asciiTheme="majorHAnsi" w:hAnsiTheme="majorHAnsi"/>
        </w:rPr>
        <w:t>conformidade</w:t>
      </w:r>
      <w:r w:rsidRPr="00672E2D">
        <w:rPr>
          <w:rFonts w:asciiTheme="majorHAnsi" w:hAnsiTheme="majorHAnsi"/>
          <w:spacing w:val="-4"/>
        </w:rPr>
        <w:t xml:space="preserve"> </w:t>
      </w:r>
      <w:r w:rsidRPr="00672E2D">
        <w:rPr>
          <w:rFonts w:asciiTheme="majorHAnsi" w:hAnsiTheme="majorHAnsi"/>
        </w:rPr>
        <w:t>dos</w:t>
      </w:r>
      <w:r w:rsidRPr="00672E2D">
        <w:rPr>
          <w:rFonts w:asciiTheme="majorHAnsi" w:hAnsiTheme="majorHAnsi"/>
          <w:spacing w:val="-2"/>
        </w:rPr>
        <w:t xml:space="preserve"> </w:t>
      </w:r>
      <w:r w:rsidRPr="00672E2D">
        <w:rPr>
          <w:rFonts w:asciiTheme="majorHAnsi" w:hAnsiTheme="majorHAnsi"/>
        </w:rPr>
        <w:t>bens recebidos ou serviços</w:t>
      </w:r>
      <w:r w:rsidRPr="00672E2D">
        <w:rPr>
          <w:rFonts w:asciiTheme="majorHAnsi" w:hAnsiTheme="majorHAnsi"/>
          <w:spacing w:val="-2"/>
        </w:rPr>
        <w:t xml:space="preserve"> </w:t>
      </w:r>
      <w:r w:rsidRPr="00672E2D">
        <w:rPr>
          <w:rFonts w:asciiTheme="majorHAnsi" w:hAnsiTheme="majorHAnsi"/>
        </w:rPr>
        <w:t>executados prov</w:t>
      </w:r>
      <w:r w:rsidR="00940CB1" w:rsidRPr="00672E2D">
        <w:rPr>
          <w:rFonts w:asciiTheme="majorHAnsi" w:hAnsiTheme="majorHAnsi"/>
        </w:rPr>
        <w:t>isoriamente com as especificaçõ</w:t>
      </w:r>
      <w:r w:rsidRPr="00672E2D">
        <w:rPr>
          <w:rFonts w:asciiTheme="majorHAnsi" w:hAnsiTheme="majorHAnsi"/>
        </w:rPr>
        <w:t xml:space="preserve">es constantes do Edital e da </w:t>
      </w:r>
      <w:r w:rsidR="00940CB1" w:rsidRPr="00672E2D">
        <w:rPr>
          <w:rFonts w:asciiTheme="majorHAnsi" w:hAnsiTheme="majorHAnsi"/>
        </w:rPr>
        <w:t>proposta, para fins de aceitação</w:t>
      </w:r>
      <w:r w:rsidRPr="00672E2D">
        <w:rPr>
          <w:rFonts w:asciiTheme="majorHAnsi" w:hAnsiTheme="majorHAnsi"/>
        </w:rPr>
        <w:t xml:space="preserve"> e recebimento definitivo;</w:t>
      </w:r>
    </w:p>
    <w:p w14:paraId="588D0CA0" w14:textId="46B231F3" w:rsidR="006D67E1" w:rsidRPr="00672E2D" w:rsidRDefault="006D67E1" w:rsidP="00A652EE">
      <w:pPr>
        <w:pStyle w:val="PargrafodaLista"/>
        <w:numPr>
          <w:ilvl w:val="1"/>
          <w:numId w:val="4"/>
        </w:numPr>
        <w:tabs>
          <w:tab w:val="left" w:pos="1063"/>
          <w:tab w:val="left" w:pos="1065"/>
        </w:tabs>
        <w:spacing w:line="276" w:lineRule="auto"/>
        <w:jc w:val="both"/>
        <w:rPr>
          <w:rFonts w:asciiTheme="majorHAnsi" w:hAnsiTheme="majorHAnsi"/>
        </w:rPr>
      </w:pPr>
      <w:r w:rsidRPr="00672E2D">
        <w:rPr>
          <w:rFonts w:asciiTheme="majorHAnsi" w:hAnsiTheme="majorHAnsi"/>
        </w:rPr>
        <w:t>Comunicar a CONTRATAD</w:t>
      </w:r>
      <w:r w:rsidR="00940CB1" w:rsidRPr="00672E2D">
        <w:rPr>
          <w:rFonts w:asciiTheme="majorHAnsi" w:hAnsiTheme="majorHAnsi"/>
        </w:rPr>
        <w:t>A por escrito, sobre imperfeiçõ</w:t>
      </w:r>
      <w:r w:rsidRPr="00672E2D">
        <w:rPr>
          <w:rFonts w:asciiTheme="majorHAnsi" w:hAnsiTheme="majorHAnsi"/>
        </w:rPr>
        <w:t>es, falhas ou irregularidades verificadas no objeto exe</w:t>
      </w:r>
      <w:r w:rsidR="00940CB1" w:rsidRPr="00672E2D">
        <w:rPr>
          <w:rFonts w:asciiTheme="majorHAnsi" w:hAnsiTheme="majorHAnsi"/>
        </w:rPr>
        <w:t>cutado, para que seja substituí</w:t>
      </w:r>
      <w:r w:rsidRPr="00672E2D">
        <w:rPr>
          <w:rFonts w:asciiTheme="majorHAnsi" w:hAnsiTheme="majorHAnsi"/>
        </w:rPr>
        <w:t>do, reparado ou corrigido;</w:t>
      </w:r>
    </w:p>
    <w:p w14:paraId="362A2F11" w14:textId="4A1AA9DF" w:rsidR="006D67E1" w:rsidRPr="00672E2D" w:rsidRDefault="006D67E1" w:rsidP="00A652EE">
      <w:pPr>
        <w:pStyle w:val="PargrafodaLista"/>
        <w:numPr>
          <w:ilvl w:val="1"/>
          <w:numId w:val="4"/>
        </w:numPr>
        <w:tabs>
          <w:tab w:val="left" w:pos="1065"/>
        </w:tabs>
        <w:spacing w:line="276" w:lineRule="auto"/>
        <w:jc w:val="both"/>
        <w:rPr>
          <w:rFonts w:asciiTheme="majorHAnsi" w:hAnsiTheme="majorHAnsi"/>
        </w:rPr>
      </w:pPr>
      <w:r w:rsidRPr="00672E2D">
        <w:rPr>
          <w:rFonts w:asciiTheme="majorHAnsi" w:hAnsiTheme="majorHAnsi"/>
          <w:spacing w:val="-4"/>
        </w:rPr>
        <w:t>Acompanhar e fiscal</w:t>
      </w:r>
      <w:r w:rsidR="00940CB1" w:rsidRPr="00672E2D">
        <w:rPr>
          <w:rFonts w:asciiTheme="majorHAnsi" w:hAnsiTheme="majorHAnsi"/>
          <w:spacing w:val="-4"/>
        </w:rPr>
        <w:t>izar o cumprimento das obrigações da CONTRATADA, através de comissã</w:t>
      </w:r>
      <w:r w:rsidRPr="00672E2D">
        <w:rPr>
          <w:rFonts w:asciiTheme="majorHAnsi" w:hAnsiTheme="majorHAnsi"/>
          <w:spacing w:val="-4"/>
        </w:rPr>
        <w:t>o/servidor</w:t>
      </w:r>
      <w:r w:rsidRPr="00672E2D">
        <w:rPr>
          <w:rFonts w:asciiTheme="majorHAnsi" w:hAnsiTheme="majorHAnsi"/>
        </w:rPr>
        <w:t xml:space="preserve"> especialmente designado.</w:t>
      </w:r>
    </w:p>
    <w:p w14:paraId="0B5C69F5" w14:textId="77777777" w:rsidR="006D67E1" w:rsidRPr="00672E2D" w:rsidRDefault="006D67E1" w:rsidP="00151C6D">
      <w:pPr>
        <w:pStyle w:val="Corpodetexto"/>
        <w:spacing w:before="1" w:line="276" w:lineRule="auto"/>
        <w:rPr>
          <w:rFonts w:asciiTheme="majorHAnsi" w:hAnsiTheme="majorHAnsi"/>
          <w:sz w:val="22"/>
          <w:szCs w:val="22"/>
        </w:rPr>
      </w:pPr>
    </w:p>
    <w:p w14:paraId="73599A1E" w14:textId="77777777" w:rsidR="006D67E1" w:rsidRPr="00672E2D" w:rsidRDefault="006D67E1" w:rsidP="00151C6D">
      <w:pPr>
        <w:spacing w:line="276" w:lineRule="auto"/>
        <w:ind w:left="306"/>
        <w:jc w:val="center"/>
        <w:rPr>
          <w:rFonts w:asciiTheme="majorHAnsi" w:hAnsiTheme="majorHAnsi"/>
          <w:b/>
        </w:rPr>
      </w:pPr>
      <w:r w:rsidRPr="00672E2D">
        <w:rPr>
          <w:rFonts w:asciiTheme="majorHAnsi" w:hAnsiTheme="majorHAnsi"/>
          <w:b/>
          <w:spacing w:val="-2"/>
        </w:rPr>
        <w:t>CLÁUSULA NONA</w:t>
      </w:r>
      <w:r w:rsidRPr="00672E2D">
        <w:rPr>
          <w:rFonts w:asciiTheme="majorHAnsi" w:hAnsiTheme="majorHAnsi"/>
          <w:b/>
          <w:spacing w:val="-5"/>
        </w:rPr>
        <w:t xml:space="preserve"> </w:t>
      </w:r>
      <w:r w:rsidRPr="00672E2D">
        <w:rPr>
          <w:rFonts w:asciiTheme="majorHAnsi" w:hAnsiTheme="majorHAnsi"/>
          <w:b/>
          <w:spacing w:val="-2"/>
        </w:rPr>
        <w:t>– DAS</w:t>
      </w:r>
      <w:r w:rsidRPr="00672E2D">
        <w:rPr>
          <w:rFonts w:asciiTheme="majorHAnsi" w:hAnsiTheme="majorHAnsi"/>
          <w:b/>
          <w:spacing w:val="-4"/>
        </w:rPr>
        <w:t xml:space="preserve"> </w:t>
      </w:r>
      <w:r w:rsidRPr="00672E2D">
        <w:rPr>
          <w:rFonts w:asciiTheme="majorHAnsi" w:hAnsiTheme="majorHAnsi"/>
          <w:b/>
          <w:spacing w:val="-2"/>
        </w:rPr>
        <w:t>OBRIGAÇÕES DA</w:t>
      </w:r>
      <w:r w:rsidRPr="00672E2D">
        <w:rPr>
          <w:rFonts w:asciiTheme="majorHAnsi" w:hAnsiTheme="majorHAnsi"/>
          <w:b/>
          <w:spacing w:val="-5"/>
        </w:rPr>
        <w:t xml:space="preserve"> </w:t>
      </w:r>
      <w:r w:rsidRPr="00672E2D">
        <w:rPr>
          <w:rFonts w:asciiTheme="majorHAnsi" w:hAnsiTheme="majorHAnsi"/>
          <w:b/>
          <w:spacing w:val="-2"/>
        </w:rPr>
        <w:t>CONTRATADA</w:t>
      </w:r>
    </w:p>
    <w:p w14:paraId="4F7A60FE" w14:textId="45CA36D5" w:rsidR="006D67E1" w:rsidRPr="00672E2D" w:rsidRDefault="006D67E1" w:rsidP="00151C6D">
      <w:pPr>
        <w:spacing w:before="234" w:line="276" w:lineRule="auto"/>
        <w:ind w:left="212"/>
        <w:jc w:val="both"/>
        <w:rPr>
          <w:rFonts w:asciiTheme="majorHAnsi" w:hAnsiTheme="majorHAnsi"/>
        </w:rPr>
      </w:pPr>
      <w:r w:rsidRPr="00672E2D">
        <w:rPr>
          <w:rFonts w:asciiTheme="majorHAnsi" w:hAnsiTheme="majorHAnsi"/>
        </w:rPr>
        <w:t>A</w:t>
      </w:r>
      <w:r w:rsidRPr="00672E2D">
        <w:rPr>
          <w:rFonts w:asciiTheme="majorHAnsi" w:hAnsiTheme="majorHAnsi"/>
          <w:spacing w:val="-6"/>
        </w:rPr>
        <w:t xml:space="preserve"> </w:t>
      </w:r>
      <w:r w:rsidRPr="00672E2D">
        <w:rPr>
          <w:rFonts w:asciiTheme="majorHAnsi" w:hAnsiTheme="majorHAnsi"/>
        </w:rPr>
        <w:t>CONTRATADA</w:t>
      </w:r>
      <w:r w:rsidRPr="00672E2D">
        <w:rPr>
          <w:rFonts w:asciiTheme="majorHAnsi" w:hAnsiTheme="majorHAnsi"/>
          <w:spacing w:val="-6"/>
        </w:rPr>
        <w:t xml:space="preserve"> </w:t>
      </w:r>
      <w:r w:rsidRPr="00672E2D">
        <w:rPr>
          <w:rFonts w:asciiTheme="majorHAnsi" w:hAnsiTheme="majorHAnsi"/>
        </w:rPr>
        <w:t>deve</w:t>
      </w:r>
      <w:r w:rsidRPr="00672E2D">
        <w:rPr>
          <w:rFonts w:asciiTheme="majorHAnsi" w:hAnsiTheme="majorHAnsi"/>
          <w:spacing w:val="-8"/>
        </w:rPr>
        <w:t xml:space="preserve"> </w:t>
      </w:r>
      <w:r w:rsidRPr="00672E2D">
        <w:rPr>
          <w:rFonts w:asciiTheme="majorHAnsi" w:hAnsiTheme="majorHAnsi"/>
        </w:rPr>
        <w:t>cumprir</w:t>
      </w:r>
      <w:r w:rsidRPr="00672E2D">
        <w:rPr>
          <w:rFonts w:asciiTheme="majorHAnsi" w:hAnsiTheme="majorHAnsi"/>
          <w:spacing w:val="-8"/>
        </w:rPr>
        <w:t xml:space="preserve"> </w:t>
      </w:r>
      <w:r w:rsidRPr="00672E2D">
        <w:rPr>
          <w:rFonts w:asciiTheme="majorHAnsi" w:hAnsiTheme="majorHAnsi"/>
        </w:rPr>
        <w:t>todas</w:t>
      </w:r>
      <w:r w:rsidRPr="00672E2D">
        <w:rPr>
          <w:rFonts w:asciiTheme="majorHAnsi" w:hAnsiTheme="majorHAnsi"/>
          <w:spacing w:val="-6"/>
        </w:rPr>
        <w:t xml:space="preserve"> </w:t>
      </w:r>
      <w:r w:rsidRPr="00672E2D">
        <w:rPr>
          <w:rFonts w:asciiTheme="majorHAnsi" w:hAnsiTheme="majorHAnsi"/>
        </w:rPr>
        <w:t>as</w:t>
      </w:r>
      <w:r w:rsidRPr="00672E2D">
        <w:rPr>
          <w:rFonts w:asciiTheme="majorHAnsi" w:hAnsiTheme="majorHAnsi"/>
          <w:spacing w:val="-6"/>
        </w:rPr>
        <w:t xml:space="preserve"> </w:t>
      </w:r>
      <w:r w:rsidR="0017101B" w:rsidRPr="00672E2D">
        <w:rPr>
          <w:rFonts w:asciiTheme="majorHAnsi" w:hAnsiTheme="majorHAnsi"/>
        </w:rPr>
        <w:t>obrigaçõ</w:t>
      </w:r>
      <w:r w:rsidRPr="00672E2D">
        <w:rPr>
          <w:rFonts w:asciiTheme="majorHAnsi" w:hAnsiTheme="majorHAnsi"/>
        </w:rPr>
        <w:t>es</w:t>
      </w:r>
      <w:r w:rsidRPr="00672E2D">
        <w:rPr>
          <w:rFonts w:asciiTheme="majorHAnsi" w:hAnsiTheme="majorHAnsi"/>
          <w:spacing w:val="-6"/>
        </w:rPr>
        <w:t xml:space="preserve"> </w:t>
      </w:r>
      <w:r w:rsidRPr="00672E2D">
        <w:rPr>
          <w:rFonts w:asciiTheme="majorHAnsi" w:hAnsiTheme="majorHAnsi"/>
        </w:rPr>
        <w:t>constantes</w:t>
      </w:r>
      <w:r w:rsidRPr="00672E2D">
        <w:rPr>
          <w:rFonts w:asciiTheme="majorHAnsi" w:hAnsiTheme="majorHAnsi"/>
          <w:spacing w:val="-5"/>
        </w:rPr>
        <w:t xml:space="preserve"> </w:t>
      </w:r>
      <w:r w:rsidRPr="00672E2D">
        <w:rPr>
          <w:rFonts w:asciiTheme="majorHAnsi" w:hAnsiTheme="majorHAnsi"/>
        </w:rPr>
        <w:t>deste</w:t>
      </w:r>
      <w:r w:rsidRPr="00672E2D">
        <w:rPr>
          <w:rFonts w:asciiTheme="majorHAnsi" w:hAnsiTheme="majorHAnsi"/>
          <w:spacing w:val="-6"/>
        </w:rPr>
        <w:t xml:space="preserve"> </w:t>
      </w:r>
      <w:r w:rsidRPr="00672E2D">
        <w:rPr>
          <w:rFonts w:asciiTheme="majorHAnsi" w:hAnsiTheme="majorHAnsi"/>
        </w:rPr>
        <w:t>Contrato</w:t>
      </w:r>
      <w:r w:rsidRPr="00672E2D">
        <w:rPr>
          <w:rFonts w:asciiTheme="majorHAnsi" w:hAnsiTheme="majorHAnsi"/>
          <w:spacing w:val="-5"/>
        </w:rPr>
        <w:t xml:space="preserve"> </w:t>
      </w:r>
      <w:r w:rsidRPr="00672E2D">
        <w:rPr>
          <w:rFonts w:asciiTheme="majorHAnsi" w:hAnsiTheme="majorHAnsi"/>
        </w:rPr>
        <w:t>e</w:t>
      </w:r>
      <w:r w:rsidRPr="00672E2D">
        <w:rPr>
          <w:rFonts w:asciiTheme="majorHAnsi" w:hAnsiTheme="majorHAnsi"/>
          <w:spacing w:val="-6"/>
        </w:rPr>
        <w:t xml:space="preserve"> </w:t>
      </w:r>
      <w:r w:rsidRPr="00672E2D">
        <w:rPr>
          <w:rFonts w:asciiTheme="majorHAnsi" w:hAnsiTheme="majorHAnsi"/>
        </w:rPr>
        <w:t>em</w:t>
      </w:r>
      <w:r w:rsidRPr="00672E2D">
        <w:rPr>
          <w:rFonts w:asciiTheme="majorHAnsi" w:hAnsiTheme="majorHAnsi"/>
          <w:spacing w:val="-6"/>
        </w:rPr>
        <w:t xml:space="preserve"> </w:t>
      </w:r>
      <w:r w:rsidRPr="00672E2D">
        <w:rPr>
          <w:rFonts w:asciiTheme="majorHAnsi" w:hAnsiTheme="majorHAnsi"/>
        </w:rPr>
        <w:t>seus</w:t>
      </w:r>
      <w:r w:rsidRPr="00672E2D">
        <w:rPr>
          <w:rFonts w:asciiTheme="majorHAnsi" w:hAnsiTheme="majorHAnsi"/>
          <w:spacing w:val="-6"/>
        </w:rPr>
        <w:t xml:space="preserve"> </w:t>
      </w:r>
      <w:r w:rsidRPr="00672E2D">
        <w:rPr>
          <w:rFonts w:asciiTheme="majorHAnsi" w:hAnsiTheme="majorHAnsi"/>
        </w:rPr>
        <w:t>anexos,</w:t>
      </w:r>
      <w:r w:rsidRPr="00672E2D">
        <w:rPr>
          <w:rFonts w:asciiTheme="majorHAnsi" w:hAnsiTheme="majorHAnsi"/>
          <w:spacing w:val="-6"/>
        </w:rPr>
        <w:t xml:space="preserve"> </w:t>
      </w:r>
      <w:r w:rsidRPr="00672E2D">
        <w:rPr>
          <w:rFonts w:asciiTheme="majorHAnsi" w:hAnsiTheme="majorHAnsi"/>
        </w:rPr>
        <w:t>assumindo</w:t>
      </w:r>
      <w:r w:rsidRPr="00672E2D">
        <w:rPr>
          <w:rFonts w:asciiTheme="majorHAnsi" w:hAnsiTheme="majorHAnsi"/>
          <w:spacing w:val="-7"/>
        </w:rPr>
        <w:t xml:space="preserve"> </w:t>
      </w:r>
      <w:r w:rsidRPr="00672E2D">
        <w:rPr>
          <w:rFonts w:asciiTheme="majorHAnsi" w:hAnsiTheme="majorHAnsi"/>
        </w:rPr>
        <w:t>como exclusivamente</w:t>
      </w:r>
      <w:r w:rsidRPr="00672E2D">
        <w:rPr>
          <w:rFonts w:asciiTheme="majorHAnsi" w:hAnsiTheme="majorHAnsi"/>
          <w:spacing w:val="-7"/>
        </w:rPr>
        <w:t xml:space="preserve"> </w:t>
      </w:r>
      <w:r w:rsidRPr="00672E2D">
        <w:rPr>
          <w:rFonts w:asciiTheme="majorHAnsi" w:hAnsiTheme="majorHAnsi"/>
        </w:rPr>
        <w:t>seus</w:t>
      </w:r>
      <w:r w:rsidRPr="00672E2D">
        <w:rPr>
          <w:rFonts w:asciiTheme="majorHAnsi" w:hAnsiTheme="majorHAnsi"/>
          <w:spacing w:val="-5"/>
        </w:rPr>
        <w:t xml:space="preserve"> </w:t>
      </w:r>
      <w:r w:rsidRPr="00672E2D">
        <w:rPr>
          <w:rFonts w:asciiTheme="majorHAnsi" w:hAnsiTheme="majorHAnsi"/>
        </w:rPr>
        <w:t>os</w:t>
      </w:r>
      <w:r w:rsidRPr="00672E2D">
        <w:rPr>
          <w:rFonts w:asciiTheme="majorHAnsi" w:hAnsiTheme="majorHAnsi"/>
          <w:spacing w:val="-5"/>
        </w:rPr>
        <w:t xml:space="preserve"> </w:t>
      </w:r>
      <w:r w:rsidRPr="00672E2D">
        <w:rPr>
          <w:rFonts w:asciiTheme="majorHAnsi" w:hAnsiTheme="majorHAnsi"/>
        </w:rPr>
        <w:t>riscos</w:t>
      </w:r>
      <w:r w:rsidRPr="00672E2D">
        <w:rPr>
          <w:rFonts w:asciiTheme="majorHAnsi" w:hAnsiTheme="majorHAnsi"/>
          <w:spacing w:val="-7"/>
        </w:rPr>
        <w:t xml:space="preserve"> </w:t>
      </w:r>
      <w:r w:rsidRPr="00672E2D">
        <w:rPr>
          <w:rFonts w:asciiTheme="majorHAnsi" w:hAnsiTheme="majorHAnsi"/>
        </w:rPr>
        <w:t>e</w:t>
      </w:r>
      <w:r w:rsidRPr="00672E2D">
        <w:rPr>
          <w:rFonts w:asciiTheme="majorHAnsi" w:hAnsiTheme="majorHAnsi"/>
          <w:spacing w:val="-7"/>
        </w:rPr>
        <w:t xml:space="preserve"> </w:t>
      </w:r>
      <w:r w:rsidRPr="00672E2D">
        <w:rPr>
          <w:rFonts w:asciiTheme="majorHAnsi" w:hAnsiTheme="majorHAnsi"/>
        </w:rPr>
        <w:t>as</w:t>
      </w:r>
      <w:r w:rsidRPr="00672E2D">
        <w:rPr>
          <w:rFonts w:asciiTheme="majorHAnsi" w:hAnsiTheme="majorHAnsi"/>
          <w:spacing w:val="-7"/>
        </w:rPr>
        <w:t xml:space="preserve"> </w:t>
      </w:r>
      <w:r w:rsidRPr="00672E2D">
        <w:rPr>
          <w:rFonts w:asciiTheme="majorHAnsi" w:hAnsiTheme="majorHAnsi"/>
        </w:rPr>
        <w:t>despesas</w:t>
      </w:r>
      <w:r w:rsidRPr="00672E2D">
        <w:rPr>
          <w:rFonts w:asciiTheme="majorHAnsi" w:hAnsiTheme="majorHAnsi"/>
          <w:spacing w:val="-5"/>
        </w:rPr>
        <w:t xml:space="preserve"> </w:t>
      </w:r>
      <w:r w:rsidRPr="00672E2D">
        <w:rPr>
          <w:rFonts w:asciiTheme="majorHAnsi" w:hAnsiTheme="majorHAnsi"/>
        </w:rPr>
        <w:t>decorrentes</w:t>
      </w:r>
      <w:r w:rsidRPr="00672E2D">
        <w:rPr>
          <w:rFonts w:asciiTheme="majorHAnsi" w:hAnsiTheme="majorHAnsi"/>
          <w:spacing w:val="-3"/>
        </w:rPr>
        <w:t xml:space="preserve"> </w:t>
      </w:r>
      <w:r w:rsidRPr="00672E2D">
        <w:rPr>
          <w:rFonts w:asciiTheme="majorHAnsi" w:hAnsiTheme="majorHAnsi"/>
        </w:rPr>
        <w:t>da</w:t>
      </w:r>
      <w:r w:rsidRPr="00672E2D">
        <w:rPr>
          <w:rFonts w:asciiTheme="majorHAnsi" w:hAnsiTheme="majorHAnsi"/>
          <w:spacing w:val="-7"/>
        </w:rPr>
        <w:t xml:space="preserve"> </w:t>
      </w:r>
      <w:r w:rsidRPr="00672E2D">
        <w:rPr>
          <w:rFonts w:asciiTheme="majorHAnsi" w:hAnsiTheme="majorHAnsi"/>
        </w:rPr>
        <w:t>boa</w:t>
      </w:r>
      <w:r w:rsidRPr="00672E2D">
        <w:rPr>
          <w:rFonts w:asciiTheme="majorHAnsi" w:hAnsiTheme="majorHAnsi"/>
          <w:spacing w:val="-5"/>
        </w:rPr>
        <w:t xml:space="preserve"> </w:t>
      </w:r>
      <w:r w:rsidRPr="00672E2D">
        <w:rPr>
          <w:rFonts w:asciiTheme="majorHAnsi" w:hAnsiTheme="majorHAnsi"/>
        </w:rPr>
        <w:t>e</w:t>
      </w:r>
      <w:r w:rsidRPr="00672E2D">
        <w:rPr>
          <w:rFonts w:asciiTheme="majorHAnsi" w:hAnsiTheme="majorHAnsi"/>
          <w:spacing w:val="-7"/>
        </w:rPr>
        <w:t xml:space="preserve"> </w:t>
      </w:r>
      <w:r w:rsidRPr="00672E2D">
        <w:rPr>
          <w:rFonts w:asciiTheme="majorHAnsi" w:hAnsiTheme="majorHAnsi"/>
        </w:rPr>
        <w:t>perfeita</w:t>
      </w:r>
      <w:r w:rsidRPr="00672E2D">
        <w:rPr>
          <w:rFonts w:asciiTheme="majorHAnsi" w:hAnsiTheme="majorHAnsi"/>
          <w:spacing w:val="-7"/>
        </w:rPr>
        <w:t xml:space="preserve"> </w:t>
      </w:r>
      <w:r w:rsidR="0017101B" w:rsidRPr="00672E2D">
        <w:rPr>
          <w:rFonts w:asciiTheme="majorHAnsi" w:hAnsiTheme="majorHAnsi"/>
        </w:rPr>
        <w:t>execuçã</w:t>
      </w:r>
      <w:r w:rsidRPr="00672E2D">
        <w:rPr>
          <w:rFonts w:asciiTheme="majorHAnsi" w:hAnsiTheme="majorHAnsi"/>
        </w:rPr>
        <w:t>o</w:t>
      </w:r>
      <w:r w:rsidRPr="00672E2D">
        <w:rPr>
          <w:rFonts w:asciiTheme="majorHAnsi" w:hAnsiTheme="majorHAnsi"/>
          <w:spacing w:val="-7"/>
        </w:rPr>
        <w:t xml:space="preserve"> </w:t>
      </w:r>
      <w:r w:rsidRPr="00672E2D">
        <w:rPr>
          <w:rFonts w:asciiTheme="majorHAnsi" w:hAnsiTheme="majorHAnsi"/>
        </w:rPr>
        <w:t>do</w:t>
      </w:r>
      <w:r w:rsidRPr="00672E2D">
        <w:rPr>
          <w:rFonts w:asciiTheme="majorHAnsi" w:hAnsiTheme="majorHAnsi"/>
          <w:spacing w:val="-7"/>
        </w:rPr>
        <w:t xml:space="preserve"> </w:t>
      </w:r>
      <w:r w:rsidRPr="00672E2D">
        <w:rPr>
          <w:rFonts w:asciiTheme="majorHAnsi" w:hAnsiTheme="majorHAnsi"/>
        </w:rPr>
        <w:t>objeto,</w:t>
      </w:r>
      <w:r w:rsidRPr="00672E2D">
        <w:rPr>
          <w:rFonts w:asciiTheme="majorHAnsi" w:hAnsiTheme="majorHAnsi"/>
          <w:spacing w:val="-6"/>
        </w:rPr>
        <w:t xml:space="preserve"> </w:t>
      </w:r>
      <w:r w:rsidRPr="00672E2D">
        <w:rPr>
          <w:rFonts w:asciiTheme="majorHAnsi" w:hAnsiTheme="majorHAnsi"/>
        </w:rPr>
        <w:t>observando,</w:t>
      </w:r>
      <w:r w:rsidRPr="00672E2D">
        <w:rPr>
          <w:rFonts w:asciiTheme="majorHAnsi" w:hAnsiTheme="majorHAnsi"/>
          <w:spacing w:val="-7"/>
        </w:rPr>
        <w:t xml:space="preserve"> </w:t>
      </w:r>
      <w:r w:rsidR="0017101B" w:rsidRPr="00672E2D">
        <w:rPr>
          <w:rFonts w:asciiTheme="majorHAnsi" w:hAnsiTheme="majorHAnsi"/>
        </w:rPr>
        <w:t>ainda, as obrigaçõ</w:t>
      </w:r>
      <w:r w:rsidRPr="00672E2D">
        <w:rPr>
          <w:rFonts w:asciiTheme="majorHAnsi" w:hAnsiTheme="majorHAnsi"/>
        </w:rPr>
        <w:t>es a seguir dispostas:</w:t>
      </w:r>
    </w:p>
    <w:p w14:paraId="24E7BFED" w14:textId="3FDEA38E" w:rsidR="006D67E1" w:rsidRPr="00672E2D" w:rsidRDefault="006D67E1" w:rsidP="00A652EE">
      <w:pPr>
        <w:pStyle w:val="PargrafodaLista"/>
        <w:numPr>
          <w:ilvl w:val="0"/>
          <w:numId w:val="3"/>
        </w:numPr>
        <w:tabs>
          <w:tab w:val="left" w:pos="1065"/>
        </w:tabs>
        <w:spacing w:line="276" w:lineRule="auto"/>
        <w:jc w:val="both"/>
        <w:rPr>
          <w:rFonts w:asciiTheme="majorHAnsi" w:hAnsiTheme="majorHAnsi"/>
        </w:rPr>
      </w:pPr>
      <w:r w:rsidRPr="00672E2D">
        <w:rPr>
          <w:rFonts w:asciiTheme="majorHAnsi" w:hAnsiTheme="majorHAnsi"/>
        </w:rPr>
        <w:t>Entregar</w:t>
      </w:r>
      <w:r w:rsidRPr="00672E2D">
        <w:rPr>
          <w:rFonts w:asciiTheme="majorHAnsi" w:hAnsiTheme="majorHAnsi"/>
          <w:spacing w:val="-9"/>
        </w:rPr>
        <w:t xml:space="preserve"> </w:t>
      </w:r>
      <w:r w:rsidRPr="00672E2D">
        <w:rPr>
          <w:rFonts w:asciiTheme="majorHAnsi" w:hAnsiTheme="majorHAnsi"/>
        </w:rPr>
        <w:t>o</w:t>
      </w:r>
      <w:r w:rsidRPr="00672E2D">
        <w:rPr>
          <w:rFonts w:asciiTheme="majorHAnsi" w:hAnsiTheme="majorHAnsi"/>
          <w:spacing w:val="-7"/>
        </w:rPr>
        <w:t xml:space="preserve"> </w:t>
      </w:r>
      <w:r w:rsidRPr="00672E2D">
        <w:rPr>
          <w:rFonts w:asciiTheme="majorHAnsi" w:hAnsiTheme="majorHAnsi"/>
        </w:rPr>
        <w:t>objeto</w:t>
      </w:r>
      <w:r w:rsidRPr="00672E2D">
        <w:rPr>
          <w:rFonts w:asciiTheme="majorHAnsi" w:hAnsiTheme="majorHAnsi"/>
          <w:spacing w:val="-8"/>
        </w:rPr>
        <w:t xml:space="preserve"> </w:t>
      </w:r>
      <w:r w:rsidRPr="00672E2D">
        <w:rPr>
          <w:rFonts w:asciiTheme="majorHAnsi" w:hAnsiTheme="majorHAnsi"/>
        </w:rPr>
        <w:t>acompanhado</w:t>
      </w:r>
      <w:r w:rsidRPr="00672E2D">
        <w:rPr>
          <w:rFonts w:asciiTheme="majorHAnsi" w:hAnsiTheme="majorHAnsi"/>
          <w:spacing w:val="-8"/>
        </w:rPr>
        <w:t xml:space="preserve"> </w:t>
      </w:r>
      <w:r w:rsidRPr="00672E2D">
        <w:rPr>
          <w:rFonts w:asciiTheme="majorHAnsi" w:hAnsiTheme="majorHAnsi"/>
        </w:rPr>
        <w:t>do</w:t>
      </w:r>
      <w:r w:rsidRPr="00672E2D">
        <w:rPr>
          <w:rFonts w:asciiTheme="majorHAnsi" w:hAnsiTheme="majorHAnsi"/>
          <w:spacing w:val="-8"/>
        </w:rPr>
        <w:t xml:space="preserve"> </w:t>
      </w:r>
      <w:r w:rsidRPr="00672E2D">
        <w:rPr>
          <w:rFonts w:asciiTheme="majorHAnsi" w:hAnsiTheme="majorHAnsi"/>
        </w:rPr>
        <w:t>manual</w:t>
      </w:r>
      <w:r w:rsidRPr="00672E2D">
        <w:rPr>
          <w:rFonts w:asciiTheme="majorHAnsi" w:hAnsiTheme="majorHAnsi"/>
          <w:spacing w:val="-8"/>
        </w:rPr>
        <w:t xml:space="preserve"> </w:t>
      </w:r>
      <w:r w:rsidRPr="00672E2D">
        <w:rPr>
          <w:rFonts w:asciiTheme="majorHAnsi" w:hAnsiTheme="majorHAnsi"/>
        </w:rPr>
        <w:t>do</w:t>
      </w:r>
      <w:r w:rsidRPr="00672E2D">
        <w:rPr>
          <w:rFonts w:asciiTheme="majorHAnsi" w:hAnsiTheme="majorHAnsi"/>
          <w:spacing w:val="-8"/>
        </w:rPr>
        <w:t xml:space="preserve"> </w:t>
      </w:r>
      <w:r w:rsidR="0017101B" w:rsidRPr="00672E2D">
        <w:rPr>
          <w:rFonts w:asciiTheme="majorHAnsi" w:hAnsiTheme="majorHAnsi"/>
        </w:rPr>
        <w:t>usuá</w:t>
      </w:r>
      <w:r w:rsidRPr="00672E2D">
        <w:rPr>
          <w:rFonts w:asciiTheme="majorHAnsi" w:hAnsiTheme="majorHAnsi"/>
        </w:rPr>
        <w:t>rio</w:t>
      </w:r>
      <w:proofErr w:type="gramStart"/>
      <w:r w:rsidRPr="00672E2D">
        <w:rPr>
          <w:rFonts w:asciiTheme="majorHAnsi" w:hAnsiTheme="majorHAnsi"/>
        </w:rPr>
        <w:t>,</w:t>
      </w:r>
      <w:r w:rsidRPr="00672E2D">
        <w:rPr>
          <w:rFonts w:asciiTheme="majorHAnsi" w:hAnsiTheme="majorHAnsi"/>
          <w:spacing w:val="-5"/>
        </w:rPr>
        <w:t xml:space="preserve"> </w:t>
      </w:r>
      <w:r w:rsidRPr="00672E2D">
        <w:rPr>
          <w:rFonts w:asciiTheme="majorHAnsi" w:hAnsiTheme="majorHAnsi"/>
        </w:rPr>
        <w:t>se</w:t>
      </w:r>
      <w:r w:rsidRPr="00672E2D">
        <w:rPr>
          <w:rFonts w:asciiTheme="majorHAnsi" w:hAnsiTheme="majorHAnsi"/>
          <w:spacing w:val="-9"/>
        </w:rPr>
        <w:t xml:space="preserve"> </w:t>
      </w:r>
      <w:r w:rsidRPr="00672E2D">
        <w:rPr>
          <w:rFonts w:asciiTheme="majorHAnsi" w:hAnsiTheme="majorHAnsi"/>
        </w:rPr>
        <w:t>for</w:t>
      </w:r>
      <w:proofErr w:type="gramEnd"/>
      <w:r w:rsidRPr="00672E2D">
        <w:rPr>
          <w:rFonts w:asciiTheme="majorHAnsi" w:hAnsiTheme="majorHAnsi"/>
          <w:spacing w:val="-9"/>
        </w:rPr>
        <w:t xml:space="preserve"> </w:t>
      </w:r>
      <w:r w:rsidRPr="00672E2D">
        <w:rPr>
          <w:rFonts w:asciiTheme="majorHAnsi" w:hAnsiTheme="majorHAnsi"/>
        </w:rPr>
        <w:t>o</w:t>
      </w:r>
      <w:r w:rsidRPr="00672E2D">
        <w:rPr>
          <w:rFonts w:asciiTheme="majorHAnsi" w:hAnsiTheme="majorHAnsi"/>
          <w:spacing w:val="-8"/>
        </w:rPr>
        <w:t xml:space="preserve"> </w:t>
      </w:r>
      <w:r w:rsidRPr="00672E2D">
        <w:rPr>
          <w:rFonts w:asciiTheme="majorHAnsi" w:hAnsiTheme="majorHAnsi"/>
        </w:rPr>
        <w:t>caso,</w:t>
      </w:r>
      <w:r w:rsidRPr="00672E2D">
        <w:rPr>
          <w:rFonts w:asciiTheme="majorHAnsi" w:hAnsiTheme="majorHAnsi"/>
          <w:spacing w:val="-7"/>
        </w:rPr>
        <w:t xml:space="preserve"> </w:t>
      </w:r>
      <w:r w:rsidRPr="00672E2D">
        <w:rPr>
          <w:rFonts w:asciiTheme="majorHAnsi" w:hAnsiTheme="majorHAnsi"/>
        </w:rPr>
        <w:t>com</w:t>
      </w:r>
      <w:r w:rsidRPr="00672E2D">
        <w:rPr>
          <w:rFonts w:asciiTheme="majorHAnsi" w:hAnsiTheme="majorHAnsi"/>
          <w:spacing w:val="-8"/>
        </w:rPr>
        <w:t xml:space="preserve"> </w:t>
      </w:r>
      <w:r w:rsidRPr="00672E2D">
        <w:rPr>
          <w:rFonts w:asciiTheme="majorHAnsi" w:hAnsiTheme="majorHAnsi"/>
        </w:rPr>
        <w:t>uma</w:t>
      </w:r>
      <w:r w:rsidRPr="00672E2D">
        <w:rPr>
          <w:rFonts w:asciiTheme="majorHAnsi" w:hAnsiTheme="majorHAnsi"/>
          <w:spacing w:val="-8"/>
        </w:rPr>
        <w:t xml:space="preserve"> </w:t>
      </w:r>
      <w:r w:rsidR="0017101B" w:rsidRPr="00672E2D">
        <w:rPr>
          <w:rFonts w:asciiTheme="majorHAnsi" w:hAnsiTheme="majorHAnsi"/>
        </w:rPr>
        <w:t>versã</w:t>
      </w:r>
      <w:r w:rsidRPr="00672E2D">
        <w:rPr>
          <w:rFonts w:asciiTheme="majorHAnsi" w:hAnsiTheme="majorHAnsi"/>
        </w:rPr>
        <w:t>o</w:t>
      </w:r>
      <w:r w:rsidRPr="00672E2D">
        <w:rPr>
          <w:rFonts w:asciiTheme="majorHAnsi" w:hAnsiTheme="majorHAnsi"/>
          <w:spacing w:val="-8"/>
        </w:rPr>
        <w:t xml:space="preserve"> </w:t>
      </w:r>
      <w:r w:rsidRPr="00672E2D">
        <w:rPr>
          <w:rFonts w:asciiTheme="majorHAnsi" w:hAnsiTheme="majorHAnsi"/>
        </w:rPr>
        <w:t>em</w:t>
      </w:r>
      <w:r w:rsidRPr="00672E2D">
        <w:rPr>
          <w:rFonts w:asciiTheme="majorHAnsi" w:hAnsiTheme="majorHAnsi"/>
          <w:spacing w:val="-8"/>
        </w:rPr>
        <w:t xml:space="preserve"> </w:t>
      </w:r>
      <w:r w:rsidR="0017101B" w:rsidRPr="00672E2D">
        <w:rPr>
          <w:rFonts w:asciiTheme="majorHAnsi" w:hAnsiTheme="majorHAnsi"/>
        </w:rPr>
        <w:t>portuguê</w:t>
      </w:r>
      <w:r w:rsidRPr="00672E2D">
        <w:rPr>
          <w:rFonts w:asciiTheme="majorHAnsi" w:hAnsiTheme="majorHAnsi"/>
        </w:rPr>
        <w:t>s,</w:t>
      </w:r>
      <w:r w:rsidRPr="00672E2D">
        <w:rPr>
          <w:rFonts w:asciiTheme="majorHAnsi" w:hAnsiTheme="majorHAnsi"/>
          <w:spacing w:val="-7"/>
        </w:rPr>
        <w:t xml:space="preserve"> </w:t>
      </w:r>
      <w:r w:rsidRPr="00672E2D">
        <w:rPr>
          <w:rFonts w:asciiTheme="majorHAnsi" w:hAnsiTheme="majorHAnsi"/>
        </w:rPr>
        <w:t>e da</w:t>
      </w:r>
      <w:r w:rsidRPr="00672E2D">
        <w:rPr>
          <w:rFonts w:asciiTheme="majorHAnsi" w:hAnsiTheme="majorHAnsi"/>
          <w:spacing w:val="-12"/>
        </w:rPr>
        <w:t xml:space="preserve"> </w:t>
      </w:r>
      <w:r w:rsidR="0017101B" w:rsidRPr="00672E2D">
        <w:rPr>
          <w:rFonts w:asciiTheme="majorHAnsi" w:hAnsiTheme="majorHAnsi"/>
        </w:rPr>
        <w:t>relaçã</w:t>
      </w:r>
      <w:r w:rsidRPr="00672E2D">
        <w:rPr>
          <w:rFonts w:asciiTheme="majorHAnsi" w:hAnsiTheme="majorHAnsi"/>
        </w:rPr>
        <w:t>o</w:t>
      </w:r>
      <w:r w:rsidRPr="00672E2D">
        <w:rPr>
          <w:rFonts w:asciiTheme="majorHAnsi" w:hAnsiTheme="majorHAnsi"/>
          <w:spacing w:val="-11"/>
        </w:rPr>
        <w:t xml:space="preserve"> </w:t>
      </w:r>
      <w:r w:rsidRPr="00672E2D">
        <w:rPr>
          <w:rFonts w:asciiTheme="majorHAnsi" w:hAnsiTheme="majorHAnsi"/>
        </w:rPr>
        <w:t>da</w:t>
      </w:r>
      <w:r w:rsidRPr="00672E2D">
        <w:rPr>
          <w:rFonts w:asciiTheme="majorHAnsi" w:hAnsiTheme="majorHAnsi"/>
          <w:spacing w:val="-11"/>
        </w:rPr>
        <w:t xml:space="preserve"> </w:t>
      </w:r>
      <w:r w:rsidRPr="00672E2D">
        <w:rPr>
          <w:rFonts w:asciiTheme="majorHAnsi" w:hAnsiTheme="majorHAnsi"/>
        </w:rPr>
        <w:t>rede</w:t>
      </w:r>
      <w:r w:rsidRPr="00672E2D">
        <w:rPr>
          <w:rFonts w:asciiTheme="majorHAnsi" w:hAnsiTheme="majorHAnsi"/>
          <w:spacing w:val="-11"/>
        </w:rPr>
        <w:t xml:space="preserve"> </w:t>
      </w:r>
      <w:r w:rsidRPr="00672E2D">
        <w:rPr>
          <w:rFonts w:asciiTheme="majorHAnsi" w:hAnsiTheme="majorHAnsi"/>
        </w:rPr>
        <w:t>de</w:t>
      </w:r>
      <w:r w:rsidRPr="00672E2D">
        <w:rPr>
          <w:rFonts w:asciiTheme="majorHAnsi" w:hAnsiTheme="majorHAnsi"/>
          <w:spacing w:val="-11"/>
        </w:rPr>
        <w:t xml:space="preserve"> </w:t>
      </w:r>
      <w:r w:rsidR="0017101B" w:rsidRPr="00672E2D">
        <w:rPr>
          <w:rFonts w:asciiTheme="majorHAnsi" w:hAnsiTheme="majorHAnsi"/>
        </w:rPr>
        <w:t>assistê</w:t>
      </w:r>
      <w:r w:rsidRPr="00672E2D">
        <w:rPr>
          <w:rFonts w:asciiTheme="majorHAnsi" w:hAnsiTheme="majorHAnsi"/>
        </w:rPr>
        <w:t>ncia</w:t>
      </w:r>
      <w:r w:rsidRPr="00672E2D">
        <w:rPr>
          <w:rFonts w:asciiTheme="majorHAnsi" w:hAnsiTheme="majorHAnsi"/>
          <w:spacing w:val="-11"/>
        </w:rPr>
        <w:t xml:space="preserve"> </w:t>
      </w:r>
      <w:r w:rsidR="0017101B" w:rsidRPr="00672E2D">
        <w:rPr>
          <w:rFonts w:asciiTheme="majorHAnsi" w:hAnsiTheme="majorHAnsi"/>
        </w:rPr>
        <w:t>té</w:t>
      </w:r>
      <w:r w:rsidRPr="00672E2D">
        <w:rPr>
          <w:rFonts w:asciiTheme="majorHAnsi" w:hAnsiTheme="majorHAnsi"/>
        </w:rPr>
        <w:t>cnica</w:t>
      </w:r>
      <w:r w:rsidRPr="00672E2D">
        <w:rPr>
          <w:rFonts w:asciiTheme="majorHAnsi" w:hAnsiTheme="majorHAnsi"/>
          <w:spacing w:val="-11"/>
        </w:rPr>
        <w:t xml:space="preserve"> </w:t>
      </w:r>
      <w:r w:rsidRPr="00672E2D">
        <w:rPr>
          <w:rFonts w:asciiTheme="majorHAnsi" w:hAnsiTheme="majorHAnsi"/>
        </w:rPr>
        <w:t>autorizada;</w:t>
      </w:r>
    </w:p>
    <w:p w14:paraId="69BA9DCB" w14:textId="75489189" w:rsidR="006D67E1" w:rsidRPr="00672E2D" w:rsidRDefault="0017101B" w:rsidP="00A652EE">
      <w:pPr>
        <w:pStyle w:val="PargrafodaLista"/>
        <w:numPr>
          <w:ilvl w:val="0"/>
          <w:numId w:val="3"/>
        </w:numPr>
        <w:tabs>
          <w:tab w:val="left" w:pos="1065"/>
        </w:tabs>
        <w:spacing w:line="276" w:lineRule="auto"/>
        <w:jc w:val="both"/>
        <w:rPr>
          <w:rFonts w:asciiTheme="majorHAnsi" w:hAnsiTheme="majorHAnsi"/>
        </w:rPr>
      </w:pPr>
      <w:r w:rsidRPr="00672E2D">
        <w:rPr>
          <w:rFonts w:asciiTheme="majorHAnsi" w:hAnsiTheme="majorHAnsi"/>
        </w:rPr>
        <w:t>Responsabilizar-se pelos ví</w:t>
      </w:r>
      <w:r w:rsidR="006D67E1" w:rsidRPr="00672E2D">
        <w:rPr>
          <w:rFonts w:asciiTheme="majorHAnsi" w:hAnsiTheme="majorHAnsi"/>
        </w:rPr>
        <w:t>cios e danos decorrente</w:t>
      </w:r>
      <w:r w:rsidRPr="00672E2D">
        <w:rPr>
          <w:rFonts w:asciiTheme="majorHAnsi" w:hAnsiTheme="majorHAnsi"/>
        </w:rPr>
        <w:t>s do objeto, de acordo com o Có</w:t>
      </w:r>
      <w:r w:rsidR="006D67E1" w:rsidRPr="00672E2D">
        <w:rPr>
          <w:rFonts w:asciiTheme="majorHAnsi" w:hAnsiTheme="majorHAnsi"/>
        </w:rPr>
        <w:t>digo de Defesa do Consumidor (Lei nº 8.078/90);</w:t>
      </w:r>
    </w:p>
    <w:p w14:paraId="37446584" w14:textId="57C82345" w:rsidR="006D67E1" w:rsidRPr="00672E2D" w:rsidRDefault="006D67E1" w:rsidP="00A652EE">
      <w:pPr>
        <w:pStyle w:val="PargrafodaLista"/>
        <w:numPr>
          <w:ilvl w:val="0"/>
          <w:numId w:val="3"/>
        </w:numPr>
        <w:tabs>
          <w:tab w:val="left" w:pos="1063"/>
          <w:tab w:val="left" w:pos="1065"/>
        </w:tabs>
        <w:spacing w:line="276" w:lineRule="auto"/>
        <w:jc w:val="both"/>
        <w:rPr>
          <w:rFonts w:asciiTheme="majorHAnsi" w:hAnsiTheme="majorHAnsi"/>
        </w:rPr>
      </w:pPr>
      <w:r w:rsidRPr="00672E2D">
        <w:rPr>
          <w:rFonts w:asciiTheme="majorHAnsi" w:hAnsiTheme="majorHAnsi"/>
        </w:rPr>
        <w:t>Comuni</w:t>
      </w:r>
      <w:r w:rsidR="0017101B" w:rsidRPr="00672E2D">
        <w:rPr>
          <w:rFonts w:asciiTheme="majorHAnsi" w:hAnsiTheme="majorHAnsi"/>
        </w:rPr>
        <w:t>car ao CONTRATANTE, no prazo má</w:t>
      </w:r>
      <w:r w:rsidRPr="00672E2D">
        <w:rPr>
          <w:rFonts w:asciiTheme="majorHAnsi" w:hAnsiTheme="majorHAnsi"/>
        </w:rPr>
        <w:t>ximo de 24 (vinte e quatro) horas que antece</w:t>
      </w:r>
      <w:r w:rsidR="0017101B" w:rsidRPr="00672E2D">
        <w:rPr>
          <w:rFonts w:asciiTheme="majorHAnsi" w:hAnsiTheme="majorHAnsi"/>
        </w:rPr>
        <w:t>de a data da entrega ou execuçã</w:t>
      </w:r>
      <w:r w:rsidRPr="00672E2D">
        <w:rPr>
          <w:rFonts w:asciiTheme="majorHAnsi" w:hAnsiTheme="majorHAnsi"/>
        </w:rPr>
        <w:t xml:space="preserve">o, os motivos que impossibilitem o cumprimento do prazo previsto, com a devida </w:t>
      </w:r>
      <w:r w:rsidR="0017101B" w:rsidRPr="00672E2D">
        <w:rPr>
          <w:rFonts w:asciiTheme="majorHAnsi" w:hAnsiTheme="majorHAnsi"/>
          <w:spacing w:val="-2"/>
        </w:rPr>
        <w:t>comprovaçã</w:t>
      </w:r>
      <w:r w:rsidRPr="00672E2D">
        <w:rPr>
          <w:rFonts w:asciiTheme="majorHAnsi" w:hAnsiTheme="majorHAnsi"/>
          <w:spacing w:val="-2"/>
        </w:rPr>
        <w:t>o;</w:t>
      </w:r>
    </w:p>
    <w:p w14:paraId="55F73A97" w14:textId="3B2BBC25" w:rsidR="006D67E1" w:rsidRPr="00672E2D" w:rsidRDefault="006D67E1" w:rsidP="00A652EE">
      <w:pPr>
        <w:pStyle w:val="PargrafodaLista"/>
        <w:numPr>
          <w:ilvl w:val="0"/>
          <w:numId w:val="3"/>
        </w:numPr>
        <w:tabs>
          <w:tab w:val="left" w:pos="1063"/>
          <w:tab w:val="left" w:pos="1065"/>
        </w:tabs>
        <w:spacing w:line="276" w:lineRule="auto"/>
        <w:jc w:val="both"/>
        <w:rPr>
          <w:rFonts w:asciiTheme="majorHAnsi" w:hAnsiTheme="majorHAnsi"/>
        </w:rPr>
      </w:pPr>
      <w:r w:rsidRPr="00672E2D">
        <w:rPr>
          <w:rFonts w:asciiTheme="majorHAnsi" w:hAnsiTheme="majorHAnsi"/>
        </w:rPr>
        <w:t>Atender</w:t>
      </w:r>
      <w:r w:rsidRPr="00672E2D">
        <w:rPr>
          <w:rFonts w:asciiTheme="majorHAnsi" w:hAnsiTheme="majorHAnsi"/>
          <w:spacing w:val="-3"/>
        </w:rPr>
        <w:t xml:space="preserve"> </w:t>
      </w:r>
      <w:r w:rsidR="0017101B" w:rsidRPr="00672E2D">
        <w:rPr>
          <w:rFonts w:asciiTheme="majorHAnsi" w:hAnsiTheme="majorHAnsi"/>
        </w:rPr>
        <w:t>à</w:t>
      </w:r>
      <w:r w:rsidRPr="00672E2D">
        <w:rPr>
          <w:rFonts w:asciiTheme="majorHAnsi" w:hAnsiTheme="majorHAnsi"/>
        </w:rPr>
        <w:t>s</w:t>
      </w:r>
      <w:r w:rsidRPr="00672E2D">
        <w:rPr>
          <w:rFonts w:asciiTheme="majorHAnsi" w:hAnsiTheme="majorHAnsi"/>
          <w:spacing w:val="-3"/>
        </w:rPr>
        <w:t xml:space="preserve"> </w:t>
      </w:r>
      <w:r w:rsidRPr="00672E2D">
        <w:rPr>
          <w:rFonts w:asciiTheme="majorHAnsi" w:hAnsiTheme="majorHAnsi"/>
        </w:rPr>
        <w:t>deter</w:t>
      </w:r>
      <w:r w:rsidR="0017101B" w:rsidRPr="00672E2D">
        <w:rPr>
          <w:rFonts w:asciiTheme="majorHAnsi" w:hAnsiTheme="majorHAnsi"/>
        </w:rPr>
        <w:t>minaçõ</w:t>
      </w:r>
      <w:r w:rsidRPr="00672E2D">
        <w:rPr>
          <w:rFonts w:asciiTheme="majorHAnsi" w:hAnsiTheme="majorHAnsi"/>
        </w:rPr>
        <w:t>es</w:t>
      </w:r>
      <w:r w:rsidRPr="00672E2D">
        <w:rPr>
          <w:rFonts w:asciiTheme="majorHAnsi" w:hAnsiTheme="majorHAnsi"/>
          <w:spacing w:val="-1"/>
        </w:rPr>
        <w:t xml:space="preserve"> </w:t>
      </w:r>
      <w:r w:rsidRPr="00672E2D">
        <w:rPr>
          <w:rFonts w:asciiTheme="majorHAnsi" w:hAnsiTheme="majorHAnsi"/>
        </w:rPr>
        <w:t>regulares</w:t>
      </w:r>
      <w:r w:rsidRPr="00672E2D">
        <w:rPr>
          <w:rFonts w:asciiTheme="majorHAnsi" w:hAnsiTheme="majorHAnsi"/>
          <w:spacing w:val="-1"/>
        </w:rPr>
        <w:t xml:space="preserve"> </w:t>
      </w:r>
      <w:r w:rsidRPr="00672E2D">
        <w:rPr>
          <w:rFonts w:asciiTheme="majorHAnsi" w:hAnsiTheme="majorHAnsi"/>
        </w:rPr>
        <w:t>emitidas</w:t>
      </w:r>
      <w:r w:rsidRPr="00672E2D">
        <w:rPr>
          <w:rFonts w:asciiTheme="majorHAnsi" w:hAnsiTheme="majorHAnsi"/>
          <w:spacing w:val="-3"/>
        </w:rPr>
        <w:t xml:space="preserve"> </w:t>
      </w:r>
      <w:r w:rsidRPr="00672E2D">
        <w:rPr>
          <w:rFonts w:asciiTheme="majorHAnsi" w:hAnsiTheme="majorHAnsi"/>
        </w:rPr>
        <w:t>pelo</w:t>
      </w:r>
      <w:r w:rsidRPr="00672E2D">
        <w:rPr>
          <w:rFonts w:asciiTheme="majorHAnsi" w:hAnsiTheme="majorHAnsi"/>
          <w:spacing w:val="-2"/>
        </w:rPr>
        <w:t xml:space="preserve"> </w:t>
      </w:r>
      <w:r w:rsidRPr="00672E2D">
        <w:rPr>
          <w:rFonts w:asciiTheme="majorHAnsi" w:hAnsiTheme="majorHAnsi"/>
        </w:rPr>
        <w:t>fiscal</w:t>
      </w:r>
      <w:r w:rsidRPr="00672E2D">
        <w:rPr>
          <w:rFonts w:asciiTheme="majorHAnsi" w:hAnsiTheme="majorHAnsi"/>
          <w:spacing w:val="-3"/>
        </w:rPr>
        <w:t xml:space="preserve"> </w:t>
      </w:r>
      <w:r w:rsidRPr="00672E2D">
        <w:rPr>
          <w:rFonts w:asciiTheme="majorHAnsi" w:hAnsiTheme="majorHAnsi"/>
        </w:rPr>
        <w:t>ou</w:t>
      </w:r>
      <w:r w:rsidRPr="00672E2D">
        <w:rPr>
          <w:rFonts w:asciiTheme="majorHAnsi" w:hAnsiTheme="majorHAnsi"/>
          <w:spacing w:val="-3"/>
        </w:rPr>
        <w:t xml:space="preserve"> </w:t>
      </w:r>
      <w:r w:rsidRPr="00672E2D">
        <w:rPr>
          <w:rFonts w:asciiTheme="majorHAnsi" w:hAnsiTheme="majorHAnsi"/>
        </w:rPr>
        <w:t>gestor</w:t>
      </w:r>
      <w:r w:rsidRPr="00672E2D">
        <w:rPr>
          <w:rFonts w:asciiTheme="majorHAnsi" w:hAnsiTheme="majorHAnsi"/>
          <w:spacing w:val="-2"/>
        </w:rPr>
        <w:t xml:space="preserve"> </w:t>
      </w:r>
      <w:r w:rsidRPr="00672E2D">
        <w:rPr>
          <w:rFonts w:asciiTheme="majorHAnsi" w:hAnsiTheme="majorHAnsi"/>
        </w:rPr>
        <w:t>do</w:t>
      </w:r>
      <w:r w:rsidRPr="00672E2D">
        <w:rPr>
          <w:rFonts w:asciiTheme="majorHAnsi" w:hAnsiTheme="majorHAnsi"/>
          <w:spacing w:val="-3"/>
        </w:rPr>
        <w:t xml:space="preserve"> </w:t>
      </w:r>
      <w:r w:rsidRPr="00672E2D">
        <w:rPr>
          <w:rFonts w:asciiTheme="majorHAnsi" w:hAnsiTheme="majorHAnsi"/>
        </w:rPr>
        <w:t>contrato</w:t>
      </w:r>
      <w:r w:rsidRPr="00672E2D">
        <w:rPr>
          <w:rFonts w:asciiTheme="majorHAnsi" w:hAnsiTheme="majorHAnsi"/>
          <w:spacing w:val="-2"/>
        </w:rPr>
        <w:t xml:space="preserve"> </w:t>
      </w:r>
      <w:r w:rsidRPr="00672E2D">
        <w:rPr>
          <w:rFonts w:asciiTheme="majorHAnsi" w:hAnsiTheme="majorHAnsi"/>
        </w:rPr>
        <w:t>ou</w:t>
      </w:r>
      <w:r w:rsidRPr="00672E2D">
        <w:rPr>
          <w:rFonts w:asciiTheme="majorHAnsi" w:hAnsiTheme="majorHAnsi"/>
          <w:spacing w:val="-3"/>
        </w:rPr>
        <w:t xml:space="preserve"> </w:t>
      </w:r>
      <w:r w:rsidRPr="00672E2D">
        <w:rPr>
          <w:rFonts w:asciiTheme="majorHAnsi" w:hAnsiTheme="majorHAnsi"/>
        </w:rPr>
        <w:t>autoridade</w:t>
      </w:r>
      <w:r w:rsidRPr="00672E2D">
        <w:rPr>
          <w:rFonts w:asciiTheme="majorHAnsi" w:hAnsiTheme="majorHAnsi"/>
          <w:spacing w:val="-4"/>
        </w:rPr>
        <w:t xml:space="preserve"> </w:t>
      </w:r>
      <w:r w:rsidRPr="00672E2D">
        <w:rPr>
          <w:rFonts w:asciiTheme="majorHAnsi" w:hAnsiTheme="majorHAnsi"/>
        </w:rPr>
        <w:t>superior (art.</w:t>
      </w:r>
      <w:r w:rsidRPr="00672E2D">
        <w:rPr>
          <w:rFonts w:asciiTheme="majorHAnsi" w:hAnsiTheme="majorHAnsi"/>
          <w:spacing w:val="-1"/>
        </w:rPr>
        <w:t xml:space="preserve"> </w:t>
      </w:r>
      <w:r w:rsidRPr="00672E2D">
        <w:rPr>
          <w:rFonts w:asciiTheme="majorHAnsi" w:hAnsiTheme="majorHAnsi"/>
        </w:rPr>
        <w:t>137, II,</w:t>
      </w:r>
      <w:r w:rsidRPr="00672E2D">
        <w:rPr>
          <w:rFonts w:asciiTheme="majorHAnsi" w:hAnsiTheme="majorHAnsi"/>
          <w:spacing w:val="-1"/>
        </w:rPr>
        <w:t xml:space="preserve"> </w:t>
      </w:r>
      <w:r w:rsidRPr="00672E2D">
        <w:rPr>
          <w:rFonts w:asciiTheme="majorHAnsi" w:hAnsiTheme="majorHAnsi"/>
        </w:rPr>
        <w:t>da</w:t>
      </w:r>
      <w:r w:rsidRPr="00672E2D">
        <w:rPr>
          <w:rFonts w:asciiTheme="majorHAnsi" w:hAnsiTheme="majorHAnsi"/>
          <w:spacing w:val="-1"/>
        </w:rPr>
        <w:t xml:space="preserve"> </w:t>
      </w:r>
      <w:r w:rsidRPr="00672E2D">
        <w:rPr>
          <w:rFonts w:asciiTheme="majorHAnsi" w:hAnsiTheme="majorHAnsi"/>
        </w:rPr>
        <w:t>Lei n.º 14.133/2021)</w:t>
      </w:r>
      <w:r w:rsidRPr="00672E2D">
        <w:rPr>
          <w:rFonts w:asciiTheme="majorHAnsi" w:hAnsiTheme="majorHAnsi"/>
          <w:spacing w:val="-1"/>
        </w:rPr>
        <w:t xml:space="preserve"> </w:t>
      </w:r>
      <w:r w:rsidRPr="00672E2D">
        <w:rPr>
          <w:rFonts w:asciiTheme="majorHAnsi" w:hAnsiTheme="majorHAnsi"/>
        </w:rPr>
        <w:t>e prestar todo esclarecimento ou</w:t>
      </w:r>
      <w:r w:rsidRPr="00672E2D">
        <w:rPr>
          <w:rFonts w:asciiTheme="majorHAnsi" w:hAnsiTheme="majorHAnsi"/>
          <w:spacing w:val="-1"/>
        </w:rPr>
        <w:t xml:space="preserve"> </w:t>
      </w:r>
      <w:r w:rsidR="0017101B" w:rsidRPr="00672E2D">
        <w:rPr>
          <w:rFonts w:asciiTheme="majorHAnsi" w:hAnsiTheme="majorHAnsi"/>
        </w:rPr>
        <w:t>informaçã</w:t>
      </w:r>
      <w:r w:rsidRPr="00672E2D">
        <w:rPr>
          <w:rFonts w:asciiTheme="majorHAnsi" w:hAnsiTheme="majorHAnsi"/>
        </w:rPr>
        <w:t>o</w:t>
      </w:r>
      <w:r w:rsidRPr="00672E2D">
        <w:rPr>
          <w:rFonts w:asciiTheme="majorHAnsi" w:hAnsiTheme="majorHAnsi"/>
          <w:spacing w:val="-1"/>
        </w:rPr>
        <w:t xml:space="preserve"> </w:t>
      </w:r>
      <w:r w:rsidRPr="00672E2D">
        <w:rPr>
          <w:rFonts w:asciiTheme="majorHAnsi" w:hAnsiTheme="majorHAnsi"/>
        </w:rPr>
        <w:t>por</w:t>
      </w:r>
      <w:r w:rsidRPr="00672E2D">
        <w:rPr>
          <w:rFonts w:asciiTheme="majorHAnsi" w:hAnsiTheme="majorHAnsi"/>
          <w:spacing w:val="-2"/>
        </w:rPr>
        <w:t xml:space="preserve"> </w:t>
      </w:r>
      <w:r w:rsidRPr="00672E2D">
        <w:rPr>
          <w:rFonts w:asciiTheme="majorHAnsi" w:hAnsiTheme="majorHAnsi"/>
        </w:rPr>
        <w:t>eles</w:t>
      </w:r>
      <w:r w:rsidRPr="00672E2D">
        <w:rPr>
          <w:rFonts w:asciiTheme="majorHAnsi" w:hAnsiTheme="majorHAnsi"/>
          <w:spacing w:val="-1"/>
        </w:rPr>
        <w:t xml:space="preserve"> </w:t>
      </w:r>
      <w:r w:rsidRPr="00672E2D">
        <w:rPr>
          <w:rFonts w:asciiTheme="majorHAnsi" w:hAnsiTheme="majorHAnsi"/>
        </w:rPr>
        <w:t>solicitados;</w:t>
      </w:r>
    </w:p>
    <w:p w14:paraId="088F9132" w14:textId="1E552797" w:rsidR="006D67E1" w:rsidRPr="00672E2D" w:rsidRDefault="006D67E1" w:rsidP="00A652EE">
      <w:pPr>
        <w:pStyle w:val="PargrafodaLista"/>
        <w:numPr>
          <w:ilvl w:val="0"/>
          <w:numId w:val="3"/>
        </w:numPr>
        <w:tabs>
          <w:tab w:val="left" w:pos="1063"/>
          <w:tab w:val="left" w:pos="1065"/>
        </w:tabs>
        <w:spacing w:line="276" w:lineRule="auto"/>
        <w:jc w:val="both"/>
        <w:rPr>
          <w:rFonts w:asciiTheme="majorHAnsi" w:hAnsiTheme="majorHAnsi"/>
        </w:rPr>
      </w:pPr>
      <w:r w:rsidRPr="00672E2D">
        <w:rPr>
          <w:rFonts w:asciiTheme="majorHAnsi" w:hAnsiTheme="majorHAnsi"/>
        </w:rPr>
        <w:t>Reparar, corrigir, remov</w:t>
      </w:r>
      <w:r w:rsidR="0017101B" w:rsidRPr="00672E2D">
        <w:rPr>
          <w:rFonts w:asciiTheme="majorHAnsi" w:hAnsiTheme="majorHAnsi"/>
        </w:rPr>
        <w:t>er, reconstruir ou substituir, à</w:t>
      </w:r>
      <w:r w:rsidRPr="00672E2D">
        <w:rPr>
          <w:rFonts w:asciiTheme="majorHAnsi" w:hAnsiTheme="majorHAnsi"/>
        </w:rPr>
        <w:t xml:space="preserve">s suas expensas, no total ou em parte, no prazo </w:t>
      </w:r>
      <w:r w:rsidRPr="00672E2D">
        <w:rPr>
          <w:rFonts w:asciiTheme="majorHAnsi" w:hAnsiTheme="majorHAnsi"/>
          <w:spacing w:val="-2"/>
        </w:rPr>
        <w:t>fixado</w:t>
      </w:r>
      <w:r w:rsidRPr="00672E2D">
        <w:rPr>
          <w:rFonts w:asciiTheme="majorHAnsi" w:hAnsiTheme="majorHAnsi"/>
          <w:spacing w:val="-6"/>
        </w:rPr>
        <w:t xml:space="preserve"> </w:t>
      </w:r>
      <w:r w:rsidRPr="00672E2D">
        <w:rPr>
          <w:rFonts w:asciiTheme="majorHAnsi" w:hAnsiTheme="majorHAnsi"/>
          <w:spacing w:val="-2"/>
        </w:rPr>
        <w:t>pelo</w:t>
      </w:r>
      <w:r w:rsidRPr="00672E2D">
        <w:rPr>
          <w:rFonts w:asciiTheme="majorHAnsi" w:hAnsiTheme="majorHAnsi"/>
          <w:spacing w:val="-6"/>
        </w:rPr>
        <w:t xml:space="preserve"> </w:t>
      </w:r>
      <w:r w:rsidRPr="00672E2D">
        <w:rPr>
          <w:rFonts w:asciiTheme="majorHAnsi" w:hAnsiTheme="majorHAnsi"/>
          <w:spacing w:val="-2"/>
        </w:rPr>
        <w:t>fiscal</w:t>
      </w:r>
      <w:r w:rsidRPr="00672E2D">
        <w:rPr>
          <w:rFonts w:asciiTheme="majorHAnsi" w:hAnsiTheme="majorHAnsi"/>
          <w:spacing w:val="-8"/>
        </w:rPr>
        <w:t xml:space="preserve"> </w:t>
      </w:r>
      <w:r w:rsidRPr="00672E2D">
        <w:rPr>
          <w:rFonts w:asciiTheme="majorHAnsi" w:hAnsiTheme="majorHAnsi"/>
          <w:spacing w:val="-2"/>
        </w:rPr>
        <w:t>do</w:t>
      </w:r>
      <w:r w:rsidRPr="00672E2D">
        <w:rPr>
          <w:rFonts w:asciiTheme="majorHAnsi" w:hAnsiTheme="majorHAnsi"/>
          <w:spacing w:val="-9"/>
        </w:rPr>
        <w:t xml:space="preserve"> </w:t>
      </w:r>
      <w:r w:rsidRPr="00672E2D">
        <w:rPr>
          <w:rFonts w:asciiTheme="majorHAnsi" w:hAnsiTheme="majorHAnsi"/>
          <w:spacing w:val="-2"/>
        </w:rPr>
        <w:t>contrato,</w:t>
      </w:r>
      <w:r w:rsidRPr="00672E2D">
        <w:rPr>
          <w:rFonts w:asciiTheme="majorHAnsi" w:hAnsiTheme="majorHAnsi"/>
          <w:spacing w:val="-8"/>
        </w:rPr>
        <w:t xml:space="preserve"> </w:t>
      </w:r>
      <w:r w:rsidRPr="00672E2D">
        <w:rPr>
          <w:rFonts w:asciiTheme="majorHAnsi" w:hAnsiTheme="majorHAnsi"/>
          <w:spacing w:val="-2"/>
        </w:rPr>
        <w:t>os</w:t>
      </w:r>
      <w:r w:rsidRPr="00672E2D">
        <w:rPr>
          <w:rFonts w:asciiTheme="majorHAnsi" w:hAnsiTheme="majorHAnsi"/>
          <w:spacing w:val="-6"/>
        </w:rPr>
        <w:t xml:space="preserve"> </w:t>
      </w:r>
      <w:r w:rsidRPr="00672E2D">
        <w:rPr>
          <w:rFonts w:asciiTheme="majorHAnsi" w:hAnsiTheme="majorHAnsi"/>
          <w:spacing w:val="-2"/>
        </w:rPr>
        <w:t>bens</w:t>
      </w:r>
      <w:r w:rsidRPr="00672E2D">
        <w:rPr>
          <w:rFonts w:asciiTheme="majorHAnsi" w:hAnsiTheme="majorHAnsi"/>
          <w:spacing w:val="-3"/>
        </w:rPr>
        <w:t xml:space="preserve"> </w:t>
      </w:r>
      <w:r w:rsidRPr="00672E2D">
        <w:rPr>
          <w:rFonts w:asciiTheme="majorHAnsi" w:hAnsiTheme="majorHAnsi"/>
          <w:spacing w:val="-2"/>
        </w:rPr>
        <w:t>nos</w:t>
      </w:r>
      <w:r w:rsidRPr="00672E2D">
        <w:rPr>
          <w:rFonts w:asciiTheme="majorHAnsi" w:hAnsiTheme="majorHAnsi"/>
          <w:spacing w:val="-5"/>
        </w:rPr>
        <w:t xml:space="preserve"> </w:t>
      </w:r>
      <w:r w:rsidRPr="00672E2D">
        <w:rPr>
          <w:rFonts w:asciiTheme="majorHAnsi" w:hAnsiTheme="majorHAnsi"/>
          <w:spacing w:val="-2"/>
        </w:rPr>
        <w:t>quais</w:t>
      </w:r>
      <w:r w:rsidRPr="00672E2D">
        <w:rPr>
          <w:rFonts w:asciiTheme="majorHAnsi" w:hAnsiTheme="majorHAnsi"/>
          <w:spacing w:val="-8"/>
        </w:rPr>
        <w:t xml:space="preserve"> </w:t>
      </w:r>
      <w:r w:rsidRPr="00672E2D">
        <w:rPr>
          <w:rFonts w:asciiTheme="majorHAnsi" w:hAnsiTheme="majorHAnsi"/>
          <w:spacing w:val="-2"/>
        </w:rPr>
        <w:t>se</w:t>
      </w:r>
      <w:r w:rsidRPr="00672E2D">
        <w:rPr>
          <w:rFonts w:asciiTheme="majorHAnsi" w:hAnsiTheme="majorHAnsi"/>
          <w:spacing w:val="-7"/>
        </w:rPr>
        <w:t xml:space="preserve"> </w:t>
      </w:r>
      <w:r w:rsidRPr="00672E2D">
        <w:rPr>
          <w:rFonts w:asciiTheme="majorHAnsi" w:hAnsiTheme="majorHAnsi"/>
          <w:spacing w:val="-2"/>
        </w:rPr>
        <w:t>verificarem</w:t>
      </w:r>
      <w:r w:rsidRPr="00672E2D">
        <w:rPr>
          <w:rFonts w:asciiTheme="majorHAnsi" w:hAnsiTheme="majorHAnsi"/>
          <w:spacing w:val="-6"/>
        </w:rPr>
        <w:t xml:space="preserve"> </w:t>
      </w:r>
      <w:r w:rsidR="0017101B" w:rsidRPr="00672E2D">
        <w:rPr>
          <w:rFonts w:asciiTheme="majorHAnsi" w:hAnsiTheme="majorHAnsi"/>
          <w:spacing w:val="-2"/>
        </w:rPr>
        <w:t>ví</w:t>
      </w:r>
      <w:r w:rsidRPr="00672E2D">
        <w:rPr>
          <w:rFonts w:asciiTheme="majorHAnsi" w:hAnsiTheme="majorHAnsi"/>
          <w:spacing w:val="-2"/>
        </w:rPr>
        <w:t>cios,</w:t>
      </w:r>
      <w:r w:rsidRPr="00672E2D">
        <w:rPr>
          <w:rFonts w:asciiTheme="majorHAnsi" w:hAnsiTheme="majorHAnsi"/>
          <w:spacing w:val="-6"/>
        </w:rPr>
        <w:t xml:space="preserve"> </w:t>
      </w:r>
      <w:r w:rsidRPr="00672E2D">
        <w:rPr>
          <w:rFonts w:asciiTheme="majorHAnsi" w:hAnsiTheme="majorHAnsi"/>
          <w:spacing w:val="-2"/>
        </w:rPr>
        <w:t>defeitos</w:t>
      </w:r>
      <w:r w:rsidRPr="00672E2D">
        <w:rPr>
          <w:rFonts w:asciiTheme="majorHAnsi" w:hAnsiTheme="majorHAnsi"/>
          <w:spacing w:val="-8"/>
        </w:rPr>
        <w:t xml:space="preserve"> </w:t>
      </w:r>
      <w:r w:rsidRPr="00672E2D">
        <w:rPr>
          <w:rFonts w:asciiTheme="majorHAnsi" w:hAnsiTheme="majorHAnsi"/>
          <w:spacing w:val="-2"/>
        </w:rPr>
        <w:t>ou</w:t>
      </w:r>
      <w:r w:rsidRPr="00672E2D">
        <w:rPr>
          <w:rFonts w:asciiTheme="majorHAnsi" w:hAnsiTheme="majorHAnsi"/>
          <w:spacing w:val="-6"/>
        </w:rPr>
        <w:t xml:space="preserve"> </w:t>
      </w:r>
      <w:r w:rsidR="0017101B" w:rsidRPr="00672E2D">
        <w:rPr>
          <w:rFonts w:asciiTheme="majorHAnsi" w:hAnsiTheme="majorHAnsi"/>
          <w:spacing w:val="-2"/>
        </w:rPr>
        <w:t>incorreçõ</w:t>
      </w:r>
      <w:r w:rsidRPr="00672E2D">
        <w:rPr>
          <w:rFonts w:asciiTheme="majorHAnsi" w:hAnsiTheme="majorHAnsi"/>
          <w:spacing w:val="-2"/>
        </w:rPr>
        <w:t>es</w:t>
      </w:r>
      <w:r w:rsidRPr="00672E2D">
        <w:rPr>
          <w:rFonts w:asciiTheme="majorHAnsi" w:hAnsiTheme="majorHAnsi"/>
          <w:spacing w:val="-5"/>
        </w:rPr>
        <w:t xml:space="preserve"> </w:t>
      </w:r>
      <w:r w:rsidRPr="00672E2D">
        <w:rPr>
          <w:rFonts w:asciiTheme="majorHAnsi" w:hAnsiTheme="majorHAnsi"/>
          <w:spacing w:val="-2"/>
        </w:rPr>
        <w:t xml:space="preserve">resultantes </w:t>
      </w:r>
      <w:r w:rsidR="0017101B" w:rsidRPr="00672E2D">
        <w:rPr>
          <w:rFonts w:asciiTheme="majorHAnsi" w:hAnsiTheme="majorHAnsi"/>
        </w:rPr>
        <w:t>da execuçã</w:t>
      </w:r>
      <w:r w:rsidRPr="00672E2D">
        <w:rPr>
          <w:rFonts w:asciiTheme="majorHAnsi" w:hAnsiTheme="majorHAnsi"/>
        </w:rPr>
        <w:t>o ou dos materiais empregados;</w:t>
      </w:r>
    </w:p>
    <w:p w14:paraId="06C1D295" w14:textId="7C4F707F" w:rsidR="006D67E1" w:rsidRPr="00672E2D" w:rsidRDefault="0017101B" w:rsidP="00A652EE">
      <w:pPr>
        <w:pStyle w:val="PargrafodaLista"/>
        <w:numPr>
          <w:ilvl w:val="0"/>
          <w:numId w:val="3"/>
        </w:numPr>
        <w:tabs>
          <w:tab w:val="left" w:pos="1063"/>
          <w:tab w:val="left" w:pos="1065"/>
        </w:tabs>
        <w:spacing w:line="276" w:lineRule="auto"/>
        <w:jc w:val="both"/>
        <w:rPr>
          <w:rFonts w:asciiTheme="majorHAnsi" w:hAnsiTheme="majorHAnsi"/>
        </w:rPr>
      </w:pPr>
      <w:r w:rsidRPr="00672E2D">
        <w:rPr>
          <w:rFonts w:asciiTheme="majorHAnsi" w:hAnsiTheme="majorHAnsi"/>
        </w:rPr>
        <w:t>Responsabilizar-se pelos ví</w:t>
      </w:r>
      <w:r w:rsidR="006D67E1" w:rsidRPr="00672E2D">
        <w:rPr>
          <w:rFonts w:asciiTheme="majorHAnsi" w:hAnsiTheme="majorHAnsi"/>
        </w:rPr>
        <w:t>cios e danos decorrentes da execuç</w:t>
      </w:r>
      <w:r w:rsidRPr="00672E2D">
        <w:rPr>
          <w:rFonts w:asciiTheme="majorHAnsi" w:hAnsiTheme="majorHAnsi"/>
        </w:rPr>
        <w:t>ã</w:t>
      </w:r>
      <w:r w:rsidR="006D67E1" w:rsidRPr="00672E2D">
        <w:rPr>
          <w:rFonts w:asciiTheme="majorHAnsi" w:hAnsiTheme="majorHAnsi"/>
        </w:rPr>
        <w:t xml:space="preserve">o do objeto, bem como por todo e </w:t>
      </w:r>
      <w:r w:rsidRPr="00672E2D">
        <w:rPr>
          <w:rFonts w:asciiTheme="majorHAnsi" w:hAnsiTheme="majorHAnsi"/>
          <w:spacing w:val="-4"/>
        </w:rPr>
        <w:t>qualquer dano causado à</w:t>
      </w:r>
      <w:r w:rsidR="006D67E1" w:rsidRPr="00672E2D">
        <w:rPr>
          <w:rFonts w:asciiTheme="majorHAnsi" w:hAnsiTheme="majorHAnsi"/>
          <w:spacing w:val="19"/>
        </w:rPr>
        <w:t xml:space="preserve"> </w:t>
      </w:r>
      <w:r w:rsidRPr="00672E2D">
        <w:rPr>
          <w:rFonts w:asciiTheme="majorHAnsi" w:hAnsiTheme="majorHAnsi"/>
          <w:spacing w:val="-4"/>
        </w:rPr>
        <w:t>Administração ou terceiros, nã</w:t>
      </w:r>
      <w:r w:rsidR="006D67E1" w:rsidRPr="00672E2D">
        <w:rPr>
          <w:rFonts w:asciiTheme="majorHAnsi" w:hAnsiTheme="majorHAnsi"/>
          <w:spacing w:val="-4"/>
        </w:rPr>
        <w:t>o reduzindo essa responsabilidade</w:t>
      </w:r>
      <w:r w:rsidR="006D67E1" w:rsidRPr="00672E2D">
        <w:rPr>
          <w:rFonts w:asciiTheme="majorHAnsi" w:hAnsiTheme="majorHAnsi"/>
          <w:spacing w:val="-5"/>
        </w:rPr>
        <w:t xml:space="preserve"> </w:t>
      </w:r>
      <w:r w:rsidRPr="00672E2D">
        <w:rPr>
          <w:rFonts w:asciiTheme="majorHAnsi" w:hAnsiTheme="majorHAnsi"/>
          <w:spacing w:val="-4"/>
        </w:rPr>
        <w:t>a fiscalizaçã</w:t>
      </w:r>
      <w:r w:rsidR="006D67E1" w:rsidRPr="00672E2D">
        <w:rPr>
          <w:rFonts w:asciiTheme="majorHAnsi" w:hAnsiTheme="majorHAnsi"/>
          <w:spacing w:val="-4"/>
        </w:rPr>
        <w:t>o</w:t>
      </w:r>
      <w:r w:rsidR="006D67E1" w:rsidRPr="00672E2D">
        <w:rPr>
          <w:rFonts w:asciiTheme="majorHAnsi" w:hAnsiTheme="majorHAnsi"/>
        </w:rPr>
        <w:t xml:space="preserve"> ou</w:t>
      </w:r>
      <w:r w:rsidR="006D67E1" w:rsidRPr="00672E2D">
        <w:rPr>
          <w:rFonts w:asciiTheme="majorHAnsi" w:hAnsiTheme="majorHAnsi"/>
          <w:spacing w:val="-8"/>
        </w:rPr>
        <w:t xml:space="preserve"> </w:t>
      </w:r>
      <w:r w:rsidR="006D67E1" w:rsidRPr="00672E2D">
        <w:rPr>
          <w:rFonts w:asciiTheme="majorHAnsi" w:hAnsiTheme="majorHAnsi"/>
        </w:rPr>
        <w:t>o</w:t>
      </w:r>
      <w:r w:rsidR="006D67E1" w:rsidRPr="00672E2D">
        <w:rPr>
          <w:rFonts w:asciiTheme="majorHAnsi" w:hAnsiTheme="majorHAnsi"/>
          <w:spacing w:val="-7"/>
        </w:rPr>
        <w:t xml:space="preserve"> </w:t>
      </w:r>
      <w:r w:rsidR="006D67E1" w:rsidRPr="00672E2D">
        <w:rPr>
          <w:rFonts w:asciiTheme="majorHAnsi" w:hAnsiTheme="majorHAnsi"/>
        </w:rPr>
        <w:t>acompanhamento</w:t>
      </w:r>
      <w:r w:rsidR="006D67E1" w:rsidRPr="00672E2D">
        <w:rPr>
          <w:rFonts w:asciiTheme="majorHAnsi" w:hAnsiTheme="majorHAnsi"/>
          <w:spacing w:val="-7"/>
        </w:rPr>
        <w:t xml:space="preserve"> </w:t>
      </w:r>
      <w:r w:rsidR="006D67E1" w:rsidRPr="00672E2D">
        <w:rPr>
          <w:rFonts w:asciiTheme="majorHAnsi" w:hAnsiTheme="majorHAnsi"/>
        </w:rPr>
        <w:t>da</w:t>
      </w:r>
      <w:r w:rsidR="006D67E1" w:rsidRPr="00672E2D">
        <w:rPr>
          <w:rFonts w:asciiTheme="majorHAnsi" w:hAnsiTheme="majorHAnsi"/>
          <w:spacing w:val="-8"/>
        </w:rPr>
        <w:t xml:space="preserve"> </w:t>
      </w:r>
      <w:r w:rsidRPr="00672E2D">
        <w:rPr>
          <w:rFonts w:asciiTheme="majorHAnsi" w:hAnsiTheme="majorHAnsi"/>
        </w:rPr>
        <w:t>execuçã</w:t>
      </w:r>
      <w:r w:rsidR="006D67E1" w:rsidRPr="00672E2D">
        <w:rPr>
          <w:rFonts w:asciiTheme="majorHAnsi" w:hAnsiTheme="majorHAnsi"/>
        </w:rPr>
        <w:t>o</w:t>
      </w:r>
      <w:r w:rsidR="006D67E1" w:rsidRPr="00672E2D">
        <w:rPr>
          <w:rFonts w:asciiTheme="majorHAnsi" w:hAnsiTheme="majorHAnsi"/>
          <w:spacing w:val="-8"/>
        </w:rPr>
        <w:t xml:space="preserve"> </w:t>
      </w:r>
      <w:r w:rsidR="006D67E1" w:rsidRPr="00672E2D">
        <w:rPr>
          <w:rFonts w:asciiTheme="majorHAnsi" w:hAnsiTheme="majorHAnsi"/>
        </w:rPr>
        <w:t>contratual</w:t>
      </w:r>
      <w:r w:rsidR="006D67E1" w:rsidRPr="00672E2D">
        <w:rPr>
          <w:rFonts w:asciiTheme="majorHAnsi" w:hAnsiTheme="majorHAnsi"/>
          <w:spacing w:val="-6"/>
        </w:rPr>
        <w:t xml:space="preserve"> </w:t>
      </w:r>
      <w:r w:rsidR="006D67E1" w:rsidRPr="00672E2D">
        <w:rPr>
          <w:rFonts w:asciiTheme="majorHAnsi" w:hAnsiTheme="majorHAnsi"/>
        </w:rPr>
        <w:t>pelo</w:t>
      </w:r>
      <w:r w:rsidR="006D67E1" w:rsidRPr="00672E2D">
        <w:rPr>
          <w:rFonts w:asciiTheme="majorHAnsi" w:hAnsiTheme="majorHAnsi"/>
          <w:spacing w:val="-7"/>
        </w:rPr>
        <w:t xml:space="preserve"> </w:t>
      </w:r>
      <w:r w:rsidR="006D67E1" w:rsidRPr="00672E2D">
        <w:rPr>
          <w:rFonts w:asciiTheme="majorHAnsi" w:hAnsiTheme="majorHAnsi"/>
        </w:rPr>
        <w:t>CONTRATANTE,</w:t>
      </w:r>
      <w:r w:rsidR="006D67E1" w:rsidRPr="00672E2D">
        <w:rPr>
          <w:rFonts w:asciiTheme="majorHAnsi" w:hAnsiTheme="majorHAnsi"/>
          <w:spacing w:val="-7"/>
        </w:rPr>
        <w:t xml:space="preserve"> </w:t>
      </w:r>
      <w:r w:rsidR="006D67E1" w:rsidRPr="00672E2D">
        <w:rPr>
          <w:rFonts w:asciiTheme="majorHAnsi" w:hAnsiTheme="majorHAnsi"/>
        </w:rPr>
        <w:t>que</w:t>
      </w:r>
      <w:r w:rsidR="006D67E1" w:rsidRPr="00672E2D">
        <w:rPr>
          <w:rFonts w:asciiTheme="majorHAnsi" w:hAnsiTheme="majorHAnsi"/>
          <w:spacing w:val="-8"/>
        </w:rPr>
        <w:t xml:space="preserve"> </w:t>
      </w:r>
      <w:r w:rsidRPr="00672E2D">
        <w:rPr>
          <w:rFonts w:asciiTheme="majorHAnsi" w:hAnsiTheme="majorHAnsi"/>
        </w:rPr>
        <w:t>ficará</w:t>
      </w:r>
      <w:r w:rsidR="006D67E1" w:rsidRPr="00672E2D">
        <w:rPr>
          <w:rFonts w:asciiTheme="majorHAnsi" w:hAnsiTheme="majorHAnsi"/>
        </w:rPr>
        <w:t xml:space="preserve"> autorizado</w:t>
      </w:r>
      <w:r w:rsidR="006D67E1" w:rsidRPr="00672E2D">
        <w:rPr>
          <w:rFonts w:asciiTheme="majorHAnsi" w:hAnsiTheme="majorHAnsi"/>
          <w:spacing w:val="-7"/>
        </w:rPr>
        <w:t xml:space="preserve"> </w:t>
      </w:r>
      <w:r w:rsidR="006D67E1" w:rsidRPr="00672E2D">
        <w:rPr>
          <w:rFonts w:asciiTheme="majorHAnsi" w:hAnsiTheme="majorHAnsi"/>
        </w:rPr>
        <w:t>a</w:t>
      </w:r>
      <w:r w:rsidR="006D67E1" w:rsidRPr="00672E2D">
        <w:rPr>
          <w:rFonts w:asciiTheme="majorHAnsi" w:hAnsiTheme="majorHAnsi"/>
          <w:spacing w:val="-8"/>
        </w:rPr>
        <w:t xml:space="preserve"> </w:t>
      </w:r>
      <w:r w:rsidR="006D67E1" w:rsidRPr="00672E2D">
        <w:rPr>
          <w:rFonts w:asciiTheme="majorHAnsi" w:hAnsiTheme="majorHAnsi"/>
        </w:rPr>
        <w:t>descontar dos pagamentos devidos ou da garantia, caso exigida, o valor correspondente aos danos sofridos;</w:t>
      </w:r>
    </w:p>
    <w:p w14:paraId="54B84012" w14:textId="0CEDD793" w:rsidR="006D67E1" w:rsidRPr="00672E2D" w:rsidRDefault="006D67E1" w:rsidP="00A652EE">
      <w:pPr>
        <w:pStyle w:val="PargrafodaLista"/>
        <w:numPr>
          <w:ilvl w:val="0"/>
          <w:numId w:val="3"/>
        </w:numPr>
        <w:tabs>
          <w:tab w:val="left" w:pos="1065"/>
        </w:tabs>
        <w:spacing w:line="276" w:lineRule="auto"/>
        <w:jc w:val="both"/>
        <w:rPr>
          <w:rFonts w:asciiTheme="majorHAnsi" w:hAnsiTheme="majorHAnsi"/>
        </w:rPr>
      </w:pPr>
      <w:r w:rsidRPr="00672E2D">
        <w:rPr>
          <w:rFonts w:asciiTheme="majorHAnsi" w:hAnsiTheme="majorHAnsi"/>
          <w:spacing w:val="-2"/>
        </w:rPr>
        <w:t>Quando</w:t>
      </w:r>
      <w:r w:rsidRPr="00672E2D">
        <w:rPr>
          <w:rFonts w:asciiTheme="majorHAnsi" w:hAnsiTheme="majorHAnsi"/>
          <w:spacing w:val="-3"/>
        </w:rPr>
        <w:t xml:space="preserve"> </w:t>
      </w:r>
      <w:r w:rsidR="0017101B" w:rsidRPr="00672E2D">
        <w:rPr>
          <w:rFonts w:asciiTheme="majorHAnsi" w:hAnsiTheme="majorHAnsi"/>
          <w:spacing w:val="-2"/>
        </w:rPr>
        <w:t>nã</w:t>
      </w:r>
      <w:r w:rsidRPr="00672E2D">
        <w:rPr>
          <w:rFonts w:asciiTheme="majorHAnsi" w:hAnsiTheme="majorHAnsi"/>
          <w:spacing w:val="-2"/>
        </w:rPr>
        <w:t>o</w:t>
      </w:r>
      <w:r w:rsidRPr="00672E2D">
        <w:rPr>
          <w:rFonts w:asciiTheme="majorHAnsi" w:hAnsiTheme="majorHAnsi"/>
          <w:spacing w:val="-5"/>
        </w:rPr>
        <w:t xml:space="preserve"> </w:t>
      </w:r>
      <w:r w:rsidRPr="00672E2D">
        <w:rPr>
          <w:rFonts w:asciiTheme="majorHAnsi" w:hAnsiTheme="majorHAnsi"/>
          <w:spacing w:val="-2"/>
        </w:rPr>
        <w:t>for</w:t>
      </w:r>
      <w:r w:rsidRPr="00672E2D">
        <w:rPr>
          <w:rFonts w:asciiTheme="majorHAnsi" w:hAnsiTheme="majorHAnsi"/>
          <w:spacing w:val="-6"/>
        </w:rPr>
        <w:t xml:space="preserve"> </w:t>
      </w:r>
      <w:r w:rsidR="0017101B" w:rsidRPr="00672E2D">
        <w:rPr>
          <w:rFonts w:asciiTheme="majorHAnsi" w:hAnsiTheme="majorHAnsi"/>
          <w:spacing w:val="-2"/>
        </w:rPr>
        <w:t>possí</w:t>
      </w:r>
      <w:r w:rsidRPr="00672E2D">
        <w:rPr>
          <w:rFonts w:asciiTheme="majorHAnsi" w:hAnsiTheme="majorHAnsi"/>
          <w:spacing w:val="-2"/>
        </w:rPr>
        <w:t>vel</w:t>
      </w:r>
      <w:r w:rsidRPr="00672E2D">
        <w:rPr>
          <w:rFonts w:asciiTheme="majorHAnsi" w:hAnsiTheme="majorHAnsi"/>
          <w:spacing w:val="-4"/>
        </w:rPr>
        <w:t xml:space="preserve"> </w:t>
      </w:r>
      <w:r w:rsidRPr="00672E2D">
        <w:rPr>
          <w:rFonts w:asciiTheme="majorHAnsi" w:hAnsiTheme="majorHAnsi"/>
          <w:spacing w:val="-2"/>
        </w:rPr>
        <w:t>a</w:t>
      </w:r>
      <w:r w:rsidRPr="00672E2D">
        <w:rPr>
          <w:rFonts w:asciiTheme="majorHAnsi" w:hAnsiTheme="majorHAnsi"/>
          <w:spacing w:val="-4"/>
        </w:rPr>
        <w:t xml:space="preserve"> </w:t>
      </w:r>
      <w:r w:rsidR="0017101B" w:rsidRPr="00672E2D">
        <w:rPr>
          <w:rFonts w:asciiTheme="majorHAnsi" w:hAnsiTheme="majorHAnsi"/>
          <w:spacing w:val="-2"/>
        </w:rPr>
        <w:t>verificaçã</w:t>
      </w:r>
      <w:r w:rsidRPr="00672E2D">
        <w:rPr>
          <w:rFonts w:asciiTheme="majorHAnsi" w:hAnsiTheme="majorHAnsi"/>
          <w:spacing w:val="-2"/>
        </w:rPr>
        <w:t>o</w:t>
      </w:r>
      <w:r w:rsidRPr="00672E2D">
        <w:rPr>
          <w:rFonts w:asciiTheme="majorHAnsi" w:hAnsiTheme="majorHAnsi"/>
          <w:spacing w:val="-5"/>
        </w:rPr>
        <w:t xml:space="preserve"> </w:t>
      </w:r>
      <w:r w:rsidRPr="00672E2D">
        <w:rPr>
          <w:rFonts w:asciiTheme="majorHAnsi" w:hAnsiTheme="majorHAnsi"/>
          <w:spacing w:val="-2"/>
        </w:rPr>
        <w:t>da</w:t>
      </w:r>
      <w:r w:rsidRPr="00672E2D">
        <w:rPr>
          <w:rFonts w:asciiTheme="majorHAnsi" w:hAnsiTheme="majorHAnsi"/>
          <w:spacing w:val="-4"/>
        </w:rPr>
        <w:t xml:space="preserve"> </w:t>
      </w:r>
      <w:r w:rsidRPr="00672E2D">
        <w:rPr>
          <w:rFonts w:asciiTheme="majorHAnsi" w:hAnsiTheme="majorHAnsi"/>
          <w:spacing w:val="-2"/>
        </w:rPr>
        <w:t>regularidade</w:t>
      </w:r>
      <w:r w:rsidRPr="00672E2D">
        <w:rPr>
          <w:rFonts w:asciiTheme="majorHAnsi" w:hAnsiTheme="majorHAnsi"/>
          <w:spacing w:val="-4"/>
        </w:rPr>
        <w:t xml:space="preserve"> </w:t>
      </w:r>
      <w:r w:rsidRPr="00672E2D">
        <w:rPr>
          <w:rFonts w:asciiTheme="majorHAnsi" w:hAnsiTheme="majorHAnsi"/>
          <w:spacing w:val="-2"/>
        </w:rPr>
        <w:t>no</w:t>
      </w:r>
      <w:r w:rsidRPr="00672E2D">
        <w:rPr>
          <w:rFonts w:asciiTheme="majorHAnsi" w:hAnsiTheme="majorHAnsi"/>
          <w:spacing w:val="-3"/>
        </w:rPr>
        <w:t xml:space="preserve"> </w:t>
      </w:r>
      <w:r w:rsidRPr="00672E2D">
        <w:rPr>
          <w:rFonts w:asciiTheme="majorHAnsi" w:hAnsiTheme="majorHAnsi"/>
          <w:spacing w:val="-2"/>
        </w:rPr>
        <w:t>Sistema</w:t>
      </w:r>
      <w:r w:rsidRPr="00672E2D">
        <w:rPr>
          <w:rFonts w:asciiTheme="majorHAnsi" w:hAnsiTheme="majorHAnsi"/>
          <w:spacing w:val="-4"/>
        </w:rPr>
        <w:t xml:space="preserve"> </w:t>
      </w:r>
      <w:r w:rsidRPr="00672E2D">
        <w:rPr>
          <w:rFonts w:asciiTheme="majorHAnsi" w:hAnsiTheme="majorHAnsi"/>
          <w:spacing w:val="-2"/>
        </w:rPr>
        <w:t>de</w:t>
      </w:r>
      <w:r w:rsidRPr="00672E2D">
        <w:rPr>
          <w:rFonts w:asciiTheme="majorHAnsi" w:hAnsiTheme="majorHAnsi"/>
          <w:spacing w:val="-6"/>
        </w:rPr>
        <w:t xml:space="preserve"> </w:t>
      </w:r>
      <w:r w:rsidRPr="00672E2D">
        <w:rPr>
          <w:rFonts w:asciiTheme="majorHAnsi" w:hAnsiTheme="majorHAnsi"/>
          <w:spacing w:val="-2"/>
        </w:rPr>
        <w:t>Cadastro</w:t>
      </w:r>
      <w:r w:rsidRPr="00672E2D">
        <w:rPr>
          <w:rFonts w:asciiTheme="majorHAnsi" w:hAnsiTheme="majorHAnsi"/>
          <w:spacing w:val="-3"/>
        </w:rPr>
        <w:t xml:space="preserve"> </w:t>
      </w:r>
      <w:r w:rsidRPr="00672E2D">
        <w:rPr>
          <w:rFonts w:asciiTheme="majorHAnsi" w:hAnsiTheme="majorHAnsi"/>
          <w:spacing w:val="-2"/>
        </w:rPr>
        <w:t>de</w:t>
      </w:r>
      <w:r w:rsidRPr="00672E2D">
        <w:rPr>
          <w:rFonts w:asciiTheme="majorHAnsi" w:hAnsiTheme="majorHAnsi"/>
          <w:spacing w:val="-4"/>
        </w:rPr>
        <w:t xml:space="preserve"> </w:t>
      </w:r>
      <w:r w:rsidRPr="00672E2D">
        <w:rPr>
          <w:rFonts w:asciiTheme="majorHAnsi" w:hAnsiTheme="majorHAnsi"/>
          <w:spacing w:val="-2"/>
        </w:rPr>
        <w:t>Fornecedores –</w:t>
      </w:r>
      <w:r w:rsidRPr="00672E2D">
        <w:rPr>
          <w:rFonts w:asciiTheme="majorHAnsi" w:hAnsiTheme="majorHAnsi"/>
          <w:spacing w:val="-4"/>
        </w:rPr>
        <w:t xml:space="preserve"> </w:t>
      </w:r>
      <w:r w:rsidRPr="00672E2D">
        <w:rPr>
          <w:rFonts w:asciiTheme="majorHAnsi" w:hAnsiTheme="majorHAnsi"/>
          <w:spacing w:val="-2"/>
        </w:rPr>
        <w:t xml:space="preserve">SICAF, </w:t>
      </w:r>
      <w:r w:rsidRPr="00672E2D">
        <w:rPr>
          <w:rFonts w:asciiTheme="majorHAnsi" w:hAnsiTheme="majorHAnsi"/>
        </w:rPr>
        <w:t>a</w:t>
      </w:r>
      <w:r w:rsidRPr="00672E2D">
        <w:rPr>
          <w:rFonts w:asciiTheme="majorHAnsi" w:hAnsiTheme="majorHAnsi"/>
          <w:spacing w:val="-2"/>
        </w:rPr>
        <w:t xml:space="preserve"> </w:t>
      </w:r>
      <w:r w:rsidRPr="00672E2D">
        <w:rPr>
          <w:rFonts w:asciiTheme="majorHAnsi" w:hAnsiTheme="majorHAnsi"/>
        </w:rPr>
        <w:t>CONTRATADA</w:t>
      </w:r>
      <w:r w:rsidRPr="00672E2D">
        <w:rPr>
          <w:rFonts w:asciiTheme="majorHAnsi" w:hAnsiTheme="majorHAnsi"/>
          <w:spacing w:val="-2"/>
        </w:rPr>
        <w:t xml:space="preserve"> </w:t>
      </w:r>
      <w:r w:rsidR="0017101B" w:rsidRPr="00672E2D">
        <w:rPr>
          <w:rFonts w:asciiTheme="majorHAnsi" w:hAnsiTheme="majorHAnsi"/>
        </w:rPr>
        <w:t>deverá</w:t>
      </w:r>
      <w:r w:rsidRPr="00672E2D">
        <w:rPr>
          <w:rFonts w:asciiTheme="majorHAnsi" w:hAnsiTheme="majorHAnsi"/>
        </w:rPr>
        <w:t xml:space="preserve"> entregar</w:t>
      </w:r>
      <w:r w:rsidRPr="00672E2D">
        <w:rPr>
          <w:rFonts w:asciiTheme="majorHAnsi" w:hAnsiTheme="majorHAnsi"/>
          <w:spacing w:val="-3"/>
        </w:rPr>
        <w:t xml:space="preserve"> </w:t>
      </w:r>
      <w:r w:rsidRPr="00672E2D">
        <w:rPr>
          <w:rFonts w:asciiTheme="majorHAnsi" w:hAnsiTheme="majorHAnsi"/>
        </w:rPr>
        <w:t>ao</w:t>
      </w:r>
      <w:r w:rsidRPr="00672E2D">
        <w:rPr>
          <w:rFonts w:asciiTheme="majorHAnsi" w:hAnsiTheme="majorHAnsi"/>
          <w:spacing w:val="-3"/>
        </w:rPr>
        <w:t xml:space="preserve"> </w:t>
      </w:r>
      <w:r w:rsidRPr="00672E2D">
        <w:rPr>
          <w:rFonts w:asciiTheme="majorHAnsi" w:hAnsiTheme="majorHAnsi"/>
        </w:rPr>
        <w:t>setor</w:t>
      </w:r>
      <w:r w:rsidRPr="00672E2D">
        <w:rPr>
          <w:rFonts w:asciiTheme="majorHAnsi" w:hAnsiTheme="majorHAnsi"/>
          <w:spacing w:val="-3"/>
        </w:rPr>
        <w:t xml:space="preserve"> </w:t>
      </w:r>
      <w:r w:rsidR="0017101B" w:rsidRPr="00672E2D">
        <w:rPr>
          <w:rFonts w:asciiTheme="majorHAnsi" w:hAnsiTheme="majorHAnsi"/>
        </w:rPr>
        <w:t>responsá</w:t>
      </w:r>
      <w:r w:rsidRPr="00672E2D">
        <w:rPr>
          <w:rFonts w:asciiTheme="majorHAnsi" w:hAnsiTheme="majorHAnsi"/>
        </w:rPr>
        <w:t>vel</w:t>
      </w:r>
      <w:r w:rsidRPr="00672E2D">
        <w:rPr>
          <w:rFonts w:asciiTheme="majorHAnsi" w:hAnsiTheme="majorHAnsi"/>
          <w:spacing w:val="-2"/>
        </w:rPr>
        <w:t xml:space="preserve"> </w:t>
      </w:r>
      <w:r w:rsidRPr="00672E2D">
        <w:rPr>
          <w:rFonts w:asciiTheme="majorHAnsi" w:hAnsiTheme="majorHAnsi"/>
        </w:rPr>
        <w:t>pela</w:t>
      </w:r>
      <w:r w:rsidRPr="00672E2D">
        <w:rPr>
          <w:rFonts w:asciiTheme="majorHAnsi" w:hAnsiTheme="majorHAnsi"/>
          <w:spacing w:val="-2"/>
        </w:rPr>
        <w:t xml:space="preserve"> </w:t>
      </w:r>
      <w:r w:rsidR="0017101B" w:rsidRPr="00672E2D">
        <w:rPr>
          <w:rFonts w:asciiTheme="majorHAnsi" w:hAnsiTheme="majorHAnsi"/>
        </w:rPr>
        <w:t>fiscalizaçã</w:t>
      </w:r>
      <w:r w:rsidRPr="00672E2D">
        <w:rPr>
          <w:rFonts w:asciiTheme="majorHAnsi" w:hAnsiTheme="majorHAnsi"/>
        </w:rPr>
        <w:t>o</w:t>
      </w:r>
      <w:r w:rsidRPr="00672E2D">
        <w:rPr>
          <w:rFonts w:asciiTheme="majorHAnsi" w:hAnsiTheme="majorHAnsi"/>
          <w:spacing w:val="-3"/>
        </w:rPr>
        <w:t xml:space="preserve"> </w:t>
      </w:r>
      <w:r w:rsidRPr="00672E2D">
        <w:rPr>
          <w:rFonts w:asciiTheme="majorHAnsi" w:hAnsiTheme="majorHAnsi"/>
        </w:rPr>
        <w:t>do</w:t>
      </w:r>
      <w:r w:rsidRPr="00672E2D">
        <w:rPr>
          <w:rFonts w:asciiTheme="majorHAnsi" w:hAnsiTheme="majorHAnsi"/>
          <w:spacing w:val="-3"/>
        </w:rPr>
        <w:t xml:space="preserve"> </w:t>
      </w:r>
      <w:r w:rsidRPr="00672E2D">
        <w:rPr>
          <w:rFonts w:asciiTheme="majorHAnsi" w:hAnsiTheme="majorHAnsi"/>
        </w:rPr>
        <w:t>contrato,</w:t>
      </w:r>
      <w:r w:rsidRPr="00672E2D">
        <w:rPr>
          <w:rFonts w:asciiTheme="majorHAnsi" w:hAnsiTheme="majorHAnsi"/>
          <w:spacing w:val="-1"/>
        </w:rPr>
        <w:t xml:space="preserve"> </w:t>
      </w:r>
      <w:r w:rsidRPr="00672E2D">
        <w:rPr>
          <w:rFonts w:asciiTheme="majorHAnsi" w:hAnsiTheme="majorHAnsi"/>
        </w:rPr>
        <w:t>junto</w:t>
      </w:r>
      <w:r w:rsidRPr="00672E2D">
        <w:rPr>
          <w:rFonts w:asciiTheme="majorHAnsi" w:hAnsiTheme="majorHAnsi"/>
          <w:spacing w:val="-3"/>
        </w:rPr>
        <w:t xml:space="preserve"> </w:t>
      </w:r>
      <w:r w:rsidRPr="00672E2D">
        <w:rPr>
          <w:rFonts w:asciiTheme="majorHAnsi" w:hAnsiTheme="majorHAnsi"/>
        </w:rPr>
        <w:t>com</w:t>
      </w:r>
      <w:r w:rsidRPr="00672E2D">
        <w:rPr>
          <w:rFonts w:asciiTheme="majorHAnsi" w:hAnsiTheme="majorHAnsi"/>
          <w:spacing w:val="-3"/>
        </w:rPr>
        <w:t xml:space="preserve"> </w:t>
      </w:r>
      <w:r w:rsidRPr="00672E2D">
        <w:rPr>
          <w:rFonts w:asciiTheme="majorHAnsi" w:hAnsiTheme="majorHAnsi"/>
        </w:rPr>
        <w:t>a</w:t>
      </w:r>
      <w:r w:rsidRPr="00672E2D">
        <w:rPr>
          <w:rFonts w:asciiTheme="majorHAnsi" w:hAnsiTheme="majorHAnsi"/>
          <w:spacing w:val="-2"/>
        </w:rPr>
        <w:t xml:space="preserve"> </w:t>
      </w:r>
      <w:r w:rsidRPr="00672E2D">
        <w:rPr>
          <w:rFonts w:asciiTheme="majorHAnsi" w:hAnsiTheme="majorHAnsi"/>
        </w:rPr>
        <w:t>Nota Fiscal para fins de pagamento, os documentos de prova de reg</w:t>
      </w:r>
      <w:r w:rsidR="0017101B" w:rsidRPr="00672E2D">
        <w:rPr>
          <w:rFonts w:asciiTheme="majorHAnsi" w:hAnsiTheme="majorHAnsi"/>
        </w:rPr>
        <w:t>ularidade especificados no Parágrafo Primeiro da Claú</w:t>
      </w:r>
      <w:r w:rsidRPr="00672E2D">
        <w:rPr>
          <w:rFonts w:asciiTheme="majorHAnsi" w:hAnsiTheme="majorHAnsi"/>
        </w:rPr>
        <w:t>sula Quarta;</w:t>
      </w:r>
    </w:p>
    <w:p w14:paraId="0C144429" w14:textId="49567ABB" w:rsidR="006D67E1" w:rsidRPr="00672E2D" w:rsidRDefault="006D67E1" w:rsidP="00A652EE">
      <w:pPr>
        <w:pStyle w:val="PargrafodaLista"/>
        <w:numPr>
          <w:ilvl w:val="0"/>
          <w:numId w:val="3"/>
        </w:numPr>
        <w:tabs>
          <w:tab w:val="left" w:pos="1065"/>
        </w:tabs>
        <w:spacing w:before="90" w:line="276" w:lineRule="auto"/>
        <w:jc w:val="both"/>
        <w:rPr>
          <w:rFonts w:asciiTheme="majorHAnsi" w:hAnsiTheme="majorHAnsi"/>
        </w:rPr>
      </w:pPr>
      <w:r w:rsidRPr="00672E2D">
        <w:rPr>
          <w:rFonts w:asciiTheme="majorHAnsi" w:hAnsiTheme="majorHAnsi"/>
        </w:rPr>
        <w:t>Responsabilizar-se pelo c</w:t>
      </w:r>
      <w:r w:rsidR="0017101B" w:rsidRPr="00672E2D">
        <w:rPr>
          <w:rFonts w:asciiTheme="majorHAnsi" w:hAnsiTheme="majorHAnsi"/>
        </w:rPr>
        <w:t>umprimento de todas as obrigações trabalhistas, previdenciá</w:t>
      </w:r>
      <w:r w:rsidRPr="00672E2D">
        <w:rPr>
          <w:rFonts w:asciiTheme="majorHAnsi" w:hAnsiTheme="majorHAnsi"/>
        </w:rPr>
        <w:t xml:space="preserve">rias, </w:t>
      </w:r>
      <w:r w:rsidRPr="00672E2D">
        <w:rPr>
          <w:rFonts w:asciiTheme="majorHAnsi" w:hAnsiTheme="majorHAnsi"/>
        </w:rPr>
        <w:lastRenderedPageBreak/>
        <w:t xml:space="preserve">fiscais, comerciais e </w:t>
      </w:r>
      <w:r w:rsidR="0017101B" w:rsidRPr="00672E2D">
        <w:rPr>
          <w:rFonts w:asciiTheme="majorHAnsi" w:hAnsiTheme="majorHAnsi"/>
        </w:rPr>
        <w:t>as demais previstas em legislação especí</w:t>
      </w:r>
      <w:r w:rsidRPr="00672E2D">
        <w:rPr>
          <w:rFonts w:asciiTheme="majorHAnsi" w:hAnsiTheme="majorHAnsi"/>
        </w:rPr>
        <w:t xml:space="preserve">fica, cuja </w:t>
      </w:r>
      <w:r w:rsidRPr="00672E2D">
        <w:rPr>
          <w:rFonts w:asciiTheme="majorHAnsi" w:hAnsiTheme="majorHAnsi"/>
          <w:spacing w:val="12"/>
        </w:rPr>
        <w:t>i</w:t>
      </w:r>
      <w:r w:rsidRPr="00672E2D">
        <w:rPr>
          <w:rFonts w:asciiTheme="majorHAnsi" w:hAnsiTheme="majorHAnsi"/>
          <w:spacing w:val="11"/>
        </w:rPr>
        <w:t>n</w:t>
      </w:r>
      <w:r w:rsidRPr="00672E2D">
        <w:rPr>
          <w:rFonts w:asciiTheme="majorHAnsi" w:hAnsiTheme="majorHAnsi"/>
          <w:spacing w:val="13"/>
        </w:rPr>
        <w:t>ad</w:t>
      </w:r>
      <w:r w:rsidRPr="00672E2D">
        <w:rPr>
          <w:rFonts w:asciiTheme="majorHAnsi" w:hAnsiTheme="majorHAnsi"/>
          <w:spacing w:val="14"/>
        </w:rPr>
        <w:t>i</w:t>
      </w:r>
      <w:r w:rsidRPr="00672E2D">
        <w:rPr>
          <w:rFonts w:asciiTheme="majorHAnsi" w:hAnsiTheme="majorHAnsi"/>
          <w:spacing w:val="12"/>
        </w:rPr>
        <w:t>mp</w:t>
      </w:r>
      <w:r w:rsidRPr="00672E2D">
        <w:rPr>
          <w:rFonts w:asciiTheme="majorHAnsi" w:hAnsiTheme="majorHAnsi"/>
          <w:spacing w:val="13"/>
        </w:rPr>
        <w:t>l</w:t>
      </w:r>
      <w:r w:rsidR="0017101B" w:rsidRPr="00672E2D">
        <w:rPr>
          <w:rFonts w:asciiTheme="majorHAnsi" w:hAnsiTheme="majorHAnsi"/>
          <w:spacing w:val="-5"/>
        </w:rPr>
        <w:t>ê</w:t>
      </w:r>
      <w:r w:rsidR="0017101B" w:rsidRPr="00672E2D">
        <w:rPr>
          <w:rFonts w:asciiTheme="majorHAnsi" w:hAnsiTheme="majorHAnsi"/>
        </w:rPr>
        <w:t>ncia nã</w:t>
      </w:r>
      <w:r w:rsidRPr="00672E2D">
        <w:rPr>
          <w:rFonts w:asciiTheme="majorHAnsi" w:hAnsiTheme="majorHAnsi"/>
        </w:rPr>
        <w:t>o transfere a responsabilidade</w:t>
      </w:r>
      <w:r w:rsidRPr="00672E2D">
        <w:rPr>
          <w:rFonts w:asciiTheme="majorHAnsi" w:hAnsiTheme="majorHAnsi"/>
          <w:spacing w:val="-8"/>
        </w:rPr>
        <w:t xml:space="preserve"> </w:t>
      </w:r>
      <w:r w:rsidRPr="00672E2D">
        <w:rPr>
          <w:rFonts w:asciiTheme="majorHAnsi" w:hAnsiTheme="majorHAnsi"/>
        </w:rPr>
        <w:t>ao</w:t>
      </w:r>
      <w:r w:rsidRPr="00672E2D">
        <w:rPr>
          <w:rFonts w:asciiTheme="majorHAnsi" w:hAnsiTheme="majorHAnsi"/>
          <w:spacing w:val="-5"/>
        </w:rPr>
        <w:t xml:space="preserve"> </w:t>
      </w:r>
      <w:r w:rsidRPr="00672E2D">
        <w:rPr>
          <w:rFonts w:asciiTheme="majorHAnsi" w:hAnsiTheme="majorHAnsi"/>
        </w:rPr>
        <w:t>CONTRATANTE</w:t>
      </w:r>
      <w:r w:rsidRPr="00672E2D">
        <w:rPr>
          <w:rFonts w:asciiTheme="majorHAnsi" w:hAnsiTheme="majorHAnsi"/>
          <w:spacing w:val="-5"/>
        </w:rPr>
        <w:t xml:space="preserve"> </w:t>
      </w:r>
      <w:r w:rsidRPr="00672E2D">
        <w:rPr>
          <w:rFonts w:asciiTheme="majorHAnsi" w:hAnsiTheme="majorHAnsi"/>
        </w:rPr>
        <w:t>e</w:t>
      </w:r>
      <w:r w:rsidRPr="00672E2D">
        <w:rPr>
          <w:rFonts w:asciiTheme="majorHAnsi" w:hAnsiTheme="majorHAnsi"/>
          <w:spacing w:val="-6"/>
        </w:rPr>
        <w:t xml:space="preserve"> </w:t>
      </w:r>
      <w:r w:rsidR="0017101B" w:rsidRPr="00672E2D">
        <w:rPr>
          <w:rFonts w:asciiTheme="majorHAnsi" w:hAnsiTheme="majorHAnsi"/>
        </w:rPr>
        <w:t>nã</w:t>
      </w:r>
      <w:r w:rsidRPr="00672E2D">
        <w:rPr>
          <w:rFonts w:asciiTheme="majorHAnsi" w:hAnsiTheme="majorHAnsi"/>
        </w:rPr>
        <w:t>o</w:t>
      </w:r>
      <w:r w:rsidRPr="00672E2D">
        <w:rPr>
          <w:rFonts w:asciiTheme="majorHAnsi" w:hAnsiTheme="majorHAnsi"/>
          <w:spacing w:val="-7"/>
        </w:rPr>
        <w:t xml:space="preserve"> </w:t>
      </w:r>
      <w:r w:rsidR="0017101B" w:rsidRPr="00672E2D">
        <w:rPr>
          <w:rFonts w:asciiTheme="majorHAnsi" w:hAnsiTheme="majorHAnsi"/>
        </w:rPr>
        <w:t>poderá</w:t>
      </w:r>
      <w:r w:rsidRPr="00672E2D">
        <w:rPr>
          <w:rFonts w:asciiTheme="majorHAnsi" w:hAnsiTheme="majorHAnsi"/>
          <w:spacing w:val="12"/>
        </w:rPr>
        <w:t xml:space="preserve"> </w:t>
      </w:r>
      <w:r w:rsidRPr="00672E2D">
        <w:rPr>
          <w:rFonts w:asciiTheme="majorHAnsi" w:hAnsiTheme="majorHAnsi"/>
        </w:rPr>
        <w:t>onerar</w:t>
      </w:r>
      <w:r w:rsidRPr="00672E2D">
        <w:rPr>
          <w:rFonts w:asciiTheme="majorHAnsi" w:hAnsiTheme="majorHAnsi"/>
          <w:spacing w:val="-8"/>
        </w:rPr>
        <w:t xml:space="preserve"> </w:t>
      </w:r>
      <w:r w:rsidRPr="00672E2D">
        <w:rPr>
          <w:rFonts w:asciiTheme="majorHAnsi" w:hAnsiTheme="majorHAnsi"/>
        </w:rPr>
        <w:t>o</w:t>
      </w:r>
      <w:r w:rsidRPr="00672E2D">
        <w:rPr>
          <w:rFonts w:asciiTheme="majorHAnsi" w:hAnsiTheme="majorHAnsi"/>
          <w:spacing w:val="-5"/>
        </w:rPr>
        <w:t xml:space="preserve"> </w:t>
      </w:r>
      <w:r w:rsidRPr="00672E2D">
        <w:rPr>
          <w:rFonts w:asciiTheme="majorHAnsi" w:hAnsiTheme="majorHAnsi"/>
        </w:rPr>
        <w:t>objeto</w:t>
      </w:r>
      <w:r w:rsidRPr="00672E2D">
        <w:rPr>
          <w:rFonts w:asciiTheme="majorHAnsi" w:hAnsiTheme="majorHAnsi"/>
          <w:spacing w:val="-7"/>
        </w:rPr>
        <w:t xml:space="preserve"> </w:t>
      </w:r>
      <w:r w:rsidRPr="00672E2D">
        <w:rPr>
          <w:rFonts w:asciiTheme="majorHAnsi" w:hAnsiTheme="majorHAnsi"/>
        </w:rPr>
        <w:t>do</w:t>
      </w:r>
      <w:r w:rsidRPr="00672E2D">
        <w:rPr>
          <w:rFonts w:asciiTheme="majorHAnsi" w:hAnsiTheme="majorHAnsi"/>
          <w:spacing w:val="-1"/>
        </w:rPr>
        <w:t xml:space="preserve"> </w:t>
      </w:r>
      <w:r w:rsidRPr="00672E2D">
        <w:rPr>
          <w:rFonts w:asciiTheme="majorHAnsi" w:hAnsiTheme="majorHAnsi"/>
        </w:rPr>
        <w:t>contrato;</w:t>
      </w:r>
    </w:p>
    <w:p w14:paraId="00879C2F" w14:textId="358BBC92" w:rsidR="006D67E1" w:rsidRPr="00672E2D" w:rsidRDefault="006D67E1" w:rsidP="00A652EE">
      <w:pPr>
        <w:pStyle w:val="PargrafodaLista"/>
        <w:numPr>
          <w:ilvl w:val="0"/>
          <w:numId w:val="3"/>
        </w:numPr>
        <w:tabs>
          <w:tab w:val="left" w:pos="1063"/>
          <w:tab w:val="left" w:pos="1065"/>
        </w:tabs>
        <w:spacing w:line="276" w:lineRule="auto"/>
        <w:jc w:val="both"/>
        <w:rPr>
          <w:rFonts w:asciiTheme="majorHAnsi" w:hAnsiTheme="majorHAnsi"/>
        </w:rPr>
      </w:pPr>
      <w:r w:rsidRPr="00672E2D">
        <w:rPr>
          <w:rFonts w:asciiTheme="majorHAnsi" w:hAnsiTheme="majorHAnsi"/>
        </w:rPr>
        <w:t>Comunicar ao Fiscal do contrato,</w:t>
      </w:r>
      <w:r w:rsidR="0017101B" w:rsidRPr="00672E2D">
        <w:rPr>
          <w:rFonts w:asciiTheme="majorHAnsi" w:hAnsiTheme="majorHAnsi"/>
        </w:rPr>
        <w:t xml:space="preserve"> imediatamente, qualquer ocorrê</w:t>
      </w:r>
      <w:r w:rsidRPr="00672E2D">
        <w:rPr>
          <w:rFonts w:asciiTheme="majorHAnsi" w:hAnsiTheme="majorHAnsi"/>
        </w:rPr>
        <w:t>ncia anormal ou acidente que se verifique no local da execuça˜o do objeto contratual;</w:t>
      </w:r>
    </w:p>
    <w:p w14:paraId="6D7F6EE5" w14:textId="0848B05D" w:rsidR="006D67E1" w:rsidRPr="00672E2D" w:rsidRDefault="006D67E1" w:rsidP="00A652EE">
      <w:pPr>
        <w:pStyle w:val="PargrafodaLista"/>
        <w:numPr>
          <w:ilvl w:val="0"/>
          <w:numId w:val="3"/>
        </w:numPr>
        <w:tabs>
          <w:tab w:val="left" w:pos="1063"/>
          <w:tab w:val="left" w:pos="1065"/>
        </w:tabs>
        <w:spacing w:line="276" w:lineRule="auto"/>
        <w:jc w:val="both"/>
        <w:rPr>
          <w:rFonts w:asciiTheme="majorHAnsi" w:hAnsiTheme="majorHAnsi"/>
        </w:rPr>
      </w:pPr>
      <w:r w:rsidRPr="00672E2D">
        <w:rPr>
          <w:rFonts w:asciiTheme="majorHAnsi" w:hAnsiTheme="majorHAnsi"/>
        </w:rPr>
        <w:t>Paralisar,</w:t>
      </w:r>
      <w:r w:rsidRPr="00672E2D">
        <w:rPr>
          <w:rFonts w:asciiTheme="majorHAnsi" w:hAnsiTheme="majorHAnsi"/>
          <w:spacing w:val="-8"/>
        </w:rPr>
        <w:t xml:space="preserve"> </w:t>
      </w:r>
      <w:r w:rsidRPr="00672E2D">
        <w:rPr>
          <w:rFonts w:asciiTheme="majorHAnsi" w:hAnsiTheme="majorHAnsi"/>
        </w:rPr>
        <w:t>por</w:t>
      </w:r>
      <w:r w:rsidRPr="00672E2D">
        <w:rPr>
          <w:rFonts w:asciiTheme="majorHAnsi" w:hAnsiTheme="majorHAnsi"/>
          <w:spacing w:val="-9"/>
        </w:rPr>
        <w:t xml:space="preserve"> </w:t>
      </w:r>
      <w:r w:rsidR="0062221C" w:rsidRPr="00672E2D">
        <w:rPr>
          <w:rFonts w:asciiTheme="majorHAnsi" w:hAnsiTheme="majorHAnsi"/>
        </w:rPr>
        <w:t>determinaçã</w:t>
      </w:r>
      <w:r w:rsidRPr="00672E2D">
        <w:rPr>
          <w:rFonts w:asciiTheme="majorHAnsi" w:hAnsiTheme="majorHAnsi"/>
        </w:rPr>
        <w:t>o</w:t>
      </w:r>
      <w:r w:rsidRPr="00672E2D">
        <w:rPr>
          <w:rFonts w:asciiTheme="majorHAnsi" w:hAnsiTheme="majorHAnsi"/>
          <w:spacing w:val="-8"/>
        </w:rPr>
        <w:t xml:space="preserve"> </w:t>
      </w:r>
      <w:r w:rsidRPr="00672E2D">
        <w:rPr>
          <w:rFonts w:asciiTheme="majorHAnsi" w:hAnsiTheme="majorHAnsi"/>
        </w:rPr>
        <w:t>do</w:t>
      </w:r>
      <w:r w:rsidRPr="00672E2D">
        <w:rPr>
          <w:rFonts w:asciiTheme="majorHAnsi" w:hAnsiTheme="majorHAnsi"/>
          <w:spacing w:val="-5"/>
        </w:rPr>
        <w:t xml:space="preserve"> </w:t>
      </w:r>
      <w:r w:rsidRPr="00672E2D">
        <w:rPr>
          <w:rFonts w:asciiTheme="majorHAnsi" w:hAnsiTheme="majorHAnsi"/>
        </w:rPr>
        <w:t>CONTRATANTE,</w:t>
      </w:r>
      <w:r w:rsidRPr="00672E2D">
        <w:rPr>
          <w:rFonts w:asciiTheme="majorHAnsi" w:hAnsiTheme="majorHAnsi"/>
          <w:spacing w:val="-6"/>
        </w:rPr>
        <w:t xml:space="preserve"> </w:t>
      </w:r>
      <w:r w:rsidRPr="00672E2D">
        <w:rPr>
          <w:rFonts w:asciiTheme="majorHAnsi" w:hAnsiTheme="majorHAnsi"/>
        </w:rPr>
        <w:t>qualquer</w:t>
      </w:r>
      <w:r w:rsidRPr="00672E2D">
        <w:rPr>
          <w:rFonts w:asciiTheme="majorHAnsi" w:hAnsiTheme="majorHAnsi"/>
          <w:spacing w:val="-8"/>
        </w:rPr>
        <w:t xml:space="preserve"> </w:t>
      </w:r>
      <w:r w:rsidRPr="00672E2D">
        <w:rPr>
          <w:rFonts w:asciiTheme="majorHAnsi" w:hAnsiTheme="majorHAnsi"/>
        </w:rPr>
        <w:t>atividade</w:t>
      </w:r>
      <w:r w:rsidRPr="00672E2D">
        <w:rPr>
          <w:rFonts w:asciiTheme="majorHAnsi" w:hAnsiTheme="majorHAnsi"/>
          <w:spacing w:val="-7"/>
        </w:rPr>
        <w:t xml:space="preserve"> </w:t>
      </w:r>
      <w:r w:rsidRPr="00672E2D">
        <w:rPr>
          <w:rFonts w:asciiTheme="majorHAnsi" w:hAnsiTheme="majorHAnsi"/>
        </w:rPr>
        <w:t>que</w:t>
      </w:r>
      <w:r w:rsidRPr="00672E2D">
        <w:rPr>
          <w:rFonts w:asciiTheme="majorHAnsi" w:hAnsiTheme="majorHAnsi"/>
          <w:spacing w:val="-7"/>
        </w:rPr>
        <w:t xml:space="preserve"> </w:t>
      </w:r>
      <w:r w:rsidR="0062221C" w:rsidRPr="00672E2D">
        <w:rPr>
          <w:rFonts w:asciiTheme="majorHAnsi" w:hAnsiTheme="majorHAnsi"/>
        </w:rPr>
        <w:t>nã</w:t>
      </w:r>
      <w:r w:rsidRPr="00672E2D">
        <w:rPr>
          <w:rFonts w:asciiTheme="majorHAnsi" w:hAnsiTheme="majorHAnsi"/>
        </w:rPr>
        <w:t>o</w:t>
      </w:r>
      <w:r w:rsidRPr="00672E2D">
        <w:rPr>
          <w:rFonts w:asciiTheme="majorHAnsi" w:hAnsiTheme="majorHAnsi"/>
          <w:spacing w:val="-6"/>
        </w:rPr>
        <w:t xml:space="preserve"> </w:t>
      </w:r>
      <w:r w:rsidRPr="00672E2D">
        <w:rPr>
          <w:rFonts w:asciiTheme="majorHAnsi" w:hAnsiTheme="majorHAnsi"/>
        </w:rPr>
        <w:t>esteja</w:t>
      </w:r>
      <w:r w:rsidRPr="00672E2D">
        <w:rPr>
          <w:rFonts w:asciiTheme="majorHAnsi" w:hAnsiTheme="majorHAnsi"/>
          <w:spacing w:val="-7"/>
        </w:rPr>
        <w:t xml:space="preserve"> </w:t>
      </w:r>
      <w:r w:rsidRPr="00672E2D">
        <w:rPr>
          <w:rFonts w:asciiTheme="majorHAnsi" w:hAnsiTheme="majorHAnsi"/>
        </w:rPr>
        <w:t>sendo</w:t>
      </w:r>
      <w:r w:rsidRPr="00672E2D">
        <w:rPr>
          <w:rFonts w:asciiTheme="majorHAnsi" w:hAnsiTheme="majorHAnsi"/>
          <w:spacing w:val="-8"/>
        </w:rPr>
        <w:t xml:space="preserve"> </w:t>
      </w:r>
      <w:r w:rsidRPr="00672E2D">
        <w:rPr>
          <w:rFonts w:asciiTheme="majorHAnsi" w:hAnsiTheme="majorHAnsi"/>
        </w:rPr>
        <w:t>executada</w:t>
      </w:r>
      <w:r w:rsidRPr="00672E2D">
        <w:rPr>
          <w:rFonts w:asciiTheme="majorHAnsi" w:hAnsiTheme="majorHAnsi"/>
          <w:spacing w:val="-7"/>
        </w:rPr>
        <w:t xml:space="preserve"> </w:t>
      </w:r>
      <w:r w:rsidR="0062221C" w:rsidRPr="00672E2D">
        <w:rPr>
          <w:rFonts w:asciiTheme="majorHAnsi" w:hAnsiTheme="majorHAnsi"/>
        </w:rPr>
        <w:t>de acordo com a boa té</w:t>
      </w:r>
      <w:r w:rsidRPr="00672E2D">
        <w:rPr>
          <w:rFonts w:asciiTheme="majorHAnsi" w:hAnsiTheme="majorHAnsi"/>
        </w:rPr>
        <w:t>cnica ou que ponha em risco a segurança de pessoas ou bens de terceiros;</w:t>
      </w:r>
    </w:p>
    <w:p w14:paraId="4CCE2D65" w14:textId="38BA51BA" w:rsidR="006D67E1" w:rsidRPr="00672E2D" w:rsidRDefault="006D67E1" w:rsidP="00A652EE">
      <w:pPr>
        <w:pStyle w:val="PargrafodaLista"/>
        <w:numPr>
          <w:ilvl w:val="0"/>
          <w:numId w:val="3"/>
        </w:numPr>
        <w:tabs>
          <w:tab w:val="left" w:pos="1065"/>
        </w:tabs>
        <w:spacing w:line="276" w:lineRule="auto"/>
        <w:jc w:val="both"/>
        <w:rPr>
          <w:rFonts w:asciiTheme="majorHAnsi" w:hAnsiTheme="majorHAnsi"/>
        </w:rPr>
      </w:pPr>
      <w:r w:rsidRPr="00672E2D">
        <w:rPr>
          <w:rFonts w:asciiTheme="majorHAnsi" w:hAnsiTheme="majorHAnsi"/>
          <w:spacing w:val="-2"/>
        </w:rPr>
        <w:t>Manter</w:t>
      </w:r>
      <w:r w:rsidRPr="00672E2D">
        <w:rPr>
          <w:rFonts w:asciiTheme="majorHAnsi" w:hAnsiTheme="majorHAnsi"/>
          <w:spacing w:val="-4"/>
        </w:rPr>
        <w:t xml:space="preserve"> </w:t>
      </w:r>
      <w:r w:rsidRPr="00672E2D">
        <w:rPr>
          <w:rFonts w:asciiTheme="majorHAnsi" w:hAnsiTheme="majorHAnsi"/>
          <w:spacing w:val="-2"/>
        </w:rPr>
        <w:t>durante</w:t>
      </w:r>
      <w:r w:rsidRPr="00672E2D">
        <w:rPr>
          <w:rFonts w:asciiTheme="majorHAnsi" w:hAnsiTheme="majorHAnsi"/>
          <w:spacing w:val="-4"/>
        </w:rPr>
        <w:t xml:space="preserve"> </w:t>
      </w:r>
      <w:r w:rsidRPr="00672E2D">
        <w:rPr>
          <w:rFonts w:asciiTheme="majorHAnsi" w:hAnsiTheme="majorHAnsi"/>
          <w:spacing w:val="-2"/>
        </w:rPr>
        <w:t>toda a</w:t>
      </w:r>
      <w:r w:rsidRPr="00672E2D">
        <w:rPr>
          <w:rFonts w:asciiTheme="majorHAnsi" w:hAnsiTheme="majorHAnsi"/>
          <w:spacing w:val="-4"/>
        </w:rPr>
        <w:t xml:space="preserve"> </w:t>
      </w:r>
      <w:r w:rsidR="0062221C" w:rsidRPr="00672E2D">
        <w:rPr>
          <w:rFonts w:asciiTheme="majorHAnsi" w:hAnsiTheme="majorHAnsi"/>
          <w:spacing w:val="-2"/>
        </w:rPr>
        <w:t>vigê</w:t>
      </w:r>
      <w:r w:rsidRPr="00672E2D">
        <w:rPr>
          <w:rFonts w:asciiTheme="majorHAnsi" w:hAnsiTheme="majorHAnsi"/>
          <w:spacing w:val="-2"/>
        </w:rPr>
        <w:t>ncia</w:t>
      </w:r>
      <w:r w:rsidRPr="00672E2D">
        <w:rPr>
          <w:rFonts w:asciiTheme="majorHAnsi" w:hAnsiTheme="majorHAnsi"/>
          <w:spacing w:val="-5"/>
        </w:rPr>
        <w:t xml:space="preserve"> </w:t>
      </w:r>
      <w:r w:rsidRPr="00672E2D">
        <w:rPr>
          <w:rFonts w:asciiTheme="majorHAnsi" w:hAnsiTheme="majorHAnsi"/>
          <w:spacing w:val="-2"/>
        </w:rPr>
        <w:t>do</w:t>
      </w:r>
      <w:r w:rsidRPr="00672E2D">
        <w:rPr>
          <w:rFonts w:asciiTheme="majorHAnsi" w:hAnsiTheme="majorHAnsi"/>
          <w:spacing w:val="-6"/>
        </w:rPr>
        <w:t xml:space="preserve"> </w:t>
      </w:r>
      <w:r w:rsidRPr="00672E2D">
        <w:rPr>
          <w:rFonts w:asciiTheme="majorHAnsi" w:hAnsiTheme="majorHAnsi"/>
          <w:spacing w:val="-2"/>
        </w:rPr>
        <w:t>contrato, em</w:t>
      </w:r>
      <w:r w:rsidRPr="00672E2D">
        <w:rPr>
          <w:rFonts w:asciiTheme="majorHAnsi" w:hAnsiTheme="majorHAnsi"/>
          <w:spacing w:val="-6"/>
        </w:rPr>
        <w:t xml:space="preserve"> </w:t>
      </w:r>
      <w:r w:rsidRPr="00672E2D">
        <w:rPr>
          <w:rFonts w:asciiTheme="majorHAnsi" w:hAnsiTheme="majorHAnsi"/>
          <w:spacing w:val="-2"/>
        </w:rPr>
        <w:t>compatibilidade</w:t>
      </w:r>
      <w:r w:rsidRPr="00672E2D">
        <w:rPr>
          <w:rFonts w:asciiTheme="majorHAnsi" w:hAnsiTheme="majorHAnsi"/>
          <w:spacing w:val="-4"/>
        </w:rPr>
        <w:t xml:space="preserve"> </w:t>
      </w:r>
      <w:r w:rsidRPr="00672E2D">
        <w:rPr>
          <w:rFonts w:asciiTheme="majorHAnsi" w:hAnsiTheme="majorHAnsi"/>
          <w:spacing w:val="-2"/>
        </w:rPr>
        <w:t>com</w:t>
      </w:r>
      <w:r w:rsidRPr="00672E2D">
        <w:rPr>
          <w:rFonts w:asciiTheme="majorHAnsi" w:hAnsiTheme="majorHAnsi"/>
          <w:spacing w:val="-4"/>
        </w:rPr>
        <w:t xml:space="preserve"> </w:t>
      </w:r>
      <w:r w:rsidRPr="00672E2D">
        <w:rPr>
          <w:rFonts w:asciiTheme="majorHAnsi" w:hAnsiTheme="majorHAnsi"/>
          <w:spacing w:val="-2"/>
        </w:rPr>
        <w:t>as</w:t>
      </w:r>
      <w:r w:rsidRPr="00672E2D">
        <w:rPr>
          <w:rFonts w:asciiTheme="majorHAnsi" w:hAnsiTheme="majorHAnsi"/>
          <w:spacing w:val="-5"/>
        </w:rPr>
        <w:t xml:space="preserve"> </w:t>
      </w:r>
      <w:r w:rsidR="0062221C" w:rsidRPr="00672E2D">
        <w:rPr>
          <w:rFonts w:asciiTheme="majorHAnsi" w:hAnsiTheme="majorHAnsi"/>
          <w:spacing w:val="-2"/>
        </w:rPr>
        <w:t>obrigaçõ</w:t>
      </w:r>
      <w:r w:rsidRPr="00672E2D">
        <w:rPr>
          <w:rFonts w:asciiTheme="majorHAnsi" w:hAnsiTheme="majorHAnsi"/>
          <w:spacing w:val="-2"/>
        </w:rPr>
        <w:t>es</w:t>
      </w:r>
      <w:r w:rsidRPr="00672E2D">
        <w:rPr>
          <w:rFonts w:asciiTheme="majorHAnsi" w:hAnsiTheme="majorHAnsi"/>
          <w:spacing w:val="-5"/>
        </w:rPr>
        <w:t xml:space="preserve"> </w:t>
      </w:r>
      <w:r w:rsidRPr="00672E2D">
        <w:rPr>
          <w:rFonts w:asciiTheme="majorHAnsi" w:hAnsiTheme="majorHAnsi"/>
          <w:spacing w:val="-2"/>
        </w:rPr>
        <w:t>assumidas,</w:t>
      </w:r>
      <w:r w:rsidRPr="00672E2D">
        <w:rPr>
          <w:rFonts w:asciiTheme="majorHAnsi" w:hAnsiTheme="majorHAnsi"/>
          <w:spacing w:val="-5"/>
        </w:rPr>
        <w:t xml:space="preserve"> </w:t>
      </w:r>
      <w:r w:rsidRPr="00672E2D">
        <w:rPr>
          <w:rFonts w:asciiTheme="majorHAnsi" w:hAnsiTheme="majorHAnsi"/>
          <w:spacing w:val="-2"/>
        </w:rPr>
        <w:t>todas</w:t>
      </w:r>
      <w:r w:rsidRPr="00672E2D">
        <w:rPr>
          <w:rFonts w:asciiTheme="majorHAnsi" w:hAnsiTheme="majorHAnsi"/>
          <w:spacing w:val="-5"/>
        </w:rPr>
        <w:t xml:space="preserve"> </w:t>
      </w:r>
      <w:r w:rsidRPr="00672E2D">
        <w:rPr>
          <w:rFonts w:asciiTheme="majorHAnsi" w:hAnsiTheme="majorHAnsi"/>
          <w:spacing w:val="-2"/>
        </w:rPr>
        <w:t xml:space="preserve">as </w:t>
      </w:r>
      <w:r w:rsidR="0062221C" w:rsidRPr="00672E2D">
        <w:rPr>
          <w:rFonts w:asciiTheme="majorHAnsi" w:hAnsiTheme="majorHAnsi"/>
        </w:rPr>
        <w:t>condiçõ</w:t>
      </w:r>
      <w:r w:rsidRPr="00672E2D">
        <w:rPr>
          <w:rFonts w:asciiTheme="majorHAnsi" w:hAnsiTheme="majorHAnsi"/>
        </w:rPr>
        <w:t>es</w:t>
      </w:r>
      <w:r w:rsidRPr="00672E2D">
        <w:rPr>
          <w:rFonts w:asciiTheme="majorHAnsi" w:hAnsiTheme="majorHAnsi"/>
          <w:spacing w:val="-10"/>
        </w:rPr>
        <w:t xml:space="preserve"> </w:t>
      </w:r>
      <w:r w:rsidRPr="00672E2D">
        <w:rPr>
          <w:rFonts w:asciiTheme="majorHAnsi" w:hAnsiTheme="majorHAnsi"/>
        </w:rPr>
        <w:t>exigidas</w:t>
      </w:r>
      <w:r w:rsidRPr="00672E2D">
        <w:rPr>
          <w:rFonts w:asciiTheme="majorHAnsi" w:hAnsiTheme="majorHAnsi"/>
          <w:spacing w:val="-7"/>
        </w:rPr>
        <w:t xml:space="preserve"> </w:t>
      </w:r>
      <w:r w:rsidRPr="00672E2D">
        <w:rPr>
          <w:rFonts w:asciiTheme="majorHAnsi" w:hAnsiTheme="majorHAnsi"/>
        </w:rPr>
        <w:t>para</w:t>
      </w:r>
      <w:r w:rsidRPr="00672E2D">
        <w:rPr>
          <w:rFonts w:asciiTheme="majorHAnsi" w:hAnsiTheme="majorHAnsi"/>
          <w:spacing w:val="-9"/>
        </w:rPr>
        <w:t xml:space="preserve"> </w:t>
      </w:r>
      <w:r w:rsidR="0062221C" w:rsidRPr="00672E2D">
        <w:rPr>
          <w:rFonts w:asciiTheme="majorHAnsi" w:hAnsiTheme="majorHAnsi"/>
        </w:rPr>
        <w:t>habilitação</w:t>
      </w:r>
      <w:r w:rsidRPr="00672E2D">
        <w:rPr>
          <w:rFonts w:asciiTheme="majorHAnsi" w:hAnsiTheme="majorHAnsi"/>
          <w:spacing w:val="-10"/>
        </w:rPr>
        <w:t xml:space="preserve"> </w:t>
      </w:r>
      <w:r w:rsidRPr="00672E2D">
        <w:rPr>
          <w:rFonts w:asciiTheme="majorHAnsi" w:hAnsiTheme="majorHAnsi"/>
        </w:rPr>
        <w:t>na</w:t>
      </w:r>
      <w:r w:rsidRPr="00672E2D">
        <w:rPr>
          <w:rFonts w:asciiTheme="majorHAnsi" w:hAnsiTheme="majorHAnsi"/>
          <w:spacing w:val="-9"/>
        </w:rPr>
        <w:t xml:space="preserve"> </w:t>
      </w:r>
      <w:r w:rsidR="0062221C" w:rsidRPr="00672E2D">
        <w:rPr>
          <w:rFonts w:asciiTheme="majorHAnsi" w:hAnsiTheme="majorHAnsi"/>
        </w:rPr>
        <w:t>licitaçã</w:t>
      </w:r>
      <w:r w:rsidRPr="00672E2D">
        <w:rPr>
          <w:rFonts w:asciiTheme="majorHAnsi" w:hAnsiTheme="majorHAnsi"/>
        </w:rPr>
        <w:t>o;</w:t>
      </w:r>
    </w:p>
    <w:p w14:paraId="1CB057C8" w14:textId="7F1F3791" w:rsidR="006D67E1" w:rsidRPr="00672E2D" w:rsidRDefault="0062221C" w:rsidP="00A652EE">
      <w:pPr>
        <w:pStyle w:val="PargrafodaLista"/>
        <w:numPr>
          <w:ilvl w:val="0"/>
          <w:numId w:val="3"/>
        </w:numPr>
        <w:tabs>
          <w:tab w:val="left" w:pos="1065"/>
        </w:tabs>
        <w:spacing w:line="276" w:lineRule="auto"/>
        <w:jc w:val="both"/>
        <w:rPr>
          <w:rFonts w:asciiTheme="majorHAnsi" w:hAnsiTheme="majorHAnsi"/>
        </w:rPr>
      </w:pPr>
      <w:r w:rsidRPr="00672E2D">
        <w:rPr>
          <w:rFonts w:asciiTheme="majorHAnsi" w:hAnsiTheme="majorHAnsi"/>
        </w:rPr>
        <w:t>Cumprir, durante todo o período de execuçã</w:t>
      </w:r>
      <w:r w:rsidR="006D67E1" w:rsidRPr="00672E2D">
        <w:rPr>
          <w:rFonts w:asciiTheme="majorHAnsi" w:hAnsiTheme="majorHAnsi"/>
        </w:rPr>
        <w:t xml:space="preserve">o do contrato, a reserva de cargos prevista em Lei para </w:t>
      </w:r>
      <w:r w:rsidR="006D67E1" w:rsidRPr="00672E2D">
        <w:rPr>
          <w:rFonts w:asciiTheme="majorHAnsi" w:hAnsiTheme="majorHAnsi"/>
          <w:spacing w:val="-2"/>
        </w:rPr>
        <w:t>pessoa com</w:t>
      </w:r>
      <w:r w:rsidR="006D67E1" w:rsidRPr="00672E2D">
        <w:rPr>
          <w:rFonts w:asciiTheme="majorHAnsi" w:hAnsiTheme="majorHAnsi"/>
          <w:spacing w:val="-3"/>
        </w:rPr>
        <w:t xml:space="preserve"> </w:t>
      </w:r>
      <w:r w:rsidRPr="00672E2D">
        <w:rPr>
          <w:rFonts w:asciiTheme="majorHAnsi" w:hAnsiTheme="majorHAnsi"/>
          <w:spacing w:val="-2"/>
        </w:rPr>
        <w:t>deficiê</w:t>
      </w:r>
      <w:r w:rsidR="006D67E1" w:rsidRPr="00672E2D">
        <w:rPr>
          <w:rFonts w:asciiTheme="majorHAnsi" w:hAnsiTheme="majorHAnsi"/>
          <w:spacing w:val="-2"/>
        </w:rPr>
        <w:t>ncia, para reabilitado</w:t>
      </w:r>
      <w:r w:rsidR="006D67E1" w:rsidRPr="00672E2D">
        <w:rPr>
          <w:rFonts w:asciiTheme="majorHAnsi" w:hAnsiTheme="majorHAnsi"/>
          <w:spacing w:val="-3"/>
        </w:rPr>
        <w:t xml:space="preserve"> </w:t>
      </w:r>
      <w:r w:rsidRPr="00672E2D">
        <w:rPr>
          <w:rFonts w:asciiTheme="majorHAnsi" w:hAnsiTheme="majorHAnsi"/>
          <w:spacing w:val="-2"/>
        </w:rPr>
        <w:t>da Previdê</w:t>
      </w:r>
      <w:r w:rsidR="006D67E1" w:rsidRPr="00672E2D">
        <w:rPr>
          <w:rFonts w:asciiTheme="majorHAnsi" w:hAnsiTheme="majorHAnsi"/>
          <w:spacing w:val="-2"/>
        </w:rPr>
        <w:t>ncia Social ou para aprendiz, bem como</w:t>
      </w:r>
      <w:r w:rsidR="006D67E1" w:rsidRPr="00672E2D">
        <w:rPr>
          <w:rFonts w:asciiTheme="majorHAnsi" w:hAnsiTheme="majorHAnsi"/>
          <w:spacing w:val="-3"/>
        </w:rPr>
        <w:t xml:space="preserve"> </w:t>
      </w:r>
      <w:r w:rsidR="006D67E1" w:rsidRPr="00672E2D">
        <w:rPr>
          <w:rFonts w:asciiTheme="majorHAnsi" w:hAnsiTheme="majorHAnsi"/>
          <w:spacing w:val="-2"/>
        </w:rPr>
        <w:t xml:space="preserve">as reservas </w:t>
      </w:r>
      <w:r w:rsidR="006D67E1" w:rsidRPr="00672E2D">
        <w:rPr>
          <w:rFonts w:asciiTheme="majorHAnsi" w:hAnsiTheme="majorHAnsi"/>
        </w:rPr>
        <w:t>d</w:t>
      </w:r>
      <w:r w:rsidRPr="00672E2D">
        <w:rPr>
          <w:rFonts w:asciiTheme="majorHAnsi" w:hAnsiTheme="majorHAnsi"/>
        </w:rPr>
        <w:t>e cargos previstas na legislaçã</w:t>
      </w:r>
      <w:r w:rsidR="006D67E1" w:rsidRPr="00672E2D">
        <w:rPr>
          <w:rFonts w:asciiTheme="majorHAnsi" w:hAnsiTheme="majorHAnsi"/>
        </w:rPr>
        <w:t>o (art. 116, da Lei n.º 14.133/2021);</w:t>
      </w:r>
    </w:p>
    <w:p w14:paraId="34245033" w14:textId="79B37C21" w:rsidR="006D67E1" w:rsidRPr="00672E2D" w:rsidRDefault="006D67E1" w:rsidP="00A652EE">
      <w:pPr>
        <w:pStyle w:val="PargrafodaLista"/>
        <w:numPr>
          <w:ilvl w:val="0"/>
          <w:numId w:val="3"/>
        </w:numPr>
        <w:tabs>
          <w:tab w:val="left" w:pos="1063"/>
          <w:tab w:val="left" w:pos="1065"/>
        </w:tabs>
        <w:spacing w:line="276" w:lineRule="auto"/>
        <w:jc w:val="both"/>
        <w:rPr>
          <w:rFonts w:asciiTheme="majorHAnsi" w:hAnsiTheme="majorHAnsi"/>
        </w:rPr>
      </w:pPr>
      <w:r w:rsidRPr="00672E2D">
        <w:rPr>
          <w:rFonts w:asciiTheme="majorHAnsi" w:hAnsiTheme="majorHAnsi"/>
          <w:spacing w:val="-2"/>
        </w:rPr>
        <w:t>Comprovar</w:t>
      </w:r>
      <w:r w:rsidRPr="00672E2D">
        <w:rPr>
          <w:rFonts w:asciiTheme="majorHAnsi" w:hAnsiTheme="majorHAnsi"/>
          <w:spacing w:val="-6"/>
        </w:rPr>
        <w:t xml:space="preserve"> </w:t>
      </w:r>
      <w:r w:rsidRPr="00672E2D">
        <w:rPr>
          <w:rFonts w:asciiTheme="majorHAnsi" w:hAnsiTheme="majorHAnsi"/>
          <w:spacing w:val="-2"/>
        </w:rPr>
        <w:t>a</w:t>
      </w:r>
      <w:r w:rsidRPr="00672E2D">
        <w:rPr>
          <w:rFonts w:asciiTheme="majorHAnsi" w:hAnsiTheme="majorHAnsi"/>
          <w:spacing w:val="-5"/>
        </w:rPr>
        <w:t xml:space="preserve"> </w:t>
      </w:r>
      <w:r w:rsidRPr="00672E2D">
        <w:rPr>
          <w:rFonts w:asciiTheme="majorHAnsi" w:hAnsiTheme="majorHAnsi"/>
          <w:spacing w:val="-2"/>
        </w:rPr>
        <w:t>reserva</w:t>
      </w:r>
      <w:r w:rsidRPr="00672E2D">
        <w:rPr>
          <w:rFonts w:asciiTheme="majorHAnsi" w:hAnsiTheme="majorHAnsi"/>
          <w:spacing w:val="-5"/>
        </w:rPr>
        <w:t xml:space="preserve"> </w:t>
      </w:r>
      <w:r w:rsidRPr="00672E2D">
        <w:rPr>
          <w:rFonts w:asciiTheme="majorHAnsi" w:hAnsiTheme="majorHAnsi"/>
          <w:spacing w:val="-2"/>
        </w:rPr>
        <w:t>de</w:t>
      </w:r>
      <w:r w:rsidRPr="00672E2D">
        <w:rPr>
          <w:rFonts w:asciiTheme="majorHAnsi" w:hAnsiTheme="majorHAnsi"/>
          <w:spacing w:val="-7"/>
        </w:rPr>
        <w:t xml:space="preserve"> </w:t>
      </w:r>
      <w:r w:rsidRPr="00672E2D">
        <w:rPr>
          <w:rFonts w:asciiTheme="majorHAnsi" w:hAnsiTheme="majorHAnsi"/>
          <w:spacing w:val="-2"/>
        </w:rPr>
        <w:t>cargos</w:t>
      </w:r>
      <w:r w:rsidRPr="00672E2D">
        <w:rPr>
          <w:rFonts w:asciiTheme="majorHAnsi" w:hAnsiTheme="majorHAnsi"/>
          <w:spacing w:val="-5"/>
        </w:rPr>
        <w:t xml:space="preserve"> </w:t>
      </w:r>
      <w:r w:rsidRPr="00672E2D">
        <w:rPr>
          <w:rFonts w:asciiTheme="majorHAnsi" w:hAnsiTheme="majorHAnsi"/>
          <w:spacing w:val="-2"/>
        </w:rPr>
        <w:t>a</w:t>
      </w:r>
      <w:r w:rsidRPr="00672E2D">
        <w:rPr>
          <w:rFonts w:asciiTheme="majorHAnsi" w:hAnsiTheme="majorHAnsi"/>
          <w:spacing w:val="-5"/>
        </w:rPr>
        <w:t xml:space="preserve"> </w:t>
      </w:r>
      <w:r w:rsidRPr="00672E2D">
        <w:rPr>
          <w:rFonts w:asciiTheme="majorHAnsi" w:hAnsiTheme="majorHAnsi"/>
          <w:spacing w:val="-2"/>
        </w:rPr>
        <w:t>que</w:t>
      </w:r>
      <w:r w:rsidRPr="00672E2D">
        <w:rPr>
          <w:rFonts w:asciiTheme="majorHAnsi" w:hAnsiTheme="majorHAnsi"/>
          <w:spacing w:val="-6"/>
        </w:rPr>
        <w:t xml:space="preserve"> </w:t>
      </w:r>
      <w:r w:rsidRPr="00672E2D">
        <w:rPr>
          <w:rFonts w:asciiTheme="majorHAnsi" w:hAnsiTheme="majorHAnsi"/>
          <w:spacing w:val="-2"/>
        </w:rPr>
        <w:t>se</w:t>
      </w:r>
      <w:r w:rsidRPr="00672E2D">
        <w:rPr>
          <w:rFonts w:asciiTheme="majorHAnsi" w:hAnsiTheme="majorHAnsi"/>
          <w:spacing w:val="-4"/>
        </w:rPr>
        <w:t xml:space="preserve"> </w:t>
      </w:r>
      <w:r w:rsidRPr="00672E2D">
        <w:rPr>
          <w:rFonts w:asciiTheme="majorHAnsi" w:hAnsiTheme="majorHAnsi"/>
          <w:spacing w:val="-2"/>
        </w:rPr>
        <w:t>refere</w:t>
      </w:r>
      <w:r w:rsidRPr="00672E2D">
        <w:rPr>
          <w:rFonts w:asciiTheme="majorHAnsi" w:hAnsiTheme="majorHAnsi"/>
          <w:spacing w:val="-7"/>
        </w:rPr>
        <w:t xml:space="preserve"> </w:t>
      </w:r>
      <w:proofErr w:type="gramStart"/>
      <w:r w:rsidRPr="00672E2D">
        <w:rPr>
          <w:rFonts w:asciiTheme="majorHAnsi" w:hAnsiTheme="majorHAnsi"/>
          <w:spacing w:val="-2"/>
        </w:rPr>
        <w:t>a</w:t>
      </w:r>
      <w:proofErr w:type="gramEnd"/>
      <w:r w:rsidRPr="00672E2D">
        <w:rPr>
          <w:rFonts w:asciiTheme="majorHAnsi" w:hAnsiTheme="majorHAnsi"/>
          <w:spacing w:val="-5"/>
        </w:rPr>
        <w:t xml:space="preserve"> </w:t>
      </w:r>
      <w:r w:rsidR="0062221C" w:rsidRPr="00672E2D">
        <w:rPr>
          <w:rFonts w:asciiTheme="majorHAnsi" w:hAnsiTheme="majorHAnsi"/>
          <w:spacing w:val="-2"/>
        </w:rPr>
        <w:t>claú</w:t>
      </w:r>
      <w:r w:rsidRPr="00672E2D">
        <w:rPr>
          <w:rFonts w:asciiTheme="majorHAnsi" w:hAnsiTheme="majorHAnsi"/>
          <w:spacing w:val="-2"/>
        </w:rPr>
        <w:t>sula</w:t>
      </w:r>
      <w:r w:rsidRPr="00672E2D">
        <w:rPr>
          <w:rFonts w:asciiTheme="majorHAnsi" w:hAnsiTheme="majorHAnsi"/>
          <w:spacing w:val="-7"/>
        </w:rPr>
        <w:t xml:space="preserve"> </w:t>
      </w:r>
      <w:r w:rsidRPr="00672E2D">
        <w:rPr>
          <w:rFonts w:asciiTheme="majorHAnsi" w:hAnsiTheme="majorHAnsi"/>
          <w:spacing w:val="-2"/>
        </w:rPr>
        <w:t>acima, quando</w:t>
      </w:r>
      <w:r w:rsidRPr="00672E2D">
        <w:rPr>
          <w:rFonts w:asciiTheme="majorHAnsi" w:hAnsiTheme="majorHAnsi"/>
          <w:spacing w:val="-6"/>
        </w:rPr>
        <w:t xml:space="preserve"> </w:t>
      </w:r>
      <w:r w:rsidRPr="00672E2D">
        <w:rPr>
          <w:rFonts w:asciiTheme="majorHAnsi" w:hAnsiTheme="majorHAnsi"/>
          <w:spacing w:val="-2"/>
        </w:rPr>
        <w:t>solicitado pelo</w:t>
      </w:r>
      <w:r w:rsidRPr="00672E2D">
        <w:rPr>
          <w:rFonts w:asciiTheme="majorHAnsi" w:hAnsiTheme="majorHAnsi"/>
          <w:spacing w:val="-3"/>
        </w:rPr>
        <w:t xml:space="preserve"> </w:t>
      </w:r>
      <w:r w:rsidRPr="00672E2D">
        <w:rPr>
          <w:rFonts w:asciiTheme="majorHAnsi" w:hAnsiTheme="majorHAnsi"/>
          <w:spacing w:val="-2"/>
        </w:rPr>
        <w:t>fiscal</w:t>
      </w:r>
      <w:r w:rsidRPr="00672E2D">
        <w:rPr>
          <w:rFonts w:asciiTheme="majorHAnsi" w:hAnsiTheme="majorHAnsi"/>
          <w:spacing w:val="-5"/>
        </w:rPr>
        <w:t xml:space="preserve"> </w:t>
      </w:r>
      <w:r w:rsidRPr="00672E2D">
        <w:rPr>
          <w:rFonts w:asciiTheme="majorHAnsi" w:hAnsiTheme="majorHAnsi"/>
          <w:spacing w:val="-2"/>
        </w:rPr>
        <w:t>do</w:t>
      </w:r>
      <w:r w:rsidRPr="00672E2D">
        <w:rPr>
          <w:rFonts w:asciiTheme="majorHAnsi" w:hAnsiTheme="majorHAnsi"/>
          <w:spacing w:val="-6"/>
        </w:rPr>
        <w:t xml:space="preserve"> </w:t>
      </w:r>
      <w:r w:rsidRPr="00672E2D">
        <w:rPr>
          <w:rFonts w:asciiTheme="majorHAnsi" w:hAnsiTheme="majorHAnsi"/>
          <w:spacing w:val="-2"/>
        </w:rPr>
        <w:t xml:space="preserve">contrato, </w:t>
      </w:r>
      <w:r w:rsidRPr="00672E2D">
        <w:rPr>
          <w:rFonts w:asciiTheme="majorHAnsi" w:hAnsiTheme="majorHAnsi"/>
        </w:rPr>
        <w:t>com</w:t>
      </w:r>
      <w:r w:rsidRPr="00672E2D">
        <w:rPr>
          <w:rFonts w:asciiTheme="majorHAnsi" w:hAnsiTheme="majorHAnsi"/>
          <w:spacing w:val="-12"/>
        </w:rPr>
        <w:t xml:space="preserve"> </w:t>
      </w:r>
      <w:r w:rsidRPr="00672E2D">
        <w:rPr>
          <w:rFonts w:asciiTheme="majorHAnsi" w:hAnsiTheme="majorHAnsi"/>
        </w:rPr>
        <w:t>a</w:t>
      </w:r>
      <w:r w:rsidRPr="00672E2D">
        <w:rPr>
          <w:rFonts w:asciiTheme="majorHAnsi" w:hAnsiTheme="majorHAnsi"/>
          <w:spacing w:val="-11"/>
        </w:rPr>
        <w:t xml:space="preserve"> </w:t>
      </w:r>
      <w:r w:rsidR="0062221C" w:rsidRPr="00672E2D">
        <w:rPr>
          <w:rFonts w:asciiTheme="majorHAnsi" w:hAnsiTheme="majorHAnsi"/>
        </w:rPr>
        <w:t>indicaçã</w:t>
      </w:r>
      <w:r w:rsidRPr="00672E2D">
        <w:rPr>
          <w:rFonts w:asciiTheme="majorHAnsi" w:hAnsiTheme="majorHAnsi"/>
        </w:rPr>
        <w:t>o</w:t>
      </w:r>
      <w:r w:rsidRPr="00672E2D">
        <w:rPr>
          <w:rFonts w:asciiTheme="majorHAnsi" w:hAnsiTheme="majorHAnsi"/>
          <w:spacing w:val="-11"/>
        </w:rPr>
        <w:t xml:space="preserve"> </w:t>
      </w:r>
      <w:r w:rsidRPr="00672E2D">
        <w:rPr>
          <w:rFonts w:asciiTheme="majorHAnsi" w:hAnsiTheme="majorHAnsi"/>
        </w:rPr>
        <w:t>dos</w:t>
      </w:r>
      <w:r w:rsidRPr="00672E2D">
        <w:rPr>
          <w:rFonts w:asciiTheme="majorHAnsi" w:hAnsiTheme="majorHAnsi"/>
          <w:spacing w:val="-11"/>
        </w:rPr>
        <w:t xml:space="preserve"> </w:t>
      </w:r>
      <w:r w:rsidRPr="00672E2D">
        <w:rPr>
          <w:rFonts w:asciiTheme="majorHAnsi" w:hAnsiTheme="majorHAnsi"/>
        </w:rPr>
        <w:t>empregados</w:t>
      </w:r>
      <w:r w:rsidRPr="00672E2D">
        <w:rPr>
          <w:rFonts w:asciiTheme="majorHAnsi" w:hAnsiTheme="majorHAnsi"/>
          <w:spacing w:val="-10"/>
        </w:rPr>
        <w:t xml:space="preserve"> </w:t>
      </w:r>
      <w:r w:rsidRPr="00672E2D">
        <w:rPr>
          <w:rFonts w:asciiTheme="majorHAnsi" w:hAnsiTheme="majorHAnsi"/>
        </w:rPr>
        <w:t>que</w:t>
      </w:r>
      <w:r w:rsidRPr="00672E2D">
        <w:rPr>
          <w:rFonts w:asciiTheme="majorHAnsi" w:hAnsiTheme="majorHAnsi"/>
          <w:spacing w:val="-12"/>
        </w:rPr>
        <w:t xml:space="preserve"> </w:t>
      </w:r>
      <w:r w:rsidRPr="00672E2D">
        <w:rPr>
          <w:rFonts w:asciiTheme="majorHAnsi" w:hAnsiTheme="majorHAnsi"/>
        </w:rPr>
        <w:t>preencheram</w:t>
      </w:r>
      <w:r w:rsidRPr="00672E2D">
        <w:rPr>
          <w:rFonts w:asciiTheme="majorHAnsi" w:hAnsiTheme="majorHAnsi"/>
          <w:spacing w:val="-11"/>
        </w:rPr>
        <w:t xml:space="preserve"> </w:t>
      </w:r>
      <w:r w:rsidRPr="00672E2D">
        <w:rPr>
          <w:rFonts w:asciiTheme="majorHAnsi" w:hAnsiTheme="majorHAnsi"/>
        </w:rPr>
        <w:t>as</w:t>
      </w:r>
      <w:r w:rsidRPr="00672E2D">
        <w:rPr>
          <w:rFonts w:asciiTheme="majorHAnsi" w:hAnsiTheme="majorHAnsi"/>
          <w:spacing w:val="-9"/>
        </w:rPr>
        <w:t xml:space="preserve"> </w:t>
      </w:r>
      <w:r w:rsidRPr="00672E2D">
        <w:rPr>
          <w:rFonts w:asciiTheme="majorHAnsi" w:hAnsiTheme="majorHAnsi"/>
        </w:rPr>
        <w:t>referidas</w:t>
      </w:r>
      <w:r w:rsidRPr="00672E2D">
        <w:rPr>
          <w:rFonts w:asciiTheme="majorHAnsi" w:hAnsiTheme="majorHAnsi"/>
          <w:spacing w:val="-11"/>
        </w:rPr>
        <w:t xml:space="preserve"> </w:t>
      </w:r>
      <w:r w:rsidRPr="00672E2D">
        <w:rPr>
          <w:rFonts w:asciiTheme="majorHAnsi" w:hAnsiTheme="majorHAnsi"/>
        </w:rPr>
        <w:t>vagas</w:t>
      </w:r>
      <w:r w:rsidRPr="00672E2D">
        <w:rPr>
          <w:rFonts w:asciiTheme="majorHAnsi" w:hAnsiTheme="majorHAnsi"/>
          <w:spacing w:val="-11"/>
        </w:rPr>
        <w:t xml:space="preserve"> </w:t>
      </w:r>
      <w:r w:rsidRPr="00672E2D">
        <w:rPr>
          <w:rFonts w:asciiTheme="majorHAnsi" w:hAnsiTheme="majorHAnsi"/>
        </w:rPr>
        <w:t>(art.</w:t>
      </w:r>
      <w:r w:rsidRPr="00672E2D">
        <w:rPr>
          <w:rFonts w:asciiTheme="majorHAnsi" w:hAnsiTheme="majorHAnsi"/>
          <w:spacing w:val="-10"/>
        </w:rPr>
        <w:t xml:space="preserve"> </w:t>
      </w:r>
      <w:r w:rsidRPr="00672E2D">
        <w:rPr>
          <w:rFonts w:asciiTheme="majorHAnsi" w:hAnsiTheme="majorHAnsi"/>
        </w:rPr>
        <w:t>116,</w:t>
      </w:r>
      <w:r w:rsidRPr="00672E2D">
        <w:rPr>
          <w:rFonts w:asciiTheme="majorHAnsi" w:hAnsiTheme="majorHAnsi"/>
          <w:spacing w:val="-10"/>
        </w:rPr>
        <w:t xml:space="preserve"> </w:t>
      </w:r>
      <w:r w:rsidR="0062221C" w:rsidRPr="00672E2D">
        <w:rPr>
          <w:rFonts w:asciiTheme="majorHAnsi" w:hAnsiTheme="majorHAnsi"/>
        </w:rPr>
        <w:t>pará</w:t>
      </w:r>
      <w:r w:rsidRPr="00672E2D">
        <w:rPr>
          <w:rFonts w:asciiTheme="majorHAnsi" w:hAnsiTheme="majorHAnsi"/>
        </w:rPr>
        <w:t>grafo</w:t>
      </w:r>
      <w:r w:rsidRPr="00672E2D">
        <w:rPr>
          <w:rFonts w:asciiTheme="majorHAnsi" w:hAnsiTheme="majorHAnsi"/>
          <w:spacing w:val="-11"/>
        </w:rPr>
        <w:t xml:space="preserve"> </w:t>
      </w:r>
      <w:r w:rsidR="0062221C" w:rsidRPr="00672E2D">
        <w:rPr>
          <w:rFonts w:asciiTheme="majorHAnsi" w:hAnsiTheme="majorHAnsi"/>
        </w:rPr>
        <w:t>ú</w:t>
      </w:r>
      <w:r w:rsidRPr="00672E2D">
        <w:rPr>
          <w:rFonts w:asciiTheme="majorHAnsi" w:hAnsiTheme="majorHAnsi"/>
        </w:rPr>
        <w:t>nico,</w:t>
      </w:r>
      <w:r w:rsidRPr="00672E2D">
        <w:rPr>
          <w:rFonts w:asciiTheme="majorHAnsi" w:hAnsiTheme="majorHAnsi"/>
          <w:spacing w:val="-11"/>
        </w:rPr>
        <w:t xml:space="preserve"> </w:t>
      </w:r>
      <w:r w:rsidRPr="00672E2D">
        <w:rPr>
          <w:rFonts w:asciiTheme="majorHAnsi" w:hAnsiTheme="majorHAnsi"/>
        </w:rPr>
        <w:t>da</w:t>
      </w:r>
      <w:r w:rsidRPr="00672E2D">
        <w:rPr>
          <w:rFonts w:asciiTheme="majorHAnsi" w:hAnsiTheme="majorHAnsi"/>
          <w:spacing w:val="-11"/>
        </w:rPr>
        <w:t xml:space="preserve"> </w:t>
      </w:r>
      <w:r w:rsidRPr="00672E2D">
        <w:rPr>
          <w:rFonts w:asciiTheme="majorHAnsi" w:hAnsiTheme="majorHAnsi"/>
        </w:rPr>
        <w:t>Lei n.º 14.133/2021);</w:t>
      </w:r>
    </w:p>
    <w:p w14:paraId="7025855F" w14:textId="6963E466" w:rsidR="006D67E1" w:rsidRPr="00672E2D" w:rsidRDefault="006D67E1" w:rsidP="00A652EE">
      <w:pPr>
        <w:pStyle w:val="PargrafodaLista"/>
        <w:numPr>
          <w:ilvl w:val="0"/>
          <w:numId w:val="3"/>
        </w:numPr>
        <w:tabs>
          <w:tab w:val="left" w:pos="1064"/>
        </w:tabs>
        <w:spacing w:line="276" w:lineRule="auto"/>
        <w:ind w:left="1064" w:hanging="359"/>
        <w:jc w:val="both"/>
        <w:rPr>
          <w:rFonts w:asciiTheme="majorHAnsi" w:hAnsiTheme="majorHAnsi"/>
        </w:rPr>
      </w:pPr>
      <w:r w:rsidRPr="00672E2D">
        <w:rPr>
          <w:rFonts w:asciiTheme="majorHAnsi" w:hAnsiTheme="majorHAnsi"/>
          <w:spacing w:val="-4"/>
        </w:rPr>
        <w:t>Guardar</w:t>
      </w:r>
      <w:r w:rsidRPr="00672E2D">
        <w:rPr>
          <w:rFonts w:asciiTheme="majorHAnsi" w:hAnsiTheme="majorHAnsi"/>
          <w:spacing w:val="-1"/>
        </w:rPr>
        <w:t xml:space="preserve"> </w:t>
      </w:r>
      <w:r w:rsidRPr="00672E2D">
        <w:rPr>
          <w:rFonts w:asciiTheme="majorHAnsi" w:hAnsiTheme="majorHAnsi"/>
          <w:spacing w:val="-4"/>
        </w:rPr>
        <w:t>sigilo</w:t>
      </w:r>
      <w:r w:rsidRPr="00672E2D">
        <w:rPr>
          <w:rFonts w:asciiTheme="majorHAnsi" w:hAnsiTheme="majorHAnsi"/>
          <w:spacing w:val="1"/>
        </w:rPr>
        <w:t xml:space="preserve"> </w:t>
      </w:r>
      <w:r w:rsidRPr="00672E2D">
        <w:rPr>
          <w:rFonts w:asciiTheme="majorHAnsi" w:hAnsiTheme="majorHAnsi"/>
          <w:spacing w:val="-4"/>
        </w:rPr>
        <w:t>sobre</w:t>
      </w:r>
      <w:r w:rsidRPr="00672E2D">
        <w:rPr>
          <w:rFonts w:asciiTheme="majorHAnsi" w:hAnsiTheme="majorHAnsi"/>
          <w:spacing w:val="2"/>
        </w:rPr>
        <w:t xml:space="preserve"> </w:t>
      </w:r>
      <w:r w:rsidRPr="00672E2D">
        <w:rPr>
          <w:rFonts w:asciiTheme="majorHAnsi" w:hAnsiTheme="majorHAnsi"/>
          <w:spacing w:val="-4"/>
        </w:rPr>
        <w:t>todas</w:t>
      </w:r>
      <w:r w:rsidRPr="00672E2D">
        <w:rPr>
          <w:rFonts w:asciiTheme="majorHAnsi" w:hAnsiTheme="majorHAnsi"/>
          <w:spacing w:val="1"/>
        </w:rPr>
        <w:t xml:space="preserve"> </w:t>
      </w:r>
      <w:r w:rsidRPr="00672E2D">
        <w:rPr>
          <w:rFonts w:asciiTheme="majorHAnsi" w:hAnsiTheme="majorHAnsi"/>
          <w:spacing w:val="-4"/>
        </w:rPr>
        <w:t>as</w:t>
      </w:r>
      <w:r w:rsidRPr="00672E2D">
        <w:rPr>
          <w:rFonts w:asciiTheme="majorHAnsi" w:hAnsiTheme="majorHAnsi"/>
        </w:rPr>
        <w:t xml:space="preserve"> </w:t>
      </w:r>
      <w:r w:rsidRPr="00672E2D">
        <w:rPr>
          <w:rFonts w:asciiTheme="majorHAnsi" w:hAnsiTheme="majorHAnsi"/>
          <w:spacing w:val="-4"/>
        </w:rPr>
        <w:t>informaço˜es</w:t>
      </w:r>
      <w:r w:rsidRPr="00672E2D">
        <w:rPr>
          <w:rFonts w:asciiTheme="majorHAnsi" w:hAnsiTheme="majorHAnsi"/>
          <w:spacing w:val="4"/>
        </w:rPr>
        <w:t xml:space="preserve"> </w:t>
      </w:r>
      <w:r w:rsidRPr="00672E2D">
        <w:rPr>
          <w:rFonts w:asciiTheme="majorHAnsi" w:hAnsiTheme="majorHAnsi"/>
          <w:spacing w:val="-4"/>
        </w:rPr>
        <w:t>obtidas</w:t>
      </w:r>
      <w:r w:rsidRPr="00672E2D">
        <w:rPr>
          <w:rFonts w:asciiTheme="majorHAnsi" w:hAnsiTheme="majorHAnsi"/>
          <w:spacing w:val="4"/>
        </w:rPr>
        <w:t xml:space="preserve"> </w:t>
      </w:r>
      <w:r w:rsidRPr="00672E2D">
        <w:rPr>
          <w:rFonts w:asciiTheme="majorHAnsi" w:hAnsiTheme="majorHAnsi"/>
          <w:spacing w:val="-4"/>
        </w:rPr>
        <w:t>em</w:t>
      </w:r>
      <w:r w:rsidRPr="00672E2D">
        <w:rPr>
          <w:rFonts w:asciiTheme="majorHAnsi" w:hAnsiTheme="majorHAnsi"/>
        </w:rPr>
        <w:t xml:space="preserve"> </w:t>
      </w:r>
      <w:r w:rsidR="0062221C" w:rsidRPr="00672E2D">
        <w:rPr>
          <w:rFonts w:asciiTheme="majorHAnsi" w:hAnsiTheme="majorHAnsi"/>
          <w:spacing w:val="-4"/>
        </w:rPr>
        <w:t>decorrê</w:t>
      </w:r>
      <w:r w:rsidRPr="00672E2D">
        <w:rPr>
          <w:rFonts w:asciiTheme="majorHAnsi" w:hAnsiTheme="majorHAnsi"/>
          <w:spacing w:val="-4"/>
        </w:rPr>
        <w:t>ncia</w:t>
      </w:r>
      <w:r w:rsidRPr="00672E2D">
        <w:rPr>
          <w:rFonts w:asciiTheme="majorHAnsi" w:hAnsiTheme="majorHAnsi"/>
          <w:spacing w:val="1"/>
        </w:rPr>
        <w:t xml:space="preserve"> </w:t>
      </w:r>
      <w:r w:rsidRPr="00672E2D">
        <w:rPr>
          <w:rFonts w:asciiTheme="majorHAnsi" w:hAnsiTheme="majorHAnsi"/>
          <w:spacing w:val="-4"/>
        </w:rPr>
        <w:t>do</w:t>
      </w:r>
      <w:r w:rsidRPr="00672E2D">
        <w:rPr>
          <w:rFonts w:asciiTheme="majorHAnsi" w:hAnsiTheme="majorHAnsi"/>
          <w:spacing w:val="3"/>
        </w:rPr>
        <w:t xml:space="preserve"> </w:t>
      </w:r>
      <w:r w:rsidRPr="00672E2D">
        <w:rPr>
          <w:rFonts w:asciiTheme="majorHAnsi" w:hAnsiTheme="majorHAnsi"/>
          <w:spacing w:val="-4"/>
        </w:rPr>
        <w:t>cumprimento</w:t>
      </w:r>
      <w:r w:rsidRPr="00672E2D">
        <w:rPr>
          <w:rFonts w:asciiTheme="majorHAnsi" w:hAnsiTheme="majorHAnsi"/>
        </w:rPr>
        <w:t xml:space="preserve"> </w:t>
      </w:r>
      <w:r w:rsidRPr="00672E2D">
        <w:rPr>
          <w:rFonts w:asciiTheme="majorHAnsi" w:hAnsiTheme="majorHAnsi"/>
          <w:spacing w:val="-4"/>
        </w:rPr>
        <w:t>do</w:t>
      </w:r>
      <w:r w:rsidRPr="00672E2D">
        <w:rPr>
          <w:rFonts w:asciiTheme="majorHAnsi" w:hAnsiTheme="majorHAnsi"/>
          <w:spacing w:val="1"/>
        </w:rPr>
        <w:t xml:space="preserve"> </w:t>
      </w:r>
      <w:r w:rsidRPr="00672E2D">
        <w:rPr>
          <w:rFonts w:asciiTheme="majorHAnsi" w:hAnsiTheme="majorHAnsi"/>
          <w:spacing w:val="-4"/>
        </w:rPr>
        <w:t>contrato;</w:t>
      </w:r>
    </w:p>
    <w:p w14:paraId="6A7A8D56" w14:textId="041F15E4" w:rsidR="006D67E1" w:rsidRPr="00672E2D" w:rsidRDefault="006D67E1" w:rsidP="00A652EE">
      <w:pPr>
        <w:pStyle w:val="PargrafodaLista"/>
        <w:numPr>
          <w:ilvl w:val="0"/>
          <w:numId w:val="3"/>
        </w:numPr>
        <w:tabs>
          <w:tab w:val="left" w:pos="1063"/>
          <w:tab w:val="left" w:pos="1065"/>
        </w:tabs>
        <w:spacing w:before="1" w:line="276" w:lineRule="auto"/>
        <w:jc w:val="both"/>
        <w:rPr>
          <w:rFonts w:asciiTheme="majorHAnsi" w:hAnsiTheme="majorHAnsi"/>
        </w:rPr>
      </w:pPr>
      <w:r w:rsidRPr="00672E2D">
        <w:rPr>
          <w:rFonts w:asciiTheme="majorHAnsi" w:hAnsiTheme="majorHAnsi"/>
        </w:rPr>
        <w:t>Arcar</w:t>
      </w:r>
      <w:r w:rsidRPr="00672E2D">
        <w:rPr>
          <w:rFonts w:asciiTheme="majorHAnsi" w:hAnsiTheme="majorHAnsi"/>
          <w:spacing w:val="-12"/>
        </w:rPr>
        <w:t xml:space="preserve"> </w:t>
      </w:r>
      <w:r w:rsidRPr="00672E2D">
        <w:rPr>
          <w:rFonts w:asciiTheme="majorHAnsi" w:hAnsiTheme="majorHAnsi"/>
        </w:rPr>
        <w:t>com</w:t>
      </w:r>
      <w:r w:rsidRPr="00672E2D">
        <w:rPr>
          <w:rFonts w:asciiTheme="majorHAnsi" w:hAnsiTheme="majorHAnsi"/>
          <w:spacing w:val="-7"/>
        </w:rPr>
        <w:t xml:space="preserve"> </w:t>
      </w:r>
      <w:r w:rsidRPr="00672E2D">
        <w:rPr>
          <w:rFonts w:asciiTheme="majorHAnsi" w:hAnsiTheme="majorHAnsi"/>
        </w:rPr>
        <w:t xml:space="preserve">o </w:t>
      </w:r>
      <w:r w:rsidR="0062221C" w:rsidRPr="00672E2D">
        <w:rPr>
          <w:rFonts w:asciiTheme="majorHAnsi" w:hAnsiTheme="majorHAnsi"/>
          <w:spacing w:val="-68"/>
        </w:rPr>
        <w:t>ô</w:t>
      </w:r>
      <w:r w:rsidR="0062221C" w:rsidRPr="00672E2D">
        <w:rPr>
          <w:rFonts w:asciiTheme="majorHAnsi" w:hAnsiTheme="majorHAnsi"/>
        </w:rPr>
        <w:t>nus decorrente de eventual equí</w:t>
      </w:r>
      <w:r w:rsidRPr="00672E2D">
        <w:rPr>
          <w:rFonts w:asciiTheme="majorHAnsi" w:hAnsiTheme="majorHAnsi"/>
        </w:rPr>
        <w:t>voco no dimensionamento dos quantitativos de sua proposta, in</w:t>
      </w:r>
      <w:r w:rsidR="0062221C" w:rsidRPr="00672E2D">
        <w:rPr>
          <w:rFonts w:asciiTheme="majorHAnsi" w:hAnsiTheme="majorHAnsi"/>
        </w:rPr>
        <w:t>clusive quanto aos custos variá</w:t>
      </w:r>
      <w:r w:rsidRPr="00672E2D">
        <w:rPr>
          <w:rFonts w:asciiTheme="majorHAnsi" w:hAnsiTheme="majorHAnsi"/>
        </w:rPr>
        <w:t xml:space="preserve">veis decorrentes de fatores futuros e incertos, devendo </w:t>
      </w:r>
      <w:r w:rsidR="0062221C" w:rsidRPr="00672E2D">
        <w:rPr>
          <w:rFonts w:asciiTheme="majorHAnsi" w:hAnsiTheme="majorHAnsi"/>
          <w:spacing w:val="-2"/>
        </w:rPr>
        <w:t>complementá</w:t>
      </w:r>
      <w:r w:rsidRPr="00672E2D">
        <w:rPr>
          <w:rFonts w:asciiTheme="majorHAnsi" w:hAnsiTheme="majorHAnsi"/>
          <w:spacing w:val="-2"/>
        </w:rPr>
        <w:t>-los,</w:t>
      </w:r>
      <w:r w:rsidRPr="00672E2D">
        <w:rPr>
          <w:rFonts w:asciiTheme="majorHAnsi" w:hAnsiTheme="majorHAnsi"/>
          <w:spacing w:val="-9"/>
        </w:rPr>
        <w:t xml:space="preserve"> </w:t>
      </w:r>
      <w:r w:rsidRPr="00672E2D">
        <w:rPr>
          <w:rFonts w:asciiTheme="majorHAnsi" w:hAnsiTheme="majorHAnsi"/>
          <w:spacing w:val="-2"/>
        </w:rPr>
        <w:t>caso</w:t>
      </w:r>
      <w:r w:rsidRPr="00672E2D">
        <w:rPr>
          <w:rFonts w:asciiTheme="majorHAnsi" w:hAnsiTheme="majorHAnsi"/>
          <w:spacing w:val="-9"/>
        </w:rPr>
        <w:t xml:space="preserve"> </w:t>
      </w:r>
      <w:r w:rsidRPr="00672E2D">
        <w:rPr>
          <w:rFonts w:asciiTheme="majorHAnsi" w:hAnsiTheme="majorHAnsi"/>
          <w:spacing w:val="-2"/>
        </w:rPr>
        <w:t>o</w:t>
      </w:r>
      <w:r w:rsidRPr="00672E2D">
        <w:rPr>
          <w:rFonts w:asciiTheme="majorHAnsi" w:hAnsiTheme="majorHAnsi"/>
          <w:spacing w:val="-9"/>
        </w:rPr>
        <w:t xml:space="preserve"> </w:t>
      </w:r>
      <w:r w:rsidRPr="00672E2D">
        <w:rPr>
          <w:rFonts w:asciiTheme="majorHAnsi" w:hAnsiTheme="majorHAnsi"/>
          <w:spacing w:val="-2"/>
        </w:rPr>
        <w:t>previsto</w:t>
      </w:r>
      <w:r w:rsidRPr="00672E2D">
        <w:rPr>
          <w:rFonts w:asciiTheme="majorHAnsi" w:hAnsiTheme="majorHAnsi"/>
          <w:spacing w:val="-9"/>
        </w:rPr>
        <w:t xml:space="preserve"> </w:t>
      </w:r>
      <w:r w:rsidRPr="00672E2D">
        <w:rPr>
          <w:rFonts w:asciiTheme="majorHAnsi" w:hAnsiTheme="majorHAnsi"/>
          <w:spacing w:val="-2"/>
        </w:rPr>
        <w:t>inicialmente</w:t>
      </w:r>
      <w:r w:rsidRPr="00672E2D">
        <w:rPr>
          <w:rFonts w:asciiTheme="majorHAnsi" w:hAnsiTheme="majorHAnsi"/>
          <w:spacing w:val="-9"/>
        </w:rPr>
        <w:t xml:space="preserve"> </w:t>
      </w:r>
      <w:r w:rsidRPr="00672E2D">
        <w:rPr>
          <w:rFonts w:asciiTheme="majorHAnsi" w:hAnsiTheme="majorHAnsi"/>
          <w:spacing w:val="-2"/>
        </w:rPr>
        <w:t>em</w:t>
      </w:r>
      <w:r w:rsidRPr="00672E2D">
        <w:rPr>
          <w:rFonts w:asciiTheme="majorHAnsi" w:hAnsiTheme="majorHAnsi"/>
          <w:spacing w:val="-9"/>
        </w:rPr>
        <w:t xml:space="preserve"> </w:t>
      </w:r>
      <w:r w:rsidRPr="00672E2D">
        <w:rPr>
          <w:rFonts w:asciiTheme="majorHAnsi" w:hAnsiTheme="majorHAnsi"/>
          <w:spacing w:val="-2"/>
        </w:rPr>
        <w:t>sua</w:t>
      </w:r>
      <w:r w:rsidRPr="00672E2D">
        <w:rPr>
          <w:rFonts w:asciiTheme="majorHAnsi" w:hAnsiTheme="majorHAnsi"/>
          <w:spacing w:val="-8"/>
        </w:rPr>
        <w:t xml:space="preserve"> </w:t>
      </w:r>
      <w:r w:rsidRPr="00672E2D">
        <w:rPr>
          <w:rFonts w:asciiTheme="majorHAnsi" w:hAnsiTheme="majorHAnsi"/>
          <w:spacing w:val="-2"/>
        </w:rPr>
        <w:t>proposta</w:t>
      </w:r>
      <w:r w:rsidRPr="00672E2D">
        <w:rPr>
          <w:rFonts w:asciiTheme="majorHAnsi" w:hAnsiTheme="majorHAnsi"/>
          <w:spacing w:val="-9"/>
        </w:rPr>
        <w:t xml:space="preserve"> </w:t>
      </w:r>
      <w:r w:rsidRPr="00672E2D">
        <w:rPr>
          <w:rFonts w:asciiTheme="majorHAnsi" w:hAnsiTheme="majorHAnsi"/>
          <w:spacing w:val="-2"/>
        </w:rPr>
        <w:t>n</w:t>
      </w:r>
      <w:r w:rsidR="0062221C" w:rsidRPr="00672E2D">
        <w:rPr>
          <w:rFonts w:asciiTheme="majorHAnsi" w:hAnsiTheme="majorHAnsi"/>
          <w:spacing w:val="-2"/>
        </w:rPr>
        <w:t>ã</w:t>
      </w:r>
      <w:r w:rsidRPr="00672E2D">
        <w:rPr>
          <w:rFonts w:asciiTheme="majorHAnsi" w:hAnsiTheme="majorHAnsi"/>
          <w:spacing w:val="-2"/>
        </w:rPr>
        <w:t>o</w:t>
      </w:r>
      <w:r w:rsidRPr="00672E2D">
        <w:rPr>
          <w:rFonts w:asciiTheme="majorHAnsi" w:hAnsiTheme="majorHAnsi"/>
          <w:spacing w:val="-8"/>
        </w:rPr>
        <w:t xml:space="preserve"> </w:t>
      </w:r>
      <w:r w:rsidRPr="00672E2D">
        <w:rPr>
          <w:rFonts w:asciiTheme="majorHAnsi" w:hAnsiTheme="majorHAnsi"/>
          <w:spacing w:val="-2"/>
        </w:rPr>
        <w:t>seja</w:t>
      </w:r>
      <w:r w:rsidRPr="00672E2D">
        <w:rPr>
          <w:rFonts w:asciiTheme="majorHAnsi" w:hAnsiTheme="majorHAnsi"/>
          <w:spacing w:val="-8"/>
        </w:rPr>
        <w:t xml:space="preserve"> </w:t>
      </w:r>
      <w:r w:rsidR="0062221C" w:rsidRPr="00672E2D">
        <w:rPr>
          <w:rFonts w:asciiTheme="majorHAnsi" w:hAnsiTheme="majorHAnsi"/>
          <w:spacing w:val="-2"/>
        </w:rPr>
        <w:t>satisfató</w:t>
      </w:r>
      <w:r w:rsidRPr="00672E2D">
        <w:rPr>
          <w:rFonts w:asciiTheme="majorHAnsi" w:hAnsiTheme="majorHAnsi"/>
          <w:spacing w:val="-2"/>
        </w:rPr>
        <w:t>rio</w:t>
      </w:r>
      <w:r w:rsidRPr="00672E2D">
        <w:rPr>
          <w:rFonts w:asciiTheme="majorHAnsi" w:hAnsiTheme="majorHAnsi"/>
          <w:spacing w:val="-6"/>
        </w:rPr>
        <w:t xml:space="preserve"> </w:t>
      </w:r>
      <w:r w:rsidRPr="00672E2D">
        <w:rPr>
          <w:rFonts w:asciiTheme="majorHAnsi" w:hAnsiTheme="majorHAnsi"/>
          <w:spacing w:val="-2"/>
        </w:rPr>
        <w:t>para</w:t>
      </w:r>
      <w:r w:rsidRPr="00672E2D">
        <w:rPr>
          <w:rFonts w:asciiTheme="majorHAnsi" w:hAnsiTheme="majorHAnsi"/>
          <w:spacing w:val="-9"/>
        </w:rPr>
        <w:t xml:space="preserve"> </w:t>
      </w:r>
      <w:r w:rsidRPr="00672E2D">
        <w:rPr>
          <w:rFonts w:asciiTheme="majorHAnsi" w:hAnsiTheme="majorHAnsi"/>
          <w:spacing w:val="-2"/>
        </w:rPr>
        <w:t>o</w:t>
      </w:r>
      <w:r w:rsidRPr="00672E2D">
        <w:rPr>
          <w:rFonts w:asciiTheme="majorHAnsi" w:hAnsiTheme="majorHAnsi"/>
          <w:spacing w:val="-9"/>
        </w:rPr>
        <w:t xml:space="preserve"> </w:t>
      </w:r>
      <w:r w:rsidRPr="00672E2D">
        <w:rPr>
          <w:rFonts w:asciiTheme="majorHAnsi" w:hAnsiTheme="majorHAnsi"/>
          <w:spacing w:val="-2"/>
        </w:rPr>
        <w:t xml:space="preserve">atendimento </w:t>
      </w:r>
      <w:r w:rsidRPr="00672E2D">
        <w:rPr>
          <w:rFonts w:asciiTheme="majorHAnsi" w:hAnsiTheme="majorHAnsi"/>
        </w:rPr>
        <w:t>do</w:t>
      </w:r>
      <w:r w:rsidRPr="00672E2D">
        <w:rPr>
          <w:rFonts w:asciiTheme="majorHAnsi" w:hAnsiTheme="majorHAnsi"/>
          <w:spacing w:val="-10"/>
        </w:rPr>
        <w:t xml:space="preserve"> </w:t>
      </w:r>
      <w:r w:rsidRPr="00672E2D">
        <w:rPr>
          <w:rFonts w:asciiTheme="majorHAnsi" w:hAnsiTheme="majorHAnsi"/>
        </w:rPr>
        <w:t>objeto</w:t>
      </w:r>
      <w:r w:rsidRPr="00672E2D">
        <w:rPr>
          <w:rFonts w:asciiTheme="majorHAnsi" w:hAnsiTheme="majorHAnsi"/>
          <w:spacing w:val="-8"/>
        </w:rPr>
        <w:t xml:space="preserve"> </w:t>
      </w:r>
      <w:r w:rsidRPr="00672E2D">
        <w:rPr>
          <w:rFonts w:asciiTheme="majorHAnsi" w:hAnsiTheme="majorHAnsi"/>
        </w:rPr>
        <w:t>da</w:t>
      </w:r>
      <w:r w:rsidRPr="00672E2D">
        <w:rPr>
          <w:rFonts w:asciiTheme="majorHAnsi" w:hAnsiTheme="majorHAnsi"/>
          <w:spacing w:val="-9"/>
        </w:rPr>
        <w:t xml:space="preserve"> </w:t>
      </w:r>
      <w:r w:rsidR="0062221C" w:rsidRPr="00672E2D">
        <w:rPr>
          <w:rFonts w:asciiTheme="majorHAnsi" w:hAnsiTheme="majorHAnsi"/>
        </w:rPr>
        <w:t>contrataçã</w:t>
      </w:r>
      <w:r w:rsidRPr="00672E2D">
        <w:rPr>
          <w:rFonts w:asciiTheme="majorHAnsi" w:hAnsiTheme="majorHAnsi"/>
        </w:rPr>
        <w:t>o,</w:t>
      </w:r>
      <w:r w:rsidRPr="00672E2D">
        <w:rPr>
          <w:rFonts w:asciiTheme="majorHAnsi" w:hAnsiTheme="majorHAnsi"/>
          <w:spacing w:val="-10"/>
        </w:rPr>
        <w:t xml:space="preserve"> </w:t>
      </w:r>
      <w:r w:rsidRPr="00672E2D">
        <w:rPr>
          <w:rFonts w:asciiTheme="majorHAnsi" w:hAnsiTheme="majorHAnsi"/>
        </w:rPr>
        <w:t>exceto</w:t>
      </w:r>
      <w:r w:rsidRPr="00672E2D">
        <w:rPr>
          <w:rFonts w:asciiTheme="majorHAnsi" w:hAnsiTheme="majorHAnsi"/>
          <w:spacing w:val="-8"/>
        </w:rPr>
        <w:t xml:space="preserve"> </w:t>
      </w:r>
      <w:r w:rsidRPr="00672E2D">
        <w:rPr>
          <w:rFonts w:asciiTheme="majorHAnsi" w:hAnsiTheme="majorHAnsi"/>
        </w:rPr>
        <w:t>quando</w:t>
      </w:r>
      <w:r w:rsidRPr="00672E2D">
        <w:rPr>
          <w:rFonts w:asciiTheme="majorHAnsi" w:hAnsiTheme="majorHAnsi"/>
          <w:spacing w:val="-8"/>
        </w:rPr>
        <w:t xml:space="preserve"> </w:t>
      </w:r>
      <w:r w:rsidRPr="00672E2D">
        <w:rPr>
          <w:rFonts w:asciiTheme="majorHAnsi" w:hAnsiTheme="majorHAnsi"/>
        </w:rPr>
        <w:t>ocorrer</w:t>
      </w:r>
      <w:r w:rsidRPr="00672E2D">
        <w:rPr>
          <w:rFonts w:asciiTheme="majorHAnsi" w:hAnsiTheme="majorHAnsi"/>
          <w:spacing w:val="-8"/>
        </w:rPr>
        <w:t xml:space="preserve"> </w:t>
      </w:r>
      <w:r w:rsidRPr="00672E2D">
        <w:rPr>
          <w:rFonts w:asciiTheme="majorHAnsi" w:hAnsiTheme="majorHAnsi"/>
        </w:rPr>
        <w:t>algum</w:t>
      </w:r>
      <w:r w:rsidRPr="00672E2D">
        <w:rPr>
          <w:rFonts w:asciiTheme="majorHAnsi" w:hAnsiTheme="majorHAnsi"/>
          <w:spacing w:val="-10"/>
        </w:rPr>
        <w:t xml:space="preserve"> </w:t>
      </w:r>
      <w:r w:rsidRPr="00672E2D">
        <w:rPr>
          <w:rFonts w:asciiTheme="majorHAnsi" w:hAnsiTheme="majorHAnsi"/>
        </w:rPr>
        <w:t>dos</w:t>
      </w:r>
      <w:r w:rsidRPr="00672E2D">
        <w:rPr>
          <w:rFonts w:asciiTheme="majorHAnsi" w:hAnsiTheme="majorHAnsi"/>
          <w:spacing w:val="-9"/>
        </w:rPr>
        <w:t xml:space="preserve"> </w:t>
      </w:r>
      <w:r w:rsidRPr="00672E2D">
        <w:rPr>
          <w:rFonts w:asciiTheme="majorHAnsi" w:hAnsiTheme="majorHAnsi"/>
        </w:rPr>
        <w:t>eventos</w:t>
      </w:r>
      <w:r w:rsidRPr="00672E2D">
        <w:rPr>
          <w:rFonts w:asciiTheme="majorHAnsi" w:hAnsiTheme="majorHAnsi"/>
          <w:spacing w:val="-9"/>
        </w:rPr>
        <w:t xml:space="preserve"> </w:t>
      </w:r>
      <w:r w:rsidRPr="00672E2D">
        <w:rPr>
          <w:rFonts w:asciiTheme="majorHAnsi" w:hAnsiTheme="majorHAnsi"/>
        </w:rPr>
        <w:t>arrolados</w:t>
      </w:r>
      <w:r w:rsidRPr="00672E2D">
        <w:rPr>
          <w:rFonts w:asciiTheme="majorHAnsi" w:hAnsiTheme="majorHAnsi"/>
          <w:spacing w:val="-9"/>
        </w:rPr>
        <w:t xml:space="preserve"> </w:t>
      </w:r>
      <w:r w:rsidRPr="00672E2D">
        <w:rPr>
          <w:rFonts w:asciiTheme="majorHAnsi" w:hAnsiTheme="majorHAnsi"/>
        </w:rPr>
        <w:t>no</w:t>
      </w:r>
      <w:r w:rsidRPr="00672E2D">
        <w:rPr>
          <w:rFonts w:asciiTheme="majorHAnsi" w:hAnsiTheme="majorHAnsi"/>
          <w:spacing w:val="-8"/>
        </w:rPr>
        <w:t xml:space="preserve"> </w:t>
      </w:r>
      <w:r w:rsidRPr="00672E2D">
        <w:rPr>
          <w:rFonts w:asciiTheme="majorHAnsi" w:hAnsiTheme="majorHAnsi"/>
        </w:rPr>
        <w:t>art.</w:t>
      </w:r>
      <w:r w:rsidRPr="00672E2D">
        <w:rPr>
          <w:rFonts w:asciiTheme="majorHAnsi" w:hAnsiTheme="majorHAnsi"/>
          <w:spacing w:val="-8"/>
        </w:rPr>
        <w:t xml:space="preserve"> </w:t>
      </w:r>
      <w:r w:rsidRPr="00672E2D">
        <w:rPr>
          <w:rFonts w:asciiTheme="majorHAnsi" w:hAnsiTheme="majorHAnsi"/>
        </w:rPr>
        <w:t>124,</w:t>
      </w:r>
      <w:r w:rsidRPr="00672E2D">
        <w:rPr>
          <w:rFonts w:asciiTheme="majorHAnsi" w:hAnsiTheme="majorHAnsi"/>
          <w:spacing w:val="-10"/>
        </w:rPr>
        <w:t xml:space="preserve"> </w:t>
      </w:r>
      <w:r w:rsidRPr="00672E2D">
        <w:rPr>
          <w:rFonts w:asciiTheme="majorHAnsi" w:hAnsiTheme="majorHAnsi"/>
        </w:rPr>
        <w:t>II,</w:t>
      </w:r>
      <w:r w:rsidRPr="00672E2D">
        <w:rPr>
          <w:rFonts w:asciiTheme="majorHAnsi" w:hAnsiTheme="majorHAnsi"/>
          <w:spacing w:val="-8"/>
        </w:rPr>
        <w:t xml:space="preserve"> </w:t>
      </w:r>
      <w:r w:rsidRPr="00672E2D">
        <w:rPr>
          <w:rFonts w:asciiTheme="majorHAnsi" w:hAnsiTheme="majorHAnsi"/>
        </w:rPr>
        <w:t>d,</w:t>
      </w:r>
      <w:r w:rsidRPr="00672E2D">
        <w:rPr>
          <w:rFonts w:asciiTheme="majorHAnsi" w:hAnsiTheme="majorHAnsi"/>
          <w:spacing w:val="-8"/>
        </w:rPr>
        <w:t xml:space="preserve"> </w:t>
      </w:r>
      <w:r w:rsidRPr="00672E2D">
        <w:rPr>
          <w:rFonts w:asciiTheme="majorHAnsi" w:hAnsiTheme="majorHAnsi"/>
        </w:rPr>
        <w:t>da</w:t>
      </w:r>
      <w:r w:rsidRPr="00672E2D">
        <w:rPr>
          <w:rFonts w:asciiTheme="majorHAnsi" w:hAnsiTheme="majorHAnsi"/>
          <w:spacing w:val="-9"/>
        </w:rPr>
        <w:t xml:space="preserve"> </w:t>
      </w:r>
      <w:r w:rsidRPr="00672E2D">
        <w:rPr>
          <w:rFonts w:asciiTheme="majorHAnsi" w:hAnsiTheme="majorHAnsi"/>
        </w:rPr>
        <w:t>Lei</w:t>
      </w:r>
      <w:r w:rsidRPr="00672E2D">
        <w:rPr>
          <w:rFonts w:asciiTheme="majorHAnsi" w:hAnsiTheme="majorHAnsi"/>
          <w:spacing w:val="-8"/>
        </w:rPr>
        <w:t xml:space="preserve"> </w:t>
      </w:r>
      <w:r w:rsidRPr="00672E2D">
        <w:rPr>
          <w:rFonts w:asciiTheme="majorHAnsi" w:hAnsiTheme="majorHAnsi"/>
        </w:rPr>
        <w:t xml:space="preserve">nº </w:t>
      </w:r>
      <w:r w:rsidRPr="00672E2D">
        <w:rPr>
          <w:rFonts w:asciiTheme="majorHAnsi" w:hAnsiTheme="majorHAnsi"/>
          <w:spacing w:val="-2"/>
        </w:rPr>
        <w:t>14.133/2021;</w:t>
      </w:r>
    </w:p>
    <w:p w14:paraId="7A8D17F2" w14:textId="6C5C554C" w:rsidR="006D67E1" w:rsidRPr="00672E2D" w:rsidRDefault="0062221C" w:rsidP="00A652EE">
      <w:pPr>
        <w:pStyle w:val="PargrafodaLista"/>
        <w:numPr>
          <w:ilvl w:val="0"/>
          <w:numId w:val="3"/>
        </w:numPr>
        <w:tabs>
          <w:tab w:val="left" w:pos="1065"/>
        </w:tabs>
        <w:spacing w:line="276" w:lineRule="auto"/>
        <w:jc w:val="both"/>
        <w:rPr>
          <w:rFonts w:asciiTheme="majorHAnsi" w:hAnsiTheme="majorHAnsi"/>
        </w:rPr>
      </w:pPr>
      <w:r w:rsidRPr="00672E2D">
        <w:rPr>
          <w:rFonts w:asciiTheme="majorHAnsi" w:hAnsiTheme="majorHAnsi"/>
        </w:rPr>
        <w:t>Cumprir, alé</w:t>
      </w:r>
      <w:r w:rsidR="006D67E1" w:rsidRPr="00672E2D">
        <w:rPr>
          <w:rFonts w:asciiTheme="majorHAnsi" w:hAnsiTheme="majorHAnsi"/>
        </w:rPr>
        <w:t xml:space="preserve">m dos </w:t>
      </w:r>
      <w:r w:rsidRPr="00672E2D">
        <w:rPr>
          <w:rFonts w:asciiTheme="majorHAnsi" w:hAnsiTheme="majorHAnsi"/>
        </w:rPr>
        <w:t>postulados legais vigentes de â</w:t>
      </w:r>
      <w:r w:rsidR="006D67E1" w:rsidRPr="00672E2D">
        <w:rPr>
          <w:rFonts w:asciiTheme="majorHAnsi" w:hAnsiTheme="majorHAnsi"/>
        </w:rPr>
        <w:t>mbito federal, estadual ou municipal, as normas de segurança do CONTRATANTE;</w:t>
      </w:r>
    </w:p>
    <w:p w14:paraId="11DC9AD9" w14:textId="4B6483E4" w:rsidR="006D67E1" w:rsidRPr="00672E2D" w:rsidRDefault="0062221C" w:rsidP="00A652EE">
      <w:pPr>
        <w:pStyle w:val="PargrafodaLista"/>
        <w:numPr>
          <w:ilvl w:val="0"/>
          <w:numId w:val="3"/>
        </w:numPr>
        <w:tabs>
          <w:tab w:val="left" w:pos="1065"/>
        </w:tabs>
        <w:spacing w:line="276" w:lineRule="auto"/>
        <w:jc w:val="both"/>
        <w:rPr>
          <w:rFonts w:asciiTheme="majorHAnsi" w:hAnsiTheme="majorHAnsi"/>
        </w:rPr>
      </w:pPr>
      <w:r w:rsidRPr="00672E2D">
        <w:rPr>
          <w:rFonts w:asciiTheme="majorHAnsi" w:hAnsiTheme="majorHAnsi"/>
        </w:rPr>
        <w:t>Alocar os empregados necessários, com habilitaçã</w:t>
      </w:r>
      <w:r w:rsidR="006D67E1" w:rsidRPr="00672E2D">
        <w:rPr>
          <w:rFonts w:asciiTheme="majorHAnsi" w:hAnsiTheme="majorHAnsi"/>
        </w:rPr>
        <w:t>o e conhecimento adequados, a</w:t>
      </w:r>
      <w:r w:rsidRPr="00672E2D">
        <w:rPr>
          <w:rFonts w:asciiTheme="majorHAnsi" w:hAnsiTheme="majorHAnsi"/>
        </w:rPr>
        <w:t>o perfeito cumprimento das claú</w:t>
      </w:r>
      <w:r w:rsidR="006D67E1" w:rsidRPr="00672E2D">
        <w:rPr>
          <w:rFonts w:asciiTheme="majorHAnsi" w:hAnsiTheme="majorHAnsi"/>
        </w:rPr>
        <w:t xml:space="preserve">sulas deste contrato, fornecendo os materiais, equipamentos, ferramentas e </w:t>
      </w:r>
      <w:r w:rsidRPr="00672E2D">
        <w:rPr>
          <w:rFonts w:asciiTheme="majorHAnsi" w:hAnsiTheme="majorHAnsi"/>
          <w:spacing w:val="-2"/>
        </w:rPr>
        <w:t>utensí</w:t>
      </w:r>
      <w:r w:rsidR="006D67E1" w:rsidRPr="00672E2D">
        <w:rPr>
          <w:rFonts w:asciiTheme="majorHAnsi" w:hAnsiTheme="majorHAnsi"/>
          <w:spacing w:val="-2"/>
        </w:rPr>
        <w:t>lios</w:t>
      </w:r>
      <w:r w:rsidR="006D67E1" w:rsidRPr="00672E2D">
        <w:rPr>
          <w:rFonts w:asciiTheme="majorHAnsi" w:hAnsiTheme="majorHAnsi"/>
          <w:spacing w:val="-3"/>
        </w:rPr>
        <w:t xml:space="preserve"> </w:t>
      </w:r>
      <w:r w:rsidR="006D67E1" w:rsidRPr="00672E2D">
        <w:rPr>
          <w:rFonts w:asciiTheme="majorHAnsi" w:hAnsiTheme="majorHAnsi"/>
          <w:spacing w:val="-2"/>
        </w:rPr>
        <w:t>demandados,</w:t>
      </w:r>
      <w:r w:rsidR="006D67E1" w:rsidRPr="00672E2D">
        <w:rPr>
          <w:rFonts w:asciiTheme="majorHAnsi" w:hAnsiTheme="majorHAnsi"/>
          <w:spacing w:val="-3"/>
        </w:rPr>
        <w:t xml:space="preserve"> </w:t>
      </w:r>
      <w:r w:rsidR="006D67E1" w:rsidRPr="00672E2D">
        <w:rPr>
          <w:rFonts w:asciiTheme="majorHAnsi" w:hAnsiTheme="majorHAnsi"/>
          <w:spacing w:val="-2"/>
        </w:rPr>
        <w:t>cuja quantidade, qualidade e</w:t>
      </w:r>
      <w:r w:rsidR="006D67E1" w:rsidRPr="00672E2D">
        <w:rPr>
          <w:rFonts w:asciiTheme="majorHAnsi" w:hAnsiTheme="majorHAnsi"/>
          <w:spacing w:val="-3"/>
        </w:rPr>
        <w:t xml:space="preserve"> </w:t>
      </w:r>
      <w:r w:rsidR="006D67E1" w:rsidRPr="00672E2D">
        <w:rPr>
          <w:rFonts w:asciiTheme="majorHAnsi" w:hAnsiTheme="majorHAnsi"/>
          <w:spacing w:val="-2"/>
        </w:rPr>
        <w:t>tecnologia</w:t>
      </w:r>
      <w:r w:rsidR="006D67E1" w:rsidRPr="00672E2D">
        <w:rPr>
          <w:rFonts w:asciiTheme="majorHAnsi" w:hAnsiTheme="majorHAnsi"/>
          <w:spacing w:val="-3"/>
        </w:rPr>
        <w:t xml:space="preserve"> </w:t>
      </w:r>
      <w:r w:rsidRPr="00672E2D">
        <w:rPr>
          <w:rFonts w:asciiTheme="majorHAnsi" w:hAnsiTheme="majorHAnsi"/>
          <w:spacing w:val="-2"/>
        </w:rPr>
        <w:t>deverã</w:t>
      </w:r>
      <w:r w:rsidR="006D67E1" w:rsidRPr="00672E2D">
        <w:rPr>
          <w:rFonts w:asciiTheme="majorHAnsi" w:hAnsiTheme="majorHAnsi"/>
          <w:spacing w:val="-2"/>
        </w:rPr>
        <w:t>o</w:t>
      </w:r>
      <w:r w:rsidR="006D67E1" w:rsidRPr="00672E2D">
        <w:rPr>
          <w:rFonts w:asciiTheme="majorHAnsi" w:hAnsiTheme="majorHAnsi"/>
          <w:spacing w:val="-3"/>
        </w:rPr>
        <w:t xml:space="preserve"> </w:t>
      </w:r>
      <w:r w:rsidR="006D67E1" w:rsidRPr="00672E2D">
        <w:rPr>
          <w:rFonts w:asciiTheme="majorHAnsi" w:hAnsiTheme="majorHAnsi"/>
          <w:spacing w:val="-2"/>
        </w:rPr>
        <w:t>atender</w:t>
      </w:r>
      <w:r w:rsidR="006D67E1" w:rsidRPr="00672E2D">
        <w:rPr>
          <w:rFonts w:asciiTheme="majorHAnsi" w:hAnsiTheme="majorHAnsi"/>
          <w:spacing w:val="-3"/>
        </w:rPr>
        <w:t xml:space="preserve"> </w:t>
      </w:r>
      <w:r w:rsidRPr="00672E2D">
        <w:rPr>
          <w:rFonts w:asciiTheme="majorHAnsi" w:hAnsiTheme="majorHAnsi"/>
          <w:spacing w:val="-2"/>
        </w:rPr>
        <w:t>à</w:t>
      </w:r>
      <w:r w:rsidR="006D67E1" w:rsidRPr="00672E2D">
        <w:rPr>
          <w:rFonts w:asciiTheme="majorHAnsi" w:hAnsiTheme="majorHAnsi"/>
          <w:spacing w:val="-2"/>
        </w:rPr>
        <w:t>s</w:t>
      </w:r>
      <w:r w:rsidR="006D67E1" w:rsidRPr="00672E2D">
        <w:rPr>
          <w:rFonts w:asciiTheme="majorHAnsi" w:hAnsiTheme="majorHAnsi"/>
          <w:spacing w:val="-3"/>
        </w:rPr>
        <w:t xml:space="preserve"> </w:t>
      </w:r>
      <w:r w:rsidRPr="00672E2D">
        <w:rPr>
          <w:rFonts w:asciiTheme="majorHAnsi" w:hAnsiTheme="majorHAnsi"/>
          <w:spacing w:val="-2"/>
        </w:rPr>
        <w:t>recomendaçõ</w:t>
      </w:r>
      <w:r w:rsidR="006D67E1" w:rsidRPr="00672E2D">
        <w:rPr>
          <w:rFonts w:asciiTheme="majorHAnsi" w:hAnsiTheme="majorHAnsi"/>
          <w:spacing w:val="-2"/>
        </w:rPr>
        <w:t>es</w:t>
      </w:r>
      <w:r w:rsidR="006D67E1" w:rsidRPr="00672E2D">
        <w:rPr>
          <w:rFonts w:asciiTheme="majorHAnsi" w:hAnsiTheme="majorHAnsi"/>
          <w:spacing w:val="-3"/>
        </w:rPr>
        <w:t xml:space="preserve"> </w:t>
      </w:r>
      <w:r w:rsidR="006D67E1" w:rsidRPr="00672E2D">
        <w:rPr>
          <w:rFonts w:asciiTheme="majorHAnsi" w:hAnsiTheme="majorHAnsi"/>
          <w:spacing w:val="-2"/>
        </w:rPr>
        <w:t xml:space="preserve">de </w:t>
      </w:r>
      <w:r w:rsidR="006D67E1" w:rsidRPr="00672E2D">
        <w:rPr>
          <w:rFonts w:asciiTheme="majorHAnsi" w:hAnsiTheme="majorHAnsi"/>
        </w:rPr>
        <w:t>boa</w:t>
      </w:r>
      <w:r w:rsidR="006D67E1" w:rsidRPr="00672E2D">
        <w:rPr>
          <w:rFonts w:asciiTheme="majorHAnsi" w:hAnsiTheme="majorHAnsi"/>
          <w:spacing w:val="-12"/>
        </w:rPr>
        <w:t xml:space="preserve"> </w:t>
      </w:r>
      <w:r w:rsidRPr="00672E2D">
        <w:rPr>
          <w:rFonts w:asciiTheme="majorHAnsi" w:hAnsiTheme="majorHAnsi"/>
        </w:rPr>
        <w:t>té</w:t>
      </w:r>
      <w:r w:rsidR="006D67E1" w:rsidRPr="00672E2D">
        <w:rPr>
          <w:rFonts w:asciiTheme="majorHAnsi" w:hAnsiTheme="majorHAnsi"/>
        </w:rPr>
        <w:t>cnica</w:t>
      </w:r>
      <w:r w:rsidR="006D67E1" w:rsidRPr="00672E2D">
        <w:rPr>
          <w:rFonts w:asciiTheme="majorHAnsi" w:hAnsiTheme="majorHAnsi"/>
          <w:spacing w:val="-11"/>
        </w:rPr>
        <w:t xml:space="preserve"> </w:t>
      </w:r>
      <w:r w:rsidR="006D67E1" w:rsidRPr="00672E2D">
        <w:rPr>
          <w:rFonts w:asciiTheme="majorHAnsi" w:hAnsiTheme="majorHAnsi"/>
        </w:rPr>
        <w:t>e</w:t>
      </w:r>
      <w:r w:rsidR="006D67E1" w:rsidRPr="00672E2D">
        <w:rPr>
          <w:rFonts w:asciiTheme="majorHAnsi" w:hAnsiTheme="majorHAnsi"/>
          <w:spacing w:val="-11"/>
        </w:rPr>
        <w:t xml:space="preserve"> </w:t>
      </w:r>
      <w:r w:rsidR="006D67E1" w:rsidRPr="00672E2D">
        <w:rPr>
          <w:rFonts w:asciiTheme="majorHAnsi" w:hAnsiTheme="majorHAnsi"/>
        </w:rPr>
        <w:t>a</w:t>
      </w:r>
      <w:r w:rsidR="006D67E1" w:rsidRPr="00672E2D">
        <w:rPr>
          <w:rFonts w:asciiTheme="majorHAnsi" w:hAnsiTheme="majorHAnsi"/>
          <w:spacing w:val="-11"/>
        </w:rPr>
        <w:t xml:space="preserve"> </w:t>
      </w:r>
      <w:r w:rsidRPr="00672E2D">
        <w:rPr>
          <w:rFonts w:asciiTheme="majorHAnsi" w:hAnsiTheme="majorHAnsi"/>
        </w:rPr>
        <w:t>legislaçã</w:t>
      </w:r>
      <w:r w:rsidR="006D67E1" w:rsidRPr="00672E2D">
        <w:rPr>
          <w:rFonts w:asciiTheme="majorHAnsi" w:hAnsiTheme="majorHAnsi"/>
        </w:rPr>
        <w:t>o</w:t>
      </w:r>
      <w:r w:rsidR="006D67E1" w:rsidRPr="00672E2D">
        <w:rPr>
          <w:rFonts w:asciiTheme="majorHAnsi" w:hAnsiTheme="majorHAnsi"/>
          <w:spacing w:val="-11"/>
        </w:rPr>
        <w:t xml:space="preserve"> </w:t>
      </w:r>
      <w:r w:rsidR="006D67E1" w:rsidRPr="00672E2D">
        <w:rPr>
          <w:rFonts w:asciiTheme="majorHAnsi" w:hAnsiTheme="majorHAnsi"/>
        </w:rPr>
        <w:t>de</w:t>
      </w:r>
      <w:r w:rsidR="006D67E1" w:rsidRPr="00672E2D">
        <w:rPr>
          <w:rFonts w:asciiTheme="majorHAnsi" w:hAnsiTheme="majorHAnsi"/>
          <w:spacing w:val="-11"/>
        </w:rPr>
        <w:t xml:space="preserve"> </w:t>
      </w:r>
      <w:r w:rsidRPr="00672E2D">
        <w:rPr>
          <w:rFonts w:asciiTheme="majorHAnsi" w:hAnsiTheme="majorHAnsi"/>
        </w:rPr>
        <w:t>regê</w:t>
      </w:r>
      <w:r w:rsidR="006D67E1" w:rsidRPr="00672E2D">
        <w:rPr>
          <w:rFonts w:asciiTheme="majorHAnsi" w:hAnsiTheme="majorHAnsi"/>
        </w:rPr>
        <w:t>ncia;</w:t>
      </w:r>
    </w:p>
    <w:p w14:paraId="572D3B17" w14:textId="0249BA37" w:rsidR="006D67E1" w:rsidRPr="00672E2D" w:rsidRDefault="006D67E1" w:rsidP="00A652EE">
      <w:pPr>
        <w:pStyle w:val="PargrafodaLista"/>
        <w:numPr>
          <w:ilvl w:val="0"/>
          <w:numId w:val="3"/>
        </w:numPr>
        <w:tabs>
          <w:tab w:val="left" w:pos="1065"/>
        </w:tabs>
        <w:spacing w:line="276" w:lineRule="auto"/>
        <w:jc w:val="both"/>
        <w:rPr>
          <w:rFonts w:asciiTheme="majorHAnsi" w:hAnsiTheme="majorHAnsi"/>
        </w:rPr>
      </w:pPr>
      <w:r w:rsidRPr="00672E2D">
        <w:rPr>
          <w:rFonts w:asciiTheme="majorHAnsi" w:hAnsiTheme="majorHAnsi"/>
        </w:rPr>
        <w:t>Orientar e treinar seus empregados sobre os deveres previstos na Lei nº 13.709/2018, adotand</w:t>
      </w:r>
      <w:r w:rsidR="0062221C" w:rsidRPr="00672E2D">
        <w:rPr>
          <w:rFonts w:asciiTheme="majorHAnsi" w:hAnsiTheme="majorHAnsi"/>
        </w:rPr>
        <w:t>o medidas eficazes para proteçã</w:t>
      </w:r>
      <w:r w:rsidRPr="00672E2D">
        <w:rPr>
          <w:rFonts w:asciiTheme="majorHAnsi" w:hAnsiTheme="majorHAnsi"/>
        </w:rPr>
        <w:t>o de dados pessoais a que te</w:t>
      </w:r>
      <w:r w:rsidR="0062221C" w:rsidRPr="00672E2D">
        <w:rPr>
          <w:rFonts w:asciiTheme="majorHAnsi" w:hAnsiTheme="majorHAnsi"/>
        </w:rPr>
        <w:t>nha acesso por força da execuçã</w:t>
      </w:r>
      <w:r w:rsidRPr="00672E2D">
        <w:rPr>
          <w:rFonts w:asciiTheme="majorHAnsi" w:hAnsiTheme="majorHAnsi"/>
        </w:rPr>
        <w:t xml:space="preserve">o deste </w:t>
      </w:r>
      <w:r w:rsidRPr="00672E2D">
        <w:rPr>
          <w:rFonts w:asciiTheme="majorHAnsi" w:hAnsiTheme="majorHAnsi"/>
          <w:spacing w:val="-2"/>
        </w:rPr>
        <w:t>contrato;</w:t>
      </w:r>
    </w:p>
    <w:p w14:paraId="7D40CD66" w14:textId="42142AD8" w:rsidR="006D67E1" w:rsidRPr="00672E2D" w:rsidRDefault="006D67E1" w:rsidP="00A652EE">
      <w:pPr>
        <w:pStyle w:val="PargrafodaLista"/>
        <w:numPr>
          <w:ilvl w:val="0"/>
          <w:numId w:val="3"/>
        </w:numPr>
        <w:tabs>
          <w:tab w:val="left" w:pos="1063"/>
          <w:tab w:val="left" w:pos="1065"/>
        </w:tabs>
        <w:spacing w:line="276" w:lineRule="auto"/>
        <w:jc w:val="both"/>
        <w:rPr>
          <w:rFonts w:asciiTheme="majorHAnsi" w:hAnsiTheme="majorHAnsi"/>
        </w:rPr>
      </w:pPr>
      <w:r w:rsidRPr="00672E2D">
        <w:rPr>
          <w:rFonts w:asciiTheme="majorHAnsi" w:hAnsiTheme="majorHAnsi"/>
        </w:rPr>
        <w:t xml:space="preserve">Conduzir os trabalhos com estrita </w:t>
      </w:r>
      <w:r w:rsidRPr="00672E2D">
        <w:rPr>
          <w:rFonts w:asciiTheme="majorHAnsi" w:hAnsiTheme="majorHAnsi"/>
          <w:spacing w:val="15"/>
        </w:rPr>
        <w:t>o</w:t>
      </w:r>
      <w:r w:rsidRPr="00672E2D">
        <w:rPr>
          <w:rFonts w:asciiTheme="majorHAnsi" w:hAnsiTheme="majorHAnsi"/>
          <w:spacing w:val="14"/>
        </w:rPr>
        <w:t>b</w:t>
      </w:r>
      <w:r w:rsidRPr="00672E2D">
        <w:rPr>
          <w:rFonts w:asciiTheme="majorHAnsi" w:hAnsiTheme="majorHAnsi"/>
          <w:spacing w:val="19"/>
        </w:rPr>
        <w:t>s</w:t>
      </w:r>
      <w:r w:rsidRPr="00672E2D">
        <w:rPr>
          <w:rFonts w:asciiTheme="majorHAnsi" w:hAnsiTheme="majorHAnsi"/>
          <w:spacing w:val="14"/>
        </w:rPr>
        <w:t>e</w:t>
      </w:r>
      <w:r w:rsidRPr="00672E2D">
        <w:rPr>
          <w:rFonts w:asciiTheme="majorHAnsi" w:hAnsiTheme="majorHAnsi"/>
          <w:spacing w:val="17"/>
        </w:rPr>
        <w:t>r</w:t>
      </w:r>
      <w:r w:rsidRPr="00672E2D">
        <w:rPr>
          <w:rFonts w:asciiTheme="majorHAnsi" w:hAnsiTheme="majorHAnsi"/>
          <w:spacing w:val="11"/>
        </w:rPr>
        <w:t>v</w:t>
      </w:r>
      <w:r w:rsidR="0062221C" w:rsidRPr="00672E2D">
        <w:rPr>
          <w:rFonts w:asciiTheme="majorHAnsi" w:hAnsiTheme="majorHAnsi"/>
          <w:spacing w:val="-2"/>
        </w:rPr>
        <w:t>â</w:t>
      </w:r>
      <w:r w:rsidR="0062221C" w:rsidRPr="00672E2D">
        <w:rPr>
          <w:rFonts w:asciiTheme="majorHAnsi" w:hAnsiTheme="majorHAnsi"/>
        </w:rPr>
        <w:t>ncia às normas da legislaçã</w:t>
      </w:r>
      <w:r w:rsidRPr="00672E2D">
        <w:rPr>
          <w:rFonts w:asciiTheme="majorHAnsi" w:hAnsiTheme="majorHAnsi"/>
        </w:rPr>
        <w:t>o perti</w:t>
      </w:r>
      <w:r w:rsidR="0062221C" w:rsidRPr="00672E2D">
        <w:rPr>
          <w:rFonts w:asciiTheme="majorHAnsi" w:hAnsiTheme="majorHAnsi"/>
        </w:rPr>
        <w:t>nente, cumprindo as determinações dos Poderes Pú</w:t>
      </w:r>
      <w:r w:rsidRPr="00672E2D">
        <w:rPr>
          <w:rFonts w:asciiTheme="majorHAnsi" w:hAnsiTheme="majorHAnsi"/>
        </w:rPr>
        <w:t xml:space="preserve">blicos, mantendo </w:t>
      </w:r>
      <w:r w:rsidR="0062221C" w:rsidRPr="00672E2D">
        <w:rPr>
          <w:rFonts w:asciiTheme="majorHAnsi" w:hAnsiTheme="majorHAnsi"/>
        </w:rPr>
        <w:t>sempre limpo o local de execuçã</w:t>
      </w:r>
      <w:r w:rsidRPr="00672E2D">
        <w:rPr>
          <w:rFonts w:asciiTheme="majorHAnsi" w:hAnsiTheme="majorHAnsi"/>
        </w:rPr>
        <w:t>o do objeto e nas mel</w:t>
      </w:r>
      <w:r w:rsidR="0062221C" w:rsidRPr="00672E2D">
        <w:rPr>
          <w:rFonts w:asciiTheme="majorHAnsi" w:hAnsiTheme="majorHAnsi"/>
        </w:rPr>
        <w:t>hores condiçõ</w:t>
      </w:r>
      <w:r w:rsidRPr="00672E2D">
        <w:rPr>
          <w:rFonts w:asciiTheme="majorHAnsi" w:hAnsiTheme="majorHAnsi"/>
        </w:rPr>
        <w:t>es de segurança, higiene e disciplina;</w:t>
      </w:r>
    </w:p>
    <w:p w14:paraId="3A14BF69" w14:textId="400A869A" w:rsidR="006D67E1" w:rsidRPr="00672E2D" w:rsidRDefault="006D67E1" w:rsidP="00A652EE">
      <w:pPr>
        <w:pStyle w:val="PargrafodaLista"/>
        <w:numPr>
          <w:ilvl w:val="0"/>
          <w:numId w:val="3"/>
        </w:numPr>
        <w:tabs>
          <w:tab w:val="left" w:pos="1063"/>
          <w:tab w:val="left" w:pos="1065"/>
        </w:tabs>
        <w:spacing w:line="276" w:lineRule="auto"/>
        <w:jc w:val="both"/>
        <w:rPr>
          <w:rFonts w:asciiTheme="majorHAnsi" w:hAnsiTheme="majorHAnsi"/>
        </w:rPr>
      </w:pPr>
      <w:r w:rsidRPr="00672E2D">
        <w:rPr>
          <w:rFonts w:asciiTheme="majorHAnsi" w:hAnsiTheme="majorHAnsi"/>
        </w:rPr>
        <w:t>Submeter</w:t>
      </w:r>
      <w:r w:rsidRPr="00672E2D">
        <w:rPr>
          <w:rFonts w:asciiTheme="majorHAnsi" w:hAnsiTheme="majorHAnsi"/>
          <w:spacing w:val="-9"/>
        </w:rPr>
        <w:t xml:space="preserve"> </w:t>
      </w:r>
      <w:r w:rsidRPr="00672E2D">
        <w:rPr>
          <w:rFonts w:asciiTheme="majorHAnsi" w:hAnsiTheme="majorHAnsi"/>
        </w:rPr>
        <w:t>previamente,</w:t>
      </w:r>
      <w:r w:rsidRPr="00672E2D">
        <w:rPr>
          <w:rFonts w:asciiTheme="majorHAnsi" w:hAnsiTheme="majorHAnsi"/>
          <w:spacing w:val="-9"/>
        </w:rPr>
        <w:t xml:space="preserve"> </w:t>
      </w:r>
      <w:r w:rsidRPr="00672E2D">
        <w:rPr>
          <w:rFonts w:asciiTheme="majorHAnsi" w:hAnsiTheme="majorHAnsi"/>
        </w:rPr>
        <w:t>por</w:t>
      </w:r>
      <w:r w:rsidRPr="00672E2D">
        <w:rPr>
          <w:rFonts w:asciiTheme="majorHAnsi" w:hAnsiTheme="majorHAnsi"/>
          <w:spacing w:val="-7"/>
        </w:rPr>
        <w:t xml:space="preserve"> </w:t>
      </w:r>
      <w:r w:rsidRPr="00672E2D">
        <w:rPr>
          <w:rFonts w:asciiTheme="majorHAnsi" w:hAnsiTheme="majorHAnsi"/>
        </w:rPr>
        <w:t>escrito,</w:t>
      </w:r>
      <w:r w:rsidRPr="00672E2D">
        <w:rPr>
          <w:rFonts w:asciiTheme="majorHAnsi" w:hAnsiTheme="majorHAnsi"/>
          <w:spacing w:val="-9"/>
        </w:rPr>
        <w:t xml:space="preserve"> </w:t>
      </w:r>
      <w:r w:rsidRPr="00672E2D">
        <w:rPr>
          <w:rFonts w:asciiTheme="majorHAnsi" w:hAnsiTheme="majorHAnsi"/>
        </w:rPr>
        <w:t>ao</w:t>
      </w:r>
      <w:r w:rsidRPr="00672E2D">
        <w:rPr>
          <w:rFonts w:asciiTheme="majorHAnsi" w:hAnsiTheme="majorHAnsi"/>
          <w:spacing w:val="-9"/>
        </w:rPr>
        <w:t xml:space="preserve"> </w:t>
      </w:r>
      <w:r w:rsidRPr="00672E2D">
        <w:rPr>
          <w:rFonts w:asciiTheme="majorHAnsi" w:hAnsiTheme="majorHAnsi"/>
        </w:rPr>
        <w:t>CONTRATANTE,</w:t>
      </w:r>
      <w:r w:rsidRPr="00672E2D">
        <w:rPr>
          <w:rFonts w:asciiTheme="majorHAnsi" w:hAnsiTheme="majorHAnsi"/>
          <w:spacing w:val="-7"/>
        </w:rPr>
        <w:t xml:space="preserve"> </w:t>
      </w:r>
      <w:r w:rsidRPr="00672E2D">
        <w:rPr>
          <w:rFonts w:asciiTheme="majorHAnsi" w:hAnsiTheme="majorHAnsi"/>
        </w:rPr>
        <w:t>para</w:t>
      </w:r>
      <w:r w:rsidRPr="00672E2D">
        <w:rPr>
          <w:rFonts w:asciiTheme="majorHAnsi" w:hAnsiTheme="majorHAnsi"/>
          <w:spacing w:val="-8"/>
        </w:rPr>
        <w:t xml:space="preserve"> </w:t>
      </w:r>
      <w:r w:rsidR="0062221C" w:rsidRPr="00672E2D">
        <w:rPr>
          <w:rFonts w:asciiTheme="majorHAnsi" w:hAnsiTheme="majorHAnsi"/>
        </w:rPr>
        <w:t>aná</w:t>
      </w:r>
      <w:r w:rsidRPr="00672E2D">
        <w:rPr>
          <w:rFonts w:asciiTheme="majorHAnsi" w:hAnsiTheme="majorHAnsi"/>
        </w:rPr>
        <w:t>lise</w:t>
      </w:r>
      <w:r w:rsidRPr="00672E2D">
        <w:rPr>
          <w:rFonts w:asciiTheme="majorHAnsi" w:hAnsiTheme="majorHAnsi"/>
          <w:spacing w:val="-9"/>
        </w:rPr>
        <w:t xml:space="preserve"> </w:t>
      </w:r>
      <w:r w:rsidRPr="00672E2D">
        <w:rPr>
          <w:rFonts w:asciiTheme="majorHAnsi" w:hAnsiTheme="majorHAnsi"/>
        </w:rPr>
        <w:t>e</w:t>
      </w:r>
      <w:r w:rsidRPr="00672E2D">
        <w:rPr>
          <w:rFonts w:asciiTheme="majorHAnsi" w:hAnsiTheme="majorHAnsi"/>
          <w:spacing w:val="-9"/>
        </w:rPr>
        <w:t xml:space="preserve"> </w:t>
      </w:r>
      <w:r w:rsidR="0062221C" w:rsidRPr="00672E2D">
        <w:rPr>
          <w:rFonts w:asciiTheme="majorHAnsi" w:hAnsiTheme="majorHAnsi"/>
        </w:rPr>
        <w:t>aprovaçã</w:t>
      </w:r>
      <w:r w:rsidRPr="00672E2D">
        <w:rPr>
          <w:rFonts w:asciiTheme="majorHAnsi" w:hAnsiTheme="majorHAnsi"/>
        </w:rPr>
        <w:t>o,</w:t>
      </w:r>
      <w:r w:rsidRPr="00672E2D">
        <w:rPr>
          <w:rFonts w:asciiTheme="majorHAnsi" w:hAnsiTheme="majorHAnsi"/>
          <w:spacing w:val="-9"/>
        </w:rPr>
        <w:t xml:space="preserve"> </w:t>
      </w:r>
      <w:r w:rsidRPr="00672E2D">
        <w:rPr>
          <w:rFonts w:asciiTheme="majorHAnsi" w:hAnsiTheme="majorHAnsi"/>
        </w:rPr>
        <w:t>quaisquer</w:t>
      </w:r>
      <w:r w:rsidRPr="00672E2D">
        <w:rPr>
          <w:rFonts w:asciiTheme="majorHAnsi" w:hAnsiTheme="majorHAnsi"/>
          <w:spacing w:val="-7"/>
        </w:rPr>
        <w:t xml:space="preserve"> </w:t>
      </w:r>
      <w:r w:rsidRPr="00672E2D">
        <w:rPr>
          <w:rFonts w:asciiTheme="majorHAnsi" w:hAnsiTheme="majorHAnsi"/>
        </w:rPr>
        <w:t xml:space="preserve">mudanças </w:t>
      </w:r>
      <w:r w:rsidR="0062221C" w:rsidRPr="00672E2D">
        <w:rPr>
          <w:rFonts w:asciiTheme="majorHAnsi" w:hAnsiTheme="majorHAnsi"/>
          <w:spacing w:val="-4"/>
        </w:rPr>
        <w:t>nos métodos executivos que fujam às especificaçõ</w:t>
      </w:r>
      <w:r w:rsidRPr="00672E2D">
        <w:rPr>
          <w:rFonts w:asciiTheme="majorHAnsi" w:hAnsiTheme="majorHAnsi"/>
          <w:spacing w:val="-4"/>
        </w:rPr>
        <w:t xml:space="preserve">es do memorial </w:t>
      </w:r>
      <w:r w:rsidR="0062221C" w:rsidRPr="00672E2D">
        <w:rPr>
          <w:rFonts w:asciiTheme="majorHAnsi" w:hAnsiTheme="majorHAnsi"/>
          <w:spacing w:val="-4"/>
        </w:rPr>
        <w:t>descritivo ou instrumento congê</w:t>
      </w:r>
      <w:r w:rsidRPr="00672E2D">
        <w:rPr>
          <w:rFonts w:asciiTheme="majorHAnsi" w:hAnsiTheme="majorHAnsi"/>
          <w:spacing w:val="-4"/>
        </w:rPr>
        <w:t>nere;</w:t>
      </w:r>
    </w:p>
    <w:p w14:paraId="48FFF4A3" w14:textId="666174EA" w:rsidR="006D67E1" w:rsidRPr="00672E2D" w:rsidRDefault="006D67E1" w:rsidP="00A652EE">
      <w:pPr>
        <w:pStyle w:val="PargrafodaLista"/>
        <w:numPr>
          <w:ilvl w:val="0"/>
          <w:numId w:val="3"/>
        </w:numPr>
        <w:tabs>
          <w:tab w:val="left" w:pos="1065"/>
        </w:tabs>
        <w:spacing w:line="276" w:lineRule="auto"/>
        <w:jc w:val="both"/>
        <w:rPr>
          <w:rFonts w:asciiTheme="majorHAnsi" w:hAnsiTheme="majorHAnsi"/>
        </w:rPr>
      </w:pPr>
      <w:r w:rsidRPr="00672E2D">
        <w:rPr>
          <w:rFonts w:asciiTheme="majorHAnsi" w:hAnsiTheme="majorHAnsi"/>
        </w:rPr>
        <w:t>N</w:t>
      </w:r>
      <w:r w:rsidR="0062221C" w:rsidRPr="00672E2D">
        <w:rPr>
          <w:rFonts w:asciiTheme="majorHAnsi" w:hAnsiTheme="majorHAnsi"/>
        </w:rPr>
        <w:t>ão permitir a utilizaçã</w:t>
      </w:r>
      <w:r w:rsidRPr="00672E2D">
        <w:rPr>
          <w:rFonts w:asciiTheme="majorHAnsi" w:hAnsiTheme="majorHAnsi"/>
        </w:rPr>
        <w:t xml:space="preserve">o de qualquer trabalho do menor de dezesseis anos, exceto na </w:t>
      </w:r>
      <w:r w:rsidR="0062221C" w:rsidRPr="00672E2D">
        <w:rPr>
          <w:rFonts w:asciiTheme="majorHAnsi" w:hAnsiTheme="majorHAnsi"/>
        </w:rPr>
        <w:t>condiçã</w:t>
      </w:r>
      <w:r w:rsidRPr="00672E2D">
        <w:rPr>
          <w:rFonts w:asciiTheme="majorHAnsi" w:hAnsiTheme="majorHAnsi"/>
        </w:rPr>
        <w:t>o de aprendiz</w:t>
      </w:r>
      <w:r w:rsidRPr="00672E2D">
        <w:rPr>
          <w:rFonts w:asciiTheme="majorHAnsi" w:hAnsiTheme="majorHAnsi"/>
          <w:spacing w:val="-3"/>
        </w:rPr>
        <w:t xml:space="preserve"> </w:t>
      </w:r>
      <w:r w:rsidRPr="00672E2D">
        <w:rPr>
          <w:rFonts w:asciiTheme="majorHAnsi" w:hAnsiTheme="majorHAnsi"/>
        </w:rPr>
        <w:t>para</w:t>
      </w:r>
      <w:r w:rsidRPr="00672E2D">
        <w:rPr>
          <w:rFonts w:asciiTheme="majorHAnsi" w:hAnsiTheme="majorHAnsi"/>
          <w:spacing w:val="-3"/>
        </w:rPr>
        <w:t xml:space="preserve"> </w:t>
      </w:r>
      <w:r w:rsidRPr="00672E2D">
        <w:rPr>
          <w:rFonts w:asciiTheme="majorHAnsi" w:hAnsiTheme="majorHAnsi"/>
        </w:rPr>
        <w:t>os</w:t>
      </w:r>
      <w:r w:rsidRPr="00672E2D">
        <w:rPr>
          <w:rFonts w:asciiTheme="majorHAnsi" w:hAnsiTheme="majorHAnsi"/>
          <w:spacing w:val="-3"/>
        </w:rPr>
        <w:t xml:space="preserve"> </w:t>
      </w:r>
      <w:r w:rsidRPr="00672E2D">
        <w:rPr>
          <w:rFonts w:asciiTheme="majorHAnsi" w:hAnsiTheme="majorHAnsi"/>
        </w:rPr>
        <w:t>maiores</w:t>
      </w:r>
      <w:r w:rsidRPr="00672E2D">
        <w:rPr>
          <w:rFonts w:asciiTheme="majorHAnsi" w:hAnsiTheme="majorHAnsi"/>
          <w:spacing w:val="-3"/>
        </w:rPr>
        <w:t xml:space="preserve"> </w:t>
      </w:r>
      <w:r w:rsidRPr="00672E2D">
        <w:rPr>
          <w:rFonts w:asciiTheme="majorHAnsi" w:hAnsiTheme="majorHAnsi"/>
        </w:rPr>
        <w:t>de</w:t>
      </w:r>
      <w:r w:rsidRPr="00672E2D">
        <w:rPr>
          <w:rFonts w:asciiTheme="majorHAnsi" w:hAnsiTheme="majorHAnsi"/>
          <w:spacing w:val="-3"/>
        </w:rPr>
        <w:t xml:space="preserve"> </w:t>
      </w:r>
      <w:r w:rsidRPr="00672E2D">
        <w:rPr>
          <w:rFonts w:asciiTheme="majorHAnsi" w:hAnsiTheme="majorHAnsi"/>
        </w:rPr>
        <w:t>quatorze</w:t>
      </w:r>
      <w:r w:rsidRPr="00672E2D">
        <w:rPr>
          <w:rFonts w:asciiTheme="majorHAnsi" w:hAnsiTheme="majorHAnsi"/>
          <w:spacing w:val="-4"/>
        </w:rPr>
        <w:t xml:space="preserve"> </w:t>
      </w:r>
      <w:r w:rsidRPr="00672E2D">
        <w:rPr>
          <w:rFonts w:asciiTheme="majorHAnsi" w:hAnsiTheme="majorHAnsi"/>
        </w:rPr>
        <w:t>anos,</w:t>
      </w:r>
      <w:r w:rsidRPr="00672E2D">
        <w:rPr>
          <w:rFonts w:asciiTheme="majorHAnsi" w:hAnsiTheme="majorHAnsi"/>
          <w:spacing w:val="-3"/>
        </w:rPr>
        <w:t xml:space="preserve"> </w:t>
      </w:r>
      <w:r w:rsidRPr="00672E2D">
        <w:rPr>
          <w:rFonts w:asciiTheme="majorHAnsi" w:hAnsiTheme="majorHAnsi"/>
        </w:rPr>
        <w:t>nem</w:t>
      </w:r>
      <w:r w:rsidRPr="00672E2D">
        <w:rPr>
          <w:rFonts w:asciiTheme="majorHAnsi" w:hAnsiTheme="majorHAnsi"/>
          <w:spacing w:val="-3"/>
        </w:rPr>
        <w:t xml:space="preserve"> </w:t>
      </w:r>
      <w:r w:rsidRPr="00672E2D">
        <w:rPr>
          <w:rFonts w:asciiTheme="majorHAnsi" w:hAnsiTheme="majorHAnsi"/>
        </w:rPr>
        <w:t>permitir</w:t>
      </w:r>
      <w:r w:rsidRPr="00672E2D">
        <w:rPr>
          <w:rFonts w:asciiTheme="majorHAnsi" w:hAnsiTheme="majorHAnsi"/>
          <w:spacing w:val="-4"/>
        </w:rPr>
        <w:t xml:space="preserve"> </w:t>
      </w:r>
      <w:r w:rsidRPr="00672E2D">
        <w:rPr>
          <w:rFonts w:asciiTheme="majorHAnsi" w:hAnsiTheme="majorHAnsi"/>
        </w:rPr>
        <w:t>a</w:t>
      </w:r>
      <w:r w:rsidRPr="00672E2D">
        <w:rPr>
          <w:rFonts w:asciiTheme="majorHAnsi" w:hAnsiTheme="majorHAnsi"/>
          <w:spacing w:val="-3"/>
        </w:rPr>
        <w:t xml:space="preserve"> </w:t>
      </w:r>
      <w:r w:rsidR="0062221C" w:rsidRPr="00672E2D">
        <w:rPr>
          <w:rFonts w:asciiTheme="majorHAnsi" w:hAnsiTheme="majorHAnsi"/>
        </w:rPr>
        <w:t>utilização</w:t>
      </w:r>
      <w:r w:rsidRPr="00672E2D">
        <w:rPr>
          <w:rFonts w:asciiTheme="majorHAnsi" w:hAnsiTheme="majorHAnsi"/>
          <w:spacing w:val="-4"/>
        </w:rPr>
        <w:t xml:space="preserve"> </w:t>
      </w:r>
      <w:r w:rsidRPr="00672E2D">
        <w:rPr>
          <w:rFonts w:asciiTheme="majorHAnsi" w:hAnsiTheme="majorHAnsi"/>
        </w:rPr>
        <w:t>do</w:t>
      </w:r>
      <w:r w:rsidRPr="00672E2D">
        <w:rPr>
          <w:rFonts w:asciiTheme="majorHAnsi" w:hAnsiTheme="majorHAnsi"/>
          <w:spacing w:val="-4"/>
        </w:rPr>
        <w:t xml:space="preserve"> </w:t>
      </w:r>
      <w:r w:rsidRPr="00672E2D">
        <w:rPr>
          <w:rFonts w:asciiTheme="majorHAnsi" w:hAnsiTheme="majorHAnsi"/>
        </w:rPr>
        <w:t>trabalho</w:t>
      </w:r>
      <w:r w:rsidRPr="00672E2D">
        <w:rPr>
          <w:rFonts w:asciiTheme="majorHAnsi" w:hAnsiTheme="majorHAnsi"/>
          <w:spacing w:val="-3"/>
        </w:rPr>
        <w:t xml:space="preserve"> </w:t>
      </w:r>
      <w:r w:rsidRPr="00672E2D">
        <w:rPr>
          <w:rFonts w:asciiTheme="majorHAnsi" w:hAnsiTheme="majorHAnsi"/>
        </w:rPr>
        <w:t>do</w:t>
      </w:r>
      <w:r w:rsidRPr="00672E2D">
        <w:rPr>
          <w:rFonts w:asciiTheme="majorHAnsi" w:hAnsiTheme="majorHAnsi"/>
          <w:spacing w:val="-3"/>
        </w:rPr>
        <w:t xml:space="preserve"> </w:t>
      </w:r>
      <w:r w:rsidRPr="00672E2D">
        <w:rPr>
          <w:rFonts w:asciiTheme="majorHAnsi" w:hAnsiTheme="majorHAnsi"/>
        </w:rPr>
        <w:t>menor</w:t>
      </w:r>
      <w:r w:rsidRPr="00672E2D">
        <w:rPr>
          <w:rFonts w:asciiTheme="majorHAnsi" w:hAnsiTheme="majorHAnsi"/>
          <w:spacing w:val="-3"/>
        </w:rPr>
        <w:t xml:space="preserve"> </w:t>
      </w:r>
      <w:r w:rsidRPr="00672E2D">
        <w:rPr>
          <w:rFonts w:asciiTheme="majorHAnsi" w:hAnsiTheme="majorHAnsi"/>
        </w:rPr>
        <w:t>de</w:t>
      </w:r>
      <w:r w:rsidRPr="00672E2D">
        <w:rPr>
          <w:rFonts w:asciiTheme="majorHAnsi" w:hAnsiTheme="majorHAnsi"/>
          <w:spacing w:val="-3"/>
        </w:rPr>
        <w:t xml:space="preserve"> </w:t>
      </w:r>
      <w:r w:rsidRPr="00672E2D">
        <w:rPr>
          <w:rFonts w:asciiTheme="majorHAnsi" w:hAnsiTheme="majorHAnsi"/>
        </w:rPr>
        <w:t>dezoito anos em trabalho noturno, perigoso ou insalubre;</w:t>
      </w:r>
    </w:p>
    <w:p w14:paraId="1E58F4B9" w14:textId="66580602" w:rsidR="006D67E1" w:rsidRPr="00672E2D" w:rsidRDefault="006D67E1" w:rsidP="00A652EE">
      <w:pPr>
        <w:pStyle w:val="PargrafodaLista"/>
        <w:numPr>
          <w:ilvl w:val="0"/>
          <w:numId w:val="3"/>
        </w:numPr>
        <w:tabs>
          <w:tab w:val="left" w:pos="1063"/>
          <w:tab w:val="left" w:pos="1065"/>
        </w:tabs>
        <w:spacing w:line="276" w:lineRule="auto"/>
        <w:jc w:val="both"/>
        <w:rPr>
          <w:rFonts w:asciiTheme="majorHAnsi" w:hAnsiTheme="majorHAnsi"/>
        </w:rPr>
      </w:pPr>
      <w:r w:rsidRPr="00672E2D">
        <w:rPr>
          <w:rFonts w:asciiTheme="majorHAnsi" w:hAnsiTheme="majorHAnsi"/>
        </w:rPr>
        <w:t>Apresentar os empregados devidamente uniformizados e i</w:t>
      </w:r>
      <w:r w:rsidR="00522C1B" w:rsidRPr="00672E2D">
        <w:rPr>
          <w:rFonts w:asciiTheme="majorHAnsi" w:hAnsiTheme="majorHAnsi"/>
        </w:rPr>
        <w:t>dentificados por meio de crachá, além de provê</w:t>
      </w:r>
      <w:r w:rsidRPr="00672E2D">
        <w:rPr>
          <w:rFonts w:asciiTheme="majorHAnsi" w:hAnsiTheme="majorHAnsi"/>
        </w:rPr>
        <w:t>-los</w:t>
      </w:r>
      <w:r w:rsidR="00522C1B" w:rsidRPr="00672E2D">
        <w:rPr>
          <w:rFonts w:asciiTheme="majorHAnsi" w:hAnsiTheme="majorHAnsi"/>
        </w:rPr>
        <w:t xml:space="preserve"> com os Equipamentos de Proteçã</w:t>
      </w:r>
      <w:r w:rsidRPr="00672E2D">
        <w:rPr>
          <w:rFonts w:asciiTheme="majorHAnsi" w:hAnsiTheme="majorHAnsi"/>
        </w:rPr>
        <w:t xml:space="preserve">o Individual - </w:t>
      </w:r>
      <w:r w:rsidR="00522C1B" w:rsidRPr="00672E2D">
        <w:rPr>
          <w:rFonts w:asciiTheme="majorHAnsi" w:hAnsiTheme="majorHAnsi"/>
        </w:rPr>
        <w:t>EPI, quando for o caso, como já</w:t>
      </w:r>
      <w:r w:rsidRPr="00672E2D">
        <w:rPr>
          <w:rFonts w:asciiTheme="majorHAnsi" w:hAnsiTheme="majorHAnsi"/>
        </w:rPr>
        <w:t xml:space="preserve"> destacado </w:t>
      </w:r>
      <w:r w:rsidRPr="00672E2D">
        <w:rPr>
          <w:rFonts w:asciiTheme="majorHAnsi" w:hAnsiTheme="majorHAnsi"/>
          <w:spacing w:val="-2"/>
        </w:rPr>
        <w:t>anteriormente;</w:t>
      </w:r>
    </w:p>
    <w:p w14:paraId="55B11913" w14:textId="58B7DE6A" w:rsidR="006D67E1" w:rsidRPr="00672E2D" w:rsidRDefault="00522C1B" w:rsidP="00A652EE">
      <w:pPr>
        <w:pStyle w:val="PargrafodaLista"/>
        <w:numPr>
          <w:ilvl w:val="0"/>
          <w:numId w:val="3"/>
        </w:numPr>
        <w:tabs>
          <w:tab w:val="left" w:pos="1065"/>
        </w:tabs>
        <w:spacing w:line="276" w:lineRule="auto"/>
        <w:jc w:val="both"/>
        <w:rPr>
          <w:rFonts w:asciiTheme="majorHAnsi" w:hAnsiTheme="majorHAnsi"/>
        </w:rPr>
      </w:pPr>
      <w:r w:rsidRPr="00672E2D">
        <w:rPr>
          <w:rFonts w:asciiTheme="majorHAnsi" w:hAnsiTheme="majorHAnsi"/>
        </w:rPr>
        <w:lastRenderedPageBreak/>
        <w:t>Deverá manter responsável técnico de plantã</w:t>
      </w:r>
      <w:r w:rsidR="006D67E1" w:rsidRPr="00672E2D">
        <w:rPr>
          <w:rFonts w:asciiTheme="majorHAnsi" w:hAnsiTheme="majorHAnsi"/>
        </w:rPr>
        <w:t xml:space="preserve">o e/ou no local do evento, a fim de redimir problemas ou outras </w:t>
      </w:r>
      <w:r w:rsidR="006D67E1" w:rsidRPr="00672E2D">
        <w:rPr>
          <w:rFonts w:asciiTheme="majorHAnsi" w:hAnsiTheme="majorHAnsi"/>
          <w:spacing w:val="8"/>
        </w:rPr>
        <w:t>i</w:t>
      </w:r>
      <w:r w:rsidR="006D67E1" w:rsidRPr="00672E2D">
        <w:rPr>
          <w:rFonts w:asciiTheme="majorHAnsi" w:hAnsiTheme="majorHAnsi"/>
          <w:spacing w:val="7"/>
        </w:rPr>
        <w:t>n</w:t>
      </w:r>
      <w:r w:rsidR="006D67E1" w:rsidRPr="00672E2D">
        <w:rPr>
          <w:rFonts w:asciiTheme="majorHAnsi" w:hAnsiTheme="majorHAnsi"/>
          <w:spacing w:val="5"/>
        </w:rPr>
        <w:t>te</w:t>
      </w:r>
      <w:r w:rsidR="006D67E1" w:rsidRPr="00672E2D">
        <w:rPr>
          <w:rFonts w:asciiTheme="majorHAnsi" w:hAnsiTheme="majorHAnsi"/>
          <w:spacing w:val="3"/>
        </w:rPr>
        <w:t>r</w:t>
      </w:r>
      <w:r w:rsidR="006D67E1" w:rsidRPr="00672E2D">
        <w:rPr>
          <w:rFonts w:asciiTheme="majorHAnsi" w:hAnsiTheme="majorHAnsi"/>
          <w:spacing w:val="8"/>
        </w:rPr>
        <w:t>cor</w:t>
      </w:r>
      <w:r w:rsidR="006D67E1" w:rsidRPr="00672E2D">
        <w:rPr>
          <w:rFonts w:asciiTheme="majorHAnsi" w:hAnsiTheme="majorHAnsi"/>
          <w:spacing w:val="3"/>
        </w:rPr>
        <w:t>r</w:t>
      </w:r>
      <w:r w:rsidRPr="00672E2D">
        <w:rPr>
          <w:rFonts w:asciiTheme="majorHAnsi" w:hAnsiTheme="majorHAnsi"/>
          <w:spacing w:val="-11"/>
        </w:rPr>
        <w:t>ê</w:t>
      </w:r>
      <w:r w:rsidR="006D67E1" w:rsidRPr="00672E2D">
        <w:rPr>
          <w:rFonts w:asciiTheme="majorHAnsi" w:hAnsiTheme="majorHAnsi"/>
          <w:spacing w:val="7"/>
        </w:rPr>
        <w:t>n</w:t>
      </w:r>
      <w:r w:rsidR="006D67E1" w:rsidRPr="00672E2D">
        <w:rPr>
          <w:rFonts w:asciiTheme="majorHAnsi" w:hAnsiTheme="majorHAnsi"/>
          <w:spacing w:val="6"/>
        </w:rPr>
        <w:t>c</w:t>
      </w:r>
      <w:r w:rsidR="006D67E1" w:rsidRPr="00672E2D">
        <w:rPr>
          <w:rFonts w:asciiTheme="majorHAnsi" w:hAnsiTheme="majorHAnsi"/>
          <w:spacing w:val="8"/>
        </w:rPr>
        <w:t>i</w:t>
      </w:r>
      <w:r w:rsidR="006D67E1" w:rsidRPr="00672E2D">
        <w:rPr>
          <w:rFonts w:asciiTheme="majorHAnsi" w:hAnsiTheme="majorHAnsi"/>
          <w:spacing w:val="5"/>
        </w:rPr>
        <w:t>a</w:t>
      </w:r>
      <w:r w:rsidR="006D67E1" w:rsidRPr="00672E2D">
        <w:rPr>
          <w:rFonts w:asciiTheme="majorHAnsi" w:hAnsiTheme="majorHAnsi"/>
          <w:spacing w:val="10"/>
        </w:rPr>
        <w:t>s</w:t>
      </w:r>
      <w:r w:rsidR="006D67E1" w:rsidRPr="00672E2D">
        <w:rPr>
          <w:rFonts w:asciiTheme="majorHAnsi" w:hAnsiTheme="majorHAnsi"/>
          <w:spacing w:val="8"/>
        </w:rPr>
        <w:t>.</w:t>
      </w:r>
    </w:p>
    <w:p w14:paraId="061BCCC4" w14:textId="77777777" w:rsidR="006D67E1" w:rsidRPr="00672E2D" w:rsidRDefault="006D67E1" w:rsidP="006978F6">
      <w:pPr>
        <w:spacing w:before="234" w:line="276" w:lineRule="auto"/>
        <w:ind w:left="1043"/>
        <w:jc w:val="center"/>
        <w:rPr>
          <w:rFonts w:asciiTheme="majorHAnsi" w:hAnsiTheme="majorHAnsi"/>
          <w:b/>
        </w:rPr>
      </w:pPr>
      <w:r w:rsidRPr="00672E2D">
        <w:rPr>
          <w:rFonts w:asciiTheme="majorHAnsi" w:hAnsiTheme="majorHAnsi"/>
          <w:b/>
          <w:spacing w:val="-2"/>
        </w:rPr>
        <w:t>CLÁUSULA</w:t>
      </w:r>
      <w:r w:rsidRPr="00672E2D">
        <w:rPr>
          <w:rFonts w:asciiTheme="majorHAnsi" w:hAnsiTheme="majorHAnsi"/>
          <w:b/>
          <w:spacing w:val="-3"/>
        </w:rPr>
        <w:t xml:space="preserve"> </w:t>
      </w:r>
      <w:r w:rsidRPr="00672E2D">
        <w:rPr>
          <w:rFonts w:asciiTheme="majorHAnsi" w:hAnsiTheme="majorHAnsi"/>
          <w:b/>
          <w:spacing w:val="-2"/>
        </w:rPr>
        <w:t>DÉCIMA</w:t>
      </w:r>
      <w:r w:rsidRPr="00672E2D">
        <w:rPr>
          <w:rFonts w:asciiTheme="majorHAnsi" w:hAnsiTheme="majorHAnsi"/>
          <w:b/>
          <w:spacing w:val="-4"/>
        </w:rPr>
        <w:t xml:space="preserve"> </w:t>
      </w:r>
      <w:r w:rsidRPr="00672E2D">
        <w:rPr>
          <w:rFonts w:asciiTheme="majorHAnsi" w:hAnsiTheme="majorHAnsi"/>
          <w:b/>
          <w:spacing w:val="-2"/>
        </w:rPr>
        <w:t>-</w:t>
      </w:r>
      <w:r w:rsidRPr="00672E2D">
        <w:rPr>
          <w:rFonts w:asciiTheme="majorHAnsi" w:hAnsiTheme="majorHAnsi"/>
          <w:b/>
          <w:spacing w:val="-3"/>
        </w:rPr>
        <w:t xml:space="preserve"> </w:t>
      </w:r>
      <w:r w:rsidRPr="00672E2D">
        <w:rPr>
          <w:rFonts w:asciiTheme="majorHAnsi" w:hAnsiTheme="majorHAnsi"/>
          <w:b/>
          <w:spacing w:val="-2"/>
        </w:rPr>
        <w:t>DAS</w:t>
      </w:r>
      <w:r w:rsidRPr="00672E2D">
        <w:rPr>
          <w:rFonts w:asciiTheme="majorHAnsi" w:hAnsiTheme="majorHAnsi"/>
          <w:b/>
          <w:spacing w:val="-5"/>
        </w:rPr>
        <w:t xml:space="preserve"> </w:t>
      </w:r>
      <w:r w:rsidRPr="00672E2D">
        <w:rPr>
          <w:rFonts w:asciiTheme="majorHAnsi" w:hAnsiTheme="majorHAnsi"/>
          <w:b/>
          <w:spacing w:val="-2"/>
        </w:rPr>
        <w:t>OBRIGAÇÕES</w:t>
      </w:r>
      <w:r w:rsidRPr="00672E2D">
        <w:rPr>
          <w:rFonts w:asciiTheme="majorHAnsi" w:hAnsiTheme="majorHAnsi"/>
          <w:b/>
          <w:spacing w:val="-5"/>
        </w:rPr>
        <w:t xml:space="preserve"> </w:t>
      </w:r>
      <w:r w:rsidRPr="00672E2D">
        <w:rPr>
          <w:rFonts w:asciiTheme="majorHAnsi" w:hAnsiTheme="majorHAnsi"/>
          <w:b/>
          <w:spacing w:val="-2"/>
        </w:rPr>
        <w:t>RELATIVAS A</w:t>
      </w:r>
      <w:r w:rsidRPr="00672E2D">
        <w:rPr>
          <w:rFonts w:asciiTheme="majorHAnsi" w:hAnsiTheme="majorHAnsi"/>
          <w:b/>
          <w:spacing w:val="-6"/>
        </w:rPr>
        <w:t xml:space="preserve"> </w:t>
      </w:r>
      <w:r w:rsidRPr="00672E2D">
        <w:rPr>
          <w:rFonts w:asciiTheme="majorHAnsi" w:hAnsiTheme="majorHAnsi"/>
          <w:b/>
          <w:spacing w:val="-2"/>
        </w:rPr>
        <w:t>CRITÉRIOS DE</w:t>
      </w:r>
      <w:r w:rsidRPr="00672E2D">
        <w:rPr>
          <w:rFonts w:asciiTheme="majorHAnsi" w:hAnsiTheme="majorHAnsi"/>
          <w:b/>
          <w:spacing w:val="-4"/>
        </w:rPr>
        <w:t xml:space="preserve"> </w:t>
      </w:r>
      <w:r w:rsidRPr="00672E2D">
        <w:rPr>
          <w:rFonts w:asciiTheme="majorHAnsi" w:hAnsiTheme="majorHAnsi"/>
          <w:b/>
          <w:spacing w:val="-2"/>
        </w:rPr>
        <w:t>SUSTENTABILIDADE</w:t>
      </w:r>
    </w:p>
    <w:p w14:paraId="738B2D07" w14:textId="05A2BDC4" w:rsidR="006D67E1" w:rsidRPr="00672E2D" w:rsidRDefault="00522C1B" w:rsidP="00151C6D">
      <w:pPr>
        <w:spacing w:before="234" w:line="276" w:lineRule="auto"/>
        <w:ind w:left="212"/>
        <w:jc w:val="both"/>
        <w:rPr>
          <w:rFonts w:asciiTheme="majorHAnsi" w:hAnsiTheme="majorHAnsi"/>
        </w:rPr>
      </w:pPr>
      <w:r w:rsidRPr="00672E2D">
        <w:rPr>
          <w:rFonts w:asciiTheme="majorHAnsi" w:hAnsiTheme="majorHAnsi"/>
        </w:rPr>
        <w:t xml:space="preserve">As boas práticas de </w:t>
      </w:r>
      <w:proofErr w:type="gramStart"/>
      <w:r w:rsidRPr="00672E2D">
        <w:rPr>
          <w:rFonts w:asciiTheme="majorHAnsi" w:hAnsiTheme="majorHAnsi"/>
        </w:rPr>
        <w:t>otimização</w:t>
      </w:r>
      <w:proofErr w:type="gramEnd"/>
      <w:r w:rsidRPr="00672E2D">
        <w:rPr>
          <w:rFonts w:asciiTheme="majorHAnsi" w:hAnsiTheme="majorHAnsi"/>
        </w:rPr>
        <w:t xml:space="preserve"> de recursos, redução de desperdícios e menor poluiçã</w:t>
      </w:r>
      <w:r w:rsidR="006D67E1" w:rsidRPr="00672E2D">
        <w:rPr>
          <w:rFonts w:asciiTheme="majorHAnsi" w:hAnsiTheme="majorHAnsi"/>
        </w:rPr>
        <w:t>o se pautam em</w:t>
      </w:r>
      <w:r w:rsidRPr="00672E2D">
        <w:rPr>
          <w:rFonts w:asciiTheme="majorHAnsi" w:hAnsiTheme="majorHAnsi"/>
        </w:rPr>
        <w:t xml:space="preserve"> alguns pressupostos e exigências, que deverã</w:t>
      </w:r>
      <w:r w:rsidR="006D67E1" w:rsidRPr="00672E2D">
        <w:rPr>
          <w:rFonts w:asciiTheme="majorHAnsi" w:hAnsiTheme="majorHAnsi"/>
        </w:rPr>
        <w:t>o ser observ</w:t>
      </w:r>
      <w:r w:rsidRPr="00672E2D">
        <w:rPr>
          <w:rFonts w:asciiTheme="majorHAnsi" w:hAnsiTheme="majorHAnsi"/>
        </w:rPr>
        <w:t>ados pela CONTRATADA, que deverá</w:t>
      </w:r>
      <w:r w:rsidR="006D67E1" w:rsidRPr="00672E2D">
        <w:rPr>
          <w:rFonts w:asciiTheme="majorHAnsi" w:hAnsiTheme="majorHAnsi"/>
        </w:rPr>
        <w:t xml:space="preserve"> fazer uso racional do consumo</w:t>
      </w:r>
      <w:r w:rsidR="006D67E1" w:rsidRPr="00672E2D">
        <w:rPr>
          <w:rFonts w:asciiTheme="majorHAnsi" w:hAnsiTheme="majorHAnsi"/>
          <w:spacing w:val="-9"/>
        </w:rPr>
        <w:t xml:space="preserve"> </w:t>
      </w:r>
      <w:r w:rsidR="006D67E1" w:rsidRPr="00672E2D">
        <w:rPr>
          <w:rFonts w:asciiTheme="majorHAnsi" w:hAnsiTheme="majorHAnsi"/>
        </w:rPr>
        <w:t>de</w:t>
      </w:r>
      <w:r w:rsidR="006D67E1" w:rsidRPr="00672E2D">
        <w:rPr>
          <w:rFonts w:asciiTheme="majorHAnsi" w:hAnsiTheme="majorHAnsi"/>
          <w:spacing w:val="-8"/>
        </w:rPr>
        <w:t xml:space="preserve"> </w:t>
      </w:r>
      <w:r w:rsidR="006D67E1" w:rsidRPr="00672E2D">
        <w:rPr>
          <w:rFonts w:asciiTheme="majorHAnsi" w:hAnsiTheme="majorHAnsi"/>
        </w:rPr>
        <w:t>energia</w:t>
      </w:r>
      <w:r w:rsidR="006D67E1" w:rsidRPr="00672E2D">
        <w:rPr>
          <w:rFonts w:asciiTheme="majorHAnsi" w:hAnsiTheme="majorHAnsi"/>
          <w:spacing w:val="-9"/>
        </w:rPr>
        <w:t xml:space="preserve"> </w:t>
      </w:r>
      <w:r w:rsidR="006D67E1" w:rsidRPr="00672E2D">
        <w:rPr>
          <w:rFonts w:asciiTheme="majorHAnsi" w:hAnsiTheme="majorHAnsi"/>
        </w:rPr>
        <w:t>e</w:t>
      </w:r>
      <w:r w:rsidR="006D67E1" w:rsidRPr="00672E2D">
        <w:rPr>
          <w:rFonts w:asciiTheme="majorHAnsi" w:hAnsiTheme="majorHAnsi"/>
          <w:spacing w:val="-8"/>
        </w:rPr>
        <w:t xml:space="preserve"> </w:t>
      </w:r>
      <w:r w:rsidRPr="00672E2D">
        <w:rPr>
          <w:rFonts w:asciiTheme="majorHAnsi" w:hAnsiTheme="majorHAnsi"/>
        </w:rPr>
        <w:t>á</w:t>
      </w:r>
      <w:r w:rsidR="006D67E1" w:rsidRPr="00672E2D">
        <w:rPr>
          <w:rFonts w:asciiTheme="majorHAnsi" w:hAnsiTheme="majorHAnsi"/>
        </w:rPr>
        <w:t>gua,</w:t>
      </w:r>
      <w:r w:rsidR="006D67E1" w:rsidRPr="00672E2D">
        <w:rPr>
          <w:rFonts w:asciiTheme="majorHAnsi" w:hAnsiTheme="majorHAnsi"/>
          <w:spacing w:val="-8"/>
        </w:rPr>
        <w:t xml:space="preserve"> </w:t>
      </w:r>
      <w:r w:rsidR="006D67E1" w:rsidRPr="00672E2D">
        <w:rPr>
          <w:rFonts w:asciiTheme="majorHAnsi" w:hAnsiTheme="majorHAnsi"/>
        </w:rPr>
        <w:t>adotando</w:t>
      </w:r>
      <w:r w:rsidR="006D67E1" w:rsidRPr="00672E2D">
        <w:rPr>
          <w:rFonts w:asciiTheme="majorHAnsi" w:hAnsiTheme="majorHAnsi"/>
          <w:spacing w:val="-8"/>
        </w:rPr>
        <w:t xml:space="preserve"> </w:t>
      </w:r>
      <w:r w:rsidR="006D67E1" w:rsidRPr="00672E2D">
        <w:rPr>
          <w:rFonts w:asciiTheme="majorHAnsi" w:hAnsiTheme="majorHAnsi"/>
        </w:rPr>
        <w:t>medidas</w:t>
      </w:r>
      <w:r w:rsidR="006D67E1" w:rsidRPr="00672E2D">
        <w:rPr>
          <w:rFonts w:asciiTheme="majorHAnsi" w:hAnsiTheme="majorHAnsi"/>
          <w:spacing w:val="-9"/>
        </w:rPr>
        <w:t xml:space="preserve"> </w:t>
      </w:r>
      <w:r w:rsidR="006D67E1" w:rsidRPr="00672E2D">
        <w:rPr>
          <w:rFonts w:asciiTheme="majorHAnsi" w:hAnsiTheme="majorHAnsi"/>
        </w:rPr>
        <w:t>para</w:t>
      </w:r>
      <w:r w:rsidR="006D67E1" w:rsidRPr="00672E2D">
        <w:rPr>
          <w:rFonts w:asciiTheme="majorHAnsi" w:hAnsiTheme="majorHAnsi"/>
          <w:spacing w:val="-8"/>
        </w:rPr>
        <w:t xml:space="preserve"> </w:t>
      </w:r>
      <w:r w:rsidR="006D67E1" w:rsidRPr="00672E2D">
        <w:rPr>
          <w:rFonts w:asciiTheme="majorHAnsi" w:hAnsiTheme="majorHAnsi"/>
        </w:rPr>
        <w:t>evitar</w:t>
      </w:r>
      <w:r w:rsidR="006D67E1" w:rsidRPr="00672E2D">
        <w:rPr>
          <w:rFonts w:asciiTheme="majorHAnsi" w:hAnsiTheme="majorHAnsi"/>
          <w:spacing w:val="-10"/>
        </w:rPr>
        <w:t xml:space="preserve"> </w:t>
      </w:r>
      <w:r w:rsidR="006D67E1" w:rsidRPr="00672E2D">
        <w:rPr>
          <w:rFonts w:asciiTheme="majorHAnsi" w:hAnsiTheme="majorHAnsi"/>
        </w:rPr>
        <w:t>o</w:t>
      </w:r>
      <w:r w:rsidR="006D67E1" w:rsidRPr="00672E2D">
        <w:rPr>
          <w:rFonts w:asciiTheme="majorHAnsi" w:hAnsiTheme="majorHAnsi"/>
          <w:spacing w:val="-9"/>
        </w:rPr>
        <w:t xml:space="preserve"> </w:t>
      </w:r>
      <w:r w:rsidRPr="00672E2D">
        <w:rPr>
          <w:rFonts w:asciiTheme="majorHAnsi" w:hAnsiTheme="majorHAnsi"/>
        </w:rPr>
        <w:t>desperdíc</w:t>
      </w:r>
      <w:r w:rsidR="006D67E1" w:rsidRPr="00672E2D">
        <w:rPr>
          <w:rFonts w:asciiTheme="majorHAnsi" w:hAnsiTheme="majorHAnsi"/>
        </w:rPr>
        <w:t>io</w:t>
      </w:r>
      <w:r w:rsidR="006D67E1" w:rsidRPr="00672E2D">
        <w:rPr>
          <w:rFonts w:asciiTheme="majorHAnsi" w:hAnsiTheme="majorHAnsi"/>
          <w:spacing w:val="-8"/>
        </w:rPr>
        <w:t xml:space="preserve"> </w:t>
      </w:r>
      <w:r w:rsidR="006D67E1" w:rsidRPr="00672E2D">
        <w:rPr>
          <w:rFonts w:asciiTheme="majorHAnsi" w:hAnsiTheme="majorHAnsi"/>
        </w:rPr>
        <w:t>e</w:t>
      </w:r>
      <w:r w:rsidR="006D67E1" w:rsidRPr="00672E2D">
        <w:rPr>
          <w:rFonts w:asciiTheme="majorHAnsi" w:hAnsiTheme="majorHAnsi"/>
          <w:spacing w:val="-10"/>
        </w:rPr>
        <w:t xml:space="preserve"> </w:t>
      </w:r>
      <w:r w:rsidR="006D67E1" w:rsidRPr="00672E2D">
        <w:rPr>
          <w:rFonts w:asciiTheme="majorHAnsi" w:hAnsiTheme="majorHAnsi"/>
        </w:rPr>
        <w:t>A</w:t>
      </w:r>
      <w:r w:rsidR="006D67E1" w:rsidRPr="00672E2D">
        <w:rPr>
          <w:rFonts w:asciiTheme="majorHAnsi" w:hAnsiTheme="majorHAnsi"/>
          <w:spacing w:val="-8"/>
        </w:rPr>
        <w:t xml:space="preserve"> </w:t>
      </w:r>
      <w:r w:rsidR="006D67E1" w:rsidRPr="00672E2D">
        <w:rPr>
          <w:rFonts w:asciiTheme="majorHAnsi" w:hAnsiTheme="majorHAnsi"/>
        </w:rPr>
        <w:t>CONTRATADA</w:t>
      </w:r>
      <w:r w:rsidR="006D67E1" w:rsidRPr="00672E2D">
        <w:rPr>
          <w:rFonts w:asciiTheme="majorHAnsi" w:hAnsiTheme="majorHAnsi"/>
          <w:spacing w:val="-9"/>
        </w:rPr>
        <w:t xml:space="preserve"> </w:t>
      </w:r>
      <w:r w:rsidRPr="00672E2D">
        <w:rPr>
          <w:rFonts w:asciiTheme="majorHAnsi" w:hAnsiTheme="majorHAnsi"/>
        </w:rPr>
        <w:t>deverá</w:t>
      </w:r>
      <w:r w:rsidR="006D67E1" w:rsidRPr="00672E2D">
        <w:rPr>
          <w:rFonts w:asciiTheme="majorHAnsi" w:hAnsiTheme="majorHAnsi"/>
        </w:rPr>
        <w:t>:</w:t>
      </w:r>
    </w:p>
    <w:p w14:paraId="3D4B5DBA" w14:textId="6258E6CC" w:rsidR="006D67E1" w:rsidRPr="00672E2D" w:rsidRDefault="006D67E1" w:rsidP="00A652EE">
      <w:pPr>
        <w:pStyle w:val="PargrafodaLista"/>
        <w:numPr>
          <w:ilvl w:val="0"/>
          <w:numId w:val="2"/>
        </w:numPr>
        <w:tabs>
          <w:tab w:val="left" w:pos="921"/>
        </w:tabs>
        <w:spacing w:line="276" w:lineRule="auto"/>
        <w:rPr>
          <w:rFonts w:asciiTheme="majorHAnsi" w:hAnsiTheme="majorHAnsi"/>
        </w:rPr>
      </w:pPr>
      <w:r w:rsidRPr="00672E2D">
        <w:rPr>
          <w:rFonts w:asciiTheme="majorHAnsi" w:hAnsiTheme="majorHAnsi"/>
          <w:spacing w:val="-2"/>
        </w:rPr>
        <w:t>Colaborar</w:t>
      </w:r>
      <w:r w:rsidRPr="00672E2D">
        <w:rPr>
          <w:rFonts w:asciiTheme="majorHAnsi" w:hAnsiTheme="majorHAnsi"/>
          <w:spacing w:val="-9"/>
        </w:rPr>
        <w:t xml:space="preserve"> </w:t>
      </w:r>
      <w:r w:rsidRPr="00672E2D">
        <w:rPr>
          <w:rFonts w:asciiTheme="majorHAnsi" w:hAnsiTheme="majorHAnsi"/>
          <w:spacing w:val="-2"/>
        </w:rPr>
        <w:t>com</w:t>
      </w:r>
      <w:r w:rsidRPr="00672E2D">
        <w:rPr>
          <w:rFonts w:asciiTheme="majorHAnsi" w:hAnsiTheme="majorHAnsi"/>
          <w:spacing w:val="-7"/>
        </w:rPr>
        <w:t xml:space="preserve"> </w:t>
      </w:r>
      <w:r w:rsidRPr="00672E2D">
        <w:rPr>
          <w:rFonts w:asciiTheme="majorHAnsi" w:hAnsiTheme="majorHAnsi"/>
          <w:spacing w:val="-2"/>
        </w:rPr>
        <w:t>as</w:t>
      </w:r>
      <w:r w:rsidRPr="00672E2D">
        <w:rPr>
          <w:rFonts w:asciiTheme="majorHAnsi" w:hAnsiTheme="majorHAnsi"/>
          <w:spacing w:val="-5"/>
        </w:rPr>
        <w:t xml:space="preserve"> </w:t>
      </w:r>
      <w:r w:rsidRPr="00672E2D">
        <w:rPr>
          <w:rFonts w:asciiTheme="majorHAnsi" w:hAnsiTheme="majorHAnsi"/>
          <w:spacing w:val="-2"/>
        </w:rPr>
        <w:t>medidas</w:t>
      </w:r>
      <w:r w:rsidRPr="00672E2D">
        <w:rPr>
          <w:rFonts w:asciiTheme="majorHAnsi" w:hAnsiTheme="majorHAnsi"/>
          <w:spacing w:val="-8"/>
        </w:rPr>
        <w:t xml:space="preserve"> </w:t>
      </w:r>
      <w:r w:rsidRPr="00672E2D">
        <w:rPr>
          <w:rFonts w:asciiTheme="majorHAnsi" w:hAnsiTheme="majorHAnsi"/>
          <w:spacing w:val="-2"/>
        </w:rPr>
        <w:t>de</w:t>
      </w:r>
      <w:r w:rsidRPr="00672E2D">
        <w:rPr>
          <w:rFonts w:asciiTheme="majorHAnsi" w:hAnsiTheme="majorHAnsi"/>
          <w:spacing w:val="-7"/>
        </w:rPr>
        <w:t xml:space="preserve"> </w:t>
      </w:r>
      <w:r w:rsidR="00522C1B" w:rsidRPr="00672E2D">
        <w:rPr>
          <w:rFonts w:asciiTheme="majorHAnsi" w:hAnsiTheme="majorHAnsi"/>
          <w:spacing w:val="-2"/>
        </w:rPr>
        <w:t>redução</w:t>
      </w:r>
      <w:r w:rsidRPr="00672E2D">
        <w:rPr>
          <w:rFonts w:asciiTheme="majorHAnsi" w:hAnsiTheme="majorHAnsi"/>
          <w:spacing w:val="-6"/>
        </w:rPr>
        <w:t xml:space="preserve"> </w:t>
      </w:r>
      <w:r w:rsidRPr="00672E2D">
        <w:rPr>
          <w:rFonts w:asciiTheme="majorHAnsi" w:hAnsiTheme="majorHAnsi"/>
          <w:spacing w:val="-2"/>
        </w:rPr>
        <w:t>de</w:t>
      </w:r>
      <w:r w:rsidRPr="00672E2D">
        <w:rPr>
          <w:rFonts w:asciiTheme="majorHAnsi" w:hAnsiTheme="majorHAnsi"/>
          <w:spacing w:val="-10"/>
        </w:rPr>
        <w:t xml:space="preserve"> </w:t>
      </w:r>
      <w:r w:rsidRPr="00672E2D">
        <w:rPr>
          <w:rFonts w:asciiTheme="majorHAnsi" w:hAnsiTheme="majorHAnsi"/>
          <w:spacing w:val="-2"/>
        </w:rPr>
        <w:t>consumo</w:t>
      </w:r>
      <w:r w:rsidRPr="00672E2D">
        <w:rPr>
          <w:rFonts w:asciiTheme="majorHAnsi" w:hAnsiTheme="majorHAnsi"/>
          <w:spacing w:val="-4"/>
        </w:rPr>
        <w:t xml:space="preserve"> </w:t>
      </w:r>
      <w:r w:rsidRPr="00672E2D">
        <w:rPr>
          <w:rFonts w:asciiTheme="majorHAnsi" w:hAnsiTheme="majorHAnsi"/>
          <w:spacing w:val="-2"/>
        </w:rPr>
        <w:t>e</w:t>
      </w:r>
      <w:r w:rsidRPr="00672E2D">
        <w:rPr>
          <w:rFonts w:asciiTheme="majorHAnsi" w:hAnsiTheme="majorHAnsi"/>
          <w:spacing w:val="-10"/>
        </w:rPr>
        <w:t xml:space="preserve"> </w:t>
      </w:r>
      <w:r w:rsidRPr="00672E2D">
        <w:rPr>
          <w:rFonts w:asciiTheme="majorHAnsi" w:hAnsiTheme="majorHAnsi"/>
          <w:spacing w:val="-2"/>
        </w:rPr>
        <w:t>uso</w:t>
      </w:r>
      <w:r w:rsidRPr="00672E2D">
        <w:rPr>
          <w:rFonts w:asciiTheme="majorHAnsi" w:hAnsiTheme="majorHAnsi"/>
          <w:spacing w:val="-4"/>
        </w:rPr>
        <w:t xml:space="preserve"> </w:t>
      </w:r>
      <w:r w:rsidRPr="00672E2D">
        <w:rPr>
          <w:rFonts w:asciiTheme="majorHAnsi" w:hAnsiTheme="majorHAnsi"/>
          <w:spacing w:val="-2"/>
        </w:rPr>
        <w:t>racional</w:t>
      </w:r>
      <w:r w:rsidRPr="00672E2D">
        <w:rPr>
          <w:rFonts w:asciiTheme="majorHAnsi" w:hAnsiTheme="majorHAnsi"/>
          <w:spacing w:val="-8"/>
        </w:rPr>
        <w:t xml:space="preserve"> </w:t>
      </w:r>
      <w:r w:rsidRPr="00672E2D">
        <w:rPr>
          <w:rFonts w:asciiTheme="majorHAnsi" w:hAnsiTheme="majorHAnsi"/>
          <w:spacing w:val="-2"/>
        </w:rPr>
        <w:t>da</w:t>
      </w:r>
      <w:r w:rsidRPr="00672E2D">
        <w:rPr>
          <w:rFonts w:asciiTheme="majorHAnsi" w:hAnsiTheme="majorHAnsi"/>
          <w:spacing w:val="-8"/>
        </w:rPr>
        <w:t xml:space="preserve"> </w:t>
      </w:r>
      <w:r w:rsidR="00522C1B" w:rsidRPr="00672E2D">
        <w:rPr>
          <w:rFonts w:asciiTheme="majorHAnsi" w:hAnsiTheme="majorHAnsi"/>
          <w:spacing w:val="-2"/>
        </w:rPr>
        <w:t>á</w:t>
      </w:r>
      <w:r w:rsidRPr="00672E2D">
        <w:rPr>
          <w:rFonts w:asciiTheme="majorHAnsi" w:hAnsiTheme="majorHAnsi"/>
          <w:spacing w:val="-2"/>
        </w:rPr>
        <w:t>gua,</w:t>
      </w:r>
      <w:r w:rsidRPr="00672E2D">
        <w:rPr>
          <w:rFonts w:asciiTheme="majorHAnsi" w:hAnsiTheme="majorHAnsi"/>
          <w:spacing w:val="-8"/>
        </w:rPr>
        <w:t xml:space="preserve"> </w:t>
      </w:r>
      <w:r w:rsidRPr="00672E2D">
        <w:rPr>
          <w:rFonts w:asciiTheme="majorHAnsi" w:hAnsiTheme="majorHAnsi"/>
          <w:spacing w:val="-2"/>
        </w:rPr>
        <w:t>cujo(s)</w:t>
      </w:r>
      <w:r w:rsidRPr="00672E2D">
        <w:rPr>
          <w:rFonts w:asciiTheme="majorHAnsi" w:hAnsiTheme="majorHAnsi"/>
          <w:spacing w:val="-5"/>
        </w:rPr>
        <w:t xml:space="preserve"> </w:t>
      </w:r>
      <w:r w:rsidRPr="00672E2D">
        <w:rPr>
          <w:rFonts w:asciiTheme="majorHAnsi" w:hAnsiTheme="majorHAnsi"/>
          <w:spacing w:val="-2"/>
        </w:rPr>
        <w:t>encarregado(s)</w:t>
      </w:r>
      <w:r w:rsidRPr="00672E2D">
        <w:rPr>
          <w:rFonts w:asciiTheme="majorHAnsi" w:hAnsiTheme="majorHAnsi"/>
          <w:spacing w:val="-8"/>
        </w:rPr>
        <w:t xml:space="preserve"> </w:t>
      </w:r>
      <w:r w:rsidRPr="00672E2D">
        <w:rPr>
          <w:rFonts w:asciiTheme="majorHAnsi" w:hAnsiTheme="majorHAnsi"/>
          <w:spacing w:val="-2"/>
        </w:rPr>
        <w:t xml:space="preserve">deve(m) </w:t>
      </w:r>
      <w:r w:rsidRPr="00672E2D">
        <w:rPr>
          <w:rFonts w:asciiTheme="majorHAnsi" w:hAnsiTheme="majorHAnsi"/>
        </w:rPr>
        <w:t xml:space="preserve">atuar como </w:t>
      </w:r>
      <w:proofErr w:type="gramStart"/>
      <w:r w:rsidRPr="00672E2D">
        <w:rPr>
          <w:rFonts w:asciiTheme="majorHAnsi" w:hAnsiTheme="majorHAnsi"/>
        </w:rPr>
        <w:t>facilitador(</w:t>
      </w:r>
      <w:proofErr w:type="gramEnd"/>
      <w:r w:rsidRPr="00672E2D">
        <w:rPr>
          <w:rFonts w:asciiTheme="majorHAnsi" w:hAnsiTheme="majorHAnsi"/>
        </w:rPr>
        <w:t>es) das mudanças de comportamento.</w:t>
      </w:r>
    </w:p>
    <w:p w14:paraId="0F578FE6" w14:textId="77DF6495" w:rsidR="006D67E1" w:rsidRPr="00672E2D" w:rsidRDefault="006D67E1" w:rsidP="00A652EE">
      <w:pPr>
        <w:pStyle w:val="PargrafodaLista"/>
        <w:numPr>
          <w:ilvl w:val="0"/>
          <w:numId w:val="2"/>
        </w:numPr>
        <w:tabs>
          <w:tab w:val="left" w:pos="921"/>
        </w:tabs>
        <w:spacing w:before="2" w:line="276" w:lineRule="auto"/>
        <w:jc w:val="both"/>
        <w:rPr>
          <w:rFonts w:asciiTheme="majorHAnsi" w:hAnsiTheme="majorHAnsi"/>
        </w:rPr>
      </w:pPr>
      <w:r w:rsidRPr="00672E2D">
        <w:rPr>
          <w:rFonts w:asciiTheme="majorHAnsi" w:hAnsiTheme="majorHAnsi"/>
          <w:spacing w:val="-4"/>
        </w:rPr>
        <w:t>Dar</w:t>
      </w:r>
      <w:r w:rsidRPr="00672E2D">
        <w:rPr>
          <w:rFonts w:asciiTheme="majorHAnsi" w:hAnsiTheme="majorHAnsi"/>
          <w:spacing w:val="-12"/>
        </w:rPr>
        <w:t xml:space="preserve"> </w:t>
      </w:r>
      <w:r w:rsidR="00522C1B" w:rsidRPr="00672E2D">
        <w:rPr>
          <w:rFonts w:asciiTheme="majorHAnsi" w:hAnsiTheme="majorHAnsi"/>
          <w:spacing w:val="-4"/>
        </w:rPr>
        <w:t>preferê</w:t>
      </w:r>
      <w:r w:rsidRPr="00672E2D">
        <w:rPr>
          <w:rFonts w:asciiTheme="majorHAnsi" w:hAnsiTheme="majorHAnsi"/>
          <w:spacing w:val="-4"/>
        </w:rPr>
        <w:t>ncia</w:t>
      </w:r>
      <w:r w:rsidRPr="00672E2D">
        <w:rPr>
          <w:rFonts w:asciiTheme="majorHAnsi" w:hAnsiTheme="majorHAnsi"/>
          <w:spacing w:val="-10"/>
        </w:rPr>
        <w:t xml:space="preserve"> </w:t>
      </w:r>
      <w:r w:rsidR="00522C1B" w:rsidRPr="00672E2D">
        <w:rPr>
          <w:rFonts w:asciiTheme="majorHAnsi" w:hAnsiTheme="majorHAnsi"/>
          <w:spacing w:val="-4"/>
        </w:rPr>
        <w:t>à</w:t>
      </w:r>
      <w:r w:rsidRPr="00672E2D">
        <w:rPr>
          <w:rFonts w:asciiTheme="majorHAnsi" w:hAnsiTheme="majorHAnsi"/>
          <w:spacing w:val="3"/>
        </w:rPr>
        <w:t xml:space="preserve"> </w:t>
      </w:r>
      <w:r w:rsidR="00522C1B" w:rsidRPr="00672E2D">
        <w:rPr>
          <w:rFonts w:asciiTheme="majorHAnsi" w:hAnsiTheme="majorHAnsi"/>
          <w:spacing w:val="-4"/>
        </w:rPr>
        <w:t>aquisiçã</w:t>
      </w:r>
      <w:r w:rsidRPr="00672E2D">
        <w:rPr>
          <w:rFonts w:asciiTheme="majorHAnsi" w:hAnsiTheme="majorHAnsi"/>
          <w:spacing w:val="-4"/>
        </w:rPr>
        <w:t>o</w:t>
      </w:r>
      <w:r w:rsidRPr="00672E2D">
        <w:rPr>
          <w:rFonts w:asciiTheme="majorHAnsi" w:hAnsiTheme="majorHAnsi"/>
          <w:spacing w:val="-9"/>
        </w:rPr>
        <w:t xml:space="preserve"> </w:t>
      </w:r>
      <w:r w:rsidRPr="00672E2D">
        <w:rPr>
          <w:rFonts w:asciiTheme="majorHAnsi" w:hAnsiTheme="majorHAnsi"/>
          <w:spacing w:val="-4"/>
        </w:rPr>
        <w:t>e</w:t>
      </w:r>
      <w:r w:rsidRPr="00672E2D">
        <w:rPr>
          <w:rFonts w:asciiTheme="majorHAnsi" w:hAnsiTheme="majorHAnsi"/>
          <w:spacing w:val="-10"/>
        </w:rPr>
        <w:t xml:space="preserve"> </w:t>
      </w:r>
      <w:r w:rsidRPr="00672E2D">
        <w:rPr>
          <w:rFonts w:asciiTheme="majorHAnsi" w:hAnsiTheme="majorHAnsi"/>
          <w:spacing w:val="-4"/>
        </w:rPr>
        <w:t>uso</w:t>
      </w:r>
      <w:r w:rsidRPr="00672E2D">
        <w:rPr>
          <w:rFonts w:asciiTheme="majorHAnsi" w:hAnsiTheme="majorHAnsi"/>
          <w:spacing w:val="-9"/>
        </w:rPr>
        <w:t xml:space="preserve"> </w:t>
      </w:r>
      <w:r w:rsidRPr="00672E2D">
        <w:rPr>
          <w:rFonts w:asciiTheme="majorHAnsi" w:hAnsiTheme="majorHAnsi"/>
          <w:spacing w:val="-4"/>
        </w:rPr>
        <w:t>de</w:t>
      </w:r>
      <w:r w:rsidRPr="00672E2D">
        <w:rPr>
          <w:rFonts w:asciiTheme="majorHAnsi" w:hAnsiTheme="majorHAnsi"/>
          <w:spacing w:val="-10"/>
        </w:rPr>
        <w:t xml:space="preserve"> </w:t>
      </w:r>
      <w:r w:rsidRPr="00672E2D">
        <w:rPr>
          <w:rFonts w:asciiTheme="majorHAnsi" w:hAnsiTheme="majorHAnsi"/>
          <w:spacing w:val="-4"/>
        </w:rPr>
        <w:t>equipamentos</w:t>
      </w:r>
      <w:r w:rsidRPr="00672E2D">
        <w:rPr>
          <w:rFonts w:asciiTheme="majorHAnsi" w:hAnsiTheme="majorHAnsi"/>
          <w:spacing w:val="-8"/>
        </w:rPr>
        <w:t xml:space="preserve"> </w:t>
      </w:r>
      <w:r w:rsidRPr="00672E2D">
        <w:rPr>
          <w:rFonts w:asciiTheme="majorHAnsi" w:hAnsiTheme="majorHAnsi"/>
          <w:spacing w:val="-4"/>
        </w:rPr>
        <w:t>e</w:t>
      </w:r>
      <w:r w:rsidRPr="00672E2D">
        <w:rPr>
          <w:rFonts w:asciiTheme="majorHAnsi" w:hAnsiTheme="majorHAnsi"/>
          <w:spacing w:val="-10"/>
        </w:rPr>
        <w:t xml:space="preserve"> </w:t>
      </w:r>
      <w:r w:rsidRPr="00672E2D">
        <w:rPr>
          <w:rFonts w:asciiTheme="majorHAnsi" w:hAnsiTheme="majorHAnsi"/>
          <w:spacing w:val="-4"/>
        </w:rPr>
        <w:t>complementos</w:t>
      </w:r>
      <w:r w:rsidRPr="00672E2D">
        <w:rPr>
          <w:rFonts w:asciiTheme="majorHAnsi" w:hAnsiTheme="majorHAnsi"/>
          <w:spacing w:val="-8"/>
        </w:rPr>
        <w:t xml:space="preserve"> </w:t>
      </w:r>
      <w:r w:rsidRPr="00672E2D">
        <w:rPr>
          <w:rFonts w:asciiTheme="majorHAnsi" w:hAnsiTheme="majorHAnsi"/>
          <w:spacing w:val="-4"/>
        </w:rPr>
        <w:t>que</w:t>
      </w:r>
      <w:r w:rsidRPr="00672E2D">
        <w:rPr>
          <w:rFonts w:asciiTheme="majorHAnsi" w:hAnsiTheme="majorHAnsi"/>
          <w:spacing w:val="-10"/>
        </w:rPr>
        <w:t xml:space="preserve"> </w:t>
      </w:r>
      <w:r w:rsidRPr="00672E2D">
        <w:rPr>
          <w:rFonts w:asciiTheme="majorHAnsi" w:hAnsiTheme="majorHAnsi"/>
          <w:spacing w:val="-4"/>
        </w:rPr>
        <w:t>promovam</w:t>
      </w:r>
      <w:r w:rsidRPr="00672E2D">
        <w:rPr>
          <w:rFonts w:asciiTheme="majorHAnsi" w:hAnsiTheme="majorHAnsi"/>
          <w:spacing w:val="-9"/>
        </w:rPr>
        <w:t xml:space="preserve"> </w:t>
      </w:r>
      <w:r w:rsidRPr="00672E2D">
        <w:rPr>
          <w:rFonts w:asciiTheme="majorHAnsi" w:hAnsiTheme="majorHAnsi"/>
          <w:spacing w:val="-4"/>
        </w:rPr>
        <w:t>a</w:t>
      </w:r>
      <w:r w:rsidRPr="00672E2D">
        <w:rPr>
          <w:rFonts w:asciiTheme="majorHAnsi" w:hAnsiTheme="majorHAnsi"/>
          <w:spacing w:val="-8"/>
        </w:rPr>
        <w:t xml:space="preserve"> </w:t>
      </w:r>
      <w:r w:rsidR="00522C1B" w:rsidRPr="00672E2D">
        <w:rPr>
          <w:rFonts w:asciiTheme="majorHAnsi" w:hAnsiTheme="majorHAnsi"/>
          <w:spacing w:val="-4"/>
        </w:rPr>
        <w:t>reduçã</w:t>
      </w:r>
      <w:r w:rsidRPr="00672E2D">
        <w:rPr>
          <w:rFonts w:asciiTheme="majorHAnsi" w:hAnsiTheme="majorHAnsi"/>
          <w:spacing w:val="-4"/>
        </w:rPr>
        <w:t>o</w:t>
      </w:r>
      <w:r w:rsidRPr="00672E2D">
        <w:rPr>
          <w:rFonts w:asciiTheme="majorHAnsi" w:hAnsiTheme="majorHAnsi"/>
          <w:spacing w:val="-9"/>
        </w:rPr>
        <w:t xml:space="preserve"> </w:t>
      </w:r>
      <w:r w:rsidRPr="00672E2D">
        <w:rPr>
          <w:rFonts w:asciiTheme="majorHAnsi" w:hAnsiTheme="majorHAnsi"/>
          <w:spacing w:val="-4"/>
        </w:rPr>
        <w:t>do</w:t>
      </w:r>
      <w:r w:rsidRPr="00672E2D">
        <w:rPr>
          <w:rFonts w:asciiTheme="majorHAnsi" w:hAnsiTheme="majorHAnsi"/>
          <w:spacing w:val="-9"/>
        </w:rPr>
        <w:t xml:space="preserve"> </w:t>
      </w:r>
      <w:r w:rsidRPr="00672E2D">
        <w:rPr>
          <w:rFonts w:asciiTheme="majorHAnsi" w:hAnsiTheme="majorHAnsi"/>
          <w:spacing w:val="-4"/>
        </w:rPr>
        <w:t>consumo</w:t>
      </w:r>
      <w:r w:rsidRPr="00672E2D">
        <w:rPr>
          <w:rFonts w:asciiTheme="majorHAnsi" w:hAnsiTheme="majorHAnsi"/>
          <w:spacing w:val="-2"/>
        </w:rPr>
        <w:t xml:space="preserve"> de</w:t>
      </w:r>
      <w:r w:rsidRPr="00672E2D">
        <w:rPr>
          <w:rFonts w:asciiTheme="majorHAnsi" w:hAnsiTheme="majorHAnsi"/>
          <w:spacing w:val="-8"/>
        </w:rPr>
        <w:t xml:space="preserve"> </w:t>
      </w:r>
      <w:r w:rsidR="00522C1B" w:rsidRPr="00672E2D">
        <w:rPr>
          <w:rFonts w:asciiTheme="majorHAnsi" w:hAnsiTheme="majorHAnsi"/>
          <w:spacing w:val="-2"/>
        </w:rPr>
        <w:t>à</w:t>
      </w:r>
      <w:r w:rsidRPr="00672E2D">
        <w:rPr>
          <w:rFonts w:asciiTheme="majorHAnsi" w:hAnsiTheme="majorHAnsi"/>
          <w:spacing w:val="-2"/>
        </w:rPr>
        <w:t>gua</w:t>
      </w:r>
      <w:r w:rsidRPr="00672E2D">
        <w:rPr>
          <w:rFonts w:asciiTheme="majorHAnsi" w:hAnsiTheme="majorHAnsi"/>
          <w:spacing w:val="-3"/>
        </w:rPr>
        <w:t xml:space="preserve"> </w:t>
      </w:r>
      <w:r w:rsidRPr="00672E2D">
        <w:rPr>
          <w:rFonts w:asciiTheme="majorHAnsi" w:hAnsiTheme="majorHAnsi"/>
          <w:spacing w:val="-2"/>
        </w:rPr>
        <w:t>e</w:t>
      </w:r>
      <w:r w:rsidRPr="00672E2D">
        <w:rPr>
          <w:rFonts w:asciiTheme="majorHAnsi" w:hAnsiTheme="majorHAnsi"/>
          <w:spacing w:val="-5"/>
        </w:rPr>
        <w:t xml:space="preserve"> </w:t>
      </w:r>
      <w:r w:rsidRPr="00672E2D">
        <w:rPr>
          <w:rFonts w:asciiTheme="majorHAnsi" w:hAnsiTheme="majorHAnsi"/>
          <w:spacing w:val="-2"/>
        </w:rPr>
        <w:t>que</w:t>
      </w:r>
      <w:r w:rsidRPr="00672E2D">
        <w:rPr>
          <w:rFonts w:asciiTheme="majorHAnsi" w:hAnsiTheme="majorHAnsi"/>
          <w:spacing w:val="-5"/>
        </w:rPr>
        <w:t xml:space="preserve"> </w:t>
      </w:r>
      <w:r w:rsidRPr="00672E2D">
        <w:rPr>
          <w:rFonts w:asciiTheme="majorHAnsi" w:hAnsiTheme="majorHAnsi"/>
          <w:spacing w:val="-2"/>
        </w:rPr>
        <w:t>apresentem</w:t>
      </w:r>
      <w:r w:rsidRPr="00672E2D">
        <w:rPr>
          <w:rFonts w:asciiTheme="majorHAnsi" w:hAnsiTheme="majorHAnsi"/>
          <w:spacing w:val="-4"/>
        </w:rPr>
        <w:t xml:space="preserve"> </w:t>
      </w:r>
      <w:r w:rsidR="00522C1B" w:rsidRPr="00672E2D">
        <w:rPr>
          <w:rFonts w:asciiTheme="majorHAnsi" w:hAnsiTheme="majorHAnsi"/>
          <w:spacing w:val="-2"/>
        </w:rPr>
        <w:t>eficiê</w:t>
      </w:r>
      <w:r w:rsidRPr="00672E2D">
        <w:rPr>
          <w:rFonts w:asciiTheme="majorHAnsi" w:hAnsiTheme="majorHAnsi"/>
          <w:spacing w:val="-2"/>
        </w:rPr>
        <w:t>ncia</w:t>
      </w:r>
      <w:r w:rsidRPr="00672E2D">
        <w:rPr>
          <w:rFonts w:asciiTheme="majorHAnsi" w:hAnsiTheme="majorHAnsi"/>
          <w:spacing w:val="-3"/>
        </w:rPr>
        <w:t xml:space="preserve"> </w:t>
      </w:r>
      <w:r w:rsidR="00522C1B" w:rsidRPr="00672E2D">
        <w:rPr>
          <w:rFonts w:asciiTheme="majorHAnsi" w:hAnsiTheme="majorHAnsi"/>
          <w:spacing w:val="-2"/>
        </w:rPr>
        <w:t>energé</w:t>
      </w:r>
      <w:r w:rsidRPr="00672E2D">
        <w:rPr>
          <w:rFonts w:asciiTheme="majorHAnsi" w:hAnsiTheme="majorHAnsi"/>
          <w:spacing w:val="-2"/>
        </w:rPr>
        <w:t>tica</w:t>
      </w:r>
      <w:r w:rsidRPr="00672E2D">
        <w:rPr>
          <w:rFonts w:asciiTheme="majorHAnsi" w:hAnsiTheme="majorHAnsi"/>
          <w:spacing w:val="-3"/>
        </w:rPr>
        <w:t xml:space="preserve"> </w:t>
      </w:r>
      <w:r w:rsidRPr="00672E2D">
        <w:rPr>
          <w:rFonts w:asciiTheme="majorHAnsi" w:hAnsiTheme="majorHAnsi"/>
          <w:spacing w:val="-2"/>
        </w:rPr>
        <w:t>e</w:t>
      </w:r>
      <w:r w:rsidRPr="00672E2D">
        <w:rPr>
          <w:rFonts w:asciiTheme="majorHAnsi" w:hAnsiTheme="majorHAnsi"/>
          <w:spacing w:val="-7"/>
        </w:rPr>
        <w:t xml:space="preserve"> </w:t>
      </w:r>
      <w:r w:rsidR="00522C1B" w:rsidRPr="00672E2D">
        <w:rPr>
          <w:rFonts w:asciiTheme="majorHAnsi" w:hAnsiTheme="majorHAnsi"/>
          <w:spacing w:val="-2"/>
        </w:rPr>
        <w:t>reduçã</w:t>
      </w:r>
      <w:r w:rsidRPr="00672E2D">
        <w:rPr>
          <w:rFonts w:asciiTheme="majorHAnsi" w:hAnsiTheme="majorHAnsi"/>
          <w:spacing w:val="-2"/>
        </w:rPr>
        <w:t>o</w:t>
      </w:r>
      <w:r w:rsidRPr="00672E2D">
        <w:rPr>
          <w:rFonts w:asciiTheme="majorHAnsi" w:hAnsiTheme="majorHAnsi"/>
          <w:spacing w:val="-6"/>
        </w:rPr>
        <w:t xml:space="preserve"> </w:t>
      </w:r>
      <w:r w:rsidRPr="00672E2D">
        <w:rPr>
          <w:rFonts w:asciiTheme="majorHAnsi" w:hAnsiTheme="majorHAnsi"/>
          <w:spacing w:val="-2"/>
        </w:rPr>
        <w:t>de</w:t>
      </w:r>
      <w:r w:rsidRPr="00672E2D">
        <w:rPr>
          <w:rFonts w:asciiTheme="majorHAnsi" w:hAnsiTheme="majorHAnsi"/>
          <w:spacing w:val="-5"/>
        </w:rPr>
        <w:t xml:space="preserve"> </w:t>
      </w:r>
      <w:r w:rsidRPr="00672E2D">
        <w:rPr>
          <w:rFonts w:asciiTheme="majorHAnsi" w:hAnsiTheme="majorHAnsi"/>
          <w:spacing w:val="-2"/>
        </w:rPr>
        <w:t>consumo.</w:t>
      </w:r>
    </w:p>
    <w:p w14:paraId="2D38308A" w14:textId="68FD6C90" w:rsidR="006D67E1" w:rsidRPr="00672E2D" w:rsidRDefault="006D67E1" w:rsidP="00A652EE">
      <w:pPr>
        <w:pStyle w:val="PargrafodaLista"/>
        <w:numPr>
          <w:ilvl w:val="0"/>
          <w:numId w:val="2"/>
        </w:numPr>
        <w:tabs>
          <w:tab w:val="left" w:pos="919"/>
        </w:tabs>
        <w:spacing w:line="276" w:lineRule="auto"/>
        <w:ind w:left="919" w:hanging="279"/>
        <w:rPr>
          <w:rFonts w:asciiTheme="majorHAnsi" w:hAnsiTheme="majorHAnsi"/>
        </w:rPr>
      </w:pPr>
      <w:r w:rsidRPr="00672E2D">
        <w:rPr>
          <w:rFonts w:asciiTheme="majorHAnsi" w:hAnsiTheme="majorHAnsi"/>
          <w:spacing w:val="-4"/>
        </w:rPr>
        <w:t>Evitar</w:t>
      </w:r>
      <w:r w:rsidRPr="00672E2D">
        <w:rPr>
          <w:rFonts w:asciiTheme="majorHAnsi" w:hAnsiTheme="majorHAnsi"/>
          <w:spacing w:val="-6"/>
        </w:rPr>
        <w:t xml:space="preserve"> </w:t>
      </w:r>
      <w:r w:rsidRPr="00672E2D">
        <w:rPr>
          <w:rFonts w:asciiTheme="majorHAnsi" w:hAnsiTheme="majorHAnsi"/>
          <w:spacing w:val="-4"/>
        </w:rPr>
        <w:t>ao</w:t>
      </w:r>
      <w:r w:rsidRPr="00672E2D">
        <w:rPr>
          <w:rFonts w:asciiTheme="majorHAnsi" w:hAnsiTheme="majorHAnsi"/>
          <w:spacing w:val="-3"/>
        </w:rPr>
        <w:t xml:space="preserve"> </w:t>
      </w:r>
      <w:r w:rsidR="00522C1B" w:rsidRPr="00672E2D">
        <w:rPr>
          <w:rFonts w:asciiTheme="majorHAnsi" w:hAnsiTheme="majorHAnsi"/>
          <w:spacing w:val="-4"/>
        </w:rPr>
        <w:t>má</w:t>
      </w:r>
      <w:r w:rsidRPr="00672E2D">
        <w:rPr>
          <w:rFonts w:asciiTheme="majorHAnsi" w:hAnsiTheme="majorHAnsi"/>
          <w:spacing w:val="-4"/>
        </w:rPr>
        <w:t>ximo</w:t>
      </w:r>
      <w:r w:rsidRPr="00672E2D">
        <w:rPr>
          <w:rFonts w:asciiTheme="majorHAnsi" w:hAnsiTheme="majorHAnsi"/>
          <w:spacing w:val="-5"/>
        </w:rPr>
        <w:t xml:space="preserve"> </w:t>
      </w:r>
      <w:r w:rsidRPr="00672E2D">
        <w:rPr>
          <w:rFonts w:asciiTheme="majorHAnsi" w:hAnsiTheme="majorHAnsi"/>
          <w:spacing w:val="-4"/>
        </w:rPr>
        <w:t>o</w:t>
      </w:r>
      <w:r w:rsidRPr="00672E2D">
        <w:rPr>
          <w:rFonts w:asciiTheme="majorHAnsi" w:hAnsiTheme="majorHAnsi"/>
          <w:spacing w:val="-5"/>
        </w:rPr>
        <w:t xml:space="preserve"> </w:t>
      </w:r>
      <w:r w:rsidRPr="00672E2D">
        <w:rPr>
          <w:rFonts w:asciiTheme="majorHAnsi" w:hAnsiTheme="majorHAnsi"/>
          <w:spacing w:val="-4"/>
        </w:rPr>
        <w:t>uso</w:t>
      </w:r>
      <w:r w:rsidRPr="00672E2D">
        <w:rPr>
          <w:rFonts w:asciiTheme="majorHAnsi" w:hAnsiTheme="majorHAnsi"/>
          <w:spacing w:val="-5"/>
        </w:rPr>
        <w:t xml:space="preserve"> </w:t>
      </w:r>
      <w:r w:rsidRPr="00672E2D">
        <w:rPr>
          <w:rFonts w:asciiTheme="majorHAnsi" w:hAnsiTheme="majorHAnsi"/>
          <w:spacing w:val="-4"/>
        </w:rPr>
        <w:t>de</w:t>
      </w:r>
      <w:r w:rsidRPr="00672E2D">
        <w:rPr>
          <w:rFonts w:asciiTheme="majorHAnsi" w:hAnsiTheme="majorHAnsi"/>
          <w:spacing w:val="-6"/>
        </w:rPr>
        <w:t xml:space="preserve"> </w:t>
      </w:r>
      <w:r w:rsidR="00522C1B" w:rsidRPr="00672E2D">
        <w:rPr>
          <w:rFonts w:asciiTheme="majorHAnsi" w:hAnsiTheme="majorHAnsi"/>
          <w:spacing w:val="-4"/>
        </w:rPr>
        <w:t>extensões elé</w:t>
      </w:r>
      <w:r w:rsidRPr="00672E2D">
        <w:rPr>
          <w:rFonts w:asciiTheme="majorHAnsi" w:hAnsiTheme="majorHAnsi"/>
          <w:spacing w:val="-4"/>
        </w:rPr>
        <w:t>tricas.</w:t>
      </w:r>
    </w:p>
    <w:p w14:paraId="5FAAEAA2" w14:textId="4166D4A8" w:rsidR="006D67E1" w:rsidRPr="00672E2D" w:rsidRDefault="006D67E1" w:rsidP="00A652EE">
      <w:pPr>
        <w:pStyle w:val="PargrafodaLista"/>
        <w:numPr>
          <w:ilvl w:val="0"/>
          <w:numId w:val="2"/>
        </w:numPr>
        <w:tabs>
          <w:tab w:val="left" w:pos="919"/>
        </w:tabs>
        <w:spacing w:before="1" w:line="276" w:lineRule="auto"/>
        <w:ind w:left="919" w:hanging="279"/>
        <w:rPr>
          <w:rFonts w:asciiTheme="majorHAnsi" w:hAnsiTheme="majorHAnsi"/>
        </w:rPr>
      </w:pPr>
      <w:r w:rsidRPr="00672E2D">
        <w:rPr>
          <w:rFonts w:asciiTheme="majorHAnsi" w:hAnsiTheme="majorHAnsi"/>
          <w:spacing w:val="-4"/>
        </w:rPr>
        <w:t>Repassar</w:t>
      </w:r>
      <w:r w:rsidRPr="00672E2D">
        <w:rPr>
          <w:rFonts w:asciiTheme="majorHAnsi" w:hAnsiTheme="majorHAnsi"/>
          <w:spacing w:val="-7"/>
        </w:rPr>
        <w:t xml:space="preserve"> </w:t>
      </w:r>
      <w:r w:rsidRPr="00672E2D">
        <w:rPr>
          <w:rFonts w:asciiTheme="majorHAnsi" w:hAnsiTheme="majorHAnsi"/>
          <w:spacing w:val="-4"/>
        </w:rPr>
        <w:t>a</w:t>
      </w:r>
      <w:r w:rsidRPr="00672E2D">
        <w:rPr>
          <w:rFonts w:asciiTheme="majorHAnsi" w:hAnsiTheme="majorHAnsi"/>
          <w:spacing w:val="-3"/>
        </w:rPr>
        <w:t xml:space="preserve"> </w:t>
      </w:r>
      <w:r w:rsidRPr="00672E2D">
        <w:rPr>
          <w:rFonts w:asciiTheme="majorHAnsi" w:hAnsiTheme="majorHAnsi"/>
          <w:spacing w:val="-4"/>
        </w:rPr>
        <w:t>seus</w:t>
      </w:r>
      <w:r w:rsidRPr="00672E2D">
        <w:rPr>
          <w:rFonts w:asciiTheme="majorHAnsi" w:hAnsiTheme="majorHAnsi"/>
          <w:spacing w:val="-3"/>
        </w:rPr>
        <w:t xml:space="preserve"> </w:t>
      </w:r>
      <w:r w:rsidR="00522C1B" w:rsidRPr="00672E2D">
        <w:rPr>
          <w:rFonts w:asciiTheme="majorHAnsi" w:hAnsiTheme="majorHAnsi"/>
          <w:spacing w:val="-4"/>
        </w:rPr>
        <w:t>empregados todas as orientaçõ</w:t>
      </w:r>
      <w:r w:rsidRPr="00672E2D">
        <w:rPr>
          <w:rFonts w:asciiTheme="majorHAnsi" w:hAnsiTheme="majorHAnsi"/>
          <w:spacing w:val="-4"/>
        </w:rPr>
        <w:t>es</w:t>
      </w:r>
      <w:r w:rsidRPr="00672E2D">
        <w:rPr>
          <w:rFonts w:asciiTheme="majorHAnsi" w:hAnsiTheme="majorHAnsi"/>
          <w:spacing w:val="-3"/>
        </w:rPr>
        <w:t xml:space="preserve"> </w:t>
      </w:r>
      <w:r w:rsidR="00522C1B" w:rsidRPr="00672E2D">
        <w:rPr>
          <w:rFonts w:asciiTheme="majorHAnsi" w:hAnsiTheme="majorHAnsi"/>
          <w:spacing w:val="-4"/>
        </w:rPr>
        <w:t>referentes à</w:t>
      </w:r>
      <w:r w:rsidRPr="00672E2D">
        <w:rPr>
          <w:rFonts w:asciiTheme="majorHAnsi" w:hAnsiTheme="majorHAnsi"/>
          <w:spacing w:val="16"/>
        </w:rPr>
        <w:t xml:space="preserve"> </w:t>
      </w:r>
      <w:r w:rsidR="00522C1B" w:rsidRPr="00672E2D">
        <w:rPr>
          <w:rFonts w:asciiTheme="majorHAnsi" w:hAnsiTheme="majorHAnsi"/>
          <w:spacing w:val="-4"/>
        </w:rPr>
        <w:t>reduçã</w:t>
      </w:r>
      <w:r w:rsidRPr="00672E2D">
        <w:rPr>
          <w:rFonts w:asciiTheme="majorHAnsi" w:hAnsiTheme="majorHAnsi"/>
          <w:spacing w:val="-4"/>
        </w:rPr>
        <w:t>o</w:t>
      </w:r>
      <w:r w:rsidRPr="00672E2D">
        <w:rPr>
          <w:rFonts w:asciiTheme="majorHAnsi" w:hAnsiTheme="majorHAnsi"/>
          <w:spacing w:val="-2"/>
        </w:rPr>
        <w:t xml:space="preserve"> </w:t>
      </w:r>
      <w:r w:rsidRPr="00672E2D">
        <w:rPr>
          <w:rFonts w:asciiTheme="majorHAnsi" w:hAnsiTheme="majorHAnsi"/>
          <w:spacing w:val="-4"/>
        </w:rPr>
        <w:t>do</w:t>
      </w:r>
      <w:r w:rsidRPr="00672E2D">
        <w:rPr>
          <w:rFonts w:asciiTheme="majorHAnsi" w:hAnsiTheme="majorHAnsi"/>
          <w:spacing w:val="-5"/>
        </w:rPr>
        <w:t xml:space="preserve"> </w:t>
      </w:r>
      <w:r w:rsidRPr="00672E2D">
        <w:rPr>
          <w:rFonts w:asciiTheme="majorHAnsi" w:hAnsiTheme="majorHAnsi"/>
          <w:spacing w:val="-4"/>
        </w:rPr>
        <w:t>consumo</w:t>
      </w:r>
      <w:r w:rsidRPr="00672E2D">
        <w:rPr>
          <w:rFonts w:asciiTheme="majorHAnsi" w:hAnsiTheme="majorHAnsi"/>
          <w:spacing w:val="-2"/>
        </w:rPr>
        <w:t xml:space="preserve"> </w:t>
      </w:r>
      <w:r w:rsidRPr="00672E2D">
        <w:rPr>
          <w:rFonts w:asciiTheme="majorHAnsi" w:hAnsiTheme="majorHAnsi"/>
          <w:spacing w:val="-4"/>
        </w:rPr>
        <w:t>de</w:t>
      </w:r>
      <w:r w:rsidRPr="00672E2D">
        <w:rPr>
          <w:rFonts w:asciiTheme="majorHAnsi" w:hAnsiTheme="majorHAnsi"/>
          <w:spacing w:val="-3"/>
        </w:rPr>
        <w:t xml:space="preserve"> </w:t>
      </w:r>
      <w:r w:rsidRPr="00672E2D">
        <w:rPr>
          <w:rFonts w:asciiTheme="majorHAnsi" w:hAnsiTheme="majorHAnsi"/>
          <w:spacing w:val="-4"/>
        </w:rPr>
        <w:t>energia</w:t>
      </w:r>
      <w:r w:rsidRPr="00672E2D">
        <w:rPr>
          <w:rFonts w:asciiTheme="majorHAnsi" w:hAnsiTheme="majorHAnsi"/>
          <w:spacing w:val="-1"/>
        </w:rPr>
        <w:t xml:space="preserve"> </w:t>
      </w:r>
      <w:r w:rsidRPr="00672E2D">
        <w:rPr>
          <w:rFonts w:asciiTheme="majorHAnsi" w:hAnsiTheme="majorHAnsi"/>
          <w:spacing w:val="-4"/>
        </w:rPr>
        <w:t>e</w:t>
      </w:r>
      <w:r w:rsidRPr="00672E2D">
        <w:rPr>
          <w:rFonts w:asciiTheme="majorHAnsi" w:hAnsiTheme="majorHAnsi"/>
          <w:spacing w:val="-5"/>
        </w:rPr>
        <w:t xml:space="preserve"> </w:t>
      </w:r>
      <w:r w:rsidR="00522C1B" w:rsidRPr="00672E2D">
        <w:rPr>
          <w:rFonts w:asciiTheme="majorHAnsi" w:hAnsiTheme="majorHAnsi"/>
          <w:spacing w:val="-4"/>
        </w:rPr>
        <w:t>á</w:t>
      </w:r>
      <w:r w:rsidRPr="00672E2D">
        <w:rPr>
          <w:rFonts w:asciiTheme="majorHAnsi" w:hAnsiTheme="majorHAnsi"/>
          <w:spacing w:val="-5"/>
        </w:rPr>
        <w:t>gua</w:t>
      </w:r>
    </w:p>
    <w:p w14:paraId="3AF83426" w14:textId="670782C2" w:rsidR="006D67E1" w:rsidRPr="00672E2D" w:rsidRDefault="006D67E1" w:rsidP="00A652EE">
      <w:pPr>
        <w:pStyle w:val="PargrafodaLista"/>
        <w:numPr>
          <w:ilvl w:val="0"/>
          <w:numId w:val="2"/>
        </w:numPr>
        <w:tabs>
          <w:tab w:val="left" w:pos="919"/>
          <w:tab w:val="left" w:pos="921"/>
        </w:tabs>
        <w:spacing w:line="276" w:lineRule="auto"/>
        <w:rPr>
          <w:rFonts w:asciiTheme="majorHAnsi" w:hAnsiTheme="majorHAnsi"/>
        </w:rPr>
      </w:pPr>
      <w:r w:rsidRPr="00672E2D">
        <w:rPr>
          <w:rFonts w:asciiTheme="majorHAnsi" w:hAnsiTheme="majorHAnsi"/>
          <w:spacing w:val="-2"/>
        </w:rPr>
        <w:t>Fornecer</w:t>
      </w:r>
      <w:r w:rsidRPr="00672E2D">
        <w:rPr>
          <w:rFonts w:asciiTheme="majorHAnsi" w:hAnsiTheme="majorHAnsi"/>
          <w:spacing w:val="-3"/>
        </w:rPr>
        <w:t xml:space="preserve"> </w:t>
      </w:r>
      <w:r w:rsidRPr="00672E2D">
        <w:rPr>
          <w:rFonts w:asciiTheme="majorHAnsi" w:hAnsiTheme="majorHAnsi"/>
          <w:spacing w:val="-2"/>
        </w:rPr>
        <w:t>aos empregados os equipamentos de</w:t>
      </w:r>
      <w:r w:rsidRPr="00672E2D">
        <w:rPr>
          <w:rFonts w:asciiTheme="majorHAnsi" w:hAnsiTheme="majorHAnsi"/>
          <w:spacing w:val="-6"/>
        </w:rPr>
        <w:t xml:space="preserve"> </w:t>
      </w:r>
      <w:r w:rsidRPr="00672E2D">
        <w:rPr>
          <w:rFonts w:asciiTheme="majorHAnsi" w:hAnsiTheme="majorHAnsi"/>
          <w:spacing w:val="-2"/>
        </w:rPr>
        <w:t>segurança que</w:t>
      </w:r>
      <w:r w:rsidRPr="00672E2D">
        <w:rPr>
          <w:rFonts w:asciiTheme="majorHAnsi" w:hAnsiTheme="majorHAnsi"/>
          <w:spacing w:val="-4"/>
        </w:rPr>
        <w:t xml:space="preserve"> </w:t>
      </w:r>
      <w:r w:rsidRPr="00672E2D">
        <w:rPr>
          <w:rFonts w:asciiTheme="majorHAnsi" w:hAnsiTheme="majorHAnsi"/>
          <w:spacing w:val="-2"/>
        </w:rPr>
        <w:t>se</w:t>
      </w:r>
      <w:r w:rsidRPr="00672E2D">
        <w:rPr>
          <w:rFonts w:asciiTheme="majorHAnsi" w:hAnsiTheme="majorHAnsi"/>
          <w:spacing w:val="-4"/>
        </w:rPr>
        <w:t xml:space="preserve"> </w:t>
      </w:r>
      <w:r w:rsidRPr="00672E2D">
        <w:rPr>
          <w:rFonts w:asciiTheme="majorHAnsi" w:hAnsiTheme="majorHAnsi"/>
          <w:spacing w:val="-2"/>
        </w:rPr>
        <w:t>fizerem</w:t>
      </w:r>
      <w:r w:rsidRPr="00672E2D">
        <w:rPr>
          <w:rFonts w:asciiTheme="majorHAnsi" w:hAnsiTheme="majorHAnsi"/>
          <w:spacing w:val="-3"/>
        </w:rPr>
        <w:t xml:space="preserve"> </w:t>
      </w:r>
      <w:r w:rsidR="00522C1B" w:rsidRPr="00672E2D">
        <w:rPr>
          <w:rFonts w:asciiTheme="majorHAnsi" w:hAnsiTheme="majorHAnsi"/>
          <w:spacing w:val="-2"/>
        </w:rPr>
        <w:t>necessá</w:t>
      </w:r>
      <w:r w:rsidRPr="00672E2D">
        <w:rPr>
          <w:rFonts w:asciiTheme="majorHAnsi" w:hAnsiTheme="majorHAnsi"/>
          <w:spacing w:val="-2"/>
        </w:rPr>
        <w:t>rios, para</w:t>
      </w:r>
      <w:r w:rsidRPr="00672E2D">
        <w:rPr>
          <w:rFonts w:asciiTheme="majorHAnsi" w:hAnsiTheme="majorHAnsi"/>
          <w:spacing w:val="-4"/>
        </w:rPr>
        <w:t xml:space="preserve"> </w:t>
      </w:r>
      <w:r w:rsidRPr="00672E2D">
        <w:rPr>
          <w:rFonts w:asciiTheme="majorHAnsi" w:hAnsiTheme="majorHAnsi"/>
          <w:spacing w:val="-2"/>
        </w:rPr>
        <w:t>a</w:t>
      </w:r>
      <w:r w:rsidRPr="00672E2D">
        <w:rPr>
          <w:rFonts w:asciiTheme="majorHAnsi" w:hAnsiTheme="majorHAnsi"/>
          <w:spacing w:val="-4"/>
        </w:rPr>
        <w:t xml:space="preserve"> </w:t>
      </w:r>
      <w:r w:rsidR="00522C1B" w:rsidRPr="00672E2D">
        <w:rPr>
          <w:rFonts w:asciiTheme="majorHAnsi" w:hAnsiTheme="majorHAnsi"/>
          <w:spacing w:val="-2"/>
        </w:rPr>
        <w:t>execuçã</w:t>
      </w:r>
      <w:r w:rsidRPr="00672E2D">
        <w:rPr>
          <w:rFonts w:asciiTheme="majorHAnsi" w:hAnsiTheme="majorHAnsi"/>
          <w:spacing w:val="-2"/>
        </w:rPr>
        <w:t>o</w:t>
      </w:r>
      <w:r w:rsidRPr="00672E2D">
        <w:rPr>
          <w:rFonts w:asciiTheme="majorHAnsi" w:hAnsiTheme="majorHAnsi"/>
          <w:spacing w:val="-5"/>
        </w:rPr>
        <w:t xml:space="preserve"> </w:t>
      </w:r>
      <w:r w:rsidRPr="00672E2D">
        <w:rPr>
          <w:rFonts w:asciiTheme="majorHAnsi" w:hAnsiTheme="majorHAnsi"/>
          <w:spacing w:val="-2"/>
        </w:rPr>
        <w:t>dos serviços.</w:t>
      </w:r>
    </w:p>
    <w:p w14:paraId="5EF573D7" w14:textId="0E51C5C4" w:rsidR="006D67E1" w:rsidRPr="00672E2D" w:rsidRDefault="006D67E1" w:rsidP="00A652EE">
      <w:pPr>
        <w:pStyle w:val="PargrafodaLista"/>
        <w:numPr>
          <w:ilvl w:val="0"/>
          <w:numId w:val="2"/>
        </w:numPr>
        <w:tabs>
          <w:tab w:val="left" w:pos="919"/>
        </w:tabs>
        <w:spacing w:line="276" w:lineRule="auto"/>
        <w:ind w:left="919" w:hanging="279"/>
        <w:rPr>
          <w:rFonts w:asciiTheme="majorHAnsi" w:hAnsiTheme="majorHAnsi"/>
        </w:rPr>
      </w:pPr>
      <w:r w:rsidRPr="00672E2D">
        <w:rPr>
          <w:rFonts w:asciiTheme="majorHAnsi" w:hAnsiTheme="majorHAnsi"/>
          <w:spacing w:val="-4"/>
        </w:rPr>
        <w:t>Dar</w:t>
      </w:r>
      <w:r w:rsidRPr="00672E2D">
        <w:rPr>
          <w:rFonts w:asciiTheme="majorHAnsi" w:hAnsiTheme="majorHAnsi"/>
          <w:spacing w:val="-5"/>
        </w:rPr>
        <w:t xml:space="preserve"> </w:t>
      </w:r>
      <w:r w:rsidR="00522C1B" w:rsidRPr="00672E2D">
        <w:rPr>
          <w:rFonts w:asciiTheme="majorHAnsi" w:hAnsiTheme="majorHAnsi"/>
          <w:spacing w:val="-4"/>
        </w:rPr>
        <w:t>preferê</w:t>
      </w:r>
      <w:r w:rsidRPr="00672E2D">
        <w:rPr>
          <w:rFonts w:asciiTheme="majorHAnsi" w:hAnsiTheme="majorHAnsi"/>
          <w:spacing w:val="-4"/>
        </w:rPr>
        <w:t>ncia</w:t>
      </w:r>
      <w:r w:rsidRPr="00672E2D">
        <w:rPr>
          <w:rFonts w:asciiTheme="majorHAnsi" w:hAnsiTheme="majorHAnsi"/>
          <w:spacing w:val="-3"/>
        </w:rPr>
        <w:t xml:space="preserve"> </w:t>
      </w:r>
      <w:proofErr w:type="gramStart"/>
      <w:r w:rsidRPr="00672E2D">
        <w:rPr>
          <w:rFonts w:asciiTheme="majorHAnsi" w:hAnsiTheme="majorHAnsi"/>
          <w:spacing w:val="-4"/>
        </w:rPr>
        <w:t>a</w:t>
      </w:r>
      <w:proofErr w:type="gramEnd"/>
      <w:r w:rsidRPr="00672E2D">
        <w:rPr>
          <w:rFonts w:asciiTheme="majorHAnsi" w:hAnsiTheme="majorHAnsi"/>
          <w:spacing w:val="-2"/>
        </w:rPr>
        <w:t xml:space="preserve"> </w:t>
      </w:r>
      <w:r w:rsidRPr="00672E2D">
        <w:rPr>
          <w:rFonts w:asciiTheme="majorHAnsi" w:hAnsiTheme="majorHAnsi"/>
          <w:spacing w:val="-4"/>
        </w:rPr>
        <w:t>descarga</w:t>
      </w:r>
      <w:r w:rsidRPr="00672E2D">
        <w:rPr>
          <w:rFonts w:asciiTheme="majorHAnsi" w:hAnsiTheme="majorHAnsi"/>
          <w:spacing w:val="-2"/>
        </w:rPr>
        <w:t xml:space="preserve"> </w:t>
      </w:r>
      <w:r w:rsidRPr="00672E2D">
        <w:rPr>
          <w:rFonts w:asciiTheme="majorHAnsi" w:hAnsiTheme="majorHAnsi"/>
          <w:spacing w:val="-4"/>
        </w:rPr>
        <w:t>e</w:t>
      </w:r>
      <w:r w:rsidRPr="00672E2D">
        <w:rPr>
          <w:rFonts w:asciiTheme="majorHAnsi" w:hAnsiTheme="majorHAnsi"/>
          <w:spacing w:val="-3"/>
        </w:rPr>
        <w:t xml:space="preserve"> </w:t>
      </w:r>
      <w:r w:rsidRPr="00672E2D">
        <w:rPr>
          <w:rFonts w:asciiTheme="majorHAnsi" w:hAnsiTheme="majorHAnsi"/>
          <w:spacing w:val="-4"/>
        </w:rPr>
        <w:t>torneira</w:t>
      </w:r>
      <w:r w:rsidRPr="00672E2D">
        <w:rPr>
          <w:rFonts w:asciiTheme="majorHAnsi" w:hAnsiTheme="majorHAnsi"/>
          <w:spacing w:val="-2"/>
        </w:rPr>
        <w:t xml:space="preserve"> </w:t>
      </w:r>
      <w:r w:rsidRPr="00672E2D">
        <w:rPr>
          <w:rFonts w:asciiTheme="majorHAnsi" w:hAnsiTheme="majorHAnsi"/>
          <w:spacing w:val="-4"/>
        </w:rPr>
        <w:t>com</w:t>
      </w:r>
      <w:r w:rsidRPr="00672E2D">
        <w:rPr>
          <w:rFonts w:asciiTheme="majorHAnsi" w:hAnsiTheme="majorHAnsi"/>
          <w:spacing w:val="-2"/>
        </w:rPr>
        <w:t xml:space="preserve"> </w:t>
      </w:r>
      <w:r w:rsidRPr="00672E2D">
        <w:rPr>
          <w:rFonts w:asciiTheme="majorHAnsi" w:hAnsiTheme="majorHAnsi"/>
          <w:spacing w:val="-4"/>
        </w:rPr>
        <w:t>controle</w:t>
      </w:r>
      <w:r w:rsidRPr="00672E2D">
        <w:rPr>
          <w:rFonts w:asciiTheme="majorHAnsi" w:hAnsiTheme="majorHAnsi"/>
          <w:spacing w:val="-3"/>
        </w:rPr>
        <w:t xml:space="preserve"> </w:t>
      </w:r>
      <w:r w:rsidRPr="00672E2D">
        <w:rPr>
          <w:rFonts w:asciiTheme="majorHAnsi" w:hAnsiTheme="majorHAnsi"/>
          <w:spacing w:val="-4"/>
        </w:rPr>
        <w:t>de</w:t>
      </w:r>
      <w:r w:rsidRPr="00672E2D">
        <w:rPr>
          <w:rFonts w:asciiTheme="majorHAnsi" w:hAnsiTheme="majorHAnsi"/>
          <w:spacing w:val="-2"/>
        </w:rPr>
        <w:t xml:space="preserve"> </w:t>
      </w:r>
      <w:r w:rsidR="00522C1B" w:rsidRPr="00672E2D">
        <w:rPr>
          <w:rFonts w:asciiTheme="majorHAnsi" w:hAnsiTheme="majorHAnsi"/>
          <w:spacing w:val="-4"/>
        </w:rPr>
        <w:t>vazã</w:t>
      </w:r>
      <w:r w:rsidRPr="00672E2D">
        <w:rPr>
          <w:rFonts w:asciiTheme="majorHAnsi" w:hAnsiTheme="majorHAnsi"/>
          <w:spacing w:val="-4"/>
        </w:rPr>
        <w:t>o, evitando</w:t>
      </w:r>
      <w:r w:rsidRPr="00672E2D">
        <w:rPr>
          <w:rFonts w:asciiTheme="majorHAnsi" w:hAnsiTheme="majorHAnsi"/>
          <w:spacing w:val="-1"/>
        </w:rPr>
        <w:t xml:space="preserve"> </w:t>
      </w:r>
      <w:r w:rsidR="00522C1B" w:rsidRPr="00672E2D">
        <w:rPr>
          <w:rFonts w:asciiTheme="majorHAnsi" w:hAnsiTheme="majorHAnsi"/>
          <w:spacing w:val="-4"/>
        </w:rPr>
        <w:t>o desperdí</w:t>
      </w:r>
      <w:r w:rsidRPr="00672E2D">
        <w:rPr>
          <w:rFonts w:asciiTheme="majorHAnsi" w:hAnsiTheme="majorHAnsi"/>
          <w:spacing w:val="-4"/>
        </w:rPr>
        <w:t>cio</w:t>
      </w:r>
      <w:r w:rsidRPr="00672E2D">
        <w:rPr>
          <w:rFonts w:asciiTheme="majorHAnsi" w:hAnsiTheme="majorHAnsi"/>
          <w:spacing w:val="-1"/>
        </w:rPr>
        <w:t xml:space="preserve"> </w:t>
      </w:r>
      <w:r w:rsidRPr="00672E2D">
        <w:rPr>
          <w:rFonts w:asciiTheme="majorHAnsi" w:hAnsiTheme="majorHAnsi"/>
          <w:spacing w:val="-4"/>
        </w:rPr>
        <w:t>de</w:t>
      </w:r>
      <w:r w:rsidRPr="00672E2D">
        <w:rPr>
          <w:rFonts w:asciiTheme="majorHAnsi" w:hAnsiTheme="majorHAnsi"/>
          <w:spacing w:val="-5"/>
        </w:rPr>
        <w:t xml:space="preserve"> </w:t>
      </w:r>
      <w:r w:rsidR="00522C1B" w:rsidRPr="00672E2D">
        <w:rPr>
          <w:rFonts w:asciiTheme="majorHAnsi" w:hAnsiTheme="majorHAnsi"/>
          <w:spacing w:val="-4"/>
        </w:rPr>
        <w:t>á</w:t>
      </w:r>
      <w:r w:rsidRPr="00672E2D">
        <w:rPr>
          <w:rFonts w:asciiTheme="majorHAnsi" w:hAnsiTheme="majorHAnsi"/>
          <w:spacing w:val="-4"/>
        </w:rPr>
        <w:t>gua.</w:t>
      </w:r>
    </w:p>
    <w:p w14:paraId="3C78304D" w14:textId="4A3CF8F3" w:rsidR="006D67E1" w:rsidRPr="00672E2D" w:rsidRDefault="00522C1B" w:rsidP="00A652EE">
      <w:pPr>
        <w:pStyle w:val="PargrafodaLista"/>
        <w:numPr>
          <w:ilvl w:val="0"/>
          <w:numId w:val="2"/>
        </w:numPr>
        <w:tabs>
          <w:tab w:val="left" w:pos="921"/>
        </w:tabs>
        <w:spacing w:before="90" w:line="276" w:lineRule="auto"/>
        <w:jc w:val="both"/>
        <w:rPr>
          <w:rFonts w:asciiTheme="majorHAnsi" w:hAnsiTheme="majorHAnsi"/>
        </w:rPr>
      </w:pPr>
      <w:r w:rsidRPr="00672E2D">
        <w:rPr>
          <w:rFonts w:asciiTheme="majorHAnsi" w:hAnsiTheme="majorHAnsi"/>
        </w:rPr>
        <w:t>Proporcionar treinamento periódico aos empregados sobre prá</w:t>
      </w:r>
      <w:r w:rsidR="006D67E1" w:rsidRPr="00672E2D">
        <w:rPr>
          <w:rFonts w:asciiTheme="majorHAnsi" w:hAnsiTheme="majorHAnsi"/>
        </w:rPr>
        <w:t>ticas de sustentabilidade, em especial sobre</w:t>
      </w:r>
      <w:r w:rsidR="006D67E1" w:rsidRPr="00672E2D">
        <w:rPr>
          <w:rFonts w:asciiTheme="majorHAnsi" w:hAnsiTheme="majorHAnsi"/>
          <w:spacing w:val="-2"/>
        </w:rPr>
        <w:t xml:space="preserve"> </w:t>
      </w:r>
      <w:r w:rsidR="006D67E1" w:rsidRPr="00672E2D">
        <w:rPr>
          <w:rFonts w:asciiTheme="majorHAnsi" w:hAnsiTheme="majorHAnsi"/>
        </w:rPr>
        <w:t>reduç</w:t>
      </w:r>
      <w:r w:rsidRPr="00672E2D">
        <w:rPr>
          <w:rFonts w:asciiTheme="majorHAnsi" w:hAnsiTheme="majorHAnsi"/>
        </w:rPr>
        <w:t>ã</w:t>
      </w:r>
      <w:r w:rsidR="006D67E1" w:rsidRPr="00672E2D">
        <w:rPr>
          <w:rFonts w:asciiTheme="majorHAnsi" w:hAnsiTheme="majorHAnsi"/>
        </w:rPr>
        <w:t>o</w:t>
      </w:r>
      <w:r w:rsidR="006D67E1" w:rsidRPr="00672E2D">
        <w:rPr>
          <w:rFonts w:asciiTheme="majorHAnsi" w:hAnsiTheme="majorHAnsi"/>
          <w:spacing w:val="-1"/>
        </w:rPr>
        <w:t xml:space="preserve"> </w:t>
      </w:r>
      <w:r w:rsidR="006D67E1" w:rsidRPr="00672E2D">
        <w:rPr>
          <w:rFonts w:asciiTheme="majorHAnsi" w:hAnsiTheme="majorHAnsi"/>
        </w:rPr>
        <w:t>de</w:t>
      </w:r>
      <w:r w:rsidR="006D67E1" w:rsidRPr="00672E2D">
        <w:rPr>
          <w:rFonts w:asciiTheme="majorHAnsi" w:hAnsiTheme="majorHAnsi"/>
          <w:spacing w:val="-2"/>
        </w:rPr>
        <w:t xml:space="preserve"> </w:t>
      </w:r>
      <w:r w:rsidR="006D67E1" w:rsidRPr="00672E2D">
        <w:rPr>
          <w:rFonts w:asciiTheme="majorHAnsi" w:hAnsiTheme="majorHAnsi"/>
        </w:rPr>
        <w:t>consumo de energia</w:t>
      </w:r>
      <w:r w:rsidR="006D67E1" w:rsidRPr="00672E2D">
        <w:rPr>
          <w:rFonts w:asciiTheme="majorHAnsi" w:hAnsiTheme="majorHAnsi"/>
          <w:spacing w:val="-1"/>
        </w:rPr>
        <w:t xml:space="preserve"> </w:t>
      </w:r>
      <w:r w:rsidRPr="00672E2D">
        <w:rPr>
          <w:rFonts w:asciiTheme="majorHAnsi" w:hAnsiTheme="majorHAnsi"/>
        </w:rPr>
        <w:t>elé</w:t>
      </w:r>
      <w:r w:rsidR="006D67E1" w:rsidRPr="00672E2D">
        <w:rPr>
          <w:rFonts w:asciiTheme="majorHAnsi" w:hAnsiTheme="majorHAnsi"/>
        </w:rPr>
        <w:t>trica,</w:t>
      </w:r>
      <w:r w:rsidR="006D67E1" w:rsidRPr="00672E2D">
        <w:rPr>
          <w:rFonts w:asciiTheme="majorHAnsi" w:hAnsiTheme="majorHAnsi"/>
          <w:spacing w:val="-1"/>
        </w:rPr>
        <w:t xml:space="preserve"> </w:t>
      </w:r>
      <w:r w:rsidR="006D67E1" w:rsidRPr="00672E2D">
        <w:rPr>
          <w:rFonts w:asciiTheme="majorHAnsi" w:hAnsiTheme="majorHAnsi"/>
        </w:rPr>
        <w:t>de</w:t>
      </w:r>
      <w:r w:rsidR="006D67E1" w:rsidRPr="00672E2D">
        <w:rPr>
          <w:rFonts w:asciiTheme="majorHAnsi" w:hAnsiTheme="majorHAnsi"/>
          <w:spacing w:val="-2"/>
        </w:rPr>
        <w:t xml:space="preserve"> </w:t>
      </w:r>
      <w:r w:rsidR="006D67E1" w:rsidRPr="00672E2D">
        <w:rPr>
          <w:rFonts w:asciiTheme="majorHAnsi" w:hAnsiTheme="majorHAnsi"/>
        </w:rPr>
        <w:t>consumo</w:t>
      </w:r>
      <w:r w:rsidR="006D67E1" w:rsidRPr="00672E2D">
        <w:rPr>
          <w:rFonts w:asciiTheme="majorHAnsi" w:hAnsiTheme="majorHAnsi"/>
          <w:spacing w:val="-1"/>
        </w:rPr>
        <w:t xml:space="preserve"> </w:t>
      </w:r>
      <w:r w:rsidR="006D67E1" w:rsidRPr="00672E2D">
        <w:rPr>
          <w:rFonts w:asciiTheme="majorHAnsi" w:hAnsiTheme="majorHAnsi"/>
        </w:rPr>
        <w:t>de</w:t>
      </w:r>
      <w:r w:rsidR="006D67E1" w:rsidRPr="00672E2D">
        <w:rPr>
          <w:rFonts w:asciiTheme="majorHAnsi" w:hAnsiTheme="majorHAnsi"/>
          <w:spacing w:val="-2"/>
        </w:rPr>
        <w:t xml:space="preserve"> </w:t>
      </w:r>
      <w:r w:rsidRPr="00672E2D">
        <w:rPr>
          <w:rFonts w:asciiTheme="majorHAnsi" w:hAnsiTheme="majorHAnsi"/>
        </w:rPr>
        <w:t>á</w:t>
      </w:r>
      <w:r w:rsidR="006D67E1" w:rsidRPr="00672E2D">
        <w:rPr>
          <w:rFonts w:asciiTheme="majorHAnsi" w:hAnsiTheme="majorHAnsi"/>
        </w:rPr>
        <w:t>gua e</w:t>
      </w:r>
      <w:r w:rsidR="006D67E1" w:rsidRPr="00672E2D">
        <w:rPr>
          <w:rFonts w:asciiTheme="majorHAnsi" w:hAnsiTheme="majorHAnsi"/>
          <w:spacing w:val="-2"/>
        </w:rPr>
        <w:t xml:space="preserve"> </w:t>
      </w:r>
      <w:r w:rsidRPr="00672E2D">
        <w:rPr>
          <w:rFonts w:asciiTheme="majorHAnsi" w:hAnsiTheme="majorHAnsi"/>
        </w:rPr>
        <w:t>destinaçã</w:t>
      </w:r>
      <w:r w:rsidR="006D67E1" w:rsidRPr="00672E2D">
        <w:rPr>
          <w:rFonts w:asciiTheme="majorHAnsi" w:hAnsiTheme="majorHAnsi"/>
        </w:rPr>
        <w:t>o de</w:t>
      </w:r>
      <w:r w:rsidR="006D67E1" w:rsidRPr="00672E2D">
        <w:rPr>
          <w:rFonts w:asciiTheme="majorHAnsi" w:hAnsiTheme="majorHAnsi"/>
          <w:spacing w:val="-2"/>
        </w:rPr>
        <w:t xml:space="preserve"> </w:t>
      </w:r>
      <w:r w:rsidRPr="00672E2D">
        <w:rPr>
          <w:rFonts w:asciiTheme="majorHAnsi" w:hAnsiTheme="majorHAnsi"/>
        </w:rPr>
        <w:t>resí</w:t>
      </w:r>
      <w:r w:rsidR="006D67E1" w:rsidRPr="00672E2D">
        <w:rPr>
          <w:rFonts w:asciiTheme="majorHAnsi" w:hAnsiTheme="majorHAnsi"/>
        </w:rPr>
        <w:t>duos</w:t>
      </w:r>
      <w:r w:rsidR="006D67E1" w:rsidRPr="00672E2D">
        <w:rPr>
          <w:rFonts w:asciiTheme="majorHAnsi" w:hAnsiTheme="majorHAnsi"/>
          <w:spacing w:val="-1"/>
        </w:rPr>
        <w:t xml:space="preserve"> </w:t>
      </w:r>
      <w:proofErr w:type="gramStart"/>
      <w:r w:rsidRPr="00672E2D">
        <w:rPr>
          <w:rFonts w:asciiTheme="majorHAnsi" w:hAnsiTheme="majorHAnsi"/>
        </w:rPr>
        <w:t>só</w:t>
      </w:r>
      <w:r w:rsidR="006D67E1" w:rsidRPr="00672E2D">
        <w:rPr>
          <w:rFonts w:asciiTheme="majorHAnsi" w:hAnsiTheme="majorHAnsi"/>
        </w:rPr>
        <w:t>lidos, observadas</w:t>
      </w:r>
      <w:proofErr w:type="gramEnd"/>
      <w:r w:rsidR="006D67E1" w:rsidRPr="00672E2D">
        <w:rPr>
          <w:rFonts w:asciiTheme="majorHAnsi" w:hAnsiTheme="majorHAnsi"/>
        </w:rPr>
        <w:t xml:space="preserve"> as normas ambientais vigentes.</w:t>
      </w:r>
    </w:p>
    <w:p w14:paraId="69E1DD2D" w14:textId="48D9F860" w:rsidR="006D67E1" w:rsidRPr="00672E2D" w:rsidRDefault="006D67E1" w:rsidP="00A652EE">
      <w:pPr>
        <w:pStyle w:val="PargrafodaLista"/>
        <w:numPr>
          <w:ilvl w:val="0"/>
          <w:numId w:val="2"/>
        </w:numPr>
        <w:tabs>
          <w:tab w:val="left" w:pos="921"/>
        </w:tabs>
        <w:spacing w:line="276" w:lineRule="auto"/>
        <w:jc w:val="both"/>
        <w:rPr>
          <w:rFonts w:asciiTheme="majorHAnsi" w:hAnsiTheme="majorHAnsi"/>
        </w:rPr>
      </w:pPr>
      <w:r w:rsidRPr="00672E2D">
        <w:rPr>
          <w:rFonts w:asciiTheme="majorHAnsi" w:hAnsiTheme="majorHAnsi"/>
        </w:rPr>
        <w:t>Proibir quaisquer atos de preconceito de raça, cor, sexo</w:t>
      </w:r>
      <w:r w:rsidR="00522C1B" w:rsidRPr="00672E2D">
        <w:rPr>
          <w:rFonts w:asciiTheme="majorHAnsi" w:hAnsiTheme="majorHAnsi"/>
        </w:rPr>
        <w:t>, crenças religiosas, orientaçã</w:t>
      </w:r>
      <w:r w:rsidRPr="00672E2D">
        <w:rPr>
          <w:rFonts w:asciiTheme="majorHAnsi" w:hAnsiTheme="majorHAnsi"/>
        </w:rPr>
        <w:t>o sexual ou estado civil na sele</w:t>
      </w:r>
      <w:r w:rsidR="00522C1B" w:rsidRPr="00672E2D">
        <w:rPr>
          <w:rFonts w:asciiTheme="majorHAnsi" w:hAnsiTheme="majorHAnsi"/>
        </w:rPr>
        <w:t>çã</w:t>
      </w:r>
      <w:r w:rsidRPr="00672E2D">
        <w:rPr>
          <w:rFonts w:asciiTheme="majorHAnsi" w:hAnsiTheme="majorHAnsi"/>
        </w:rPr>
        <w:t>o de colaboradores no quadro da empresa.</w:t>
      </w:r>
    </w:p>
    <w:p w14:paraId="18EEF412" w14:textId="3F57DE5B" w:rsidR="006D67E1" w:rsidRPr="00672E2D" w:rsidRDefault="00522C1B" w:rsidP="00A652EE">
      <w:pPr>
        <w:pStyle w:val="PargrafodaLista"/>
        <w:numPr>
          <w:ilvl w:val="0"/>
          <w:numId w:val="2"/>
        </w:numPr>
        <w:tabs>
          <w:tab w:val="left" w:pos="919"/>
          <w:tab w:val="left" w:pos="921"/>
        </w:tabs>
        <w:spacing w:line="276" w:lineRule="auto"/>
        <w:jc w:val="both"/>
        <w:rPr>
          <w:rFonts w:asciiTheme="majorHAnsi" w:hAnsiTheme="majorHAnsi"/>
        </w:rPr>
      </w:pPr>
      <w:r w:rsidRPr="00672E2D">
        <w:rPr>
          <w:rFonts w:asciiTheme="majorHAnsi" w:hAnsiTheme="majorHAnsi"/>
        </w:rPr>
        <w:t>Conduzir suas açõ</w:t>
      </w:r>
      <w:r w:rsidR="006D67E1" w:rsidRPr="00672E2D">
        <w:rPr>
          <w:rFonts w:asciiTheme="majorHAnsi" w:hAnsiTheme="majorHAnsi"/>
        </w:rPr>
        <w:t>es em conformidade com os requisit</w:t>
      </w:r>
      <w:r w:rsidRPr="00672E2D">
        <w:rPr>
          <w:rFonts w:asciiTheme="majorHAnsi" w:hAnsiTheme="majorHAnsi"/>
        </w:rPr>
        <w:t>os legais e regulamentos aplicáveis, observando também a legislação ambiental para a prevençã</w:t>
      </w:r>
      <w:r w:rsidR="006D67E1" w:rsidRPr="00672E2D">
        <w:rPr>
          <w:rFonts w:asciiTheme="majorHAnsi" w:hAnsiTheme="majorHAnsi"/>
        </w:rPr>
        <w:t>o de ad</w:t>
      </w:r>
      <w:r w:rsidRPr="00672E2D">
        <w:rPr>
          <w:rFonts w:asciiTheme="majorHAnsi" w:hAnsiTheme="majorHAnsi"/>
        </w:rPr>
        <w:t>versidades ao meio ambiente e à saú</w:t>
      </w:r>
      <w:r w:rsidR="006D67E1" w:rsidRPr="00672E2D">
        <w:rPr>
          <w:rFonts w:asciiTheme="majorHAnsi" w:hAnsiTheme="majorHAnsi"/>
        </w:rPr>
        <w:t>de dos trabalhadore</w:t>
      </w:r>
      <w:r w:rsidRPr="00672E2D">
        <w:rPr>
          <w:rFonts w:asciiTheme="majorHAnsi" w:hAnsiTheme="majorHAnsi"/>
        </w:rPr>
        <w:t>s e envolvidos na prestaçã</w:t>
      </w:r>
      <w:r w:rsidR="006D67E1" w:rsidRPr="00672E2D">
        <w:rPr>
          <w:rFonts w:asciiTheme="majorHAnsi" w:hAnsiTheme="majorHAnsi"/>
        </w:rPr>
        <w:t>o dos serviços, como exige a Lei nº 9.985/00.</w:t>
      </w:r>
    </w:p>
    <w:p w14:paraId="22161F85" w14:textId="7A5F7B35" w:rsidR="006D67E1" w:rsidRPr="00672E2D" w:rsidRDefault="006D67E1" w:rsidP="00A652EE">
      <w:pPr>
        <w:pStyle w:val="PargrafodaLista"/>
        <w:numPr>
          <w:ilvl w:val="0"/>
          <w:numId w:val="2"/>
        </w:numPr>
        <w:tabs>
          <w:tab w:val="left" w:pos="919"/>
          <w:tab w:val="left" w:pos="921"/>
        </w:tabs>
        <w:spacing w:line="276" w:lineRule="auto"/>
        <w:jc w:val="both"/>
        <w:rPr>
          <w:rFonts w:asciiTheme="majorHAnsi" w:hAnsiTheme="majorHAnsi"/>
        </w:rPr>
      </w:pPr>
      <w:r w:rsidRPr="00672E2D">
        <w:rPr>
          <w:rFonts w:asciiTheme="majorHAnsi" w:hAnsiTheme="majorHAnsi"/>
        </w:rPr>
        <w:t>Destinar</w:t>
      </w:r>
      <w:r w:rsidRPr="00672E2D">
        <w:rPr>
          <w:rFonts w:asciiTheme="majorHAnsi" w:hAnsiTheme="majorHAnsi"/>
          <w:spacing w:val="-1"/>
        </w:rPr>
        <w:t xml:space="preserve"> </w:t>
      </w:r>
      <w:r w:rsidRPr="00672E2D">
        <w:rPr>
          <w:rFonts w:asciiTheme="majorHAnsi" w:hAnsiTheme="majorHAnsi"/>
        </w:rPr>
        <w:t>de forma ambientalmente</w:t>
      </w:r>
      <w:r w:rsidRPr="00672E2D">
        <w:rPr>
          <w:rFonts w:asciiTheme="majorHAnsi" w:hAnsiTheme="majorHAnsi"/>
          <w:spacing w:val="-2"/>
        </w:rPr>
        <w:t xml:space="preserve"> </w:t>
      </w:r>
      <w:r w:rsidRPr="00672E2D">
        <w:rPr>
          <w:rFonts w:asciiTheme="majorHAnsi" w:hAnsiTheme="majorHAnsi"/>
        </w:rPr>
        <w:t>adequada todos os materiais e/ou</w:t>
      </w:r>
      <w:r w:rsidRPr="00672E2D">
        <w:rPr>
          <w:rFonts w:asciiTheme="majorHAnsi" w:hAnsiTheme="majorHAnsi"/>
          <w:spacing w:val="-1"/>
        </w:rPr>
        <w:t xml:space="preserve"> </w:t>
      </w:r>
      <w:r w:rsidRPr="00672E2D">
        <w:rPr>
          <w:rFonts w:asciiTheme="majorHAnsi" w:hAnsiTheme="majorHAnsi"/>
        </w:rPr>
        <w:t>insumos que</w:t>
      </w:r>
      <w:r w:rsidRPr="00672E2D">
        <w:rPr>
          <w:rFonts w:asciiTheme="majorHAnsi" w:hAnsiTheme="majorHAnsi"/>
          <w:spacing w:val="-2"/>
        </w:rPr>
        <w:t xml:space="preserve"> </w:t>
      </w:r>
      <w:r w:rsidRPr="00672E2D">
        <w:rPr>
          <w:rFonts w:asciiTheme="majorHAnsi" w:hAnsiTheme="majorHAnsi"/>
        </w:rPr>
        <w:t>forem</w:t>
      </w:r>
      <w:r w:rsidRPr="00672E2D">
        <w:rPr>
          <w:rFonts w:asciiTheme="majorHAnsi" w:hAnsiTheme="majorHAnsi"/>
          <w:spacing w:val="-1"/>
        </w:rPr>
        <w:t xml:space="preserve"> </w:t>
      </w:r>
      <w:r w:rsidRPr="00672E2D">
        <w:rPr>
          <w:rFonts w:asciiTheme="majorHAnsi" w:hAnsiTheme="majorHAnsi"/>
        </w:rPr>
        <w:t>util</w:t>
      </w:r>
      <w:r w:rsidR="00522C1B" w:rsidRPr="00672E2D">
        <w:rPr>
          <w:rFonts w:asciiTheme="majorHAnsi" w:hAnsiTheme="majorHAnsi"/>
        </w:rPr>
        <w:t>izados pela empresa na prestaçã</w:t>
      </w:r>
      <w:r w:rsidRPr="00672E2D">
        <w:rPr>
          <w:rFonts w:asciiTheme="majorHAnsi" w:hAnsiTheme="majorHAnsi"/>
        </w:rPr>
        <w:t xml:space="preserve">o dos serviços, inclusive os potencialmente poluidores, tais como, pilhas, baterias, </w:t>
      </w:r>
      <w:r w:rsidRPr="00672E2D">
        <w:rPr>
          <w:rFonts w:asciiTheme="majorHAnsi" w:hAnsiTheme="majorHAnsi"/>
          <w:spacing w:val="43"/>
        </w:rPr>
        <w:t>l</w:t>
      </w:r>
      <w:r w:rsidR="00522C1B" w:rsidRPr="00672E2D">
        <w:rPr>
          <w:rFonts w:asciiTheme="majorHAnsi" w:hAnsiTheme="majorHAnsi"/>
          <w:spacing w:val="25"/>
        </w:rPr>
        <w:t>â</w:t>
      </w:r>
      <w:r w:rsidRPr="00672E2D">
        <w:rPr>
          <w:rFonts w:asciiTheme="majorHAnsi" w:hAnsiTheme="majorHAnsi"/>
        </w:rPr>
        <w:t>mpadas fl</w:t>
      </w:r>
      <w:r w:rsidR="00522C1B" w:rsidRPr="00672E2D">
        <w:rPr>
          <w:rFonts w:asciiTheme="majorHAnsi" w:hAnsiTheme="majorHAnsi"/>
        </w:rPr>
        <w:t>uorescentes e frascos de aerossóis, pneumáticos inserví</w:t>
      </w:r>
      <w:r w:rsidRPr="00672E2D">
        <w:rPr>
          <w:rFonts w:asciiTheme="majorHAnsi" w:hAnsiTheme="majorHAnsi"/>
        </w:rPr>
        <w:t xml:space="preserve">veis, produtos e componentes </w:t>
      </w:r>
      <w:r w:rsidRPr="00672E2D">
        <w:rPr>
          <w:rFonts w:asciiTheme="majorHAnsi" w:hAnsiTheme="majorHAnsi"/>
          <w:spacing w:val="7"/>
        </w:rPr>
        <w:t>e</w:t>
      </w:r>
      <w:r w:rsidRPr="00672E2D">
        <w:rPr>
          <w:rFonts w:asciiTheme="majorHAnsi" w:hAnsiTheme="majorHAnsi"/>
          <w:spacing w:val="9"/>
        </w:rPr>
        <w:t>l</w:t>
      </w:r>
      <w:r w:rsidRPr="00672E2D">
        <w:rPr>
          <w:rFonts w:asciiTheme="majorHAnsi" w:hAnsiTheme="majorHAnsi"/>
          <w:spacing w:val="7"/>
        </w:rPr>
        <w:t>e</w:t>
      </w:r>
      <w:r w:rsidRPr="00672E2D">
        <w:rPr>
          <w:rFonts w:asciiTheme="majorHAnsi" w:hAnsiTheme="majorHAnsi"/>
          <w:spacing w:val="9"/>
        </w:rPr>
        <w:t>t</w:t>
      </w:r>
      <w:r w:rsidRPr="00672E2D">
        <w:rPr>
          <w:rFonts w:asciiTheme="majorHAnsi" w:hAnsiTheme="majorHAnsi"/>
          <w:spacing w:val="8"/>
        </w:rPr>
        <w:t>r</w:t>
      </w:r>
      <w:r w:rsidRPr="00672E2D">
        <w:rPr>
          <w:rFonts w:asciiTheme="majorHAnsi" w:hAnsiTheme="majorHAnsi"/>
          <w:spacing w:val="9"/>
        </w:rPr>
        <w:t>o</w:t>
      </w:r>
      <w:r w:rsidRPr="00672E2D">
        <w:rPr>
          <w:rFonts w:asciiTheme="majorHAnsi" w:hAnsiTheme="majorHAnsi"/>
          <w:spacing w:val="7"/>
        </w:rPr>
        <w:t>e</w:t>
      </w:r>
      <w:r w:rsidRPr="00672E2D">
        <w:rPr>
          <w:rFonts w:asciiTheme="majorHAnsi" w:hAnsiTheme="majorHAnsi"/>
          <w:spacing w:val="12"/>
        </w:rPr>
        <w:t>l</w:t>
      </w:r>
      <w:r w:rsidRPr="00672E2D">
        <w:rPr>
          <w:rFonts w:asciiTheme="majorHAnsi" w:hAnsiTheme="majorHAnsi"/>
          <w:spacing w:val="7"/>
        </w:rPr>
        <w:t>e</w:t>
      </w:r>
      <w:r w:rsidRPr="00672E2D">
        <w:rPr>
          <w:rFonts w:asciiTheme="majorHAnsi" w:hAnsiTheme="majorHAnsi"/>
          <w:spacing w:val="9"/>
        </w:rPr>
        <w:t>t</w:t>
      </w:r>
      <w:r w:rsidRPr="00672E2D">
        <w:rPr>
          <w:rFonts w:asciiTheme="majorHAnsi" w:hAnsiTheme="majorHAnsi"/>
          <w:spacing w:val="5"/>
        </w:rPr>
        <w:t>r</w:t>
      </w:r>
      <w:r w:rsidR="00522C1B" w:rsidRPr="00672E2D">
        <w:rPr>
          <w:rFonts w:asciiTheme="majorHAnsi" w:hAnsiTheme="majorHAnsi"/>
          <w:spacing w:val="-16"/>
        </w:rPr>
        <w:t>ô</w:t>
      </w:r>
      <w:r w:rsidRPr="00672E2D">
        <w:rPr>
          <w:rFonts w:asciiTheme="majorHAnsi" w:hAnsiTheme="majorHAnsi"/>
          <w:spacing w:val="-2"/>
        </w:rPr>
        <w:t>nicos</w:t>
      </w:r>
      <w:r w:rsidRPr="00672E2D">
        <w:rPr>
          <w:rFonts w:asciiTheme="majorHAnsi" w:hAnsiTheme="majorHAnsi"/>
          <w:spacing w:val="-4"/>
        </w:rPr>
        <w:t xml:space="preserve"> </w:t>
      </w:r>
      <w:r w:rsidRPr="00672E2D">
        <w:rPr>
          <w:rFonts w:asciiTheme="majorHAnsi" w:hAnsiTheme="majorHAnsi"/>
          <w:spacing w:val="-2"/>
        </w:rPr>
        <w:t>que</w:t>
      </w:r>
      <w:r w:rsidRPr="00672E2D">
        <w:rPr>
          <w:rFonts w:asciiTheme="majorHAnsi" w:hAnsiTheme="majorHAnsi"/>
          <w:spacing w:val="-4"/>
        </w:rPr>
        <w:t xml:space="preserve"> </w:t>
      </w:r>
      <w:r w:rsidRPr="00672E2D">
        <w:rPr>
          <w:rFonts w:asciiTheme="majorHAnsi" w:hAnsiTheme="majorHAnsi"/>
          <w:spacing w:val="-2"/>
        </w:rPr>
        <w:t>estejam</w:t>
      </w:r>
      <w:r w:rsidRPr="00672E2D">
        <w:rPr>
          <w:rFonts w:asciiTheme="majorHAnsi" w:hAnsiTheme="majorHAnsi"/>
          <w:spacing w:val="-5"/>
        </w:rPr>
        <w:t xml:space="preserve"> </w:t>
      </w:r>
      <w:r w:rsidRPr="00672E2D">
        <w:rPr>
          <w:rFonts w:asciiTheme="majorHAnsi" w:hAnsiTheme="majorHAnsi"/>
          <w:spacing w:val="-2"/>
        </w:rPr>
        <w:t>em</w:t>
      </w:r>
      <w:r w:rsidRPr="00672E2D">
        <w:rPr>
          <w:rFonts w:asciiTheme="majorHAnsi" w:hAnsiTheme="majorHAnsi"/>
          <w:spacing w:val="-5"/>
        </w:rPr>
        <w:t xml:space="preserve"> </w:t>
      </w:r>
      <w:r w:rsidRPr="00672E2D">
        <w:rPr>
          <w:rFonts w:asciiTheme="majorHAnsi" w:hAnsiTheme="majorHAnsi"/>
          <w:spacing w:val="-2"/>
        </w:rPr>
        <w:t>desuso</w:t>
      </w:r>
      <w:r w:rsidRPr="00672E2D">
        <w:rPr>
          <w:rFonts w:asciiTheme="majorHAnsi" w:hAnsiTheme="majorHAnsi"/>
          <w:spacing w:val="-3"/>
        </w:rPr>
        <w:t xml:space="preserve"> </w:t>
      </w:r>
      <w:r w:rsidRPr="00672E2D">
        <w:rPr>
          <w:rFonts w:asciiTheme="majorHAnsi" w:hAnsiTheme="majorHAnsi"/>
          <w:spacing w:val="-2"/>
        </w:rPr>
        <w:t>e</w:t>
      </w:r>
      <w:r w:rsidRPr="00672E2D">
        <w:rPr>
          <w:rFonts w:asciiTheme="majorHAnsi" w:hAnsiTheme="majorHAnsi"/>
          <w:spacing w:val="-5"/>
        </w:rPr>
        <w:t xml:space="preserve"> </w:t>
      </w:r>
      <w:r w:rsidRPr="00672E2D">
        <w:rPr>
          <w:rFonts w:asciiTheme="majorHAnsi" w:hAnsiTheme="majorHAnsi"/>
          <w:spacing w:val="-2"/>
        </w:rPr>
        <w:t>sujeitos</w:t>
      </w:r>
      <w:r w:rsidRPr="00672E2D">
        <w:rPr>
          <w:rFonts w:asciiTheme="majorHAnsi" w:hAnsiTheme="majorHAnsi"/>
          <w:spacing w:val="-5"/>
        </w:rPr>
        <w:t xml:space="preserve"> </w:t>
      </w:r>
      <w:r w:rsidR="00522C1B" w:rsidRPr="00672E2D">
        <w:rPr>
          <w:rFonts w:asciiTheme="majorHAnsi" w:hAnsiTheme="majorHAnsi"/>
          <w:spacing w:val="-2"/>
        </w:rPr>
        <w:t>à</w:t>
      </w:r>
      <w:r w:rsidRPr="00672E2D">
        <w:rPr>
          <w:rFonts w:asciiTheme="majorHAnsi" w:hAnsiTheme="majorHAnsi"/>
          <w:spacing w:val="13"/>
        </w:rPr>
        <w:t xml:space="preserve"> </w:t>
      </w:r>
      <w:r w:rsidR="00522C1B" w:rsidRPr="00672E2D">
        <w:rPr>
          <w:rFonts w:asciiTheme="majorHAnsi" w:hAnsiTheme="majorHAnsi"/>
          <w:spacing w:val="-2"/>
        </w:rPr>
        <w:t>disposiçã</w:t>
      </w:r>
      <w:r w:rsidRPr="00672E2D">
        <w:rPr>
          <w:rFonts w:asciiTheme="majorHAnsi" w:hAnsiTheme="majorHAnsi"/>
          <w:spacing w:val="-2"/>
        </w:rPr>
        <w:t>o</w:t>
      </w:r>
      <w:r w:rsidRPr="00672E2D">
        <w:rPr>
          <w:rFonts w:asciiTheme="majorHAnsi" w:hAnsiTheme="majorHAnsi"/>
          <w:spacing w:val="-5"/>
        </w:rPr>
        <w:t xml:space="preserve"> </w:t>
      </w:r>
      <w:r w:rsidRPr="00672E2D">
        <w:rPr>
          <w:rFonts w:asciiTheme="majorHAnsi" w:hAnsiTheme="majorHAnsi"/>
          <w:spacing w:val="-2"/>
        </w:rPr>
        <w:t>final,</w:t>
      </w:r>
      <w:r w:rsidRPr="00672E2D">
        <w:rPr>
          <w:rFonts w:asciiTheme="majorHAnsi" w:hAnsiTheme="majorHAnsi"/>
          <w:spacing w:val="-5"/>
        </w:rPr>
        <w:t xml:space="preserve"> </w:t>
      </w:r>
      <w:r w:rsidRPr="00672E2D">
        <w:rPr>
          <w:rFonts w:asciiTheme="majorHAnsi" w:hAnsiTheme="majorHAnsi"/>
          <w:spacing w:val="-2"/>
        </w:rPr>
        <w:t>considerados</w:t>
      </w:r>
      <w:r w:rsidRPr="00672E2D">
        <w:rPr>
          <w:rFonts w:asciiTheme="majorHAnsi" w:hAnsiTheme="majorHAnsi"/>
          <w:spacing w:val="-5"/>
        </w:rPr>
        <w:t xml:space="preserve"> </w:t>
      </w:r>
      <w:r w:rsidRPr="00672E2D">
        <w:rPr>
          <w:rFonts w:asciiTheme="majorHAnsi" w:hAnsiTheme="majorHAnsi"/>
          <w:spacing w:val="-2"/>
        </w:rPr>
        <w:t>lixo</w:t>
      </w:r>
      <w:r w:rsidRPr="00672E2D">
        <w:rPr>
          <w:rFonts w:asciiTheme="majorHAnsi" w:hAnsiTheme="majorHAnsi"/>
          <w:spacing w:val="-3"/>
        </w:rPr>
        <w:t xml:space="preserve"> </w:t>
      </w:r>
      <w:r w:rsidR="00522C1B" w:rsidRPr="00672E2D">
        <w:rPr>
          <w:rFonts w:asciiTheme="majorHAnsi" w:hAnsiTheme="majorHAnsi"/>
          <w:spacing w:val="-2"/>
        </w:rPr>
        <w:t>tecnoló</w:t>
      </w:r>
      <w:r w:rsidRPr="00672E2D">
        <w:rPr>
          <w:rFonts w:asciiTheme="majorHAnsi" w:hAnsiTheme="majorHAnsi"/>
          <w:spacing w:val="-2"/>
        </w:rPr>
        <w:t>gico.</w:t>
      </w:r>
    </w:p>
    <w:p w14:paraId="45C40802" w14:textId="7F15BE5B" w:rsidR="006D67E1" w:rsidRPr="00672E2D" w:rsidRDefault="00522C1B" w:rsidP="00A652EE">
      <w:pPr>
        <w:pStyle w:val="PargrafodaLista"/>
        <w:numPr>
          <w:ilvl w:val="0"/>
          <w:numId w:val="2"/>
        </w:numPr>
        <w:tabs>
          <w:tab w:val="left" w:pos="919"/>
        </w:tabs>
        <w:spacing w:line="276" w:lineRule="auto"/>
        <w:ind w:left="919" w:hanging="279"/>
        <w:jc w:val="both"/>
        <w:rPr>
          <w:rFonts w:asciiTheme="majorHAnsi" w:hAnsiTheme="majorHAnsi"/>
        </w:rPr>
      </w:pPr>
      <w:r w:rsidRPr="00672E2D">
        <w:rPr>
          <w:rFonts w:asciiTheme="majorHAnsi" w:hAnsiTheme="majorHAnsi"/>
          <w:spacing w:val="-4"/>
        </w:rPr>
        <w:t>É</w:t>
      </w:r>
      <w:r w:rsidR="006D67E1" w:rsidRPr="00672E2D">
        <w:rPr>
          <w:rFonts w:asciiTheme="majorHAnsi" w:hAnsiTheme="majorHAnsi"/>
          <w:spacing w:val="14"/>
        </w:rPr>
        <w:t xml:space="preserve"> </w:t>
      </w:r>
      <w:r w:rsidR="006D67E1" w:rsidRPr="00672E2D">
        <w:rPr>
          <w:rFonts w:asciiTheme="majorHAnsi" w:hAnsiTheme="majorHAnsi"/>
          <w:spacing w:val="-4"/>
        </w:rPr>
        <w:t>proibido</w:t>
      </w:r>
      <w:r w:rsidR="006D67E1" w:rsidRPr="00672E2D">
        <w:rPr>
          <w:rFonts w:asciiTheme="majorHAnsi" w:hAnsiTheme="majorHAnsi"/>
          <w:spacing w:val="-7"/>
        </w:rPr>
        <w:t xml:space="preserve"> </w:t>
      </w:r>
      <w:r w:rsidR="006D67E1" w:rsidRPr="00672E2D">
        <w:rPr>
          <w:rFonts w:asciiTheme="majorHAnsi" w:hAnsiTheme="majorHAnsi"/>
          <w:spacing w:val="-4"/>
        </w:rPr>
        <w:t>incinerar</w:t>
      </w:r>
      <w:r w:rsidR="006D67E1" w:rsidRPr="00672E2D">
        <w:rPr>
          <w:rFonts w:asciiTheme="majorHAnsi" w:hAnsiTheme="majorHAnsi"/>
          <w:spacing w:val="-7"/>
        </w:rPr>
        <w:t xml:space="preserve"> </w:t>
      </w:r>
      <w:r w:rsidR="006D67E1" w:rsidRPr="00672E2D">
        <w:rPr>
          <w:rFonts w:asciiTheme="majorHAnsi" w:hAnsiTheme="majorHAnsi"/>
          <w:spacing w:val="-4"/>
        </w:rPr>
        <w:t>qualquer</w:t>
      </w:r>
      <w:r w:rsidR="006D67E1" w:rsidRPr="00672E2D">
        <w:rPr>
          <w:rFonts w:asciiTheme="majorHAnsi" w:hAnsiTheme="majorHAnsi"/>
          <w:spacing w:val="-7"/>
        </w:rPr>
        <w:t xml:space="preserve"> </w:t>
      </w:r>
      <w:r w:rsidRPr="00672E2D">
        <w:rPr>
          <w:rFonts w:asciiTheme="majorHAnsi" w:hAnsiTheme="majorHAnsi"/>
          <w:spacing w:val="-4"/>
        </w:rPr>
        <w:t>resí</w:t>
      </w:r>
      <w:r w:rsidR="006D67E1" w:rsidRPr="00672E2D">
        <w:rPr>
          <w:rFonts w:asciiTheme="majorHAnsi" w:hAnsiTheme="majorHAnsi"/>
          <w:spacing w:val="-4"/>
        </w:rPr>
        <w:t>duo</w:t>
      </w:r>
      <w:r w:rsidR="006D67E1" w:rsidRPr="00672E2D">
        <w:rPr>
          <w:rFonts w:asciiTheme="majorHAnsi" w:hAnsiTheme="majorHAnsi"/>
          <w:spacing w:val="-5"/>
        </w:rPr>
        <w:t xml:space="preserve"> </w:t>
      </w:r>
      <w:r w:rsidR="006D67E1" w:rsidRPr="00672E2D">
        <w:rPr>
          <w:rFonts w:asciiTheme="majorHAnsi" w:hAnsiTheme="majorHAnsi"/>
          <w:spacing w:val="-4"/>
        </w:rPr>
        <w:t>gerado.</w:t>
      </w:r>
    </w:p>
    <w:p w14:paraId="0C7414A3" w14:textId="26920539" w:rsidR="006D67E1" w:rsidRPr="00672E2D" w:rsidRDefault="00522C1B" w:rsidP="00A652EE">
      <w:pPr>
        <w:pStyle w:val="PargrafodaLista"/>
        <w:numPr>
          <w:ilvl w:val="0"/>
          <w:numId w:val="2"/>
        </w:numPr>
        <w:tabs>
          <w:tab w:val="left" w:pos="920"/>
        </w:tabs>
        <w:spacing w:line="276" w:lineRule="auto"/>
        <w:ind w:left="920" w:hanging="280"/>
        <w:jc w:val="both"/>
        <w:rPr>
          <w:rFonts w:asciiTheme="majorHAnsi" w:hAnsiTheme="majorHAnsi"/>
        </w:rPr>
      </w:pPr>
      <w:r w:rsidRPr="00672E2D">
        <w:rPr>
          <w:rFonts w:asciiTheme="majorHAnsi" w:hAnsiTheme="majorHAnsi"/>
          <w:spacing w:val="-6"/>
        </w:rPr>
        <w:t>Não é</w:t>
      </w:r>
      <w:r w:rsidR="006D67E1" w:rsidRPr="00672E2D">
        <w:rPr>
          <w:rFonts w:asciiTheme="majorHAnsi" w:hAnsiTheme="majorHAnsi"/>
          <w:spacing w:val="7"/>
        </w:rPr>
        <w:t xml:space="preserve"> </w:t>
      </w:r>
      <w:r w:rsidR="006D67E1" w:rsidRPr="00672E2D">
        <w:rPr>
          <w:rFonts w:asciiTheme="majorHAnsi" w:hAnsiTheme="majorHAnsi"/>
          <w:spacing w:val="-6"/>
        </w:rPr>
        <w:t>permitida</w:t>
      </w:r>
      <w:r w:rsidR="006D67E1" w:rsidRPr="00672E2D">
        <w:rPr>
          <w:rFonts w:asciiTheme="majorHAnsi" w:hAnsiTheme="majorHAnsi"/>
          <w:spacing w:val="-5"/>
        </w:rPr>
        <w:t xml:space="preserve"> </w:t>
      </w:r>
      <w:r w:rsidR="006D67E1" w:rsidRPr="00672E2D">
        <w:rPr>
          <w:rFonts w:asciiTheme="majorHAnsi" w:hAnsiTheme="majorHAnsi"/>
          <w:spacing w:val="-6"/>
        </w:rPr>
        <w:t>a</w:t>
      </w:r>
      <w:r w:rsidR="006D67E1" w:rsidRPr="00672E2D">
        <w:rPr>
          <w:rFonts w:asciiTheme="majorHAnsi" w:hAnsiTheme="majorHAnsi"/>
          <w:spacing w:val="-5"/>
        </w:rPr>
        <w:t xml:space="preserve"> </w:t>
      </w:r>
      <w:r w:rsidRPr="00672E2D">
        <w:rPr>
          <w:rFonts w:asciiTheme="majorHAnsi" w:hAnsiTheme="majorHAnsi"/>
          <w:spacing w:val="-6"/>
        </w:rPr>
        <w:t>emissã</w:t>
      </w:r>
      <w:r w:rsidR="006D67E1" w:rsidRPr="00672E2D">
        <w:rPr>
          <w:rFonts w:asciiTheme="majorHAnsi" w:hAnsiTheme="majorHAnsi"/>
          <w:spacing w:val="-6"/>
        </w:rPr>
        <w:t>o</w:t>
      </w:r>
      <w:r w:rsidR="006D67E1" w:rsidRPr="00672E2D">
        <w:rPr>
          <w:rFonts w:asciiTheme="majorHAnsi" w:hAnsiTheme="majorHAnsi"/>
          <w:spacing w:val="-5"/>
        </w:rPr>
        <w:t xml:space="preserve"> </w:t>
      </w:r>
      <w:r w:rsidR="006D67E1" w:rsidRPr="00672E2D">
        <w:rPr>
          <w:rFonts w:asciiTheme="majorHAnsi" w:hAnsiTheme="majorHAnsi"/>
          <w:spacing w:val="-6"/>
        </w:rPr>
        <w:t>de</w:t>
      </w:r>
      <w:r w:rsidR="006D67E1" w:rsidRPr="00672E2D">
        <w:rPr>
          <w:rFonts w:asciiTheme="majorHAnsi" w:hAnsiTheme="majorHAnsi"/>
          <w:spacing w:val="-5"/>
        </w:rPr>
        <w:t xml:space="preserve"> </w:t>
      </w:r>
      <w:r w:rsidRPr="00672E2D">
        <w:rPr>
          <w:rFonts w:asciiTheme="majorHAnsi" w:hAnsiTheme="majorHAnsi"/>
          <w:spacing w:val="-6"/>
        </w:rPr>
        <w:t>ruí</w:t>
      </w:r>
      <w:r w:rsidR="006D67E1" w:rsidRPr="00672E2D">
        <w:rPr>
          <w:rFonts w:asciiTheme="majorHAnsi" w:hAnsiTheme="majorHAnsi"/>
          <w:spacing w:val="-6"/>
        </w:rPr>
        <w:t>dos</w:t>
      </w:r>
      <w:r w:rsidR="006D67E1" w:rsidRPr="00672E2D">
        <w:rPr>
          <w:rFonts w:asciiTheme="majorHAnsi" w:hAnsiTheme="majorHAnsi"/>
          <w:spacing w:val="-4"/>
        </w:rPr>
        <w:t xml:space="preserve"> </w:t>
      </w:r>
      <w:r w:rsidR="006D67E1" w:rsidRPr="00672E2D">
        <w:rPr>
          <w:rFonts w:asciiTheme="majorHAnsi" w:hAnsiTheme="majorHAnsi"/>
          <w:spacing w:val="-6"/>
        </w:rPr>
        <w:t>de</w:t>
      </w:r>
      <w:r w:rsidR="006D67E1" w:rsidRPr="00672E2D">
        <w:rPr>
          <w:rFonts w:asciiTheme="majorHAnsi" w:hAnsiTheme="majorHAnsi"/>
          <w:spacing w:val="-5"/>
        </w:rPr>
        <w:t xml:space="preserve"> </w:t>
      </w:r>
      <w:r w:rsidR="006D67E1" w:rsidRPr="00672E2D">
        <w:rPr>
          <w:rFonts w:asciiTheme="majorHAnsi" w:hAnsiTheme="majorHAnsi"/>
          <w:spacing w:val="-6"/>
        </w:rPr>
        <w:t>alta</w:t>
      </w:r>
      <w:r w:rsidR="006D67E1" w:rsidRPr="00672E2D">
        <w:rPr>
          <w:rFonts w:asciiTheme="majorHAnsi" w:hAnsiTheme="majorHAnsi"/>
          <w:spacing w:val="-5"/>
        </w:rPr>
        <w:t xml:space="preserve"> </w:t>
      </w:r>
      <w:r w:rsidR="006D67E1" w:rsidRPr="00672E2D">
        <w:rPr>
          <w:rFonts w:asciiTheme="majorHAnsi" w:hAnsiTheme="majorHAnsi"/>
          <w:spacing w:val="-6"/>
        </w:rPr>
        <w:t>intensidade.</w:t>
      </w:r>
    </w:p>
    <w:p w14:paraId="5C4877DF" w14:textId="29D27322" w:rsidR="006D67E1" w:rsidRPr="00672E2D" w:rsidRDefault="006D67E1" w:rsidP="00A652EE">
      <w:pPr>
        <w:pStyle w:val="PargrafodaLista"/>
        <w:numPr>
          <w:ilvl w:val="0"/>
          <w:numId w:val="2"/>
        </w:numPr>
        <w:tabs>
          <w:tab w:val="left" w:pos="919"/>
          <w:tab w:val="left" w:pos="921"/>
        </w:tabs>
        <w:spacing w:line="276" w:lineRule="auto"/>
        <w:jc w:val="both"/>
        <w:rPr>
          <w:rFonts w:asciiTheme="majorHAnsi" w:hAnsiTheme="majorHAnsi"/>
        </w:rPr>
      </w:pPr>
      <w:r w:rsidRPr="00672E2D">
        <w:rPr>
          <w:rFonts w:asciiTheme="majorHAnsi" w:hAnsiTheme="majorHAnsi"/>
        </w:rPr>
        <w:t>Priorizar</w:t>
      </w:r>
      <w:r w:rsidRPr="00672E2D">
        <w:rPr>
          <w:rFonts w:asciiTheme="majorHAnsi" w:hAnsiTheme="majorHAnsi"/>
          <w:spacing w:val="26"/>
        </w:rPr>
        <w:t xml:space="preserve"> </w:t>
      </w:r>
      <w:r w:rsidRPr="00672E2D">
        <w:rPr>
          <w:rFonts w:asciiTheme="majorHAnsi" w:hAnsiTheme="majorHAnsi"/>
        </w:rPr>
        <w:t>a</w:t>
      </w:r>
      <w:r w:rsidRPr="00672E2D">
        <w:rPr>
          <w:rFonts w:asciiTheme="majorHAnsi" w:hAnsiTheme="majorHAnsi"/>
          <w:spacing w:val="29"/>
        </w:rPr>
        <w:t xml:space="preserve"> </w:t>
      </w:r>
      <w:r w:rsidR="00522C1B" w:rsidRPr="00672E2D">
        <w:rPr>
          <w:rFonts w:asciiTheme="majorHAnsi" w:hAnsiTheme="majorHAnsi"/>
        </w:rPr>
        <w:t>aquisiçã</w:t>
      </w:r>
      <w:r w:rsidRPr="00672E2D">
        <w:rPr>
          <w:rFonts w:asciiTheme="majorHAnsi" w:hAnsiTheme="majorHAnsi"/>
        </w:rPr>
        <w:t>o</w:t>
      </w:r>
      <w:r w:rsidRPr="00672E2D">
        <w:rPr>
          <w:rFonts w:asciiTheme="majorHAnsi" w:hAnsiTheme="majorHAnsi"/>
          <w:spacing w:val="28"/>
        </w:rPr>
        <w:t xml:space="preserve"> </w:t>
      </w:r>
      <w:r w:rsidRPr="00672E2D">
        <w:rPr>
          <w:rFonts w:asciiTheme="majorHAnsi" w:hAnsiTheme="majorHAnsi"/>
        </w:rPr>
        <w:t>de</w:t>
      </w:r>
      <w:r w:rsidRPr="00672E2D">
        <w:rPr>
          <w:rFonts w:asciiTheme="majorHAnsi" w:hAnsiTheme="majorHAnsi"/>
          <w:spacing w:val="27"/>
        </w:rPr>
        <w:t xml:space="preserve"> </w:t>
      </w:r>
      <w:r w:rsidRPr="00672E2D">
        <w:rPr>
          <w:rFonts w:asciiTheme="majorHAnsi" w:hAnsiTheme="majorHAnsi"/>
        </w:rPr>
        <w:t>bens</w:t>
      </w:r>
      <w:r w:rsidRPr="00672E2D">
        <w:rPr>
          <w:rFonts w:asciiTheme="majorHAnsi" w:hAnsiTheme="majorHAnsi"/>
          <w:spacing w:val="29"/>
        </w:rPr>
        <w:t xml:space="preserve"> </w:t>
      </w:r>
      <w:r w:rsidRPr="00672E2D">
        <w:rPr>
          <w:rFonts w:asciiTheme="majorHAnsi" w:hAnsiTheme="majorHAnsi"/>
        </w:rPr>
        <w:t>que</w:t>
      </w:r>
      <w:r w:rsidRPr="00672E2D">
        <w:rPr>
          <w:rFonts w:asciiTheme="majorHAnsi" w:hAnsiTheme="majorHAnsi"/>
          <w:spacing w:val="26"/>
        </w:rPr>
        <w:t xml:space="preserve"> </w:t>
      </w:r>
      <w:r w:rsidRPr="00672E2D">
        <w:rPr>
          <w:rFonts w:asciiTheme="majorHAnsi" w:hAnsiTheme="majorHAnsi"/>
        </w:rPr>
        <w:t>sejam</w:t>
      </w:r>
      <w:r w:rsidRPr="00672E2D">
        <w:rPr>
          <w:rFonts w:asciiTheme="majorHAnsi" w:hAnsiTheme="majorHAnsi"/>
          <w:spacing w:val="28"/>
        </w:rPr>
        <w:t xml:space="preserve"> </w:t>
      </w:r>
      <w:r w:rsidR="00522C1B" w:rsidRPr="00672E2D">
        <w:rPr>
          <w:rFonts w:asciiTheme="majorHAnsi" w:hAnsiTheme="majorHAnsi"/>
        </w:rPr>
        <w:t>constituí</w:t>
      </w:r>
      <w:r w:rsidRPr="00672E2D">
        <w:rPr>
          <w:rFonts w:asciiTheme="majorHAnsi" w:hAnsiTheme="majorHAnsi"/>
        </w:rPr>
        <w:t>dos</w:t>
      </w:r>
      <w:r w:rsidRPr="00672E2D">
        <w:rPr>
          <w:rFonts w:asciiTheme="majorHAnsi" w:hAnsiTheme="majorHAnsi"/>
          <w:spacing w:val="29"/>
        </w:rPr>
        <w:t xml:space="preserve"> </w:t>
      </w:r>
      <w:r w:rsidRPr="00672E2D">
        <w:rPr>
          <w:rFonts w:asciiTheme="majorHAnsi" w:hAnsiTheme="majorHAnsi"/>
        </w:rPr>
        <w:t>por</w:t>
      </w:r>
      <w:r w:rsidRPr="00672E2D">
        <w:rPr>
          <w:rFonts w:asciiTheme="majorHAnsi" w:hAnsiTheme="majorHAnsi"/>
          <w:spacing w:val="28"/>
        </w:rPr>
        <w:t xml:space="preserve"> </w:t>
      </w:r>
      <w:r w:rsidRPr="00672E2D">
        <w:rPr>
          <w:rFonts w:asciiTheme="majorHAnsi" w:hAnsiTheme="majorHAnsi"/>
        </w:rPr>
        <w:t>material</w:t>
      </w:r>
      <w:r w:rsidRPr="00672E2D">
        <w:rPr>
          <w:rFonts w:asciiTheme="majorHAnsi" w:hAnsiTheme="majorHAnsi"/>
          <w:spacing w:val="27"/>
        </w:rPr>
        <w:t xml:space="preserve"> </w:t>
      </w:r>
      <w:r w:rsidR="00522C1B" w:rsidRPr="00672E2D">
        <w:rPr>
          <w:rFonts w:asciiTheme="majorHAnsi" w:hAnsiTheme="majorHAnsi"/>
        </w:rPr>
        <w:t>renová</w:t>
      </w:r>
      <w:r w:rsidRPr="00672E2D">
        <w:rPr>
          <w:rFonts w:asciiTheme="majorHAnsi" w:hAnsiTheme="majorHAnsi"/>
        </w:rPr>
        <w:t>vel,</w:t>
      </w:r>
      <w:r w:rsidRPr="00672E2D">
        <w:rPr>
          <w:rFonts w:asciiTheme="majorHAnsi" w:hAnsiTheme="majorHAnsi"/>
          <w:spacing w:val="27"/>
        </w:rPr>
        <w:t xml:space="preserve"> </w:t>
      </w:r>
      <w:r w:rsidRPr="00672E2D">
        <w:rPr>
          <w:rFonts w:asciiTheme="majorHAnsi" w:hAnsiTheme="majorHAnsi"/>
        </w:rPr>
        <w:t>reciclado,</w:t>
      </w:r>
      <w:r w:rsidRPr="00672E2D">
        <w:rPr>
          <w:rFonts w:asciiTheme="majorHAnsi" w:hAnsiTheme="majorHAnsi"/>
          <w:spacing w:val="26"/>
        </w:rPr>
        <w:t xml:space="preserve"> </w:t>
      </w:r>
      <w:r w:rsidR="00522C1B" w:rsidRPr="00672E2D">
        <w:rPr>
          <w:rFonts w:asciiTheme="majorHAnsi" w:hAnsiTheme="majorHAnsi"/>
        </w:rPr>
        <w:t>ató</w:t>
      </w:r>
      <w:r w:rsidRPr="00672E2D">
        <w:rPr>
          <w:rFonts w:asciiTheme="majorHAnsi" w:hAnsiTheme="majorHAnsi"/>
        </w:rPr>
        <w:t>xico</w:t>
      </w:r>
      <w:r w:rsidRPr="00672E2D">
        <w:rPr>
          <w:rFonts w:asciiTheme="majorHAnsi" w:hAnsiTheme="majorHAnsi"/>
          <w:spacing w:val="29"/>
        </w:rPr>
        <w:t xml:space="preserve"> </w:t>
      </w:r>
      <w:r w:rsidRPr="00672E2D">
        <w:rPr>
          <w:rFonts w:asciiTheme="majorHAnsi" w:hAnsiTheme="majorHAnsi"/>
        </w:rPr>
        <w:t xml:space="preserve">ou </w:t>
      </w:r>
      <w:r w:rsidR="00522C1B" w:rsidRPr="00672E2D">
        <w:rPr>
          <w:rFonts w:asciiTheme="majorHAnsi" w:hAnsiTheme="majorHAnsi"/>
          <w:spacing w:val="-2"/>
        </w:rPr>
        <w:t>biodegradá</w:t>
      </w:r>
      <w:r w:rsidRPr="00672E2D">
        <w:rPr>
          <w:rFonts w:asciiTheme="majorHAnsi" w:hAnsiTheme="majorHAnsi"/>
          <w:spacing w:val="-2"/>
        </w:rPr>
        <w:t>vel.</w:t>
      </w:r>
    </w:p>
    <w:p w14:paraId="187B2CDC" w14:textId="4C21A8EF" w:rsidR="006D67E1" w:rsidRPr="00672E2D" w:rsidRDefault="006D67E1" w:rsidP="00A652EE">
      <w:pPr>
        <w:pStyle w:val="PargrafodaLista"/>
        <w:numPr>
          <w:ilvl w:val="0"/>
          <w:numId w:val="2"/>
        </w:numPr>
        <w:tabs>
          <w:tab w:val="left" w:pos="921"/>
        </w:tabs>
        <w:spacing w:before="1" w:line="276" w:lineRule="auto"/>
        <w:jc w:val="both"/>
        <w:rPr>
          <w:rFonts w:asciiTheme="majorHAnsi" w:hAnsiTheme="majorHAnsi"/>
        </w:rPr>
      </w:pPr>
      <w:r w:rsidRPr="00672E2D">
        <w:rPr>
          <w:rFonts w:asciiTheme="majorHAnsi" w:hAnsiTheme="majorHAnsi"/>
          <w:spacing w:val="-2"/>
        </w:rPr>
        <w:t>Priorizar</w:t>
      </w:r>
      <w:r w:rsidRPr="00672E2D">
        <w:rPr>
          <w:rFonts w:asciiTheme="majorHAnsi" w:hAnsiTheme="majorHAnsi"/>
          <w:spacing w:val="-10"/>
        </w:rPr>
        <w:t xml:space="preserve"> </w:t>
      </w:r>
      <w:r w:rsidRPr="00672E2D">
        <w:rPr>
          <w:rFonts w:asciiTheme="majorHAnsi" w:hAnsiTheme="majorHAnsi"/>
          <w:spacing w:val="-2"/>
        </w:rPr>
        <w:t>o</w:t>
      </w:r>
      <w:r w:rsidRPr="00672E2D">
        <w:rPr>
          <w:rFonts w:asciiTheme="majorHAnsi" w:hAnsiTheme="majorHAnsi"/>
          <w:spacing w:val="-9"/>
        </w:rPr>
        <w:t xml:space="preserve"> </w:t>
      </w:r>
      <w:r w:rsidRPr="00672E2D">
        <w:rPr>
          <w:rFonts w:asciiTheme="majorHAnsi" w:hAnsiTheme="majorHAnsi"/>
          <w:spacing w:val="-2"/>
        </w:rPr>
        <w:t>aproveitamento</w:t>
      </w:r>
      <w:r w:rsidRPr="00672E2D">
        <w:rPr>
          <w:rFonts w:asciiTheme="majorHAnsi" w:hAnsiTheme="majorHAnsi"/>
          <w:spacing w:val="-9"/>
        </w:rPr>
        <w:t xml:space="preserve"> </w:t>
      </w:r>
      <w:r w:rsidRPr="00672E2D">
        <w:rPr>
          <w:rFonts w:asciiTheme="majorHAnsi" w:hAnsiTheme="majorHAnsi"/>
          <w:spacing w:val="-2"/>
        </w:rPr>
        <w:t>da</w:t>
      </w:r>
      <w:r w:rsidRPr="00672E2D">
        <w:rPr>
          <w:rFonts w:asciiTheme="majorHAnsi" w:hAnsiTheme="majorHAnsi"/>
          <w:spacing w:val="-9"/>
        </w:rPr>
        <w:t xml:space="preserve"> </w:t>
      </w:r>
      <w:r w:rsidR="00522C1B" w:rsidRPr="00672E2D">
        <w:rPr>
          <w:rFonts w:asciiTheme="majorHAnsi" w:hAnsiTheme="majorHAnsi"/>
          <w:spacing w:val="-2"/>
        </w:rPr>
        <w:t>á</w:t>
      </w:r>
      <w:r w:rsidRPr="00672E2D">
        <w:rPr>
          <w:rFonts w:asciiTheme="majorHAnsi" w:hAnsiTheme="majorHAnsi"/>
          <w:spacing w:val="-2"/>
        </w:rPr>
        <w:t>gua</w:t>
      </w:r>
      <w:r w:rsidRPr="00672E2D">
        <w:rPr>
          <w:rFonts w:asciiTheme="majorHAnsi" w:hAnsiTheme="majorHAnsi"/>
          <w:spacing w:val="-7"/>
        </w:rPr>
        <w:t xml:space="preserve"> </w:t>
      </w:r>
      <w:r w:rsidRPr="00672E2D">
        <w:rPr>
          <w:rFonts w:asciiTheme="majorHAnsi" w:hAnsiTheme="majorHAnsi"/>
          <w:spacing w:val="-2"/>
        </w:rPr>
        <w:t>da</w:t>
      </w:r>
      <w:r w:rsidRPr="00672E2D">
        <w:rPr>
          <w:rFonts w:asciiTheme="majorHAnsi" w:hAnsiTheme="majorHAnsi"/>
          <w:spacing w:val="-8"/>
        </w:rPr>
        <w:t xml:space="preserve"> </w:t>
      </w:r>
      <w:r w:rsidRPr="00672E2D">
        <w:rPr>
          <w:rFonts w:asciiTheme="majorHAnsi" w:hAnsiTheme="majorHAnsi"/>
          <w:spacing w:val="-2"/>
        </w:rPr>
        <w:t>chuva,</w:t>
      </w:r>
      <w:r w:rsidRPr="00672E2D">
        <w:rPr>
          <w:rFonts w:asciiTheme="majorHAnsi" w:hAnsiTheme="majorHAnsi"/>
          <w:spacing w:val="-11"/>
        </w:rPr>
        <w:t xml:space="preserve"> </w:t>
      </w:r>
      <w:r w:rsidRPr="00672E2D">
        <w:rPr>
          <w:rFonts w:asciiTheme="majorHAnsi" w:hAnsiTheme="majorHAnsi"/>
          <w:spacing w:val="-2"/>
        </w:rPr>
        <w:t>agregando</w:t>
      </w:r>
      <w:r w:rsidRPr="00672E2D">
        <w:rPr>
          <w:rFonts w:asciiTheme="majorHAnsi" w:hAnsiTheme="majorHAnsi"/>
          <w:spacing w:val="-10"/>
        </w:rPr>
        <w:t xml:space="preserve"> </w:t>
      </w:r>
      <w:r w:rsidRPr="00672E2D">
        <w:rPr>
          <w:rFonts w:asciiTheme="majorHAnsi" w:hAnsiTheme="majorHAnsi"/>
          <w:spacing w:val="-2"/>
        </w:rPr>
        <w:t>ao</w:t>
      </w:r>
      <w:r w:rsidRPr="00672E2D">
        <w:rPr>
          <w:rFonts w:asciiTheme="majorHAnsi" w:hAnsiTheme="majorHAnsi"/>
          <w:spacing w:val="-9"/>
        </w:rPr>
        <w:t xml:space="preserve"> </w:t>
      </w:r>
      <w:r w:rsidRPr="00672E2D">
        <w:rPr>
          <w:rFonts w:asciiTheme="majorHAnsi" w:hAnsiTheme="majorHAnsi"/>
          <w:spacing w:val="-2"/>
        </w:rPr>
        <w:t>sistema</w:t>
      </w:r>
      <w:r w:rsidRPr="00672E2D">
        <w:rPr>
          <w:rFonts w:asciiTheme="majorHAnsi" w:hAnsiTheme="majorHAnsi"/>
          <w:spacing w:val="-8"/>
        </w:rPr>
        <w:t xml:space="preserve"> </w:t>
      </w:r>
      <w:r w:rsidR="00522C1B" w:rsidRPr="00672E2D">
        <w:rPr>
          <w:rFonts w:asciiTheme="majorHAnsi" w:hAnsiTheme="majorHAnsi"/>
          <w:spacing w:val="-2"/>
        </w:rPr>
        <w:t>hidraú</w:t>
      </w:r>
      <w:r w:rsidRPr="00672E2D">
        <w:rPr>
          <w:rFonts w:asciiTheme="majorHAnsi" w:hAnsiTheme="majorHAnsi"/>
          <w:spacing w:val="-2"/>
        </w:rPr>
        <w:t>lico</w:t>
      </w:r>
      <w:r w:rsidRPr="00672E2D">
        <w:rPr>
          <w:rFonts w:asciiTheme="majorHAnsi" w:hAnsiTheme="majorHAnsi"/>
          <w:spacing w:val="-9"/>
        </w:rPr>
        <w:t xml:space="preserve"> </w:t>
      </w:r>
      <w:r w:rsidRPr="00672E2D">
        <w:rPr>
          <w:rFonts w:asciiTheme="majorHAnsi" w:hAnsiTheme="majorHAnsi"/>
          <w:spacing w:val="-2"/>
        </w:rPr>
        <w:t>elementos</w:t>
      </w:r>
      <w:r w:rsidRPr="00672E2D">
        <w:rPr>
          <w:rFonts w:asciiTheme="majorHAnsi" w:hAnsiTheme="majorHAnsi"/>
          <w:spacing w:val="-8"/>
        </w:rPr>
        <w:t xml:space="preserve"> </w:t>
      </w:r>
      <w:r w:rsidRPr="00672E2D">
        <w:rPr>
          <w:rFonts w:asciiTheme="majorHAnsi" w:hAnsiTheme="majorHAnsi"/>
          <w:spacing w:val="-2"/>
        </w:rPr>
        <w:t>que</w:t>
      </w:r>
      <w:r w:rsidRPr="00672E2D">
        <w:rPr>
          <w:rFonts w:asciiTheme="majorHAnsi" w:hAnsiTheme="majorHAnsi"/>
          <w:spacing w:val="-9"/>
        </w:rPr>
        <w:t xml:space="preserve"> </w:t>
      </w:r>
      <w:r w:rsidRPr="00672E2D">
        <w:rPr>
          <w:rFonts w:asciiTheme="majorHAnsi" w:hAnsiTheme="majorHAnsi"/>
          <w:spacing w:val="-2"/>
        </w:rPr>
        <w:t xml:space="preserve">possibilitem </w:t>
      </w:r>
      <w:r w:rsidR="00522C1B" w:rsidRPr="00672E2D">
        <w:rPr>
          <w:rFonts w:asciiTheme="majorHAnsi" w:hAnsiTheme="majorHAnsi"/>
        </w:rPr>
        <w:t>a captaçã</w:t>
      </w:r>
      <w:r w:rsidRPr="00672E2D">
        <w:rPr>
          <w:rFonts w:asciiTheme="majorHAnsi" w:hAnsiTheme="majorHAnsi"/>
        </w:rPr>
        <w:t>o, transporte, armazenamento e seu aproveitamento;</w:t>
      </w:r>
      <w:r w:rsidR="00522C1B" w:rsidRPr="00672E2D">
        <w:rPr>
          <w:rFonts w:asciiTheme="majorHAnsi" w:hAnsiTheme="majorHAnsi"/>
          <w:spacing w:val="-2"/>
        </w:rPr>
        <w:t xml:space="preserve"> </w:t>
      </w:r>
      <w:r w:rsidRPr="00672E2D">
        <w:rPr>
          <w:rFonts w:asciiTheme="majorHAnsi" w:hAnsiTheme="majorHAnsi"/>
          <w:spacing w:val="-2"/>
        </w:rPr>
        <w:t xml:space="preserve">a reciclagem, o </w:t>
      </w:r>
      <w:r w:rsidRPr="00672E2D">
        <w:rPr>
          <w:rFonts w:asciiTheme="majorHAnsi" w:hAnsiTheme="majorHAnsi"/>
        </w:rPr>
        <w:t>tratamento</w:t>
      </w:r>
      <w:r w:rsidRPr="00672E2D">
        <w:rPr>
          <w:rFonts w:asciiTheme="majorHAnsi" w:hAnsiTheme="majorHAnsi"/>
          <w:spacing w:val="-7"/>
        </w:rPr>
        <w:t xml:space="preserve"> </w:t>
      </w:r>
      <w:r w:rsidRPr="00672E2D">
        <w:rPr>
          <w:rFonts w:asciiTheme="majorHAnsi" w:hAnsiTheme="majorHAnsi"/>
        </w:rPr>
        <w:t>dos</w:t>
      </w:r>
      <w:r w:rsidRPr="00672E2D">
        <w:rPr>
          <w:rFonts w:asciiTheme="majorHAnsi" w:hAnsiTheme="majorHAnsi"/>
          <w:spacing w:val="-8"/>
        </w:rPr>
        <w:t xml:space="preserve"> </w:t>
      </w:r>
      <w:r w:rsidR="00522C1B" w:rsidRPr="00672E2D">
        <w:rPr>
          <w:rFonts w:asciiTheme="majorHAnsi" w:hAnsiTheme="majorHAnsi"/>
        </w:rPr>
        <w:t>resí</w:t>
      </w:r>
      <w:r w:rsidRPr="00672E2D">
        <w:rPr>
          <w:rFonts w:asciiTheme="majorHAnsi" w:hAnsiTheme="majorHAnsi"/>
        </w:rPr>
        <w:t>duos</w:t>
      </w:r>
      <w:r w:rsidRPr="00672E2D">
        <w:rPr>
          <w:rFonts w:asciiTheme="majorHAnsi" w:hAnsiTheme="majorHAnsi"/>
          <w:spacing w:val="-6"/>
        </w:rPr>
        <w:t xml:space="preserve"> </w:t>
      </w:r>
      <w:r w:rsidR="00522C1B" w:rsidRPr="00672E2D">
        <w:rPr>
          <w:rFonts w:asciiTheme="majorHAnsi" w:hAnsiTheme="majorHAnsi"/>
        </w:rPr>
        <w:t>só</w:t>
      </w:r>
      <w:r w:rsidRPr="00672E2D">
        <w:rPr>
          <w:rFonts w:asciiTheme="majorHAnsi" w:hAnsiTheme="majorHAnsi"/>
        </w:rPr>
        <w:t>lidos</w:t>
      </w:r>
      <w:r w:rsidRPr="00672E2D">
        <w:rPr>
          <w:rFonts w:asciiTheme="majorHAnsi" w:hAnsiTheme="majorHAnsi"/>
          <w:spacing w:val="-8"/>
        </w:rPr>
        <w:t xml:space="preserve"> </w:t>
      </w:r>
      <w:r w:rsidRPr="00672E2D">
        <w:rPr>
          <w:rFonts w:asciiTheme="majorHAnsi" w:hAnsiTheme="majorHAnsi"/>
        </w:rPr>
        <w:t>e</w:t>
      </w:r>
      <w:r w:rsidRPr="00672E2D">
        <w:rPr>
          <w:rFonts w:asciiTheme="majorHAnsi" w:hAnsiTheme="majorHAnsi"/>
          <w:spacing w:val="-8"/>
        </w:rPr>
        <w:t xml:space="preserve"> </w:t>
      </w:r>
      <w:r w:rsidRPr="00672E2D">
        <w:rPr>
          <w:rFonts w:asciiTheme="majorHAnsi" w:hAnsiTheme="majorHAnsi"/>
        </w:rPr>
        <w:t>a</w:t>
      </w:r>
      <w:r w:rsidRPr="00672E2D">
        <w:rPr>
          <w:rFonts w:asciiTheme="majorHAnsi" w:hAnsiTheme="majorHAnsi"/>
          <w:spacing w:val="-7"/>
        </w:rPr>
        <w:t xml:space="preserve"> </w:t>
      </w:r>
      <w:r w:rsidR="00522C1B" w:rsidRPr="00672E2D">
        <w:rPr>
          <w:rFonts w:asciiTheme="majorHAnsi" w:hAnsiTheme="majorHAnsi"/>
        </w:rPr>
        <w:t>disposiçã</w:t>
      </w:r>
      <w:r w:rsidRPr="00672E2D">
        <w:rPr>
          <w:rFonts w:asciiTheme="majorHAnsi" w:hAnsiTheme="majorHAnsi"/>
        </w:rPr>
        <w:t>o</w:t>
      </w:r>
      <w:r w:rsidRPr="00672E2D">
        <w:rPr>
          <w:rFonts w:asciiTheme="majorHAnsi" w:hAnsiTheme="majorHAnsi"/>
          <w:spacing w:val="-7"/>
        </w:rPr>
        <w:t xml:space="preserve"> </w:t>
      </w:r>
      <w:r w:rsidRPr="00672E2D">
        <w:rPr>
          <w:rFonts w:asciiTheme="majorHAnsi" w:hAnsiTheme="majorHAnsi"/>
        </w:rPr>
        <w:t>final</w:t>
      </w:r>
      <w:r w:rsidRPr="00672E2D">
        <w:rPr>
          <w:rFonts w:asciiTheme="majorHAnsi" w:hAnsiTheme="majorHAnsi"/>
          <w:spacing w:val="-7"/>
        </w:rPr>
        <w:t xml:space="preserve"> </w:t>
      </w:r>
      <w:r w:rsidRPr="00672E2D">
        <w:rPr>
          <w:rFonts w:asciiTheme="majorHAnsi" w:hAnsiTheme="majorHAnsi"/>
        </w:rPr>
        <w:t>ambientalmente</w:t>
      </w:r>
      <w:r w:rsidRPr="00672E2D">
        <w:rPr>
          <w:rFonts w:asciiTheme="majorHAnsi" w:hAnsiTheme="majorHAnsi"/>
          <w:spacing w:val="-7"/>
        </w:rPr>
        <w:t xml:space="preserve"> </w:t>
      </w:r>
      <w:r w:rsidRPr="00672E2D">
        <w:rPr>
          <w:rFonts w:asciiTheme="majorHAnsi" w:hAnsiTheme="majorHAnsi"/>
        </w:rPr>
        <w:t>adequada</w:t>
      </w:r>
      <w:r w:rsidRPr="00672E2D">
        <w:rPr>
          <w:rFonts w:asciiTheme="majorHAnsi" w:hAnsiTheme="majorHAnsi"/>
          <w:spacing w:val="-8"/>
        </w:rPr>
        <w:t xml:space="preserve"> </w:t>
      </w:r>
      <w:r w:rsidRPr="00672E2D">
        <w:rPr>
          <w:rFonts w:asciiTheme="majorHAnsi" w:hAnsiTheme="majorHAnsi"/>
        </w:rPr>
        <w:t>dos</w:t>
      </w:r>
      <w:r w:rsidRPr="00672E2D">
        <w:rPr>
          <w:rFonts w:asciiTheme="majorHAnsi" w:hAnsiTheme="majorHAnsi"/>
          <w:spacing w:val="-7"/>
        </w:rPr>
        <w:t xml:space="preserve"> </w:t>
      </w:r>
      <w:r w:rsidRPr="00672E2D">
        <w:rPr>
          <w:rFonts w:asciiTheme="majorHAnsi" w:hAnsiTheme="majorHAnsi"/>
        </w:rPr>
        <w:t>rejeitos.</w:t>
      </w:r>
    </w:p>
    <w:p w14:paraId="4874AEF7" w14:textId="07DB3CB2" w:rsidR="006D67E1" w:rsidRPr="00672E2D" w:rsidRDefault="006D67E1" w:rsidP="00151C6D">
      <w:pPr>
        <w:spacing w:before="234" w:line="276" w:lineRule="auto"/>
        <w:ind w:left="212"/>
        <w:jc w:val="both"/>
        <w:rPr>
          <w:rFonts w:asciiTheme="majorHAnsi" w:hAnsiTheme="majorHAnsi"/>
        </w:rPr>
      </w:pPr>
      <w:r w:rsidRPr="00672E2D">
        <w:rPr>
          <w:rFonts w:asciiTheme="majorHAnsi" w:hAnsiTheme="majorHAnsi"/>
          <w:spacing w:val="-4"/>
        </w:rPr>
        <w:t>PAR</w:t>
      </w:r>
      <w:r w:rsidR="00522C1B" w:rsidRPr="00672E2D">
        <w:rPr>
          <w:rFonts w:asciiTheme="majorHAnsi" w:hAnsiTheme="majorHAnsi"/>
          <w:spacing w:val="-4"/>
        </w:rPr>
        <w:t>Á</w:t>
      </w:r>
      <w:r w:rsidRPr="00672E2D">
        <w:rPr>
          <w:rFonts w:asciiTheme="majorHAnsi" w:hAnsiTheme="majorHAnsi"/>
          <w:spacing w:val="-4"/>
        </w:rPr>
        <w:t>GRAFO</w:t>
      </w:r>
      <w:r w:rsidRPr="00672E2D">
        <w:rPr>
          <w:rFonts w:asciiTheme="majorHAnsi" w:hAnsiTheme="majorHAnsi"/>
          <w:spacing w:val="-7"/>
        </w:rPr>
        <w:t xml:space="preserve"> </w:t>
      </w:r>
      <w:r w:rsidRPr="00672E2D">
        <w:rPr>
          <w:rFonts w:asciiTheme="majorHAnsi" w:hAnsiTheme="majorHAnsi"/>
          <w:spacing w:val="-4"/>
        </w:rPr>
        <w:t>PRIMEIRO</w:t>
      </w:r>
      <w:r w:rsidRPr="00672E2D">
        <w:rPr>
          <w:rFonts w:asciiTheme="majorHAnsi" w:hAnsiTheme="majorHAnsi"/>
          <w:spacing w:val="-7"/>
        </w:rPr>
        <w:t xml:space="preserve"> </w:t>
      </w:r>
      <w:r w:rsidRPr="00672E2D">
        <w:rPr>
          <w:rFonts w:asciiTheme="majorHAnsi" w:hAnsiTheme="majorHAnsi"/>
          <w:spacing w:val="-4"/>
        </w:rPr>
        <w:t>-</w:t>
      </w:r>
      <w:r w:rsidRPr="00672E2D">
        <w:rPr>
          <w:rFonts w:asciiTheme="majorHAnsi" w:hAnsiTheme="majorHAnsi"/>
          <w:spacing w:val="-7"/>
        </w:rPr>
        <w:t xml:space="preserve"> </w:t>
      </w:r>
      <w:r w:rsidRPr="00672E2D">
        <w:rPr>
          <w:rFonts w:asciiTheme="majorHAnsi" w:hAnsiTheme="majorHAnsi"/>
          <w:spacing w:val="-4"/>
        </w:rPr>
        <w:t>A</w:t>
      </w:r>
      <w:r w:rsidRPr="00672E2D">
        <w:rPr>
          <w:rFonts w:asciiTheme="majorHAnsi" w:hAnsiTheme="majorHAnsi"/>
          <w:spacing w:val="-6"/>
        </w:rPr>
        <w:t xml:space="preserve"> </w:t>
      </w:r>
      <w:r w:rsidRPr="00672E2D">
        <w:rPr>
          <w:rFonts w:asciiTheme="majorHAnsi" w:hAnsiTheme="majorHAnsi"/>
          <w:spacing w:val="-4"/>
        </w:rPr>
        <w:t>CONTRATADA</w:t>
      </w:r>
      <w:r w:rsidRPr="00672E2D">
        <w:rPr>
          <w:rFonts w:asciiTheme="majorHAnsi" w:hAnsiTheme="majorHAnsi"/>
          <w:spacing w:val="-5"/>
        </w:rPr>
        <w:t xml:space="preserve"> </w:t>
      </w:r>
      <w:r w:rsidR="00522C1B" w:rsidRPr="00672E2D">
        <w:rPr>
          <w:rFonts w:asciiTheme="majorHAnsi" w:hAnsiTheme="majorHAnsi"/>
          <w:spacing w:val="-4"/>
        </w:rPr>
        <w:t>deverá</w:t>
      </w:r>
      <w:r w:rsidRPr="00672E2D">
        <w:rPr>
          <w:rFonts w:asciiTheme="majorHAnsi" w:hAnsiTheme="majorHAnsi"/>
          <w:spacing w:val="15"/>
        </w:rPr>
        <w:t xml:space="preserve"> </w:t>
      </w:r>
      <w:r w:rsidRPr="00672E2D">
        <w:rPr>
          <w:rFonts w:asciiTheme="majorHAnsi" w:hAnsiTheme="majorHAnsi"/>
          <w:spacing w:val="-4"/>
        </w:rPr>
        <w:t>observar</w:t>
      </w:r>
      <w:r w:rsidRPr="00672E2D">
        <w:rPr>
          <w:rFonts w:asciiTheme="majorHAnsi" w:hAnsiTheme="majorHAnsi"/>
          <w:spacing w:val="-6"/>
        </w:rPr>
        <w:t xml:space="preserve"> </w:t>
      </w:r>
      <w:r w:rsidRPr="00672E2D">
        <w:rPr>
          <w:rFonts w:asciiTheme="majorHAnsi" w:hAnsiTheme="majorHAnsi"/>
          <w:spacing w:val="-4"/>
        </w:rPr>
        <w:t>no que couber, durante</w:t>
      </w:r>
      <w:r w:rsidRPr="00672E2D">
        <w:rPr>
          <w:rFonts w:asciiTheme="majorHAnsi" w:hAnsiTheme="majorHAnsi"/>
          <w:spacing w:val="-5"/>
        </w:rPr>
        <w:t xml:space="preserve"> </w:t>
      </w:r>
      <w:r w:rsidRPr="00672E2D">
        <w:rPr>
          <w:rFonts w:asciiTheme="majorHAnsi" w:hAnsiTheme="majorHAnsi"/>
          <w:spacing w:val="-4"/>
        </w:rPr>
        <w:t>a</w:t>
      </w:r>
      <w:r w:rsidRPr="00672E2D">
        <w:rPr>
          <w:rFonts w:asciiTheme="majorHAnsi" w:hAnsiTheme="majorHAnsi"/>
          <w:spacing w:val="-5"/>
        </w:rPr>
        <w:t xml:space="preserve"> </w:t>
      </w:r>
      <w:r w:rsidR="00522C1B" w:rsidRPr="00672E2D">
        <w:rPr>
          <w:rFonts w:asciiTheme="majorHAnsi" w:hAnsiTheme="majorHAnsi"/>
          <w:spacing w:val="-4"/>
        </w:rPr>
        <w:t>execuçã</w:t>
      </w:r>
      <w:r w:rsidRPr="00672E2D">
        <w:rPr>
          <w:rFonts w:asciiTheme="majorHAnsi" w:hAnsiTheme="majorHAnsi"/>
          <w:spacing w:val="-4"/>
        </w:rPr>
        <w:t>o</w:t>
      </w:r>
      <w:r w:rsidRPr="00672E2D">
        <w:rPr>
          <w:rFonts w:asciiTheme="majorHAnsi" w:hAnsiTheme="majorHAnsi"/>
          <w:spacing w:val="-6"/>
        </w:rPr>
        <w:t xml:space="preserve"> </w:t>
      </w:r>
      <w:r w:rsidRPr="00672E2D">
        <w:rPr>
          <w:rFonts w:asciiTheme="majorHAnsi" w:hAnsiTheme="majorHAnsi"/>
          <w:spacing w:val="-4"/>
        </w:rPr>
        <w:lastRenderedPageBreak/>
        <w:t>contratual,</w:t>
      </w:r>
      <w:r w:rsidRPr="00672E2D">
        <w:rPr>
          <w:rFonts w:asciiTheme="majorHAnsi" w:hAnsiTheme="majorHAnsi"/>
          <w:spacing w:val="-6"/>
        </w:rPr>
        <w:t xml:space="preserve"> </w:t>
      </w:r>
      <w:r w:rsidR="00522C1B" w:rsidRPr="00672E2D">
        <w:rPr>
          <w:rFonts w:asciiTheme="majorHAnsi" w:hAnsiTheme="majorHAnsi"/>
          <w:spacing w:val="-4"/>
        </w:rPr>
        <w:t>crité</w:t>
      </w:r>
      <w:r w:rsidRPr="00672E2D">
        <w:rPr>
          <w:rFonts w:asciiTheme="majorHAnsi" w:hAnsiTheme="majorHAnsi"/>
          <w:spacing w:val="-4"/>
        </w:rPr>
        <w:t>rios</w:t>
      </w:r>
      <w:r w:rsidR="00522C1B" w:rsidRPr="00672E2D">
        <w:rPr>
          <w:rFonts w:asciiTheme="majorHAnsi" w:hAnsiTheme="majorHAnsi"/>
        </w:rPr>
        <w:t xml:space="preserve"> e prá</w:t>
      </w:r>
      <w:r w:rsidRPr="00672E2D">
        <w:rPr>
          <w:rFonts w:asciiTheme="majorHAnsi" w:hAnsiTheme="majorHAnsi"/>
        </w:rPr>
        <w:t>ticas de sustentabilidade, como:</w:t>
      </w:r>
    </w:p>
    <w:p w14:paraId="3F6918AA" w14:textId="43EEB502" w:rsidR="006D67E1" w:rsidRPr="00672E2D" w:rsidRDefault="006D67E1" w:rsidP="00A652EE">
      <w:pPr>
        <w:pStyle w:val="PargrafodaLista"/>
        <w:numPr>
          <w:ilvl w:val="0"/>
          <w:numId w:val="1"/>
        </w:numPr>
        <w:tabs>
          <w:tab w:val="left" w:pos="920"/>
        </w:tabs>
        <w:spacing w:before="1" w:line="276" w:lineRule="auto"/>
        <w:ind w:left="920" w:hanging="280"/>
        <w:jc w:val="both"/>
        <w:rPr>
          <w:rFonts w:asciiTheme="majorHAnsi" w:hAnsiTheme="majorHAnsi"/>
        </w:rPr>
      </w:pPr>
      <w:r w:rsidRPr="00672E2D">
        <w:rPr>
          <w:rFonts w:asciiTheme="majorHAnsi" w:hAnsiTheme="majorHAnsi"/>
          <w:spacing w:val="-2"/>
        </w:rPr>
        <w:t>Dar</w:t>
      </w:r>
      <w:r w:rsidRPr="00672E2D">
        <w:rPr>
          <w:rFonts w:asciiTheme="majorHAnsi" w:hAnsiTheme="majorHAnsi"/>
          <w:spacing w:val="-10"/>
        </w:rPr>
        <w:t xml:space="preserve"> </w:t>
      </w:r>
      <w:r w:rsidR="00522C1B" w:rsidRPr="00672E2D">
        <w:rPr>
          <w:rFonts w:asciiTheme="majorHAnsi" w:hAnsiTheme="majorHAnsi"/>
          <w:spacing w:val="-2"/>
        </w:rPr>
        <w:t>preferê</w:t>
      </w:r>
      <w:r w:rsidRPr="00672E2D">
        <w:rPr>
          <w:rFonts w:asciiTheme="majorHAnsi" w:hAnsiTheme="majorHAnsi"/>
          <w:spacing w:val="-2"/>
        </w:rPr>
        <w:t>ncia</w:t>
      </w:r>
      <w:r w:rsidRPr="00672E2D">
        <w:rPr>
          <w:rFonts w:asciiTheme="majorHAnsi" w:hAnsiTheme="majorHAnsi"/>
          <w:spacing w:val="-9"/>
        </w:rPr>
        <w:t xml:space="preserve"> </w:t>
      </w:r>
      <w:r w:rsidRPr="00672E2D">
        <w:rPr>
          <w:rFonts w:asciiTheme="majorHAnsi" w:hAnsiTheme="majorHAnsi"/>
          <w:spacing w:val="-2"/>
        </w:rPr>
        <w:t>a</w:t>
      </w:r>
      <w:r w:rsidRPr="00672E2D">
        <w:rPr>
          <w:rFonts w:asciiTheme="majorHAnsi" w:hAnsiTheme="majorHAnsi"/>
          <w:spacing w:val="-6"/>
        </w:rPr>
        <w:t xml:space="preserve"> </w:t>
      </w:r>
      <w:r w:rsidRPr="00672E2D">
        <w:rPr>
          <w:rFonts w:asciiTheme="majorHAnsi" w:hAnsiTheme="majorHAnsi"/>
          <w:spacing w:val="-2"/>
        </w:rPr>
        <w:t>envio</w:t>
      </w:r>
      <w:r w:rsidRPr="00672E2D">
        <w:rPr>
          <w:rFonts w:asciiTheme="majorHAnsi" w:hAnsiTheme="majorHAnsi"/>
          <w:spacing w:val="-7"/>
        </w:rPr>
        <w:t xml:space="preserve"> </w:t>
      </w:r>
      <w:r w:rsidRPr="00672E2D">
        <w:rPr>
          <w:rFonts w:asciiTheme="majorHAnsi" w:hAnsiTheme="majorHAnsi"/>
          <w:spacing w:val="-2"/>
        </w:rPr>
        <w:t>de</w:t>
      </w:r>
      <w:r w:rsidRPr="00672E2D">
        <w:rPr>
          <w:rFonts w:asciiTheme="majorHAnsi" w:hAnsiTheme="majorHAnsi"/>
          <w:spacing w:val="-7"/>
        </w:rPr>
        <w:t xml:space="preserve"> </w:t>
      </w:r>
      <w:r w:rsidRPr="00672E2D">
        <w:rPr>
          <w:rFonts w:asciiTheme="majorHAnsi" w:hAnsiTheme="majorHAnsi"/>
          <w:spacing w:val="-2"/>
        </w:rPr>
        <w:t>documentos</w:t>
      </w:r>
      <w:r w:rsidRPr="00672E2D">
        <w:rPr>
          <w:rFonts w:asciiTheme="majorHAnsi" w:hAnsiTheme="majorHAnsi"/>
          <w:spacing w:val="-6"/>
        </w:rPr>
        <w:t xml:space="preserve"> </w:t>
      </w:r>
      <w:r w:rsidRPr="00672E2D">
        <w:rPr>
          <w:rFonts w:asciiTheme="majorHAnsi" w:hAnsiTheme="majorHAnsi"/>
          <w:spacing w:val="-2"/>
        </w:rPr>
        <w:t>na</w:t>
      </w:r>
      <w:r w:rsidRPr="00672E2D">
        <w:rPr>
          <w:rFonts w:asciiTheme="majorHAnsi" w:hAnsiTheme="majorHAnsi"/>
          <w:spacing w:val="-8"/>
        </w:rPr>
        <w:t xml:space="preserve"> </w:t>
      </w:r>
      <w:r w:rsidRPr="00672E2D">
        <w:rPr>
          <w:rFonts w:asciiTheme="majorHAnsi" w:hAnsiTheme="majorHAnsi"/>
          <w:spacing w:val="-2"/>
        </w:rPr>
        <w:t>forma</w:t>
      </w:r>
      <w:r w:rsidRPr="00672E2D">
        <w:rPr>
          <w:rFonts w:asciiTheme="majorHAnsi" w:hAnsiTheme="majorHAnsi"/>
          <w:spacing w:val="-8"/>
        </w:rPr>
        <w:t xml:space="preserve"> </w:t>
      </w:r>
      <w:r w:rsidRPr="00672E2D">
        <w:rPr>
          <w:rFonts w:asciiTheme="majorHAnsi" w:hAnsiTheme="majorHAnsi"/>
          <w:spacing w:val="-2"/>
        </w:rPr>
        <w:t>digital,</w:t>
      </w:r>
      <w:r w:rsidRPr="00672E2D">
        <w:rPr>
          <w:rFonts w:asciiTheme="majorHAnsi" w:hAnsiTheme="majorHAnsi"/>
          <w:spacing w:val="-7"/>
        </w:rPr>
        <w:t xml:space="preserve"> </w:t>
      </w:r>
      <w:r w:rsidRPr="00672E2D">
        <w:rPr>
          <w:rFonts w:asciiTheme="majorHAnsi" w:hAnsiTheme="majorHAnsi"/>
          <w:spacing w:val="-2"/>
        </w:rPr>
        <w:t>a</w:t>
      </w:r>
      <w:r w:rsidRPr="00672E2D">
        <w:rPr>
          <w:rFonts w:asciiTheme="majorHAnsi" w:hAnsiTheme="majorHAnsi"/>
          <w:spacing w:val="-8"/>
        </w:rPr>
        <w:t xml:space="preserve"> </w:t>
      </w:r>
      <w:r w:rsidRPr="00672E2D">
        <w:rPr>
          <w:rFonts w:asciiTheme="majorHAnsi" w:hAnsiTheme="majorHAnsi"/>
          <w:spacing w:val="-2"/>
        </w:rPr>
        <w:t>fim</w:t>
      </w:r>
      <w:r w:rsidRPr="00672E2D">
        <w:rPr>
          <w:rFonts w:asciiTheme="majorHAnsi" w:hAnsiTheme="majorHAnsi"/>
          <w:spacing w:val="-9"/>
        </w:rPr>
        <w:t xml:space="preserve"> </w:t>
      </w:r>
      <w:r w:rsidRPr="00672E2D">
        <w:rPr>
          <w:rFonts w:asciiTheme="majorHAnsi" w:hAnsiTheme="majorHAnsi"/>
          <w:spacing w:val="-2"/>
        </w:rPr>
        <w:t>de</w:t>
      </w:r>
      <w:r w:rsidRPr="00672E2D">
        <w:rPr>
          <w:rFonts w:asciiTheme="majorHAnsi" w:hAnsiTheme="majorHAnsi"/>
          <w:spacing w:val="-7"/>
        </w:rPr>
        <w:t xml:space="preserve"> </w:t>
      </w:r>
      <w:r w:rsidRPr="00672E2D">
        <w:rPr>
          <w:rFonts w:asciiTheme="majorHAnsi" w:hAnsiTheme="majorHAnsi"/>
          <w:spacing w:val="-2"/>
        </w:rPr>
        <w:t>reduzir</w:t>
      </w:r>
      <w:r w:rsidRPr="00672E2D">
        <w:rPr>
          <w:rFonts w:asciiTheme="majorHAnsi" w:hAnsiTheme="majorHAnsi"/>
          <w:spacing w:val="-9"/>
        </w:rPr>
        <w:t xml:space="preserve"> </w:t>
      </w:r>
      <w:r w:rsidRPr="00672E2D">
        <w:rPr>
          <w:rFonts w:asciiTheme="majorHAnsi" w:hAnsiTheme="majorHAnsi"/>
          <w:spacing w:val="-2"/>
        </w:rPr>
        <w:t>a</w:t>
      </w:r>
      <w:r w:rsidRPr="00672E2D">
        <w:rPr>
          <w:rFonts w:asciiTheme="majorHAnsi" w:hAnsiTheme="majorHAnsi"/>
          <w:spacing w:val="-6"/>
        </w:rPr>
        <w:t xml:space="preserve"> </w:t>
      </w:r>
      <w:r w:rsidR="00522C1B" w:rsidRPr="00672E2D">
        <w:rPr>
          <w:rFonts w:asciiTheme="majorHAnsi" w:hAnsiTheme="majorHAnsi"/>
          <w:spacing w:val="-2"/>
        </w:rPr>
        <w:t>impressã</w:t>
      </w:r>
      <w:r w:rsidRPr="00672E2D">
        <w:rPr>
          <w:rFonts w:asciiTheme="majorHAnsi" w:hAnsiTheme="majorHAnsi"/>
          <w:spacing w:val="-2"/>
        </w:rPr>
        <w:t>o</w:t>
      </w:r>
      <w:r w:rsidRPr="00672E2D">
        <w:rPr>
          <w:rFonts w:asciiTheme="majorHAnsi" w:hAnsiTheme="majorHAnsi"/>
          <w:spacing w:val="-7"/>
        </w:rPr>
        <w:t xml:space="preserve"> </w:t>
      </w:r>
      <w:r w:rsidRPr="00672E2D">
        <w:rPr>
          <w:rFonts w:asciiTheme="majorHAnsi" w:hAnsiTheme="majorHAnsi"/>
          <w:spacing w:val="-2"/>
        </w:rPr>
        <w:t>de</w:t>
      </w:r>
      <w:r w:rsidRPr="00672E2D">
        <w:rPr>
          <w:rFonts w:asciiTheme="majorHAnsi" w:hAnsiTheme="majorHAnsi"/>
          <w:spacing w:val="-8"/>
        </w:rPr>
        <w:t xml:space="preserve"> </w:t>
      </w:r>
      <w:r w:rsidRPr="00672E2D">
        <w:rPr>
          <w:rFonts w:asciiTheme="majorHAnsi" w:hAnsiTheme="majorHAnsi"/>
          <w:spacing w:val="-2"/>
        </w:rPr>
        <w:t>documentos;</w:t>
      </w:r>
    </w:p>
    <w:p w14:paraId="7169D512" w14:textId="0BE932B6" w:rsidR="006D67E1" w:rsidRPr="00672E2D" w:rsidRDefault="006D67E1" w:rsidP="00A652EE">
      <w:pPr>
        <w:pStyle w:val="PargrafodaLista"/>
        <w:numPr>
          <w:ilvl w:val="0"/>
          <w:numId w:val="1"/>
        </w:numPr>
        <w:tabs>
          <w:tab w:val="left" w:pos="919"/>
          <w:tab w:val="left" w:pos="921"/>
        </w:tabs>
        <w:spacing w:before="1" w:line="276" w:lineRule="auto"/>
        <w:jc w:val="both"/>
        <w:rPr>
          <w:rFonts w:asciiTheme="majorHAnsi" w:hAnsiTheme="majorHAnsi"/>
        </w:rPr>
      </w:pPr>
      <w:r w:rsidRPr="00672E2D">
        <w:rPr>
          <w:rFonts w:asciiTheme="majorHAnsi" w:hAnsiTheme="majorHAnsi"/>
          <w:spacing w:val="-4"/>
        </w:rPr>
        <w:t>Capacitar seus</w:t>
      </w:r>
      <w:r w:rsidRPr="00672E2D">
        <w:rPr>
          <w:rFonts w:asciiTheme="majorHAnsi" w:hAnsiTheme="majorHAnsi"/>
        </w:rPr>
        <w:t xml:space="preserve"> </w:t>
      </w:r>
      <w:r w:rsidRPr="00672E2D">
        <w:rPr>
          <w:rFonts w:asciiTheme="majorHAnsi" w:hAnsiTheme="majorHAnsi"/>
          <w:spacing w:val="-4"/>
        </w:rPr>
        <w:t>emp</w:t>
      </w:r>
      <w:r w:rsidR="00522C1B" w:rsidRPr="00672E2D">
        <w:rPr>
          <w:rFonts w:asciiTheme="majorHAnsi" w:hAnsiTheme="majorHAnsi"/>
          <w:spacing w:val="-4"/>
        </w:rPr>
        <w:t>regados, orientando que os resíduos não poderã</w:t>
      </w:r>
      <w:r w:rsidRPr="00672E2D">
        <w:rPr>
          <w:rFonts w:asciiTheme="majorHAnsi" w:hAnsiTheme="majorHAnsi"/>
          <w:spacing w:val="-4"/>
        </w:rPr>
        <w:t>o s</w:t>
      </w:r>
      <w:r w:rsidR="00522C1B" w:rsidRPr="00672E2D">
        <w:rPr>
          <w:rFonts w:asciiTheme="majorHAnsi" w:hAnsiTheme="majorHAnsi"/>
          <w:spacing w:val="-4"/>
        </w:rPr>
        <w:t>er dispostos em aterros de resí</w:t>
      </w:r>
      <w:r w:rsidRPr="00672E2D">
        <w:rPr>
          <w:rFonts w:asciiTheme="majorHAnsi" w:hAnsiTheme="majorHAnsi"/>
          <w:spacing w:val="-4"/>
        </w:rPr>
        <w:t>duos</w:t>
      </w:r>
      <w:r w:rsidR="00522C1B" w:rsidRPr="00672E2D">
        <w:rPr>
          <w:rFonts w:asciiTheme="majorHAnsi" w:hAnsiTheme="majorHAnsi"/>
        </w:rPr>
        <w:t xml:space="preserve"> domiciliares, à</w:t>
      </w:r>
      <w:r w:rsidRPr="00672E2D">
        <w:rPr>
          <w:rFonts w:asciiTheme="majorHAnsi" w:hAnsiTheme="majorHAnsi"/>
        </w:rPr>
        <w:t>reas de “b</w:t>
      </w:r>
      <w:r w:rsidR="00522C1B" w:rsidRPr="00672E2D">
        <w:rPr>
          <w:rFonts w:asciiTheme="majorHAnsi" w:hAnsiTheme="majorHAnsi"/>
        </w:rPr>
        <w:t>ota fora”, encostas, corpos d´água, lotes vagos e à</w:t>
      </w:r>
      <w:r w:rsidRPr="00672E2D">
        <w:rPr>
          <w:rFonts w:asciiTheme="majorHAnsi" w:hAnsiTheme="majorHAnsi"/>
        </w:rPr>
        <w:t>reas protegida</w:t>
      </w:r>
      <w:r w:rsidR="00522C1B" w:rsidRPr="00672E2D">
        <w:rPr>
          <w:rFonts w:asciiTheme="majorHAnsi" w:hAnsiTheme="majorHAnsi"/>
        </w:rPr>
        <w:t>s por Lei, bem como em àreas nã</w:t>
      </w:r>
      <w:r w:rsidRPr="00672E2D">
        <w:rPr>
          <w:rFonts w:asciiTheme="majorHAnsi" w:hAnsiTheme="majorHAnsi"/>
        </w:rPr>
        <w:t>o licenciadas;</w:t>
      </w:r>
    </w:p>
    <w:p w14:paraId="041FFB3E" w14:textId="4C58AB86" w:rsidR="006D67E1" w:rsidRPr="00672E2D" w:rsidRDefault="006D67E1" w:rsidP="00A652EE">
      <w:pPr>
        <w:pStyle w:val="PargrafodaLista"/>
        <w:numPr>
          <w:ilvl w:val="0"/>
          <w:numId w:val="1"/>
        </w:numPr>
        <w:tabs>
          <w:tab w:val="left" w:pos="919"/>
        </w:tabs>
        <w:spacing w:line="276" w:lineRule="auto"/>
        <w:ind w:left="919" w:hanging="279"/>
        <w:jc w:val="both"/>
        <w:rPr>
          <w:rFonts w:asciiTheme="majorHAnsi" w:hAnsiTheme="majorHAnsi"/>
        </w:rPr>
      </w:pPr>
      <w:r w:rsidRPr="00672E2D">
        <w:rPr>
          <w:rFonts w:asciiTheme="majorHAnsi" w:hAnsiTheme="majorHAnsi"/>
          <w:spacing w:val="-2"/>
        </w:rPr>
        <w:t>Armazenar,</w:t>
      </w:r>
      <w:r w:rsidRPr="00672E2D">
        <w:rPr>
          <w:rFonts w:asciiTheme="majorHAnsi" w:hAnsiTheme="majorHAnsi"/>
          <w:spacing w:val="-7"/>
        </w:rPr>
        <w:t xml:space="preserve"> </w:t>
      </w:r>
      <w:r w:rsidRPr="00672E2D">
        <w:rPr>
          <w:rFonts w:asciiTheme="majorHAnsi" w:hAnsiTheme="majorHAnsi"/>
          <w:spacing w:val="-2"/>
        </w:rPr>
        <w:t>transportar</w:t>
      </w:r>
      <w:r w:rsidRPr="00672E2D">
        <w:rPr>
          <w:rFonts w:asciiTheme="majorHAnsi" w:hAnsiTheme="majorHAnsi"/>
          <w:spacing w:val="-6"/>
        </w:rPr>
        <w:t xml:space="preserve"> </w:t>
      </w:r>
      <w:r w:rsidRPr="00672E2D">
        <w:rPr>
          <w:rFonts w:asciiTheme="majorHAnsi" w:hAnsiTheme="majorHAnsi"/>
          <w:spacing w:val="-2"/>
        </w:rPr>
        <w:t>e</w:t>
      </w:r>
      <w:r w:rsidRPr="00672E2D">
        <w:rPr>
          <w:rFonts w:asciiTheme="majorHAnsi" w:hAnsiTheme="majorHAnsi"/>
          <w:spacing w:val="-8"/>
        </w:rPr>
        <w:t xml:space="preserve"> </w:t>
      </w:r>
      <w:r w:rsidRPr="00672E2D">
        <w:rPr>
          <w:rFonts w:asciiTheme="majorHAnsi" w:hAnsiTheme="majorHAnsi"/>
          <w:spacing w:val="-2"/>
        </w:rPr>
        <w:t>destinar</w:t>
      </w:r>
      <w:r w:rsidRPr="00672E2D">
        <w:rPr>
          <w:rFonts w:asciiTheme="majorHAnsi" w:hAnsiTheme="majorHAnsi"/>
          <w:spacing w:val="-8"/>
        </w:rPr>
        <w:t xml:space="preserve"> </w:t>
      </w:r>
      <w:r w:rsidRPr="00672E2D">
        <w:rPr>
          <w:rFonts w:asciiTheme="majorHAnsi" w:hAnsiTheme="majorHAnsi"/>
          <w:spacing w:val="-2"/>
        </w:rPr>
        <w:t>os</w:t>
      </w:r>
      <w:r w:rsidRPr="00672E2D">
        <w:rPr>
          <w:rFonts w:asciiTheme="majorHAnsi" w:hAnsiTheme="majorHAnsi"/>
          <w:spacing w:val="-4"/>
        </w:rPr>
        <w:t xml:space="preserve"> </w:t>
      </w:r>
      <w:r w:rsidRPr="00672E2D">
        <w:rPr>
          <w:rFonts w:asciiTheme="majorHAnsi" w:hAnsiTheme="majorHAnsi"/>
          <w:spacing w:val="-2"/>
        </w:rPr>
        <w:t>resí´duos</w:t>
      </w:r>
      <w:r w:rsidRPr="00672E2D">
        <w:rPr>
          <w:rFonts w:asciiTheme="majorHAnsi" w:hAnsiTheme="majorHAnsi"/>
          <w:spacing w:val="-4"/>
        </w:rPr>
        <w:t xml:space="preserve"> </w:t>
      </w:r>
      <w:r w:rsidRPr="00672E2D">
        <w:rPr>
          <w:rFonts w:asciiTheme="majorHAnsi" w:hAnsiTheme="majorHAnsi"/>
          <w:spacing w:val="-2"/>
        </w:rPr>
        <w:t>em</w:t>
      </w:r>
      <w:r w:rsidRPr="00672E2D">
        <w:rPr>
          <w:rFonts w:asciiTheme="majorHAnsi" w:hAnsiTheme="majorHAnsi"/>
          <w:spacing w:val="-8"/>
        </w:rPr>
        <w:t xml:space="preserve"> </w:t>
      </w:r>
      <w:r w:rsidRPr="00672E2D">
        <w:rPr>
          <w:rFonts w:asciiTheme="majorHAnsi" w:hAnsiTheme="majorHAnsi"/>
          <w:spacing w:val="-2"/>
        </w:rPr>
        <w:t>conformidade</w:t>
      </w:r>
      <w:r w:rsidRPr="00672E2D">
        <w:rPr>
          <w:rFonts w:asciiTheme="majorHAnsi" w:hAnsiTheme="majorHAnsi"/>
          <w:spacing w:val="-6"/>
        </w:rPr>
        <w:t xml:space="preserve"> </w:t>
      </w:r>
      <w:r w:rsidRPr="00672E2D">
        <w:rPr>
          <w:rFonts w:asciiTheme="majorHAnsi" w:hAnsiTheme="majorHAnsi"/>
          <w:spacing w:val="-2"/>
        </w:rPr>
        <w:t>com</w:t>
      </w:r>
      <w:r w:rsidRPr="00672E2D">
        <w:rPr>
          <w:rFonts w:asciiTheme="majorHAnsi" w:hAnsiTheme="majorHAnsi"/>
          <w:spacing w:val="-8"/>
        </w:rPr>
        <w:t xml:space="preserve"> </w:t>
      </w:r>
      <w:r w:rsidRPr="00672E2D">
        <w:rPr>
          <w:rFonts w:asciiTheme="majorHAnsi" w:hAnsiTheme="majorHAnsi"/>
          <w:spacing w:val="-2"/>
        </w:rPr>
        <w:t>as</w:t>
      </w:r>
      <w:r w:rsidRPr="00672E2D">
        <w:rPr>
          <w:rFonts w:asciiTheme="majorHAnsi" w:hAnsiTheme="majorHAnsi"/>
          <w:spacing w:val="-4"/>
        </w:rPr>
        <w:t xml:space="preserve"> </w:t>
      </w:r>
      <w:r w:rsidRPr="00672E2D">
        <w:rPr>
          <w:rFonts w:asciiTheme="majorHAnsi" w:hAnsiTheme="majorHAnsi"/>
          <w:spacing w:val="-2"/>
        </w:rPr>
        <w:t>normas</w:t>
      </w:r>
      <w:r w:rsidRPr="00672E2D">
        <w:rPr>
          <w:rFonts w:asciiTheme="majorHAnsi" w:hAnsiTheme="majorHAnsi"/>
          <w:spacing w:val="-7"/>
        </w:rPr>
        <w:t xml:space="preserve"> </w:t>
      </w:r>
      <w:r w:rsidR="00522C1B" w:rsidRPr="00672E2D">
        <w:rPr>
          <w:rFonts w:asciiTheme="majorHAnsi" w:hAnsiTheme="majorHAnsi"/>
          <w:spacing w:val="-2"/>
        </w:rPr>
        <w:t>té</w:t>
      </w:r>
      <w:r w:rsidRPr="00672E2D">
        <w:rPr>
          <w:rFonts w:asciiTheme="majorHAnsi" w:hAnsiTheme="majorHAnsi"/>
          <w:spacing w:val="-2"/>
        </w:rPr>
        <w:t>cnicas</w:t>
      </w:r>
      <w:r w:rsidRPr="00672E2D">
        <w:rPr>
          <w:rFonts w:asciiTheme="majorHAnsi" w:hAnsiTheme="majorHAnsi"/>
          <w:spacing w:val="-7"/>
        </w:rPr>
        <w:t xml:space="preserve"> </w:t>
      </w:r>
      <w:r w:rsidR="00522C1B" w:rsidRPr="00672E2D">
        <w:rPr>
          <w:rFonts w:asciiTheme="majorHAnsi" w:hAnsiTheme="majorHAnsi"/>
          <w:spacing w:val="-2"/>
        </w:rPr>
        <w:t>especí</w:t>
      </w:r>
      <w:r w:rsidRPr="00672E2D">
        <w:rPr>
          <w:rFonts w:asciiTheme="majorHAnsi" w:hAnsiTheme="majorHAnsi"/>
          <w:spacing w:val="-2"/>
        </w:rPr>
        <w:t>ficas.</w:t>
      </w:r>
    </w:p>
    <w:p w14:paraId="59F63BFC" w14:textId="77777777" w:rsidR="006D67E1" w:rsidRPr="00672E2D" w:rsidRDefault="006D67E1" w:rsidP="00151C6D">
      <w:pPr>
        <w:spacing w:before="233" w:line="276" w:lineRule="auto"/>
        <w:ind w:left="425"/>
        <w:jc w:val="center"/>
        <w:rPr>
          <w:rFonts w:asciiTheme="majorHAnsi" w:hAnsiTheme="majorHAnsi"/>
          <w:b/>
        </w:rPr>
      </w:pPr>
      <w:r w:rsidRPr="00672E2D">
        <w:rPr>
          <w:rFonts w:asciiTheme="majorHAnsi" w:hAnsiTheme="majorHAnsi"/>
          <w:b/>
          <w:spacing w:val="-2"/>
        </w:rPr>
        <w:t>CLÁUSULA DÉCIMA</w:t>
      </w:r>
      <w:r w:rsidRPr="00672E2D">
        <w:rPr>
          <w:rFonts w:asciiTheme="majorHAnsi" w:hAnsiTheme="majorHAnsi"/>
          <w:b/>
          <w:spacing w:val="-6"/>
        </w:rPr>
        <w:t xml:space="preserve"> </w:t>
      </w:r>
      <w:r w:rsidRPr="00672E2D">
        <w:rPr>
          <w:rFonts w:asciiTheme="majorHAnsi" w:hAnsiTheme="majorHAnsi"/>
          <w:b/>
          <w:spacing w:val="-2"/>
        </w:rPr>
        <w:t>PRIMEIRA</w:t>
      </w:r>
      <w:r w:rsidRPr="00672E2D">
        <w:rPr>
          <w:rFonts w:asciiTheme="majorHAnsi" w:hAnsiTheme="majorHAnsi"/>
          <w:b/>
          <w:spacing w:val="-3"/>
        </w:rPr>
        <w:t xml:space="preserve"> </w:t>
      </w:r>
      <w:r w:rsidRPr="00672E2D">
        <w:rPr>
          <w:rFonts w:asciiTheme="majorHAnsi" w:hAnsiTheme="majorHAnsi"/>
          <w:b/>
          <w:spacing w:val="-2"/>
        </w:rPr>
        <w:t>– DA</w:t>
      </w:r>
      <w:r w:rsidRPr="00672E2D">
        <w:rPr>
          <w:rFonts w:asciiTheme="majorHAnsi" w:hAnsiTheme="majorHAnsi"/>
          <w:b/>
          <w:spacing w:val="-5"/>
        </w:rPr>
        <w:t xml:space="preserve"> </w:t>
      </w:r>
      <w:r w:rsidRPr="00672E2D">
        <w:rPr>
          <w:rFonts w:asciiTheme="majorHAnsi" w:hAnsiTheme="majorHAnsi"/>
          <w:b/>
          <w:spacing w:val="-2"/>
        </w:rPr>
        <w:t>GESTÃO</w:t>
      </w:r>
      <w:r w:rsidRPr="00672E2D">
        <w:rPr>
          <w:rFonts w:asciiTheme="majorHAnsi" w:hAnsiTheme="majorHAnsi"/>
          <w:b/>
          <w:spacing w:val="-5"/>
        </w:rPr>
        <w:t xml:space="preserve"> </w:t>
      </w:r>
      <w:r w:rsidRPr="00672E2D">
        <w:rPr>
          <w:rFonts w:asciiTheme="majorHAnsi" w:hAnsiTheme="majorHAnsi"/>
          <w:b/>
          <w:spacing w:val="-2"/>
        </w:rPr>
        <w:t>E DA</w:t>
      </w:r>
      <w:r w:rsidRPr="00672E2D">
        <w:rPr>
          <w:rFonts w:asciiTheme="majorHAnsi" w:hAnsiTheme="majorHAnsi"/>
          <w:b/>
          <w:spacing w:val="-3"/>
        </w:rPr>
        <w:t xml:space="preserve"> </w:t>
      </w:r>
      <w:r w:rsidRPr="00672E2D">
        <w:rPr>
          <w:rFonts w:asciiTheme="majorHAnsi" w:hAnsiTheme="majorHAnsi"/>
          <w:b/>
          <w:spacing w:val="-2"/>
        </w:rPr>
        <w:t>FISCALIZAÇÃO</w:t>
      </w:r>
      <w:r w:rsidRPr="00672E2D">
        <w:rPr>
          <w:rFonts w:asciiTheme="majorHAnsi" w:hAnsiTheme="majorHAnsi"/>
          <w:b/>
          <w:spacing w:val="-1"/>
        </w:rPr>
        <w:t xml:space="preserve"> </w:t>
      </w:r>
      <w:r w:rsidRPr="00672E2D">
        <w:rPr>
          <w:rFonts w:asciiTheme="majorHAnsi" w:hAnsiTheme="majorHAnsi"/>
          <w:b/>
          <w:spacing w:val="-2"/>
        </w:rPr>
        <w:t>CONTRATUAL</w:t>
      </w:r>
    </w:p>
    <w:p w14:paraId="566810CE" w14:textId="77777777" w:rsidR="006D67E1" w:rsidRPr="00672E2D" w:rsidRDefault="006D67E1" w:rsidP="00151C6D">
      <w:pPr>
        <w:pStyle w:val="Corpodetexto"/>
        <w:spacing w:before="2" w:line="276" w:lineRule="auto"/>
        <w:rPr>
          <w:rFonts w:asciiTheme="majorHAnsi" w:hAnsiTheme="majorHAnsi"/>
          <w:b w:val="0"/>
          <w:sz w:val="22"/>
          <w:szCs w:val="22"/>
        </w:rPr>
      </w:pPr>
    </w:p>
    <w:p w14:paraId="71599C01" w14:textId="4AA999F0" w:rsidR="006D67E1" w:rsidRPr="00672E2D" w:rsidRDefault="006D67E1" w:rsidP="00151C6D">
      <w:pPr>
        <w:spacing w:line="276" w:lineRule="auto"/>
        <w:ind w:left="212"/>
        <w:jc w:val="both"/>
        <w:rPr>
          <w:rFonts w:asciiTheme="majorHAnsi" w:hAnsiTheme="majorHAnsi"/>
        </w:rPr>
      </w:pPr>
      <w:r w:rsidRPr="00672E2D">
        <w:rPr>
          <w:rFonts w:asciiTheme="majorHAnsi" w:hAnsiTheme="majorHAnsi"/>
        </w:rPr>
        <w:t>O</w:t>
      </w:r>
      <w:r w:rsidRPr="00672E2D">
        <w:rPr>
          <w:rFonts w:asciiTheme="majorHAnsi" w:hAnsiTheme="majorHAnsi"/>
          <w:spacing w:val="-11"/>
        </w:rPr>
        <w:t xml:space="preserve"> </w:t>
      </w:r>
      <w:r w:rsidRPr="00672E2D">
        <w:rPr>
          <w:rFonts w:asciiTheme="majorHAnsi" w:hAnsiTheme="majorHAnsi"/>
        </w:rPr>
        <w:t>contrato</w:t>
      </w:r>
      <w:r w:rsidRPr="00672E2D">
        <w:rPr>
          <w:rFonts w:asciiTheme="majorHAnsi" w:hAnsiTheme="majorHAnsi"/>
          <w:spacing w:val="-10"/>
        </w:rPr>
        <w:t xml:space="preserve"> </w:t>
      </w:r>
      <w:r w:rsidR="00C976DC" w:rsidRPr="00672E2D">
        <w:rPr>
          <w:rFonts w:asciiTheme="majorHAnsi" w:hAnsiTheme="majorHAnsi"/>
        </w:rPr>
        <w:t>dever</w:t>
      </w:r>
      <w:r w:rsidR="00522C1B" w:rsidRPr="00672E2D">
        <w:rPr>
          <w:rFonts w:asciiTheme="majorHAnsi" w:hAnsiTheme="majorHAnsi"/>
        </w:rPr>
        <w:t>á</w:t>
      </w:r>
      <w:r w:rsidRPr="00672E2D">
        <w:rPr>
          <w:rFonts w:asciiTheme="majorHAnsi" w:hAnsiTheme="majorHAnsi"/>
          <w:spacing w:val="4"/>
        </w:rPr>
        <w:t xml:space="preserve"> </w:t>
      </w:r>
      <w:r w:rsidRPr="00672E2D">
        <w:rPr>
          <w:rFonts w:asciiTheme="majorHAnsi" w:hAnsiTheme="majorHAnsi"/>
        </w:rPr>
        <w:t>ser</w:t>
      </w:r>
      <w:r w:rsidRPr="00672E2D">
        <w:rPr>
          <w:rFonts w:asciiTheme="majorHAnsi" w:hAnsiTheme="majorHAnsi"/>
          <w:spacing w:val="-11"/>
        </w:rPr>
        <w:t xml:space="preserve"> </w:t>
      </w:r>
      <w:r w:rsidRPr="00672E2D">
        <w:rPr>
          <w:rFonts w:asciiTheme="majorHAnsi" w:hAnsiTheme="majorHAnsi"/>
        </w:rPr>
        <w:t>executado</w:t>
      </w:r>
      <w:r w:rsidRPr="00672E2D">
        <w:rPr>
          <w:rFonts w:asciiTheme="majorHAnsi" w:hAnsiTheme="majorHAnsi"/>
          <w:spacing w:val="-10"/>
        </w:rPr>
        <w:t xml:space="preserve"> </w:t>
      </w:r>
      <w:r w:rsidRPr="00672E2D">
        <w:rPr>
          <w:rFonts w:asciiTheme="majorHAnsi" w:hAnsiTheme="majorHAnsi"/>
        </w:rPr>
        <w:t>fielmente</w:t>
      </w:r>
      <w:r w:rsidRPr="00672E2D">
        <w:rPr>
          <w:rFonts w:asciiTheme="majorHAnsi" w:hAnsiTheme="majorHAnsi"/>
          <w:spacing w:val="-11"/>
        </w:rPr>
        <w:t xml:space="preserve"> </w:t>
      </w:r>
      <w:r w:rsidRPr="00672E2D">
        <w:rPr>
          <w:rFonts w:asciiTheme="majorHAnsi" w:hAnsiTheme="majorHAnsi"/>
        </w:rPr>
        <w:t>pelas</w:t>
      </w:r>
      <w:r w:rsidRPr="00672E2D">
        <w:rPr>
          <w:rFonts w:asciiTheme="majorHAnsi" w:hAnsiTheme="majorHAnsi"/>
          <w:spacing w:val="-9"/>
        </w:rPr>
        <w:t xml:space="preserve"> </w:t>
      </w:r>
      <w:r w:rsidRPr="00672E2D">
        <w:rPr>
          <w:rFonts w:asciiTheme="majorHAnsi" w:hAnsiTheme="majorHAnsi"/>
        </w:rPr>
        <w:t>partes,</w:t>
      </w:r>
      <w:r w:rsidRPr="00672E2D">
        <w:rPr>
          <w:rFonts w:asciiTheme="majorHAnsi" w:hAnsiTheme="majorHAnsi"/>
          <w:spacing w:val="-10"/>
        </w:rPr>
        <w:t xml:space="preserve"> </w:t>
      </w:r>
      <w:r w:rsidRPr="00672E2D">
        <w:rPr>
          <w:rFonts w:asciiTheme="majorHAnsi" w:hAnsiTheme="majorHAnsi"/>
        </w:rPr>
        <w:t>de</w:t>
      </w:r>
      <w:r w:rsidRPr="00672E2D">
        <w:rPr>
          <w:rFonts w:asciiTheme="majorHAnsi" w:hAnsiTheme="majorHAnsi"/>
          <w:spacing w:val="-11"/>
        </w:rPr>
        <w:t xml:space="preserve"> </w:t>
      </w:r>
      <w:r w:rsidRPr="00672E2D">
        <w:rPr>
          <w:rFonts w:asciiTheme="majorHAnsi" w:hAnsiTheme="majorHAnsi"/>
        </w:rPr>
        <w:t>acordo</w:t>
      </w:r>
      <w:r w:rsidRPr="00672E2D">
        <w:rPr>
          <w:rFonts w:asciiTheme="majorHAnsi" w:hAnsiTheme="majorHAnsi"/>
          <w:spacing w:val="-9"/>
        </w:rPr>
        <w:t xml:space="preserve"> </w:t>
      </w:r>
      <w:r w:rsidRPr="00672E2D">
        <w:rPr>
          <w:rFonts w:asciiTheme="majorHAnsi" w:hAnsiTheme="majorHAnsi"/>
        </w:rPr>
        <w:t>com</w:t>
      </w:r>
      <w:r w:rsidRPr="00672E2D">
        <w:rPr>
          <w:rFonts w:asciiTheme="majorHAnsi" w:hAnsiTheme="majorHAnsi"/>
          <w:spacing w:val="-11"/>
        </w:rPr>
        <w:t xml:space="preserve"> </w:t>
      </w:r>
      <w:r w:rsidRPr="00672E2D">
        <w:rPr>
          <w:rFonts w:asciiTheme="majorHAnsi" w:hAnsiTheme="majorHAnsi"/>
        </w:rPr>
        <w:t>as</w:t>
      </w:r>
      <w:r w:rsidRPr="00672E2D">
        <w:rPr>
          <w:rFonts w:asciiTheme="majorHAnsi" w:hAnsiTheme="majorHAnsi"/>
          <w:spacing w:val="-9"/>
        </w:rPr>
        <w:t xml:space="preserve"> </w:t>
      </w:r>
      <w:r w:rsidR="00522C1B" w:rsidRPr="00672E2D">
        <w:rPr>
          <w:rFonts w:asciiTheme="majorHAnsi" w:hAnsiTheme="majorHAnsi"/>
        </w:rPr>
        <w:t>claú</w:t>
      </w:r>
      <w:r w:rsidRPr="00672E2D">
        <w:rPr>
          <w:rFonts w:asciiTheme="majorHAnsi" w:hAnsiTheme="majorHAnsi"/>
        </w:rPr>
        <w:t>sulas</w:t>
      </w:r>
      <w:r w:rsidRPr="00672E2D">
        <w:rPr>
          <w:rFonts w:asciiTheme="majorHAnsi" w:hAnsiTheme="majorHAnsi"/>
          <w:spacing w:val="-9"/>
        </w:rPr>
        <w:t xml:space="preserve"> </w:t>
      </w:r>
      <w:r w:rsidRPr="00672E2D">
        <w:rPr>
          <w:rFonts w:asciiTheme="majorHAnsi" w:hAnsiTheme="majorHAnsi"/>
        </w:rPr>
        <w:t>avençadas</w:t>
      </w:r>
      <w:r w:rsidRPr="00672E2D">
        <w:rPr>
          <w:rFonts w:asciiTheme="majorHAnsi" w:hAnsiTheme="majorHAnsi"/>
          <w:spacing w:val="-9"/>
        </w:rPr>
        <w:t xml:space="preserve"> </w:t>
      </w:r>
      <w:r w:rsidRPr="00672E2D">
        <w:rPr>
          <w:rFonts w:asciiTheme="majorHAnsi" w:hAnsiTheme="majorHAnsi"/>
        </w:rPr>
        <w:t>e</w:t>
      </w:r>
      <w:r w:rsidRPr="00672E2D">
        <w:rPr>
          <w:rFonts w:asciiTheme="majorHAnsi" w:hAnsiTheme="majorHAnsi"/>
          <w:spacing w:val="-11"/>
        </w:rPr>
        <w:t xml:space="preserve"> </w:t>
      </w:r>
      <w:r w:rsidRPr="00672E2D">
        <w:rPr>
          <w:rFonts w:asciiTheme="majorHAnsi" w:hAnsiTheme="majorHAnsi"/>
        </w:rPr>
        <w:t>as</w:t>
      </w:r>
      <w:r w:rsidRPr="00672E2D">
        <w:rPr>
          <w:rFonts w:asciiTheme="majorHAnsi" w:hAnsiTheme="majorHAnsi"/>
          <w:spacing w:val="-8"/>
        </w:rPr>
        <w:t xml:space="preserve"> </w:t>
      </w:r>
      <w:r w:rsidRPr="00672E2D">
        <w:rPr>
          <w:rFonts w:asciiTheme="majorHAnsi" w:hAnsiTheme="majorHAnsi"/>
        </w:rPr>
        <w:t>normas</w:t>
      </w:r>
      <w:r w:rsidRPr="00672E2D">
        <w:rPr>
          <w:rFonts w:asciiTheme="majorHAnsi" w:hAnsiTheme="majorHAnsi"/>
          <w:spacing w:val="-9"/>
        </w:rPr>
        <w:t xml:space="preserve"> </w:t>
      </w:r>
      <w:r w:rsidRPr="00672E2D">
        <w:rPr>
          <w:rFonts w:asciiTheme="majorHAnsi" w:hAnsiTheme="majorHAnsi"/>
        </w:rPr>
        <w:t>da</w:t>
      </w:r>
      <w:r w:rsidRPr="00672E2D">
        <w:rPr>
          <w:rFonts w:asciiTheme="majorHAnsi" w:hAnsiTheme="majorHAnsi"/>
          <w:spacing w:val="-9"/>
        </w:rPr>
        <w:t xml:space="preserve"> </w:t>
      </w:r>
      <w:r w:rsidRPr="00672E2D">
        <w:rPr>
          <w:rFonts w:asciiTheme="majorHAnsi" w:hAnsiTheme="majorHAnsi"/>
        </w:rPr>
        <w:t>Lei nº</w:t>
      </w:r>
      <w:r w:rsidRPr="00672E2D">
        <w:rPr>
          <w:rFonts w:asciiTheme="majorHAnsi" w:hAnsiTheme="majorHAnsi"/>
          <w:spacing w:val="-12"/>
        </w:rPr>
        <w:t xml:space="preserve"> </w:t>
      </w:r>
      <w:r w:rsidRPr="00672E2D">
        <w:rPr>
          <w:rFonts w:asciiTheme="majorHAnsi" w:hAnsiTheme="majorHAnsi"/>
        </w:rPr>
        <w:t>14.133/2021,</w:t>
      </w:r>
      <w:r w:rsidRPr="00672E2D">
        <w:rPr>
          <w:rFonts w:asciiTheme="majorHAnsi" w:hAnsiTheme="majorHAnsi"/>
          <w:spacing w:val="-11"/>
        </w:rPr>
        <w:t xml:space="preserve"> </w:t>
      </w:r>
      <w:r w:rsidRPr="00672E2D">
        <w:rPr>
          <w:rFonts w:asciiTheme="majorHAnsi" w:hAnsiTheme="majorHAnsi"/>
        </w:rPr>
        <w:t>e</w:t>
      </w:r>
      <w:r w:rsidRPr="00672E2D">
        <w:rPr>
          <w:rFonts w:asciiTheme="majorHAnsi" w:hAnsiTheme="majorHAnsi"/>
          <w:spacing w:val="-11"/>
        </w:rPr>
        <w:t xml:space="preserve"> </w:t>
      </w:r>
      <w:r w:rsidRPr="00672E2D">
        <w:rPr>
          <w:rFonts w:asciiTheme="majorHAnsi" w:hAnsiTheme="majorHAnsi"/>
        </w:rPr>
        <w:t>cada</w:t>
      </w:r>
      <w:r w:rsidRPr="00672E2D">
        <w:rPr>
          <w:rFonts w:asciiTheme="majorHAnsi" w:hAnsiTheme="majorHAnsi"/>
          <w:spacing w:val="-11"/>
        </w:rPr>
        <w:t xml:space="preserve"> </w:t>
      </w:r>
      <w:r w:rsidRPr="00672E2D">
        <w:rPr>
          <w:rFonts w:asciiTheme="majorHAnsi" w:hAnsiTheme="majorHAnsi"/>
        </w:rPr>
        <w:t>parte</w:t>
      </w:r>
      <w:r w:rsidRPr="00672E2D">
        <w:rPr>
          <w:rFonts w:asciiTheme="majorHAnsi" w:hAnsiTheme="majorHAnsi"/>
          <w:spacing w:val="-11"/>
        </w:rPr>
        <w:t xml:space="preserve"> </w:t>
      </w:r>
      <w:proofErr w:type="gramStart"/>
      <w:r w:rsidR="00522C1B" w:rsidRPr="00672E2D">
        <w:rPr>
          <w:rFonts w:asciiTheme="majorHAnsi" w:hAnsiTheme="majorHAnsi"/>
        </w:rPr>
        <w:t>responderá</w:t>
      </w:r>
      <w:proofErr w:type="gramEnd"/>
      <w:r w:rsidRPr="00672E2D">
        <w:rPr>
          <w:rFonts w:asciiTheme="majorHAnsi" w:hAnsiTheme="majorHAnsi"/>
          <w:spacing w:val="-3"/>
        </w:rPr>
        <w:t xml:space="preserve"> </w:t>
      </w:r>
      <w:r w:rsidRPr="00672E2D">
        <w:rPr>
          <w:rFonts w:asciiTheme="majorHAnsi" w:hAnsiTheme="majorHAnsi"/>
        </w:rPr>
        <w:t>pelas</w:t>
      </w:r>
      <w:r w:rsidRPr="00672E2D">
        <w:rPr>
          <w:rFonts w:asciiTheme="majorHAnsi" w:hAnsiTheme="majorHAnsi"/>
          <w:spacing w:val="-11"/>
        </w:rPr>
        <w:t xml:space="preserve"> </w:t>
      </w:r>
      <w:r w:rsidR="00522C1B" w:rsidRPr="00672E2D">
        <w:rPr>
          <w:rFonts w:asciiTheme="majorHAnsi" w:hAnsiTheme="majorHAnsi"/>
        </w:rPr>
        <w:t>consequê</w:t>
      </w:r>
      <w:r w:rsidRPr="00672E2D">
        <w:rPr>
          <w:rFonts w:asciiTheme="majorHAnsi" w:hAnsiTheme="majorHAnsi"/>
        </w:rPr>
        <w:t>ncias</w:t>
      </w:r>
      <w:r w:rsidRPr="00672E2D">
        <w:rPr>
          <w:rFonts w:asciiTheme="majorHAnsi" w:hAnsiTheme="majorHAnsi"/>
          <w:spacing w:val="-11"/>
        </w:rPr>
        <w:t xml:space="preserve"> </w:t>
      </w:r>
      <w:r w:rsidRPr="00672E2D">
        <w:rPr>
          <w:rFonts w:asciiTheme="majorHAnsi" w:hAnsiTheme="majorHAnsi"/>
        </w:rPr>
        <w:t>de</w:t>
      </w:r>
      <w:r w:rsidRPr="00672E2D">
        <w:rPr>
          <w:rFonts w:asciiTheme="majorHAnsi" w:hAnsiTheme="majorHAnsi"/>
          <w:spacing w:val="-11"/>
        </w:rPr>
        <w:t xml:space="preserve"> </w:t>
      </w:r>
      <w:r w:rsidRPr="00672E2D">
        <w:rPr>
          <w:rFonts w:asciiTheme="majorHAnsi" w:hAnsiTheme="majorHAnsi"/>
        </w:rPr>
        <w:t>sua</w:t>
      </w:r>
      <w:r w:rsidRPr="00672E2D">
        <w:rPr>
          <w:rFonts w:asciiTheme="majorHAnsi" w:hAnsiTheme="majorHAnsi"/>
          <w:spacing w:val="-11"/>
        </w:rPr>
        <w:t xml:space="preserve"> </w:t>
      </w:r>
      <w:r w:rsidR="00522C1B" w:rsidRPr="00672E2D">
        <w:rPr>
          <w:rFonts w:asciiTheme="majorHAnsi" w:hAnsiTheme="majorHAnsi"/>
        </w:rPr>
        <w:t>inexecuçã</w:t>
      </w:r>
      <w:r w:rsidRPr="00672E2D">
        <w:rPr>
          <w:rFonts w:asciiTheme="majorHAnsi" w:hAnsiTheme="majorHAnsi"/>
        </w:rPr>
        <w:t>o</w:t>
      </w:r>
      <w:r w:rsidRPr="00672E2D">
        <w:rPr>
          <w:rFonts w:asciiTheme="majorHAnsi" w:hAnsiTheme="majorHAnsi"/>
          <w:spacing w:val="-11"/>
        </w:rPr>
        <w:t xml:space="preserve"> </w:t>
      </w:r>
      <w:r w:rsidRPr="00672E2D">
        <w:rPr>
          <w:rFonts w:asciiTheme="majorHAnsi" w:hAnsiTheme="majorHAnsi"/>
        </w:rPr>
        <w:t>total</w:t>
      </w:r>
      <w:r w:rsidRPr="00672E2D">
        <w:rPr>
          <w:rFonts w:asciiTheme="majorHAnsi" w:hAnsiTheme="majorHAnsi"/>
          <w:spacing w:val="-11"/>
        </w:rPr>
        <w:t xml:space="preserve"> </w:t>
      </w:r>
      <w:r w:rsidRPr="00672E2D">
        <w:rPr>
          <w:rFonts w:asciiTheme="majorHAnsi" w:hAnsiTheme="majorHAnsi"/>
        </w:rPr>
        <w:t>ou</w:t>
      </w:r>
      <w:r w:rsidRPr="00672E2D">
        <w:rPr>
          <w:rFonts w:asciiTheme="majorHAnsi" w:hAnsiTheme="majorHAnsi"/>
          <w:spacing w:val="-11"/>
        </w:rPr>
        <w:t xml:space="preserve"> </w:t>
      </w:r>
      <w:r w:rsidRPr="00672E2D">
        <w:rPr>
          <w:rFonts w:asciiTheme="majorHAnsi" w:hAnsiTheme="majorHAnsi"/>
        </w:rPr>
        <w:t>parcial.</w:t>
      </w:r>
    </w:p>
    <w:p w14:paraId="15C2C528" w14:textId="77777777" w:rsidR="006D67E1" w:rsidRPr="00672E2D" w:rsidRDefault="006D67E1" w:rsidP="00151C6D">
      <w:pPr>
        <w:pStyle w:val="Corpodetexto"/>
        <w:spacing w:line="276" w:lineRule="auto"/>
        <w:rPr>
          <w:rFonts w:asciiTheme="majorHAnsi" w:hAnsiTheme="majorHAnsi"/>
          <w:sz w:val="22"/>
          <w:szCs w:val="22"/>
        </w:rPr>
      </w:pPr>
    </w:p>
    <w:p w14:paraId="6C124D7F" w14:textId="0EC79245" w:rsidR="006D67E1" w:rsidRPr="00672E2D" w:rsidRDefault="00522C1B" w:rsidP="00151C6D">
      <w:pPr>
        <w:spacing w:line="276" w:lineRule="auto"/>
        <w:ind w:left="212"/>
        <w:jc w:val="both"/>
        <w:rPr>
          <w:rFonts w:asciiTheme="majorHAnsi" w:hAnsiTheme="majorHAnsi"/>
        </w:rPr>
      </w:pPr>
      <w:r w:rsidRPr="00672E2D">
        <w:rPr>
          <w:rFonts w:asciiTheme="majorHAnsi" w:hAnsiTheme="majorHAnsi"/>
          <w:spacing w:val="-4"/>
        </w:rPr>
        <w:t>PARÁGRAFO</w:t>
      </w:r>
      <w:r w:rsidRPr="00672E2D">
        <w:rPr>
          <w:rFonts w:asciiTheme="majorHAnsi" w:hAnsiTheme="majorHAnsi"/>
          <w:spacing w:val="-7"/>
        </w:rPr>
        <w:t xml:space="preserve"> </w:t>
      </w:r>
      <w:r w:rsidR="006D67E1" w:rsidRPr="00672E2D">
        <w:rPr>
          <w:rFonts w:asciiTheme="majorHAnsi" w:hAnsiTheme="majorHAnsi"/>
          <w:spacing w:val="-4"/>
        </w:rPr>
        <w:t xml:space="preserve">PRIMEIRO - Em caso de </w:t>
      </w:r>
      <w:r w:rsidR="00910761" w:rsidRPr="00672E2D">
        <w:rPr>
          <w:rFonts w:asciiTheme="majorHAnsi" w:hAnsiTheme="majorHAnsi"/>
          <w:spacing w:val="-4"/>
        </w:rPr>
        <w:t>impedimento, ordem de paralisação ou suspensã</w:t>
      </w:r>
      <w:r w:rsidR="006D67E1" w:rsidRPr="00672E2D">
        <w:rPr>
          <w:rFonts w:asciiTheme="majorHAnsi" w:hAnsiTheme="majorHAnsi"/>
          <w:spacing w:val="-4"/>
        </w:rPr>
        <w:t>o do contrato, o cronograma</w:t>
      </w:r>
      <w:r w:rsidR="006D67E1" w:rsidRPr="00672E2D">
        <w:rPr>
          <w:rFonts w:asciiTheme="majorHAnsi" w:hAnsiTheme="majorHAnsi"/>
        </w:rPr>
        <w:t xml:space="preserve"> </w:t>
      </w:r>
      <w:r w:rsidR="006D67E1" w:rsidRPr="00672E2D">
        <w:rPr>
          <w:rFonts w:asciiTheme="majorHAnsi" w:hAnsiTheme="majorHAnsi"/>
          <w:spacing w:val="-4"/>
        </w:rPr>
        <w:t>de</w:t>
      </w:r>
      <w:r w:rsidR="006D67E1" w:rsidRPr="00672E2D">
        <w:rPr>
          <w:rFonts w:asciiTheme="majorHAnsi" w:hAnsiTheme="majorHAnsi"/>
          <w:spacing w:val="-8"/>
        </w:rPr>
        <w:t xml:space="preserve"> </w:t>
      </w:r>
      <w:r w:rsidR="00910761" w:rsidRPr="00672E2D">
        <w:rPr>
          <w:rFonts w:asciiTheme="majorHAnsi" w:hAnsiTheme="majorHAnsi"/>
          <w:spacing w:val="-4"/>
        </w:rPr>
        <w:t>execuçã</w:t>
      </w:r>
      <w:r w:rsidR="006D67E1" w:rsidRPr="00672E2D">
        <w:rPr>
          <w:rFonts w:asciiTheme="majorHAnsi" w:hAnsiTheme="majorHAnsi"/>
          <w:spacing w:val="-4"/>
        </w:rPr>
        <w:t>o</w:t>
      </w:r>
      <w:r w:rsidR="006D67E1" w:rsidRPr="00672E2D">
        <w:rPr>
          <w:rFonts w:asciiTheme="majorHAnsi" w:hAnsiTheme="majorHAnsi"/>
          <w:spacing w:val="-7"/>
        </w:rPr>
        <w:t xml:space="preserve"> </w:t>
      </w:r>
      <w:r w:rsidR="00910761" w:rsidRPr="00672E2D">
        <w:rPr>
          <w:rFonts w:asciiTheme="majorHAnsi" w:hAnsiTheme="majorHAnsi"/>
          <w:spacing w:val="-4"/>
        </w:rPr>
        <w:t>será</w:t>
      </w:r>
      <w:r w:rsidR="006D67E1" w:rsidRPr="00672E2D">
        <w:rPr>
          <w:rFonts w:asciiTheme="majorHAnsi" w:hAnsiTheme="majorHAnsi"/>
          <w:spacing w:val="14"/>
        </w:rPr>
        <w:t xml:space="preserve"> </w:t>
      </w:r>
      <w:r w:rsidR="006D67E1" w:rsidRPr="00672E2D">
        <w:rPr>
          <w:rFonts w:asciiTheme="majorHAnsi" w:hAnsiTheme="majorHAnsi"/>
          <w:spacing w:val="-4"/>
        </w:rPr>
        <w:t xml:space="preserve">prorrogado automaticamente pelo tempo correspondente, anotadas tais </w:t>
      </w:r>
      <w:r w:rsidR="006D67E1" w:rsidRPr="00672E2D">
        <w:rPr>
          <w:rFonts w:asciiTheme="majorHAnsi" w:hAnsiTheme="majorHAnsi"/>
          <w:spacing w:val="9"/>
        </w:rPr>
        <w:t>ci</w:t>
      </w:r>
      <w:r w:rsidR="006D67E1" w:rsidRPr="00672E2D">
        <w:rPr>
          <w:rFonts w:asciiTheme="majorHAnsi" w:hAnsiTheme="majorHAnsi"/>
          <w:spacing w:val="5"/>
        </w:rPr>
        <w:t>r</w:t>
      </w:r>
      <w:r w:rsidR="006D67E1" w:rsidRPr="00672E2D">
        <w:rPr>
          <w:rFonts w:asciiTheme="majorHAnsi" w:hAnsiTheme="majorHAnsi"/>
          <w:spacing w:val="9"/>
        </w:rPr>
        <w:t>c</w:t>
      </w:r>
      <w:r w:rsidR="006D67E1" w:rsidRPr="00672E2D">
        <w:rPr>
          <w:rFonts w:asciiTheme="majorHAnsi" w:hAnsiTheme="majorHAnsi"/>
          <w:spacing w:val="8"/>
        </w:rPr>
        <w:t>unst</w:t>
      </w:r>
      <w:r w:rsidR="00910761" w:rsidRPr="00672E2D">
        <w:rPr>
          <w:rFonts w:asciiTheme="majorHAnsi" w:hAnsiTheme="majorHAnsi"/>
          <w:spacing w:val="-9"/>
        </w:rPr>
        <w:t>â</w:t>
      </w:r>
      <w:r w:rsidR="006D67E1" w:rsidRPr="00672E2D">
        <w:rPr>
          <w:rFonts w:asciiTheme="majorHAnsi" w:hAnsiTheme="majorHAnsi"/>
          <w:spacing w:val="-4"/>
        </w:rPr>
        <w:t>ncias mediante</w:t>
      </w:r>
      <w:r w:rsidR="006D67E1" w:rsidRPr="00672E2D">
        <w:rPr>
          <w:rFonts w:asciiTheme="majorHAnsi" w:hAnsiTheme="majorHAnsi"/>
        </w:rPr>
        <w:t xml:space="preserve"> simples apostila.</w:t>
      </w:r>
    </w:p>
    <w:p w14:paraId="1533E34C" w14:textId="202A2DFB" w:rsidR="006D67E1" w:rsidRPr="00672E2D" w:rsidRDefault="00522C1B" w:rsidP="00151C6D">
      <w:pPr>
        <w:spacing w:before="232" w:line="276" w:lineRule="auto"/>
        <w:ind w:left="212"/>
        <w:jc w:val="both"/>
        <w:rPr>
          <w:rFonts w:asciiTheme="majorHAnsi" w:hAnsiTheme="majorHAnsi"/>
        </w:rPr>
      </w:pPr>
      <w:r w:rsidRPr="00672E2D">
        <w:rPr>
          <w:rFonts w:asciiTheme="majorHAnsi" w:hAnsiTheme="majorHAnsi"/>
          <w:spacing w:val="-4"/>
        </w:rPr>
        <w:t>PARÁGRAFO</w:t>
      </w:r>
      <w:r w:rsidRPr="00672E2D">
        <w:rPr>
          <w:rFonts w:asciiTheme="majorHAnsi" w:hAnsiTheme="majorHAnsi"/>
        </w:rPr>
        <w:t xml:space="preserve"> </w:t>
      </w:r>
      <w:r w:rsidR="00910761" w:rsidRPr="00672E2D">
        <w:rPr>
          <w:rFonts w:asciiTheme="majorHAnsi" w:hAnsiTheme="majorHAnsi"/>
        </w:rPr>
        <w:t>SEGUNDO - As comunicaçõ</w:t>
      </w:r>
      <w:r w:rsidR="006D67E1" w:rsidRPr="00672E2D">
        <w:rPr>
          <w:rFonts w:asciiTheme="majorHAnsi" w:hAnsiTheme="majorHAnsi"/>
        </w:rPr>
        <w:t>es entre o CONTRATANTE e a CONTRATADA devem ser realizadas por escrito</w:t>
      </w:r>
      <w:r w:rsidR="006D67E1" w:rsidRPr="00672E2D">
        <w:rPr>
          <w:rFonts w:asciiTheme="majorHAnsi" w:hAnsiTheme="majorHAnsi"/>
          <w:spacing w:val="-5"/>
        </w:rPr>
        <w:t xml:space="preserve"> </w:t>
      </w:r>
      <w:r w:rsidR="006D67E1" w:rsidRPr="00672E2D">
        <w:rPr>
          <w:rFonts w:asciiTheme="majorHAnsi" w:hAnsiTheme="majorHAnsi"/>
        </w:rPr>
        <w:t>sempre</w:t>
      </w:r>
      <w:r w:rsidR="006D67E1" w:rsidRPr="00672E2D">
        <w:rPr>
          <w:rFonts w:asciiTheme="majorHAnsi" w:hAnsiTheme="majorHAnsi"/>
          <w:spacing w:val="-2"/>
        </w:rPr>
        <w:t xml:space="preserve"> </w:t>
      </w:r>
      <w:r w:rsidR="006D67E1" w:rsidRPr="00672E2D">
        <w:rPr>
          <w:rFonts w:asciiTheme="majorHAnsi" w:hAnsiTheme="majorHAnsi"/>
        </w:rPr>
        <w:t>que</w:t>
      </w:r>
      <w:r w:rsidR="006D67E1" w:rsidRPr="00672E2D">
        <w:rPr>
          <w:rFonts w:asciiTheme="majorHAnsi" w:hAnsiTheme="majorHAnsi"/>
          <w:spacing w:val="-4"/>
        </w:rPr>
        <w:t xml:space="preserve"> </w:t>
      </w:r>
      <w:r w:rsidR="006D67E1" w:rsidRPr="00672E2D">
        <w:rPr>
          <w:rFonts w:asciiTheme="majorHAnsi" w:hAnsiTheme="majorHAnsi"/>
        </w:rPr>
        <w:t>o</w:t>
      </w:r>
      <w:r w:rsidR="006D67E1" w:rsidRPr="00672E2D">
        <w:rPr>
          <w:rFonts w:asciiTheme="majorHAnsi" w:hAnsiTheme="majorHAnsi"/>
          <w:spacing w:val="-3"/>
        </w:rPr>
        <w:t xml:space="preserve"> </w:t>
      </w:r>
      <w:r w:rsidR="006D67E1" w:rsidRPr="00672E2D">
        <w:rPr>
          <w:rFonts w:asciiTheme="majorHAnsi" w:hAnsiTheme="majorHAnsi"/>
        </w:rPr>
        <w:t>ato</w:t>
      </w:r>
      <w:r w:rsidR="006D67E1" w:rsidRPr="00672E2D">
        <w:rPr>
          <w:rFonts w:asciiTheme="majorHAnsi" w:hAnsiTheme="majorHAnsi"/>
          <w:spacing w:val="-3"/>
        </w:rPr>
        <w:t xml:space="preserve"> </w:t>
      </w:r>
      <w:r w:rsidR="006D67E1" w:rsidRPr="00672E2D">
        <w:rPr>
          <w:rFonts w:asciiTheme="majorHAnsi" w:hAnsiTheme="majorHAnsi"/>
        </w:rPr>
        <w:t>exigir</w:t>
      </w:r>
      <w:r w:rsidR="006D67E1" w:rsidRPr="00672E2D">
        <w:rPr>
          <w:rFonts w:asciiTheme="majorHAnsi" w:hAnsiTheme="majorHAnsi"/>
          <w:spacing w:val="-4"/>
        </w:rPr>
        <w:t xml:space="preserve"> </w:t>
      </w:r>
      <w:r w:rsidR="006D67E1" w:rsidRPr="00672E2D">
        <w:rPr>
          <w:rFonts w:asciiTheme="majorHAnsi" w:hAnsiTheme="majorHAnsi"/>
        </w:rPr>
        <w:t>tal</w:t>
      </w:r>
      <w:r w:rsidR="006D67E1" w:rsidRPr="00672E2D">
        <w:rPr>
          <w:rFonts w:asciiTheme="majorHAnsi" w:hAnsiTheme="majorHAnsi"/>
          <w:spacing w:val="-2"/>
        </w:rPr>
        <w:t xml:space="preserve"> </w:t>
      </w:r>
      <w:r w:rsidR="006D67E1" w:rsidRPr="00672E2D">
        <w:rPr>
          <w:rFonts w:asciiTheme="majorHAnsi" w:hAnsiTheme="majorHAnsi"/>
        </w:rPr>
        <w:t>formalidade,</w:t>
      </w:r>
      <w:r w:rsidR="006D67E1" w:rsidRPr="00672E2D">
        <w:rPr>
          <w:rFonts w:asciiTheme="majorHAnsi" w:hAnsiTheme="majorHAnsi"/>
          <w:spacing w:val="-3"/>
        </w:rPr>
        <w:t xml:space="preserve"> </w:t>
      </w:r>
      <w:r w:rsidR="006D67E1" w:rsidRPr="00672E2D">
        <w:rPr>
          <w:rFonts w:asciiTheme="majorHAnsi" w:hAnsiTheme="majorHAnsi"/>
        </w:rPr>
        <w:t>admitindo-se</w:t>
      </w:r>
      <w:r w:rsidR="006D67E1" w:rsidRPr="00672E2D">
        <w:rPr>
          <w:rFonts w:asciiTheme="majorHAnsi" w:hAnsiTheme="majorHAnsi"/>
          <w:spacing w:val="-4"/>
        </w:rPr>
        <w:t xml:space="preserve"> </w:t>
      </w:r>
      <w:r w:rsidR="006D67E1" w:rsidRPr="00672E2D">
        <w:rPr>
          <w:rFonts w:asciiTheme="majorHAnsi" w:hAnsiTheme="majorHAnsi"/>
        </w:rPr>
        <w:t>o</w:t>
      </w:r>
      <w:r w:rsidR="006D67E1" w:rsidRPr="00672E2D">
        <w:rPr>
          <w:rFonts w:asciiTheme="majorHAnsi" w:hAnsiTheme="majorHAnsi"/>
          <w:spacing w:val="-3"/>
        </w:rPr>
        <w:t xml:space="preserve"> </w:t>
      </w:r>
      <w:r w:rsidR="006D67E1" w:rsidRPr="00672E2D">
        <w:rPr>
          <w:rFonts w:asciiTheme="majorHAnsi" w:hAnsiTheme="majorHAnsi"/>
        </w:rPr>
        <w:t>uso</w:t>
      </w:r>
      <w:r w:rsidR="006D67E1" w:rsidRPr="00672E2D">
        <w:rPr>
          <w:rFonts w:asciiTheme="majorHAnsi" w:hAnsiTheme="majorHAnsi"/>
          <w:spacing w:val="-1"/>
        </w:rPr>
        <w:t xml:space="preserve"> </w:t>
      </w:r>
      <w:r w:rsidR="006D67E1" w:rsidRPr="00672E2D">
        <w:rPr>
          <w:rFonts w:asciiTheme="majorHAnsi" w:hAnsiTheme="majorHAnsi"/>
        </w:rPr>
        <w:t>de</w:t>
      </w:r>
      <w:r w:rsidR="006D67E1" w:rsidRPr="00672E2D">
        <w:rPr>
          <w:rFonts w:asciiTheme="majorHAnsi" w:hAnsiTheme="majorHAnsi"/>
          <w:spacing w:val="-4"/>
        </w:rPr>
        <w:t xml:space="preserve"> </w:t>
      </w:r>
      <w:r w:rsidR="006D67E1" w:rsidRPr="00672E2D">
        <w:rPr>
          <w:rFonts w:asciiTheme="majorHAnsi" w:hAnsiTheme="majorHAnsi"/>
        </w:rPr>
        <w:t>mensagem</w:t>
      </w:r>
      <w:r w:rsidR="006D67E1" w:rsidRPr="00672E2D">
        <w:rPr>
          <w:rFonts w:asciiTheme="majorHAnsi" w:hAnsiTheme="majorHAnsi"/>
          <w:spacing w:val="-1"/>
        </w:rPr>
        <w:t xml:space="preserve"> </w:t>
      </w:r>
      <w:r w:rsidR="006D67E1" w:rsidRPr="00672E2D">
        <w:rPr>
          <w:rFonts w:asciiTheme="majorHAnsi" w:hAnsiTheme="majorHAnsi"/>
          <w:spacing w:val="18"/>
        </w:rPr>
        <w:t>e</w:t>
      </w:r>
      <w:r w:rsidR="006D67E1" w:rsidRPr="00672E2D">
        <w:rPr>
          <w:rFonts w:asciiTheme="majorHAnsi" w:hAnsiTheme="majorHAnsi"/>
          <w:spacing w:val="20"/>
        </w:rPr>
        <w:t>l</w:t>
      </w:r>
      <w:r w:rsidR="006D67E1" w:rsidRPr="00672E2D">
        <w:rPr>
          <w:rFonts w:asciiTheme="majorHAnsi" w:hAnsiTheme="majorHAnsi"/>
          <w:spacing w:val="21"/>
        </w:rPr>
        <w:t>et</w:t>
      </w:r>
      <w:r w:rsidR="006D67E1" w:rsidRPr="00672E2D">
        <w:rPr>
          <w:rFonts w:asciiTheme="majorHAnsi" w:hAnsiTheme="majorHAnsi"/>
          <w:spacing w:val="16"/>
        </w:rPr>
        <w:t>r</w:t>
      </w:r>
      <w:r w:rsidR="00910761" w:rsidRPr="00672E2D">
        <w:rPr>
          <w:rFonts w:asciiTheme="majorHAnsi" w:hAnsiTheme="majorHAnsi"/>
          <w:spacing w:val="-5"/>
        </w:rPr>
        <w:t>ô</w:t>
      </w:r>
      <w:r w:rsidR="006D67E1" w:rsidRPr="00672E2D">
        <w:rPr>
          <w:rFonts w:asciiTheme="majorHAnsi" w:hAnsiTheme="majorHAnsi"/>
        </w:rPr>
        <w:t>nica</w:t>
      </w:r>
      <w:r w:rsidR="006D67E1" w:rsidRPr="00672E2D">
        <w:rPr>
          <w:rFonts w:asciiTheme="majorHAnsi" w:hAnsiTheme="majorHAnsi"/>
          <w:spacing w:val="-2"/>
        </w:rPr>
        <w:t xml:space="preserve"> </w:t>
      </w:r>
      <w:r w:rsidR="006D67E1" w:rsidRPr="00672E2D">
        <w:rPr>
          <w:rFonts w:asciiTheme="majorHAnsi" w:hAnsiTheme="majorHAnsi"/>
        </w:rPr>
        <w:t>para esse</w:t>
      </w:r>
      <w:r w:rsidR="006D67E1" w:rsidRPr="00672E2D">
        <w:rPr>
          <w:rFonts w:asciiTheme="majorHAnsi" w:hAnsiTheme="majorHAnsi"/>
          <w:spacing w:val="-2"/>
        </w:rPr>
        <w:t xml:space="preserve"> </w:t>
      </w:r>
      <w:r w:rsidR="006D67E1" w:rsidRPr="00672E2D">
        <w:rPr>
          <w:rFonts w:asciiTheme="majorHAnsi" w:hAnsiTheme="majorHAnsi"/>
        </w:rPr>
        <w:t>fim.</w:t>
      </w:r>
    </w:p>
    <w:p w14:paraId="02A38C4A" w14:textId="77777777" w:rsidR="006D67E1" w:rsidRPr="00672E2D" w:rsidRDefault="006D67E1" w:rsidP="00151C6D">
      <w:pPr>
        <w:pStyle w:val="Corpodetexto"/>
        <w:spacing w:line="276" w:lineRule="auto"/>
        <w:rPr>
          <w:rFonts w:asciiTheme="majorHAnsi" w:hAnsiTheme="majorHAnsi"/>
          <w:sz w:val="22"/>
          <w:szCs w:val="22"/>
        </w:rPr>
      </w:pPr>
    </w:p>
    <w:p w14:paraId="5749B6C4" w14:textId="28479A8D" w:rsidR="006D67E1" w:rsidRPr="00672E2D" w:rsidRDefault="00522C1B" w:rsidP="00151C6D">
      <w:pPr>
        <w:spacing w:line="276" w:lineRule="auto"/>
        <w:ind w:left="212"/>
        <w:jc w:val="both"/>
        <w:rPr>
          <w:rFonts w:asciiTheme="majorHAnsi" w:hAnsiTheme="majorHAnsi"/>
        </w:rPr>
      </w:pPr>
      <w:r w:rsidRPr="00672E2D">
        <w:rPr>
          <w:rFonts w:asciiTheme="majorHAnsi" w:hAnsiTheme="majorHAnsi"/>
          <w:spacing w:val="-4"/>
        </w:rPr>
        <w:t>PARÁGRAFO</w:t>
      </w:r>
      <w:r w:rsidRPr="00672E2D">
        <w:rPr>
          <w:rFonts w:asciiTheme="majorHAnsi" w:hAnsiTheme="majorHAnsi"/>
          <w:spacing w:val="-6"/>
        </w:rPr>
        <w:t xml:space="preserve"> </w:t>
      </w:r>
      <w:r w:rsidR="006D67E1" w:rsidRPr="00672E2D">
        <w:rPr>
          <w:rFonts w:asciiTheme="majorHAnsi" w:hAnsiTheme="majorHAnsi"/>
          <w:spacing w:val="-6"/>
        </w:rPr>
        <w:t>TERCEIRO</w:t>
      </w:r>
      <w:r w:rsidR="006D67E1" w:rsidRPr="00672E2D">
        <w:rPr>
          <w:rFonts w:asciiTheme="majorHAnsi" w:hAnsiTheme="majorHAnsi"/>
          <w:spacing w:val="-5"/>
        </w:rPr>
        <w:t xml:space="preserve"> </w:t>
      </w:r>
      <w:r w:rsidR="006D67E1" w:rsidRPr="00672E2D">
        <w:rPr>
          <w:rFonts w:asciiTheme="majorHAnsi" w:hAnsiTheme="majorHAnsi"/>
          <w:spacing w:val="-6"/>
        </w:rPr>
        <w:t>-</w:t>
      </w:r>
      <w:r w:rsidR="006D67E1" w:rsidRPr="00672E2D">
        <w:rPr>
          <w:rFonts w:asciiTheme="majorHAnsi" w:hAnsiTheme="majorHAnsi"/>
          <w:spacing w:val="-5"/>
        </w:rPr>
        <w:t xml:space="preserve"> </w:t>
      </w:r>
      <w:r w:rsidR="006D67E1" w:rsidRPr="00672E2D">
        <w:rPr>
          <w:rFonts w:asciiTheme="majorHAnsi" w:hAnsiTheme="majorHAnsi"/>
          <w:spacing w:val="-6"/>
        </w:rPr>
        <w:t>A</w:t>
      </w:r>
      <w:r w:rsidR="006D67E1" w:rsidRPr="00672E2D">
        <w:rPr>
          <w:rFonts w:asciiTheme="majorHAnsi" w:hAnsiTheme="majorHAnsi"/>
          <w:spacing w:val="-5"/>
        </w:rPr>
        <w:t xml:space="preserve"> </w:t>
      </w:r>
      <w:r w:rsidR="006D67E1" w:rsidRPr="00672E2D">
        <w:rPr>
          <w:rFonts w:asciiTheme="majorHAnsi" w:hAnsiTheme="majorHAnsi"/>
          <w:spacing w:val="-6"/>
        </w:rPr>
        <w:t>CONTRATADA</w:t>
      </w:r>
      <w:r w:rsidR="006D67E1" w:rsidRPr="00672E2D">
        <w:rPr>
          <w:rFonts w:asciiTheme="majorHAnsi" w:hAnsiTheme="majorHAnsi"/>
          <w:spacing w:val="-4"/>
        </w:rPr>
        <w:t xml:space="preserve"> </w:t>
      </w:r>
      <w:r w:rsidR="00910761" w:rsidRPr="00672E2D">
        <w:rPr>
          <w:rFonts w:asciiTheme="majorHAnsi" w:hAnsiTheme="majorHAnsi"/>
          <w:spacing w:val="-6"/>
        </w:rPr>
        <w:t>deverá</w:t>
      </w:r>
      <w:r w:rsidR="006D67E1" w:rsidRPr="00672E2D">
        <w:rPr>
          <w:rFonts w:asciiTheme="majorHAnsi" w:hAnsiTheme="majorHAnsi"/>
          <w:spacing w:val="18"/>
        </w:rPr>
        <w:t xml:space="preserve"> </w:t>
      </w:r>
      <w:r w:rsidR="006D67E1" w:rsidRPr="00672E2D">
        <w:rPr>
          <w:rFonts w:asciiTheme="majorHAnsi" w:hAnsiTheme="majorHAnsi"/>
          <w:spacing w:val="-6"/>
        </w:rPr>
        <w:t>indicar</w:t>
      </w:r>
      <w:r w:rsidR="006D67E1" w:rsidRPr="00672E2D">
        <w:rPr>
          <w:rFonts w:asciiTheme="majorHAnsi" w:hAnsiTheme="majorHAnsi"/>
          <w:spacing w:val="-4"/>
        </w:rPr>
        <w:t xml:space="preserve"> </w:t>
      </w:r>
      <w:r w:rsidR="006D67E1" w:rsidRPr="00672E2D">
        <w:rPr>
          <w:rFonts w:asciiTheme="majorHAnsi" w:hAnsiTheme="majorHAnsi"/>
          <w:spacing w:val="-6"/>
        </w:rPr>
        <w:t>preposto,</w:t>
      </w:r>
      <w:r w:rsidR="006D67E1" w:rsidRPr="00672E2D">
        <w:rPr>
          <w:rFonts w:asciiTheme="majorHAnsi" w:hAnsiTheme="majorHAnsi"/>
          <w:spacing w:val="-4"/>
        </w:rPr>
        <w:t xml:space="preserve"> </w:t>
      </w:r>
      <w:r w:rsidR="006D67E1" w:rsidRPr="00672E2D">
        <w:rPr>
          <w:rFonts w:asciiTheme="majorHAnsi" w:hAnsiTheme="majorHAnsi"/>
          <w:spacing w:val="-6"/>
        </w:rPr>
        <w:t>durante</w:t>
      </w:r>
      <w:r w:rsidR="006D67E1" w:rsidRPr="00672E2D">
        <w:rPr>
          <w:rFonts w:asciiTheme="majorHAnsi" w:hAnsiTheme="majorHAnsi"/>
          <w:spacing w:val="-5"/>
        </w:rPr>
        <w:t xml:space="preserve"> </w:t>
      </w:r>
      <w:r w:rsidR="006D67E1" w:rsidRPr="00672E2D">
        <w:rPr>
          <w:rFonts w:asciiTheme="majorHAnsi" w:hAnsiTheme="majorHAnsi"/>
          <w:spacing w:val="-6"/>
        </w:rPr>
        <w:t>o</w:t>
      </w:r>
      <w:r w:rsidR="006D67E1" w:rsidRPr="00672E2D">
        <w:rPr>
          <w:rFonts w:asciiTheme="majorHAnsi" w:hAnsiTheme="majorHAnsi"/>
          <w:spacing w:val="-4"/>
        </w:rPr>
        <w:t xml:space="preserve"> </w:t>
      </w:r>
      <w:r w:rsidR="00910761" w:rsidRPr="00672E2D">
        <w:rPr>
          <w:rFonts w:asciiTheme="majorHAnsi" w:hAnsiTheme="majorHAnsi"/>
          <w:spacing w:val="-6"/>
        </w:rPr>
        <w:t>perí</w:t>
      </w:r>
      <w:r w:rsidR="006D67E1" w:rsidRPr="00672E2D">
        <w:rPr>
          <w:rFonts w:asciiTheme="majorHAnsi" w:hAnsiTheme="majorHAnsi"/>
          <w:spacing w:val="-6"/>
        </w:rPr>
        <w:t>odo</w:t>
      </w:r>
      <w:r w:rsidR="006D67E1" w:rsidRPr="00672E2D">
        <w:rPr>
          <w:rFonts w:asciiTheme="majorHAnsi" w:hAnsiTheme="majorHAnsi"/>
          <w:spacing w:val="-2"/>
        </w:rPr>
        <w:t xml:space="preserve"> </w:t>
      </w:r>
      <w:r w:rsidR="006D67E1" w:rsidRPr="00672E2D">
        <w:rPr>
          <w:rFonts w:asciiTheme="majorHAnsi" w:hAnsiTheme="majorHAnsi"/>
          <w:spacing w:val="-6"/>
        </w:rPr>
        <w:t>de</w:t>
      </w:r>
      <w:r w:rsidR="006D67E1" w:rsidRPr="00672E2D">
        <w:rPr>
          <w:rFonts w:asciiTheme="majorHAnsi" w:hAnsiTheme="majorHAnsi"/>
          <w:spacing w:val="-5"/>
        </w:rPr>
        <w:t xml:space="preserve"> </w:t>
      </w:r>
      <w:r w:rsidR="00910761" w:rsidRPr="00672E2D">
        <w:rPr>
          <w:rFonts w:asciiTheme="majorHAnsi" w:hAnsiTheme="majorHAnsi"/>
          <w:spacing w:val="-6"/>
        </w:rPr>
        <w:t>vigê</w:t>
      </w:r>
      <w:r w:rsidR="006D67E1" w:rsidRPr="00672E2D">
        <w:rPr>
          <w:rFonts w:asciiTheme="majorHAnsi" w:hAnsiTheme="majorHAnsi"/>
          <w:spacing w:val="-6"/>
        </w:rPr>
        <w:t>ncia,</w:t>
      </w:r>
      <w:r w:rsidR="006D67E1" w:rsidRPr="00672E2D">
        <w:rPr>
          <w:rFonts w:asciiTheme="majorHAnsi" w:hAnsiTheme="majorHAnsi"/>
          <w:spacing w:val="-3"/>
        </w:rPr>
        <w:t xml:space="preserve"> </w:t>
      </w:r>
      <w:r w:rsidR="006D67E1" w:rsidRPr="00672E2D">
        <w:rPr>
          <w:rFonts w:asciiTheme="majorHAnsi" w:hAnsiTheme="majorHAnsi"/>
          <w:spacing w:val="-6"/>
        </w:rPr>
        <w:t>para</w:t>
      </w:r>
      <w:r w:rsidR="006D67E1" w:rsidRPr="00672E2D">
        <w:rPr>
          <w:rFonts w:asciiTheme="majorHAnsi" w:hAnsiTheme="majorHAnsi"/>
          <w:spacing w:val="-5"/>
        </w:rPr>
        <w:t xml:space="preserve"> </w:t>
      </w:r>
      <w:r w:rsidR="00910761" w:rsidRPr="00672E2D">
        <w:rPr>
          <w:rFonts w:asciiTheme="majorHAnsi" w:hAnsiTheme="majorHAnsi"/>
          <w:spacing w:val="-6"/>
        </w:rPr>
        <w:t>representá</w:t>
      </w:r>
      <w:r w:rsidR="006D67E1" w:rsidRPr="00672E2D">
        <w:rPr>
          <w:rFonts w:asciiTheme="majorHAnsi" w:hAnsiTheme="majorHAnsi"/>
          <w:spacing w:val="-6"/>
        </w:rPr>
        <w:t>-</w:t>
      </w:r>
      <w:r w:rsidR="00910761" w:rsidRPr="00672E2D">
        <w:rPr>
          <w:rFonts w:asciiTheme="majorHAnsi" w:hAnsiTheme="majorHAnsi"/>
        </w:rPr>
        <w:t xml:space="preserve"> </w:t>
      </w:r>
      <w:proofErr w:type="gramStart"/>
      <w:r w:rsidR="00910761" w:rsidRPr="00672E2D">
        <w:rPr>
          <w:rFonts w:asciiTheme="majorHAnsi" w:hAnsiTheme="majorHAnsi"/>
        </w:rPr>
        <w:t>la</w:t>
      </w:r>
      <w:proofErr w:type="gramEnd"/>
      <w:r w:rsidR="00910761" w:rsidRPr="00672E2D">
        <w:rPr>
          <w:rFonts w:asciiTheme="majorHAnsi" w:hAnsiTheme="majorHAnsi"/>
        </w:rPr>
        <w:t xml:space="preserve"> sempre que for necessá</w:t>
      </w:r>
      <w:r w:rsidR="006D67E1" w:rsidRPr="00672E2D">
        <w:rPr>
          <w:rFonts w:asciiTheme="majorHAnsi" w:hAnsiTheme="majorHAnsi"/>
        </w:rPr>
        <w:t>rio.</w:t>
      </w:r>
    </w:p>
    <w:p w14:paraId="41F56CC6" w14:textId="038345F5" w:rsidR="006D67E1" w:rsidRPr="00672E2D" w:rsidRDefault="00522C1B" w:rsidP="00151C6D">
      <w:pPr>
        <w:spacing w:before="2" w:line="276" w:lineRule="auto"/>
        <w:ind w:left="212"/>
        <w:jc w:val="both"/>
        <w:rPr>
          <w:rFonts w:asciiTheme="majorHAnsi" w:hAnsiTheme="majorHAnsi"/>
        </w:rPr>
      </w:pPr>
      <w:r w:rsidRPr="00672E2D">
        <w:rPr>
          <w:rFonts w:asciiTheme="majorHAnsi" w:hAnsiTheme="majorHAnsi"/>
          <w:spacing w:val="-4"/>
        </w:rPr>
        <w:t>PARÁGRAFO</w:t>
      </w:r>
      <w:r w:rsidRPr="00672E2D">
        <w:rPr>
          <w:rFonts w:asciiTheme="majorHAnsi" w:hAnsiTheme="majorHAnsi"/>
        </w:rPr>
        <w:t xml:space="preserve"> </w:t>
      </w:r>
      <w:r w:rsidR="00910761" w:rsidRPr="00672E2D">
        <w:rPr>
          <w:rFonts w:asciiTheme="majorHAnsi" w:hAnsiTheme="majorHAnsi"/>
        </w:rPr>
        <w:t>QUARTO – A inadimplência da CONTRATADA em relação</w:t>
      </w:r>
      <w:r w:rsidR="006D67E1" w:rsidRPr="00672E2D">
        <w:rPr>
          <w:rFonts w:asciiTheme="majorHAnsi" w:hAnsiTheme="majorHAnsi"/>
        </w:rPr>
        <w:t xml:space="preserve"> aos encargos trabalhistas, fiscais e </w:t>
      </w:r>
      <w:r w:rsidR="006D67E1" w:rsidRPr="00672E2D">
        <w:rPr>
          <w:rFonts w:asciiTheme="majorHAnsi" w:hAnsiTheme="majorHAnsi"/>
          <w:spacing w:val="-2"/>
        </w:rPr>
        <w:t>comerciais</w:t>
      </w:r>
      <w:r w:rsidR="006D67E1" w:rsidRPr="00672E2D">
        <w:rPr>
          <w:rFonts w:asciiTheme="majorHAnsi" w:hAnsiTheme="majorHAnsi"/>
          <w:spacing w:val="-10"/>
        </w:rPr>
        <w:t xml:space="preserve"> </w:t>
      </w:r>
      <w:r w:rsidR="00910761" w:rsidRPr="00672E2D">
        <w:rPr>
          <w:rFonts w:asciiTheme="majorHAnsi" w:hAnsiTheme="majorHAnsi"/>
          <w:spacing w:val="-2"/>
        </w:rPr>
        <w:t>não</w:t>
      </w:r>
      <w:r w:rsidR="006D67E1" w:rsidRPr="00672E2D">
        <w:rPr>
          <w:rFonts w:asciiTheme="majorHAnsi" w:hAnsiTheme="majorHAnsi"/>
          <w:spacing w:val="-9"/>
        </w:rPr>
        <w:t xml:space="preserve"> </w:t>
      </w:r>
      <w:r w:rsidR="00910761" w:rsidRPr="00672E2D">
        <w:rPr>
          <w:rFonts w:asciiTheme="majorHAnsi" w:hAnsiTheme="majorHAnsi"/>
          <w:spacing w:val="-2"/>
        </w:rPr>
        <w:t>transferirá à</w:t>
      </w:r>
      <w:r w:rsidR="006D67E1" w:rsidRPr="00672E2D">
        <w:rPr>
          <w:rFonts w:asciiTheme="majorHAnsi" w:hAnsiTheme="majorHAnsi"/>
          <w:spacing w:val="-9"/>
        </w:rPr>
        <w:t xml:space="preserve"> </w:t>
      </w:r>
      <w:r w:rsidR="00910761" w:rsidRPr="00672E2D">
        <w:rPr>
          <w:rFonts w:asciiTheme="majorHAnsi" w:hAnsiTheme="majorHAnsi"/>
          <w:spacing w:val="-2"/>
        </w:rPr>
        <w:t>Administraçã</w:t>
      </w:r>
      <w:r w:rsidR="006D67E1" w:rsidRPr="00672E2D">
        <w:rPr>
          <w:rFonts w:asciiTheme="majorHAnsi" w:hAnsiTheme="majorHAnsi"/>
          <w:spacing w:val="-2"/>
        </w:rPr>
        <w:t>o</w:t>
      </w:r>
      <w:r w:rsidR="006D67E1" w:rsidRPr="00672E2D">
        <w:rPr>
          <w:rFonts w:asciiTheme="majorHAnsi" w:hAnsiTheme="majorHAnsi"/>
          <w:spacing w:val="-9"/>
        </w:rPr>
        <w:t xml:space="preserve"> </w:t>
      </w:r>
      <w:r w:rsidR="006D67E1" w:rsidRPr="00672E2D">
        <w:rPr>
          <w:rFonts w:asciiTheme="majorHAnsi" w:hAnsiTheme="majorHAnsi"/>
          <w:spacing w:val="-2"/>
        </w:rPr>
        <w:t>a</w:t>
      </w:r>
      <w:r w:rsidR="006D67E1" w:rsidRPr="00672E2D">
        <w:rPr>
          <w:rFonts w:asciiTheme="majorHAnsi" w:hAnsiTheme="majorHAnsi"/>
          <w:spacing w:val="-9"/>
        </w:rPr>
        <w:t xml:space="preserve"> </w:t>
      </w:r>
      <w:r w:rsidR="006D67E1" w:rsidRPr="00672E2D">
        <w:rPr>
          <w:rFonts w:asciiTheme="majorHAnsi" w:hAnsiTheme="majorHAnsi"/>
          <w:spacing w:val="-2"/>
        </w:rPr>
        <w:t>responsabilidade</w:t>
      </w:r>
      <w:r w:rsidR="006D67E1" w:rsidRPr="00672E2D">
        <w:rPr>
          <w:rFonts w:asciiTheme="majorHAnsi" w:hAnsiTheme="majorHAnsi"/>
          <w:spacing w:val="-9"/>
        </w:rPr>
        <w:t xml:space="preserve"> </w:t>
      </w:r>
      <w:r w:rsidR="006D67E1" w:rsidRPr="00672E2D">
        <w:rPr>
          <w:rFonts w:asciiTheme="majorHAnsi" w:hAnsiTheme="majorHAnsi"/>
          <w:spacing w:val="-2"/>
        </w:rPr>
        <w:t>pelo</w:t>
      </w:r>
      <w:r w:rsidR="006D67E1" w:rsidRPr="00672E2D">
        <w:rPr>
          <w:rFonts w:asciiTheme="majorHAnsi" w:hAnsiTheme="majorHAnsi"/>
          <w:spacing w:val="-9"/>
        </w:rPr>
        <w:t xml:space="preserve"> </w:t>
      </w:r>
      <w:r w:rsidR="006D67E1" w:rsidRPr="00672E2D">
        <w:rPr>
          <w:rFonts w:asciiTheme="majorHAnsi" w:hAnsiTheme="majorHAnsi"/>
          <w:spacing w:val="-2"/>
        </w:rPr>
        <w:t>seu</w:t>
      </w:r>
      <w:r w:rsidR="006D67E1" w:rsidRPr="00672E2D">
        <w:rPr>
          <w:rFonts w:asciiTheme="majorHAnsi" w:hAnsiTheme="majorHAnsi"/>
          <w:spacing w:val="-9"/>
        </w:rPr>
        <w:t xml:space="preserve"> </w:t>
      </w:r>
      <w:r w:rsidR="006D67E1" w:rsidRPr="00672E2D">
        <w:rPr>
          <w:rFonts w:asciiTheme="majorHAnsi" w:hAnsiTheme="majorHAnsi"/>
          <w:spacing w:val="-2"/>
        </w:rPr>
        <w:t>pagamento</w:t>
      </w:r>
      <w:r w:rsidR="006D67E1" w:rsidRPr="00672E2D">
        <w:rPr>
          <w:rFonts w:asciiTheme="majorHAnsi" w:hAnsiTheme="majorHAnsi"/>
          <w:spacing w:val="-9"/>
        </w:rPr>
        <w:t xml:space="preserve"> </w:t>
      </w:r>
      <w:r w:rsidR="006D67E1" w:rsidRPr="00672E2D">
        <w:rPr>
          <w:rFonts w:asciiTheme="majorHAnsi" w:hAnsiTheme="majorHAnsi"/>
          <w:spacing w:val="-2"/>
        </w:rPr>
        <w:t>e</w:t>
      </w:r>
      <w:r w:rsidR="006D67E1" w:rsidRPr="00672E2D">
        <w:rPr>
          <w:rFonts w:asciiTheme="majorHAnsi" w:hAnsiTheme="majorHAnsi"/>
          <w:spacing w:val="-9"/>
        </w:rPr>
        <w:t xml:space="preserve"> </w:t>
      </w:r>
      <w:r w:rsidR="00910761" w:rsidRPr="00672E2D">
        <w:rPr>
          <w:rFonts w:asciiTheme="majorHAnsi" w:hAnsiTheme="majorHAnsi"/>
          <w:spacing w:val="-2"/>
        </w:rPr>
        <w:t>nã</w:t>
      </w:r>
      <w:r w:rsidR="006D67E1" w:rsidRPr="00672E2D">
        <w:rPr>
          <w:rFonts w:asciiTheme="majorHAnsi" w:hAnsiTheme="majorHAnsi"/>
          <w:spacing w:val="-2"/>
        </w:rPr>
        <w:t>o</w:t>
      </w:r>
      <w:r w:rsidR="006D67E1" w:rsidRPr="00672E2D">
        <w:rPr>
          <w:rFonts w:asciiTheme="majorHAnsi" w:hAnsiTheme="majorHAnsi"/>
          <w:spacing w:val="-9"/>
        </w:rPr>
        <w:t xml:space="preserve"> </w:t>
      </w:r>
      <w:r w:rsidR="00910761" w:rsidRPr="00672E2D">
        <w:rPr>
          <w:rFonts w:asciiTheme="majorHAnsi" w:hAnsiTheme="majorHAnsi"/>
          <w:spacing w:val="-2"/>
        </w:rPr>
        <w:t>poderá</w:t>
      </w:r>
      <w:r w:rsidR="006D67E1" w:rsidRPr="00672E2D">
        <w:rPr>
          <w:rFonts w:asciiTheme="majorHAnsi" w:hAnsiTheme="majorHAnsi"/>
          <w:spacing w:val="-9"/>
        </w:rPr>
        <w:t xml:space="preserve"> </w:t>
      </w:r>
      <w:r w:rsidR="006D67E1" w:rsidRPr="00672E2D">
        <w:rPr>
          <w:rFonts w:asciiTheme="majorHAnsi" w:hAnsiTheme="majorHAnsi"/>
          <w:spacing w:val="-2"/>
        </w:rPr>
        <w:t>onerar</w:t>
      </w:r>
      <w:r w:rsidR="006D67E1" w:rsidRPr="00672E2D">
        <w:rPr>
          <w:rFonts w:asciiTheme="majorHAnsi" w:hAnsiTheme="majorHAnsi"/>
          <w:spacing w:val="-9"/>
        </w:rPr>
        <w:t xml:space="preserve"> </w:t>
      </w:r>
      <w:r w:rsidR="006D67E1" w:rsidRPr="00672E2D">
        <w:rPr>
          <w:rFonts w:asciiTheme="majorHAnsi" w:hAnsiTheme="majorHAnsi"/>
          <w:spacing w:val="-2"/>
        </w:rPr>
        <w:t>o</w:t>
      </w:r>
      <w:r w:rsidR="006D67E1" w:rsidRPr="00672E2D">
        <w:rPr>
          <w:rFonts w:asciiTheme="majorHAnsi" w:hAnsiTheme="majorHAnsi"/>
          <w:spacing w:val="-9"/>
        </w:rPr>
        <w:t xml:space="preserve"> </w:t>
      </w:r>
      <w:r w:rsidR="006D67E1" w:rsidRPr="00672E2D">
        <w:rPr>
          <w:rFonts w:asciiTheme="majorHAnsi" w:hAnsiTheme="majorHAnsi"/>
          <w:spacing w:val="-2"/>
        </w:rPr>
        <w:t xml:space="preserve">objeto </w:t>
      </w:r>
      <w:r w:rsidR="006D67E1" w:rsidRPr="00672E2D">
        <w:rPr>
          <w:rFonts w:asciiTheme="majorHAnsi" w:hAnsiTheme="majorHAnsi"/>
        </w:rPr>
        <w:t>do contrato (Lei nº 14.133/2021, art. 121, §1º).</w:t>
      </w:r>
    </w:p>
    <w:p w14:paraId="7F5AC42A" w14:textId="77777777" w:rsidR="006D67E1" w:rsidRPr="00672E2D" w:rsidRDefault="006D67E1" w:rsidP="00151C6D">
      <w:pPr>
        <w:pStyle w:val="Corpodetexto"/>
        <w:spacing w:before="1" w:line="276" w:lineRule="auto"/>
        <w:rPr>
          <w:rFonts w:asciiTheme="majorHAnsi" w:hAnsiTheme="majorHAnsi"/>
          <w:sz w:val="22"/>
          <w:szCs w:val="22"/>
        </w:rPr>
      </w:pPr>
    </w:p>
    <w:p w14:paraId="58247019" w14:textId="0317582E" w:rsidR="006D67E1" w:rsidRPr="00672E2D" w:rsidRDefault="00522C1B" w:rsidP="00151C6D">
      <w:pPr>
        <w:spacing w:line="276" w:lineRule="auto"/>
        <w:ind w:left="212"/>
        <w:jc w:val="both"/>
        <w:rPr>
          <w:rFonts w:asciiTheme="majorHAnsi" w:hAnsiTheme="majorHAnsi"/>
        </w:rPr>
      </w:pPr>
      <w:r w:rsidRPr="00672E2D">
        <w:rPr>
          <w:rFonts w:asciiTheme="majorHAnsi" w:hAnsiTheme="majorHAnsi"/>
          <w:spacing w:val="-4"/>
        </w:rPr>
        <w:t>PARÁGRAFO</w:t>
      </w:r>
      <w:r w:rsidRPr="00672E2D">
        <w:rPr>
          <w:rFonts w:asciiTheme="majorHAnsi" w:hAnsiTheme="majorHAnsi"/>
        </w:rPr>
        <w:t xml:space="preserve"> </w:t>
      </w:r>
      <w:r w:rsidR="006D67E1" w:rsidRPr="00672E2D">
        <w:rPr>
          <w:rFonts w:asciiTheme="majorHAnsi" w:hAnsiTheme="majorHAnsi"/>
        </w:rPr>
        <w:t>QUINTO</w:t>
      </w:r>
      <w:r w:rsidR="00910761" w:rsidRPr="00672E2D">
        <w:rPr>
          <w:rFonts w:asciiTheme="majorHAnsi" w:hAnsiTheme="majorHAnsi"/>
        </w:rPr>
        <w:t xml:space="preserve"> - O fiscal do contrato anotará</w:t>
      </w:r>
      <w:r w:rsidR="006D67E1" w:rsidRPr="00672E2D">
        <w:rPr>
          <w:rFonts w:asciiTheme="majorHAnsi" w:hAnsiTheme="majorHAnsi"/>
        </w:rPr>
        <w:t xml:space="preserve"> em registro pr</w:t>
      </w:r>
      <w:r w:rsidR="00910761" w:rsidRPr="00672E2D">
        <w:rPr>
          <w:rFonts w:asciiTheme="majorHAnsi" w:hAnsiTheme="majorHAnsi"/>
        </w:rPr>
        <w:t>óprio todas as ocorrências relacionadas à execuçã</w:t>
      </w:r>
      <w:r w:rsidR="006D67E1" w:rsidRPr="00672E2D">
        <w:rPr>
          <w:rFonts w:asciiTheme="majorHAnsi" w:hAnsiTheme="majorHAnsi"/>
        </w:rPr>
        <w:t>o do contrato,</w:t>
      </w:r>
      <w:r w:rsidR="00910761" w:rsidRPr="00672E2D">
        <w:rPr>
          <w:rFonts w:asciiTheme="majorHAnsi" w:hAnsiTheme="majorHAnsi"/>
        </w:rPr>
        <w:t xml:space="preserve"> determinando o que for necessário para a regularizaçã</w:t>
      </w:r>
      <w:r w:rsidR="006D67E1" w:rsidRPr="00672E2D">
        <w:rPr>
          <w:rFonts w:asciiTheme="majorHAnsi" w:hAnsiTheme="majorHAnsi"/>
        </w:rPr>
        <w:t>o das faltas ou dos defeitos observados (Lei nº 14.133/2021, art. 117, §1º).</w:t>
      </w:r>
    </w:p>
    <w:p w14:paraId="08ED5E34" w14:textId="3B3BA467" w:rsidR="006D67E1" w:rsidRPr="00672E2D" w:rsidRDefault="00522C1B" w:rsidP="00151C6D">
      <w:pPr>
        <w:spacing w:before="232" w:line="276" w:lineRule="auto"/>
        <w:ind w:left="212"/>
        <w:jc w:val="both"/>
        <w:rPr>
          <w:rFonts w:asciiTheme="majorHAnsi" w:hAnsiTheme="majorHAnsi"/>
        </w:rPr>
      </w:pPr>
      <w:r w:rsidRPr="00672E2D">
        <w:rPr>
          <w:rFonts w:asciiTheme="majorHAnsi" w:hAnsiTheme="majorHAnsi"/>
          <w:spacing w:val="-4"/>
        </w:rPr>
        <w:t>PARÁGRAFO</w:t>
      </w:r>
      <w:r w:rsidR="006D67E1" w:rsidRPr="00672E2D">
        <w:rPr>
          <w:rFonts w:asciiTheme="majorHAnsi" w:hAnsiTheme="majorHAnsi"/>
          <w:spacing w:val="-9"/>
        </w:rPr>
        <w:t xml:space="preserve"> </w:t>
      </w:r>
      <w:r w:rsidR="006D67E1" w:rsidRPr="00672E2D">
        <w:rPr>
          <w:rFonts w:asciiTheme="majorHAnsi" w:hAnsiTheme="majorHAnsi"/>
          <w:spacing w:val="-2"/>
        </w:rPr>
        <w:t>SEXTO</w:t>
      </w:r>
      <w:r w:rsidR="006D67E1" w:rsidRPr="00672E2D">
        <w:rPr>
          <w:rFonts w:asciiTheme="majorHAnsi" w:hAnsiTheme="majorHAnsi"/>
          <w:spacing w:val="-9"/>
        </w:rPr>
        <w:t xml:space="preserve"> </w:t>
      </w:r>
      <w:r w:rsidR="006D67E1" w:rsidRPr="00672E2D">
        <w:rPr>
          <w:rFonts w:asciiTheme="majorHAnsi" w:hAnsiTheme="majorHAnsi"/>
          <w:spacing w:val="-2"/>
        </w:rPr>
        <w:t>-</w:t>
      </w:r>
      <w:r w:rsidR="006D67E1" w:rsidRPr="00672E2D">
        <w:rPr>
          <w:rFonts w:asciiTheme="majorHAnsi" w:hAnsiTheme="majorHAnsi"/>
          <w:spacing w:val="-9"/>
        </w:rPr>
        <w:t xml:space="preserve"> </w:t>
      </w:r>
      <w:r w:rsidR="006D67E1" w:rsidRPr="00672E2D">
        <w:rPr>
          <w:rFonts w:asciiTheme="majorHAnsi" w:hAnsiTheme="majorHAnsi"/>
          <w:spacing w:val="-2"/>
        </w:rPr>
        <w:t>O</w:t>
      </w:r>
      <w:r w:rsidR="006D67E1" w:rsidRPr="00672E2D">
        <w:rPr>
          <w:rFonts w:asciiTheme="majorHAnsi" w:hAnsiTheme="majorHAnsi"/>
          <w:spacing w:val="-9"/>
        </w:rPr>
        <w:t xml:space="preserve"> </w:t>
      </w:r>
      <w:r w:rsidR="006D67E1" w:rsidRPr="00672E2D">
        <w:rPr>
          <w:rFonts w:asciiTheme="majorHAnsi" w:hAnsiTheme="majorHAnsi"/>
          <w:spacing w:val="-2"/>
        </w:rPr>
        <w:t>fiscal</w:t>
      </w:r>
      <w:r w:rsidR="006D67E1" w:rsidRPr="00672E2D">
        <w:rPr>
          <w:rFonts w:asciiTheme="majorHAnsi" w:hAnsiTheme="majorHAnsi"/>
          <w:spacing w:val="-9"/>
        </w:rPr>
        <w:t xml:space="preserve"> </w:t>
      </w:r>
      <w:r w:rsidR="006D67E1" w:rsidRPr="00672E2D">
        <w:rPr>
          <w:rFonts w:asciiTheme="majorHAnsi" w:hAnsiTheme="majorHAnsi"/>
          <w:spacing w:val="-2"/>
        </w:rPr>
        <w:t>do</w:t>
      </w:r>
      <w:r w:rsidR="006D67E1" w:rsidRPr="00672E2D">
        <w:rPr>
          <w:rFonts w:asciiTheme="majorHAnsi" w:hAnsiTheme="majorHAnsi"/>
          <w:spacing w:val="-9"/>
        </w:rPr>
        <w:t xml:space="preserve"> </w:t>
      </w:r>
      <w:r w:rsidR="006D67E1" w:rsidRPr="00672E2D">
        <w:rPr>
          <w:rFonts w:asciiTheme="majorHAnsi" w:hAnsiTheme="majorHAnsi"/>
          <w:spacing w:val="-2"/>
        </w:rPr>
        <w:t>contrato</w:t>
      </w:r>
      <w:r w:rsidR="006D67E1" w:rsidRPr="00672E2D">
        <w:rPr>
          <w:rFonts w:asciiTheme="majorHAnsi" w:hAnsiTheme="majorHAnsi"/>
          <w:spacing w:val="-9"/>
        </w:rPr>
        <w:t xml:space="preserve"> </w:t>
      </w:r>
      <w:r w:rsidR="00910761" w:rsidRPr="00672E2D">
        <w:rPr>
          <w:rFonts w:asciiTheme="majorHAnsi" w:hAnsiTheme="majorHAnsi"/>
          <w:spacing w:val="-2"/>
        </w:rPr>
        <w:t xml:space="preserve">informará </w:t>
      </w:r>
      <w:r w:rsidR="006D67E1" w:rsidRPr="00672E2D">
        <w:rPr>
          <w:rFonts w:asciiTheme="majorHAnsi" w:hAnsiTheme="majorHAnsi"/>
          <w:spacing w:val="-2"/>
        </w:rPr>
        <w:t>a</w:t>
      </w:r>
      <w:r w:rsidR="006D67E1" w:rsidRPr="00672E2D">
        <w:rPr>
          <w:rFonts w:asciiTheme="majorHAnsi" w:hAnsiTheme="majorHAnsi"/>
          <w:spacing w:val="-9"/>
        </w:rPr>
        <w:t xml:space="preserve"> </w:t>
      </w:r>
      <w:r w:rsidR="006D67E1" w:rsidRPr="00672E2D">
        <w:rPr>
          <w:rFonts w:asciiTheme="majorHAnsi" w:hAnsiTheme="majorHAnsi"/>
          <w:spacing w:val="-2"/>
        </w:rPr>
        <w:t>seus</w:t>
      </w:r>
      <w:r w:rsidR="006D67E1" w:rsidRPr="00672E2D">
        <w:rPr>
          <w:rFonts w:asciiTheme="majorHAnsi" w:hAnsiTheme="majorHAnsi"/>
          <w:spacing w:val="-9"/>
        </w:rPr>
        <w:t xml:space="preserve"> </w:t>
      </w:r>
      <w:r w:rsidR="006D67E1" w:rsidRPr="00672E2D">
        <w:rPr>
          <w:rFonts w:asciiTheme="majorHAnsi" w:hAnsiTheme="majorHAnsi"/>
          <w:spacing w:val="-2"/>
        </w:rPr>
        <w:t>superiores,</w:t>
      </w:r>
      <w:r w:rsidR="006D67E1" w:rsidRPr="00672E2D">
        <w:rPr>
          <w:rFonts w:asciiTheme="majorHAnsi" w:hAnsiTheme="majorHAnsi"/>
          <w:spacing w:val="-9"/>
        </w:rPr>
        <w:t xml:space="preserve"> </w:t>
      </w:r>
      <w:r w:rsidR="006D67E1" w:rsidRPr="00672E2D">
        <w:rPr>
          <w:rFonts w:asciiTheme="majorHAnsi" w:hAnsiTheme="majorHAnsi"/>
          <w:spacing w:val="-2"/>
        </w:rPr>
        <w:t>em</w:t>
      </w:r>
      <w:r w:rsidR="006D67E1" w:rsidRPr="00672E2D">
        <w:rPr>
          <w:rFonts w:asciiTheme="majorHAnsi" w:hAnsiTheme="majorHAnsi"/>
          <w:spacing w:val="-9"/>
        </w:rPr>
        <w:t xml:space="preserve"> </w:t>
      </w:r>
      <w:r w:rsidR="006D67E1" w:rsidRPr="00672E2D">
        <w:rPr>
          <w:rFonts w:asciiTheme="majorHAnsi" w:hAnsiTheme="majorHAnsi"/>
          <w:spacing w:val="-2"/>
        </w:rPr>
        <w:t>tempo</w:t>
      </w:r>
      <w:r w:rsidR="006D67E1" w:rsidRPr="00672E2D">
        <w:rPr>
          <w:rFonts w:asciiTheme="majorHAnsi" w:hAnsiTheme="majorHAnsi"/>
          <w:spacing w:val="-9"/>
        </w:rPr>
        <w:t xml:space="preserve"> </w:t>
      </w:r>
      <w:r w:rsidR="00910761" w:rsidRPr="00672E2D">
        <w:rPr>
          <w:rFonts w:asciiTheme="majorHAnsi" w:hAnsiTheme="majorHAnsi"/>
          <w:spacing w:val="-2"/>
        </w:rPr>
        <w:t>há</w:t>
      </w:r>
      <w:r w:rsidR="006D67E1" w:rsidRPr="00672E2D">
        <w:rPr>
          <w:rFonts w:asciiTheme="majorHAnsi" w:hAnsiTheme="majorHAnsi"/>
          <w:spacing w:val="-2"/>
        </w:rPr>
        <w:t>bil</w:t>
      </w:r>
      <w:r w:rsidR="006D67E1" w:rsidRPr="00672E2D">
        <w:rPr>
          <w:rFonts w:asciiTheme="majorHAnsi" w:hAnsiTheme="majorHAnsi"/>
          <w:spacing w:val="-9"/>
        </w:rPr>
        <w:t xml:space="preserve"> </w:t>
      </w:r>
      <w:r w:rsidR="006D67E1" w:rsidRPr="00672E2D">
        <w:rPr>
          <w:rFonts w:asciiTheme="majorHAnsi" w:hAnsiTheme="majorHAnsi"/>
          <w:spacing w:val="-2"/>
        </w:rPr>
        <w:t>para</w:t>
      </w:r>
      <w:r w:rsidR="006D67E1" w:rsidRPr="00672E2D">
        <w:rPr>
          <w:rFonts w:asciiTheme="majorHAnsi" w:hAnsiTheme="majorHAnsi"/>
          <w:spacing w:val="-9"/>
        </w:rPr>
        <w:t xml:space="preserve"> </w:t>
      </w:r>
      <w:r w:rsidR="006D67E1" w:rsidRPr="00672E2D">
        <w:rPr>
          <w:rFonts w:asciiTheme="majorHAnsi" w:hAnsiTheme="majorHAnsi"/>
          <w:spacing w:val="-2"/>
        </w:rPr>
        <w:t>a</w:t>
      </w:r>
      <w:r w:rsidR="006D67E1" w:rsidRPr="00672E2D">
        <w:rPr>
          <w:rFonts w:asciiTheme="majorHAnsi" w:hAnsiTheme="majorHAnsi"/>
          <w:spacing w:val="-9"/>
        </w:rPr>
        <w:t xml:space="preserve"> </w:t>
      </w:r>
      <w:r w:rsidR="00910761" w:rsidRPr="00672E2D">
        <w:rPr>
          <w:rFonts w:asciiTheme="majorHAnsi" w:hAnsiTheme="majorHAnsi"/>
          <w:spacing w:val="-2"/>
        </w:rPr>
        <w:t>adoção</w:t>
      </w:r>
      <w:r w:rsidR="006D67E1" w:rsidRPr="00672E2D">
        <w:rPr>
          <w:rFonts w:asciiTheme="majorHAnsi" w:hAnsiTheme="majorHAnsi"/>
          <w:spacing w:val="-9"/>
        </w:rPr>
        <w:t xml:space="preserve"> </w:t>
      </w:r>
      <w:r w:rsidR="006D67E1" w:rsidRPr="00672E2D">
        <w:rPr>
          <w:rFonts w:asciiTheme="majorHAnsi" w:hAnsiTheme="majorHAnsi"/>
          <w:spacing w:val="-2"/>
        </w:rPr>
        <w:t>das</w:t>
      </w:r>
      <w:r w:rsidR="006D67E1" w:rsidRPr="00672E2D">
        <w:rPr>
          <w:rFonts w:asciiTheme="majorHAnsi" w:hAnsiTheme="majorHAnsi"/>
          <w:spacing w:val="-9"/>
        </w:rPr>
        <w:t xml:space="preserve"> </w:t>
      </w:r>
      <w:r w:rsidR="006D67E1" w:rsidRPr="00672E2D">
        <w:rPr>
          <w:rFonts w:asciiTheme="majorHAnsi" w:hAnsiTheme="majorHAnsi"/>
          <w:spacing w:val="-2"/>
        </w:rPr>
        <w:t xml:space="preserve">medidas </w:t>
      </w:r>
      <w:r w:rsidR="00910761" w:rsidRPr="00672E2D">
        <w:rPr>
          <w:rFonts w:asciiTheme="majorHAnsi" w:hAnsiTheme="majorHAnsi"/>
        </w:rPr>
        <w:t>convenientes, a situação que demandar decisão ou providê</w:t>
      </w:r>
      <w:r w:rsidR="006D67E1" w:rsidRPr="00672E2D">
        <w:rPr>
          <w:rFonts w:asciiTheme="majorHAnsi" w:hAnsiTheme="majorHAnsi"/>
        </w:rPr>
        <w:t xml:space="preserve">ncia que ultrapasse sua </w:t>
      </w:r>
      <w:r w:rsidR="006D67E1" w:rsidRPr="00672E2D">
        <w:rPr>
          <w:rFonts w:asciiTheme="majorHAnsi" w:hAnsiTheme="majorHAnsi"/>
          <w:spacing w:val="16"/>
        </w:rPr>
        <w:t>c</w:t>
      </w:r>
      <w:r w:rsidR="006D67E1" w:rsidRPr="00672E2D">
        <w:rPr>
          <w:rFonts w:asciiTheme="majorHAnsi" w:hAnsiTheme="majorHAnsi"/>
          <w:spacing w:val="15"/>
        </w:rPr>
        <w:t>om</w:t>
      </w:r>
      <w:r w:rsidR="006D67E1" w:rsidRPr="00672E2D">
        <w:rPr>
          <w:rFonts w:asciiTheme="majorHAnsi" w:hAnsiTheme="majorHAnsi"/>
          <w:spacing w:val="17"/>
        </w:rPr>
        <w:t>pe</w:t>
      </w:r>
      <w:r w:rsidR="006D67E1" w:rsidRPr="00672E2D">
        <w:rPr>
          <w:rFonts w:asciiTheme="majorHAnsi" w:hAnsiTheme="majorHAnsi"/>
          <w:spacing w:val="13"/>
        </w:rPr>
        <w:t>t</w:t>
      </w:r>
      <w:r w:rsidR="00910761" w:rsidRPr="00672E2D">
        <w:rPr>
          <w:rFonts w:asciiTheme="majorHAnsi" w:hAnsiTheme="majorHAnsi"/>
          <w:spacing w:val="-2"/>
        </w:rPr>
        <w:t>ê</w:t>
      </w:r>
      <w:r w:rsidR="006D67E1" w:rsidRPr="00672E2D">
        <w:rPr>
          <w:rFonts w:asciiTheme="majorHAnsi" w:hAnsiTheme="majorHAnsi"/>
        </w:rPr>
        <w:t>ncia (Lei nº 14.133/2021, art. 117, §2º).</w:t>
      </w:r>
    </w:p>
    <w:p w14:paraId="1543B2AE" w14:textId="77777777" w:rsidR="006D67E1" w:rsidRPr="00672E2D" w:rsidRDefault="006D67E1" w:rsidP="00151C6D">
      <w:pPr>
        <w:pStyle w:val="Corpodetexto"/>
        <w:spacing w:before="1" w:line="276" w:lineRule="auto"/>
        <w:rPr>
          <w:rFonts w:asciiTheme="majorHAnsi" w:hAnsiTheme="majorHAnsi"/>
          <w:sz w:val="22"/>
          <w:szCs w:val="22"/>
        </w:rPr>
      </w:pPr>
    </w:p>
    <w:p w14:paraId="7052B829" w14:textId="1D2D68D7" w:rsidR="006D67E1" w:rsidRPr="00672E2D" w:rsidRDefault="00522C1B" w:rsidP="00151C6D">
      <w:pPr>
        <w:spacing w:line="276" w:lineRule="auto"/>
        <w:ind w:left="212"/>
        <w:jc w:val="both"/>
        <w:rPr>
          <w:rFonts w:asciiTheme="majorHAnsi" w:hAnsiTheme="majorHAnsi"/>
        </w:rPr>
      </w:pPr>
      <w:r w:rsidRPr="00672E2D">
        <w:rPr>
          <w:rFonts w:asciiTheme="majorHAnsi" w:hAnsiTheme="majorHAnsi"/>
          <w:spacing w:val="-4"/>
        </w:rPr>
        <w:t>PARÁGRAFO</w:t>
      </w:r>
      <w:r w:rsidRPr="00672E2D">
        <w:rPr>
          <w:rFonts w:asciiTheme="majorHAnsi" w:hAnsiTheme="majorHAnsi"/>
          <w:spacing w:val="-6"/>
        </w:rPr>
        <w:t xml:space="preserve"> </w:t>
      </w:r>
      <w:r w:rsidR="00910761" w:rsidRPr="00672E2D">
        <w:rPr>
          <w:rFonts w:asciiTheme="majorHAnsi" w:hAnsiTheme="majorHAnsi"/>
          <w:spacing w:val="-6"/>
        </w:rPr>
        <w:t>SÉ</w:t>
      </w:r>
      <w:r w:rsidR="006D67E1" w:rsidRPr="00672E2D">
        <w:rPr>
          <w:rFonts w:asciiTheme="majorHAnsi" w:hAnsiTheme="majorHAnsi"/>
          <w:spacing w:val="-6"/>
        </w:rPr>
        <w:t>TIMO</w:t>
      </w:r>
      <w:r w:rsidR="006D67E1" w:rsidRPr="00672E2D">
        <w:rPr>
          <w:rFonts w:asciiTheme="majorHAnsi" w:hAnsiTheme="majorHAnsi"/>
          <w:spacing w:val="-3"/>
        </w:rPr>
        <w:t xml:space="preserve"> </w:t>
      </w:r>
      <w:r w:rsidR="00847155" w:rsidRPr="00672E2D">
        <w:rPr>
          <w:rFonts w:asciiTheme="majorHAnsi" w:hAnsiTheme="majorHAnsi"/>
          <w:spacing w:val="-6"/>
        </w:rPr>
        <w:t>–</w:t>
      </w:r>
      <w:r w:rsidR="006D67E1" w:rsidRPr="00672E2D">
        <w:rPr>
          <w:rFonts w:asciiTheme="majorHAnsi" w:hAnsiTheme="majorHAnsi"/>
          <w:spacing w:val="-2"/>
        </w:rPr>
        <w:t xml:space="preserve"> </w:t>
      </w:r>
      <w:r w:rsidR="00847155" w:rsidRPr="00672E2D">
        <w:rPr>
          <w:rFonts w:asciiTheme="majorHAnsi" w:hAnsiTheme="majorHAnsi"/>
          <w:spacing w:val="-2"/>
        </w:rPr>
        <w:t xml:space="preserve">O </w:t>
      </w:r>
      <w:r w:rsidR="00847155" w:rsidRPr="00672E2D">
        <w:rPr>
          <w:rFonts w:asciiTheme="majorHAnsi" w:eastAsia="Arial" w:hAnsiTheme="majorHAnsi" w:cs="Arial"/>
          <w:color w:val="000000"/>
        </w:rPr>
        <w:t>fiscal administrativo do contrato verificará a manutenção das condições de habilitação da contratada, acompanhará o empenho, o pagamento, as garantias, as glosas e a formalização de apostilamento e termos aditivos, solicitando quaisquer documentos comprobatórios pertinentes, caso necessário (Art. 17 do Decreto nº 4.393/2024)</w:t>
      </w:r>
      <w:r w:rsidR="006D67E1" w:rsidRPr="00672E2D">
        <w:rPr>
          <w:rFonts w:asciiTheme="majorHAnsi" w:hAnsiTheme="majorHAnsi"/>
        </w:rPr>
        <w:t>.</w:t>
      </w:r>
    </w:p>
    <w:p w14:paraId="307000EB" w14:textId="77777777" w:rsidR="006D67E1" w:rsidRPr="00672E2D" w:rsidRDefault="006D67E1" w:rsidP="00151C6D">
      <w:pPr>
        <w:pStyle w:val="Corpodetexto"/>
        <w:spacing w:line="276" w:lineRule="auto"/>
        <w:rPr>
          <w:rFonts w:asciiTheme="majorHAnsi" w:hAnsiTheme="majorHAnsi"/>
          <w:sz w:val="22"/>
          <w:szCs w:val="22"/>
        </w:rPr>
      </w:pPr>
    </w:p>
    <w:p w14:paraId="53E0134F" w14:textId="79565AD0" w:rsidR="006D67E1" w:rsidRPr="00672E2D" w:rsidRDefault="00522C1B" w:rsidP="00151C6D">
      <w:pPr>
        <w:spacing w:line="276" w:lineRule="auto"/>
        <w:ind w:left="212"/>
        <w:jc w:val="both"/>
        <w:rPr>
          <w:rFonts w:asciiTheme="majorHAnsi" w:hAnsiTheme="majorHAnsi"/>
        </w:rPr>
      </w:pPr>
      <w:r w:rsidRPr="00672E2D">
        <w:rPr>
          <w:rFonts w:asciiTheme="majorHAnsi" w:hAnsiTheme="majorHAnsi"/>
          <w:spacing w:val="-4"/>
        </w:rPr>
        <w:t xml:space="preserve">PARÁGRAFO </w:t>
      </w:r>
      <w:r w:rsidR="006D67E1" w:rsidRPr="00672E2D">
        <w:rPr>
          <w:rFonts w:asciiTheme="majorHAnsi" w:hAnsiTheme="majorHAnsi"/>
          <w:spacing w:val="-4"/>
        </w:rPr>
        <w:t>OITAVO - Caso oco</w:t>
      </w:r>
      <w:r w:rsidR="00910761" w:rsidRPr="00672E2D">
        <w:rPr>
          <w:rFonts w:asciiTheme="majorHAnsi" w:hAnsiTheme="majorHAnsi"/>
          <w:spacing w:val="-4"/>
        </w:rPr>
        <w:t>rra descumprimento das obrigaçõ</w:t>
      </w:r>
      <w:r w:rsidR="006D67E1" w:rsidRPr="00672E2D">
        <w:rPr>
          <w:rFonts w:asciiTheme="majorHAnsi" w:hAnsiTheme="majorHAnsi"/>
          <w:spacing w:val="-4"/>
        </w:rPr>
        <w:t>es contratuais, o fiscal</w:t>
      </w:r>
      <w:r w:rsidR="006D67E1" w:rsidRPr="00672E2D">
        <w:rPr>
          <w:rFonts w:asciiTheme="majorHAnsi" w:hAnsiTheme="majorHAnsi"/>
        </w:rPr>
        <w:t xml:space="preserve"> </w:t>
      </w:r>
      <w:r w:rsidR="006D67E1" w:rsidRPr="00672E2D">
        <w:rPr>
          <w:rFonts w:asciiTheme="majorHAnsi" w:hAnsiTheme="majorHAnsi"/>
          <w:spacing w:val="-4"/>
        </w:rPr>
        <w:t xml:space="preserve">administrativo </w:t>
      </w:r>
      <w:r w:rsidR="006D67E1" w:rsidRPr="00672E2D">
        <w:rPr>
          <w:rFonts w:asciiTheme="majorHAnsi" w:hAnsiTheme="majorHAnsi"/>
          <w:spacing w:val="-4"/>
        </w:rPr>
        <w:lastRenderedPageBreak/>
        <w:t>do contrato</w:t>
      </w:r>
      <w:r w:rsidR="006D67E1" w:rsidRPr="00672E2D">
        <w:rPr>
          <w:rFonts w:asciiTheme="majorHAnsi" w:hAnsiTheme="majorHAnsi"/>
        </w:rPr>
        <w:t xml:space="preserve"> </w:t>
      </w:r>
      <w:r w:rsidR="00910761" w:rsidRPr="00672E2D">
        <w:rPr>
          <w:rFonts w:asciiTheme="majorHAnsi" w:hAnsiTheme="majorHAnsi"/>
          <w:spacing w:val="-4"/>
        </w:rPr>
        <w:t>atuará</w:t>
      </w:r>
      <w:r w:rsidR="006D67E1" w:rsidRPr="00672E2D">
        <w:rPr>
          <w:rFonts w:asciiTheme="majorHAnsi" w:hAnsiTheme="majorHAnsi"/>
          <w:spacing w:val="20"/>
        </w:rPr>
        <w:t xml:space="preserve"> </w:t>
      </w:r>
      <w:r w:rsidR="00910761" w:rsidRPr="00672E2D">
        <w:rPr>
          <w:rFonts w:asciiTheme="majorHAnsi" w:hAnsiTheme="majorHAnsi"/>
          <w:spacing w:val="-4"/>
        </w:rPr>
        <w:t>tempestivamente na soluçã</w:t>
      </w:r>
      <w:r w:rsidR="006D67E1" w:rsidRPr="00672E2D">
        <w:rPr>
          <w:rFonts w:asciiTheme="majorHAnsi" w:hAnsiTheme="majorHAnsi"/>
          <w:spacing w:val="-4"/>
        </w:rPr>
        <w:t>o do problema, reportando ao gestor do co</w:t>
      </w:r>
      <w:r w:rsidR="00910761" w:rsidRPr="00672E2D">
        <w:rPr>
          <w:rFonts w:asciiTheme="majorHAnsi" w:hAnsiTheme="majorHAnsi"/>
          <w:spacing w:val="-4"/>
        </w:rPr>
        <w:t>ntrato para que tome as providê</w:t>
      </w:r>
      <w:r w:rsidR="006D67E1" w:rsidRPr="00672E2D">
        <w:rPr>
          <w:rFonts w:asciiTheme="majorHAnsi" w:hAnsiTheme="majorHAnsi"/>
          <w:spacing w:val="-4"/>
        </w:rPr>
        <w:t>ncias</w:t>
      </w:r>
      <w:r w:rsidR="00910761" w:rsidRPr="00672E2D">
        <w:rPr>
          <w:rFonts w:asciiTheme="majorHAnsi" w:hAnsiTheme="majorHAnsi"/>
        </w:rPr>
        <w:t xml:space="preserve"> cabí</w:t>
      </w:r>
      <w:r w:rsidR="006D67E1" w:rsidRPr="00672E2D">
        <w:rPr>
          <w:rFonts w:asciiTheme="majorHAnsi" w:hAnsiTheme="majorHAnsi"/>
        </w:rPr>
        <w:t>veis,</w:t>
      </w:r>
      <w:r w:rsidR="006D67E1" w:rsidRPr="00672E2D">
        <w:rPr>
          <w:rFonts w:asciiTheme="majorHAnsi" w:hAnsiTheme="majorHAnsi"/>
          <w:spacing w:val="-12"/>
        </w:rPr>
        <w:t xml:space="preserve"> </w:t>
      </w:r>
      <w:r w:rsidR="006D67E1" w:rsidRPr="00672E2D">
        <w:rPr>
          <w:rFonts w:asciiTheme="majorHAnsi" w:hAnsiTheme="majorHAnsi"/>
        </w:rPr>
        <w:t>quando</w:t>
      </w:r>
      <w:r w:rsidR="006D67E1" w:rsidRPr="00672E2D">
        <w:rPr>
          <w:rFonts w:asciiTheme="majorHAnsi" w:hAnsiTheme="majorHAnsi"/>
          <w:spacing w:val="-9"/>
        </w:rPr>
        <w:t xml:space="preserve"> </w:t>
      </w:r>
      <w:r w:rsidR="006D67E1" w:rsidRPr="00672E2D">
        <w:rPr>
          <w:rFonts w:asciiTheme="majorHAnsi" w:hAnsiTheme="majorHAnsi"/>
        </w:rPr>
        <w:t>ultrapassar</w:t>
      </w:r>
      <w:r w:rsidR="006D67E1" w:rsidRPr="00672E2D">
        <w:rPr>
          <w:rFonts w:asciiTheme="majorHAnsi" w:hAnsiTheme="majorHAnsi"/>
          <w:spacing w:val="-12"/>
        </w:rPr>
        <w:t xml:space="preserve"> </w:t>
      </w:r>
      <w:r w:rsidR="006D67E1" w:rsidRPr="00672E2D">
        <w:rPr>
          <w:rFonts w:asciiTheme="majorHAnsi" w:hAnsiTheme="majorHAnsi"/>
        </w:rPr>
        <w:t>a</w:t>
      </w:r>
      <w:r w:rsidR="006D67E1" w:rsidRPr="00672E2D">
        <w:rPr>
          <w:rFonts w:asciiTheme="majorHAnsi" w:hAnsiTheme="majorHAnsi"/>
          <w:spacing w:val="-10"/>
        </w:rPr>
        <w:t xml:space="preserve"> </w:t>
      </w:r>
      <w:r w:rsidR="006D67E1" w:rsidRPr="00672E2D">
        <w:rPr>
          <w:rFonts w:asciiTheme="majorHAnsi" w:hAnsiTheme="majorHAnsi"/>
        </w:rPr>
        <w:t>sua</w:t>
      </w:r>
      <w:r w:rsidR="006D67E1" w:rsidRPr="00672E2D">
        <w:rPr>
          <w:rFonts w:asciiTheme="majorHAnsi" w:hAnsiTheme="majorHAnsi"/>
          <w:spacing w:val="-11"/>
        </w:rPr>
        <w:t xml:space="preserve"> </w:t>
      </w:r>
      <w:r w:rsidR="00910761" w:rsidRPr="00672E2D">
        <w:rPr>
          <w:rFonts w:asciiTheme="majorHAnsi" w:hAnsiTheme="majorHAnsi"/>
        </w:rPr>
        <w:t>competê</w:t>
      </w:r>
      <w:r w:rsidR="006D67E1" w:rsidRPr="00672E2D">
        <w:rPr>
          <w:rFonts w:asciiTheme="majorHAnsi" w:hAnsiTheme="majorHAnsi"/>
        </w:rPr>
        <w:t>ncia.</w:t>
      </w:r>
    </w:p>
    <w:p w14:paraId="565192AB" w14:textId="5F17553A" w:rsidR="006D67E1" w:rsidRPr="00672E2D" w:rsidRDefault="00522C1B" w:rsidP="00151C6D">
      <w:pPr>
        <w:spacing w:before="233" w:line="276" w:lineRule="auto"/>
        <w:ind w:left="212"/>
        <w:jc w:val="both"/>
        <w:rPr>
          <w:rFonts w:asciiTheme="majorHAnsi" w:hAnsiTheme="majorHAnsi"/>
        </w:rPr>
      </w:pPr>
      <w:r w:rsidRPr="00672E2D">
        <w:rPr>
          <w:rFonts w:asciiTheme="majorHAnsi" w:hAnsiTheme="majorHAnsi"/>
          <w:spacing w:val="-4"/>
        </w:rPr>
        <w:t xml:space="preserve">PARÁGRAFO </w:t>
      </w:r>
      <w:r w:rsidR="006D67E1" w:rsidRPr="00672E2D">
        <w:rPr>
          <w:rFonts w:asciiTheme="majorHAnsi" w:hAnsiTheme="majorHAnsi"/>
          <w:spacing w:val="-4"/>
        </w:rPr>
        <w:t>NONO</w:t>
      </w:r>
      <w:r w:rsidR="006D67E1" w:rsidRPr="00672E2D">
        <w:rPr>
          <w:rFonts w:asciiTheme="majorHAnsi" w:hAnsiTheme="majorHAnsi"/>
          <w:spacing w:val="-7"/>
        </w:rPr>
        <w:t xml:space="preserve"> </w:t>
      </w:r>
      <w:r w:rsidR="006D67E1" w:rsidRPr="00672E2D">
        <w:rPr>
          <w:rFonts w:asciiTheme="majorHAnsi" w:hAnsiTheme="majorHAnsi"/>
          <w:spacing w:val="-4"/>
        </w:rPr>
        <w:t>-</w:t>
      </w:r>
      <w:r w:rsidR="006D67E1" w:rsidRPr="00672E2D">
        <w:rPr>
          <w:rFonts w:asciiTheme="majorHAnsi" w:hAnsiTheme="majorHAnsi"/>
          <w:spacing w:val="-7"/>
        </w:rPr>
        <w:t xml:space="preserve"> </w:t>
      </w:r>
      <w:r w:rsidR="00847155" w:rsidRPr="00672E2D">
        <w:rPr>
          <w:rFonts w:asciiTheme="majorHAnsi" w:eastAsia="Arial" w:hAnsiTheme="majorHAnsi" w:cs="Arial"/>
          <w:color w:val="000000"/>
        </w:rPr>
        <w:t>O gestor do contrato coordenará a atualização do processo de acompanhamento e fiscalização do contrato contendo todos os registros formais da execução no histórico de gerenciamento do contrato, a exemplo da ordem de serviço, do registro de ocorrências, das alterações e das prorrogações contratuais, elaborando relatório com vistas à verificação da necessidade de adequações do contrato para fins de atendimento da finalidade da administração (Art. 15 do Decreto nº 4.393/2024)</w:t>
      </w:r>
      <w:r w:rsidR="006D67E1" w:rsidRPr="00672E2D">
        <w:rPr>
          <w:rFonts w:asciiTheme="majorHAnsi" w:hAnsiTheme="majorHAnsi"/>
        </w:rPr>
        <w:t>.</w:t>
      </w:r>
    </w:p>
    <w:p w14:paraId="12748337" w14:textId="77777777" w:rsidR="006D67E1" w:rsidRPr="00672E2D" w:rsidRDefault="006D67E1" w:rsidP="00151C6D">
      <w:pPr>
        <w:pStyle w:val="Corpodetexto"/>
        <w:spacing w:before="1" w:line="276" w:lineRule="auto"/>
        <w:rPr>
          <w:rFonts w:asciiTheme="majorHAnsi" w:hAnsiTheme="majorHAnsi"/>
          <w:sz w:val="22"/>
          <w:szCs w:val="22"/>
        </w:rPr>
      </w:pPr>
    </w:p>
    <w:p w14:paraId="1ADA8756" w14:textId="346B6082" w:rsidR="006D67E1" w:rsidRPr="00672E2D" w:rsidRDefault="00522C1B" w:rsidP="00151C6D">
      <w:pPr>
        <w:spacing w:before="1" w:line="276" w:lineRule="auto"/>
        <w:ind w:left="212"/>
        <w:jc w:val="both"/>
        <w:rPr>
          <w:rFonts w:asciiTheme="majorHAnsi" w:hAnsiTheme="majorHAnsi"/>
        </w:rPr>
      </w:pPr>
      <w:r w:rsidRPr="00672E2D">
        <w:rPr>
          <w:rFonts w:asciiTheme="majorHAnsi" w:hAnsiTheme="majorHAnsi"/>
          <w:spacing w:val="-4"/>
        </w:rPr>
        <w:t>PARÁGRAFO</w:t>
      </w:r>
      <w:r w:rsidRPr="00672E2D">
        <w:rPr>
          <w:rFonts w:asciiTheme="majorHAnsi" w:hAnsiTheme="majorHAnsi"/>
        </w:rPr>
        <w:t xml:space="preserve"> </w:t>
      </w:r>
      <w:r w:rsidR="00932EC3" w:rsidRPr="00672E2D">
        <w:rPr>
          <w:rFonts w:asciiTheme="majorHAnsi" w:hAnsiTheme="majorHAnsi"/>
        </w:rPr>
        <w:t>DÉ</w:t>
      </w:r>
      <w:r w:rsidR="006D67E1" w:rsidRPr="00672E2D">
        <w:rPr>
          <w:rFonts w:asciiTheme="majorHAnsi" w:hAnsiTheme="majorHAnsi"/>
        </w:rPr>
        <w:t>CIMO - O</w:t>
      </w:r>
      <w:r w:rsidR="00932EC3" w:rsidRPr="00672E2D">
        <w:rPr>
          <w:rFonts w:asciiTheme="majorHAnsi" w:hAnsiTheme="majorHAnsi"/>
        </w:rPr>
        <w:t xml:space="preserve"> gestor do contrato acompanhará a manutenção das condições de habilitaçã</w:t>
      </w:r>
      <w:r w:rsidR="006D67E1" w:rsidRPr="00672E2D">
        <w:rPr>
          <w:rFonts w:asciiTheme="majorHAnsi" w:hAnsiTheme="majorHAnsi"/>
        </w:rPr>
        <w:t>o da CONTRATADA,</w:t>
      </w:r>
      <w:r w:rsidR="006D67E1" w:rsidRPr="00672E2D">
        <w:rPr>
          <w:rFonts w:asciiTheme="majorHAnsi" w:hAnsiTheme="majorHAnsi"/>
          <w:spacing w:val="-12"/>
        </w:rPr>
        <w:t xml:space="preserve"> </w:t>
      </w:r>
      <w:r w:rsidR="006D67E1" w:rsidRPr="00672E2D">
        <w:rPr>
          <w:rFonts w:asciiTheme="majorHAnsi" w:hAnsiTheme="majorHAnsi"/>
        </w:rPr>
        <w:t>para</w:t>
      </w:r>
      <w:r w:rsidR="006D67E1" w:rsidRPr="00672E2D">
        <w:rPr>
          <w:rFonts w:asciiTheme="majorHAnsi" w:hAnsiTheme="majorHAnsi"/>
          <w:spacing w:val="-10"/>
        </w:rPr>
        <w:t xml:space="preserve"> </w:t>
      </w:r>
      <w:r w:rsidR="006D67E1" w:rsidRPr="00672E2D">
        <w:rPr>
          <w:rFonts w:asciiTheme="majorHAnsi" w:hAnsiTheme="majorHAnsi"/>
        </w:rPr>
        <w:t>fins</w:t>
      </w:r>
      <w:r w:rsidR="006D67E1" w:rsidRPr="00672E2D">
        <w:rPr>
          <w:rFonts w:asciiTheme="majorHAnsi" w:hAnsiTheme="majorHAnsi"/>
          <w:spacing w:val="-11"/>
        </w:rPr>
        <w:t xml:space="preserve"> </w:t>
      </w:r>
      <w:r w:rsidR="006D67E1" w:rsidRPr="00672E2D">
        <w:rPr>
          <w:rFonts w:asciiTheme="majorHAnsi" w:hAnsiTheme="majorHAnsi"/>
        </w:rPr>
        <w:t>de</w:t>
      </w:r>
      <w:r w:rsidR="006D67E1" w:rsidRPr="00672E2D">
        <w:rPr>
          <w:rFonts w:asciiTheme="majorHAnsi" w:hAnsiTheme="majorHAnsi"/>
          <w:spacing w:val="-10"/>
        </w:rPr>
        <w:t xml:space="preserve"> </w:t>
      </w:r>
      <w:r w:rsidR="006D67E1" w:rsidRPr="00672E2D">
        <w:rPr>
          <w:rFonts w:asciiTheme="majorHAnsi" w:hAnsiTheme="majorHAnsi"/>
        </w:rPr>
        <w:t>empenho</w:t>
      </w:r>
      <w:r w:rsidR="006D67E1" w:rsidRPr="00672E2D">
        <w:rPr>
          <w:rFonts w:asciiTheme="majorHAnsi" w:hAnsiTheme="majorHAnsi"/>
          <w:spacing w:val="-11"/>
        </w:rPr>
        <w:t xml:space="preserve"> </w:t>
      </w:r>
      <w:r w:rsidR="006D67E1" w:rsidRPr="00672E2D">
        <w:rPr>
          <w:rFonts w:asciiTheme="majorHAnsi" w:hAnsiTheme="majorHAnsi"/>
        </w:rPr>
        <w:t>de</w:t>
      </w:r>
      <w:r w:rsidR="006D67E1" w:rsidRPr="00672E2D">
        <w:rPr>
          <w:rFonts w:asciiTheme="majorHAnsi" w:hAnsiTheme="majorHAnsi"/>
          <w:spacing w:val="-12"/>
        </w:rPr>
        <w:t xml:space="preserve"> </w:t>
      </w:r>
      <w:r w:rsidR="006D67E1" w:rsidRPr="00672E2D">
        <w:rPr>
          <w:rFonts w:asciiTheme="majorHAnsi" w:hAnsiTheme="majorHAnsi"/>
        </w:rPr>
        <w:t>despesa</w:t>
      </w:r>
      <w:r w:rsidR="006D67E1" w:rsidRPr="00672E2D">
        <w:rPr>
          <w:rFonts w:asciiTheme="majorHAnsi" w:hAnsiTheme="majorHAnsi"/>
          <w:spacing w:val="-10"/>
        </w:rPr>
        <w:t xml:space="preserve"> </w:t>
      </w:r>
      <w:r w:rsidR="006D67E1" w:rsidRPr="00672E2D">
        <w:rPr>
          <w:rFonts w:asciiTheme="majorHAnsi" w:hAnsiTheme="majorHAnsi"/>
        </w:rPr>
        <w:t>e</w:t>
      </w:r>
      <w:r w:rsidR="006D67E1" w:rsidRPr="00672E2D">
        <w:rPr>
          <w:rFonts w:asciiTheme="majorHAnsi" w:hAnsiTheme="majorHAnsi"/>
          <w:spacing w:val="-12"/>
        </w:rPr>
        <w:t xml:space="preserve"> </w:t>
      </w:r>
      <w:r w:rsidR="006D67E1" w:rsidRPr="00672E2D">
        <w:rPr>
          <w:rFonts w:asciiTheme="majorHAnsi" w:hAnsiTheme="majorHAnsi"/>
        </w:rPr>
        <w:t>pagamento,</w:t>
      </w:r>
      <w:r w:rsidR="006D67E1" w:rsidRPr="00672E2D">
        <w:rPr>
          <w:rFonts w:asciiTheme="majorHAnsi" w:hAnsiTheme="majorHAnsi"/>
          <w:spacing w:val="-9"/>
        </w:rPr>
        <w:t xml:space="preserve"> </w:t>
      </w:r>
      <w:r w:rsidR="006D67E1" w:rsidRPr="00672E2D">
        <w:rPr>
          <w:rFonts w:asciiTheme="majorHAnsi" w:hAnsiTheme="majorHAnsi"/>
        </w:rPr>
        <w:t>e</w:t>
      </w:r>
      <w:r w:rsidR="006D67E1" w:rsidRPr="00672E2D">
        <w:rPr>
          <w:rFonts w:asciiTheme="majorHAnsi" w:hAnsiTheme="majorHAnsi"/>
          <w:spacing w:val="-12"/>
        </w:rPr>
        <w:t xml:space="preserve"> </w:t>
      </w:r>
      <w:r w:rsidR="00932EC3" w:rsidRPr="00672E2D">
        <w:rPr>
          <w:rFonts w:asciiTheme="majorHAnsi" w:hAnsiTheme="majorHAnsi"/>
        </w:rPr>
        <w:t>anotará</w:t>
      </w:r>
      <w:r w:rsidR="006D67E1" w:rsidRPr="00672E2D">
        <w:rPr>
          <w:rFonts w:asciiTheme="majorHAnsi" w:hAnsiTheme="majorHAnsi"/>
          <w:spacing w:val="4"/>
        </w:rPr>
        <w:t xml:space="preserve"> </w:t>
      </w:r>
      <w:r w:rsidR="006D67E1" w:rsidRPr="00672E2D">
        <w:rPr>
          <w:rFonts w:asciiTheme="majorHAnsi" w:hAnsiTheme="majorHAnsi"/>
        </w:rPr>
        <w:t>os</w:t>
      </w:r>
      <w:r w:rsidR="006D67E1" w:rsidRPr="00672E2D">
        <w:rPr>
          <w:rFonts w:asciiTheme="majorHAnsi" w:hAnsiTheme="majorHAnsi"/>
          <w:spacing w:val="-11"/>
        </w:rPr>
        <w:t xml:space="preserve"> </w:t>
      </w:r>
      <w:r w:rsidR="006D67E1" w:rsidRPr="00672E2D">
        <w:rPr>
          <w:rFonts w:asciiTheme="majorHAnsi" w:hAnsiTheme="majorHAnsi"/>
        </w:rPr>
        <w:t>problemas</w:t>
      </w:r>
      <w:r w:rsidR="006D67E1" w:rsidRPr="00672E2D">
        <w:rPr>
          <w:rFonts w:asciiTheme="majorHAnsi" w:hAnsiTheme="majorHAnsi"/>
          <w:spacing w:val="-9"/>
        </w:rPr>
        <w:t xml:space="preserve"> </w:t>
      </w:r>
      <w:r w:rsidR="006D67E1" w:rsidRPr="00672E2D">
        <w:rPr>
          <w:rFonts w:asciiTheme="majorHAnsi" w:hAnsiTheme="majorHAnsi"/>
        </w:rPr>
        <w:t>que</w:t>
      </w:r>
      <w:r w:rsidR="006D67E1" w:rsidRPr="00672E2D">
        <w:rPr>
          <w:rFonts w:asciiTheme="majorHAnsi" w:hAnsiTheme="majorHAnsi"/>
          <w:spacing w:val="-10"/>
        </w:rPr>
        <w:t xml:space="preserve"> </w:t>
      </w:r>
      <w:r w:rsidR="006D67E1" w:rsidRPr="00672E2D">
        <w:rPr>
          <w:rFonts w:asciiTheme="majorHAnsi" w:hAnsiTheme="majorHAnsi"/>
        </w:rPr>
        <w:t>obstem</w:t>
      </w:r>
      <w:r w:rsidR="006D67E1" w:rsidRPr="00672E2D">
        <w:rPr>
          <w:rFonts w:asciiTheme="majorHAnsi" w:hAnsiTheme="majorHAnsi"/>
          <w:spacing w:val="-12"/>
        </w:rPr>
        <w:t xml:space="preserve"> </w:t>
      </w:r>
      <w:r w:rsidR="006D67E1" w:rsidRPr="00672E2D">
        <w:rPr>
          <w:rFonts w:asciiTheme="majorHAnsi" w:hAnsiTheme="majorHAnsi"/>
        </w:rPr>
        <w:t>o</w:t>
      </w:r>
      <w:r w:rsidR="006D67E1" w:rsidRPr="00672E2D">
        <w:rPr>
          <w:rFonts w:asciiTheme="majorHAnsi" w:hAnsiTheme="majorHAnsi"/>
          <w:spacing w:val="-10"/>
        </w:rPr>
        <w:t xml:space="preserve"> </w:t>
      </w:r>
      <w:r w:rsidR="006D67E1" w:rsidRPr="00672E2D">
        <w:rPr>
          <w:rFonts w:asciiTheme="majorHAnsi" w:hAnsiTheme="majorHAnsi"/>
        </w:rPr>
        <w:t>fluxo</w:t>
      </w:r>
      <w:r w:rsidR="006D67E1" w:rsidRPr="00672E2D">
        <w:rPr>
          <w:rFonts w:asciiTheme="majorHAnsi" w:hAnsiTheme="majorHAnsi"/>
          <w:spacing w:val="-10"/>
        </w:rPr>
        <w:t xml:space="preserve"> </w:t>
      </w:r>
      <w:r w:rsidR="006D67E1" w:rsidRPr="00672E2D">
        <w:rPr>
          <w:rFonts w:asciiTheme="majorHAnsi" w:hAnsiTheme="majorHAnsi"/>
        </w:rPr>
        <w:t>normal da</w:t>
      </w:r>
      <w:r w:rsidR="006D67E1" w:rsidRPr="00672E2D">
        <w:rPr>
          <w:rFonts w:asciiTheme="majorHAnsi" w:hAnsiTheme="majorHAnsi"/>
          <w:spacing w:val="-1"/>
        </w:rPr>
        <w:t xml:space="preserve"> </w:t>
      </w:r>
      <w:r w:rsidR="00932EC3" w:rsidRPr="00672E2D">
        <w:rPr>
          <w:rFonts w:asciiTheme="majorHAnsi" w:hAnsiTheme="majorHAnsi"/>
        </w:rPr>
        <w:t>liquidaçã</w:t>
      </w:r>
      <w:r w:rsidR="006D67E1" w:rsidRPr="00672E2D">
        <w:rPr>
          <w:rFonts w:asciiTheme="majorHAnsi" w:hAnsiTheme="majorHAnsi"/>
        </w:rPr>
        <w:t>o</w:t>
      </w:r>
      <w:r w:rsidR="006D67E1" w:rsidRPr="00672E2D">
        <w:rPr>
          <w:rFonts w:asciiTheme="majorHAnsi" w:hAnsiTheme="majorHAnsi"/>
          <w:spacing w:val="-1"/>
        </w:rPr>
        <w:t xml:space="preserve"> </w:t>
      </w:r>
      <w:r w:rsidR="006D67E1" w:rsidRPr="00672E2D">
        <w:rPr>
          <w:rFonts w:asciiTheme="majorHAnsi" w:hAnsiTheme="majorHAnsi"/>
        </w:rPr>
        <w:t>e do pagamento</w:t>
      </w:r>
      <w:r w:rsidR="006D67E1" w:rsidRPr="00672E2D">
        <w:rPr>
          <w:rFonts w:asciiTheme="majorHAnsi" w:hAnsiTheme="majorHAnsi"/>
          <w:spacing w:val="-2"/>
        </w:rPr>
        <w:t xml:space="preserve"> </w:t>
      </w:r>
      <w:r w:rsidR="006D67E1" w:rsidRPr="00672E2D">
        <w:rPr>
          <w:rFonts w:asciiTheme="majorHAnsi" w:hAnsiTheme="majorHAnsi"/>
        </w:rPr>
        <w:t>da</w:t>
      </w:r>
      <w:r w:rsidR="006D67E1" w:rsidRPr="00672E2D">
        <w:rPr>
          <w:rFonts w:asciiTheme="majorHAnsi" w:hAnsiTheme="majorHAnsi"/>
          <w:spacing w:val="-1"/>
        </w:rPr>
        <w:t xml:space="preserve"> </w:t>
      </w:r>
      <w:r w:rsidR="00932EC3" w:rsidRPr="00672E2D">
        <w:rPr>
          <w:rFonts w:asciiTheme="majorHAnsi" w:hAnsiTheme="majorHAnsi"/>
        </w:rPr>
        <w:t>despesa no relató</w:t>
      </w:r>
      <w:r w:rsidR="006D67E1" w:rsidRPr="00672E2D">
        <w:rPr>
          <w:rFonts w:asciiTheme="majorHAnsi" w:hAnsiTheme="majorHAnsi"/>
        </w:rPr>
        <w:t>rio de riscos</w:t>
      </w:r>
      <w:r w:rsidR="006D67E1" w:rsidRPr="00672E2D">
        <w:rPr>
          <w:rFonts w:asciiTheme="majorHAnsi" w:hAnsiTheme="majorHAnsi"/>
          <w:spacing w:val="-1"/>
        </w:rPr>
        <w:t xml:space="preserve"> </w:t>
      </w:r>
      <w:r w:rsidR="006D67E1" w:rsidRPr="00672E2D">
        <w:rPr>
          <w:rFonts w:asciiTheme="majorHAnsi" w:hAnsiTheme="majorHAnsi"/>
        </w:rPr>
        <w:t>eventuais.</w:t>
      </w:r>
    </w:p>
    <w:p w14:paraId="4C86A41D" w14:textId="231B6B69" w:rsidR="006D67E1" w:rsidRPr="00672E2D" w:rsidRDefault="00522C1B" w:rsidP="00151C6D">
      <w:pPr>
        <w:spacing w:before="233" w:line="276" w:lineRule="auto"/>
        <w:ind w:left="212"/>
        <w:jc w:val="both"/>
        <w:rPr>
          <w:rFonts w:asciiTheme="majorHAnsi" w:hAnsiTheme="majorHAnsi"/>
        </w:rPr>
      </w:pPr>
      <w:r w:rsidRPr="00672E2D">
        <w:rPr>
          <w:rFonts w:asciiTheme="majorHAnsi" w:hAnsiTheme="majorHAnsi"/>
          <w:spacing w:val="-4"/>
        </w:rPr>
        <w:t>PARÁGRAFO</w:t>
      </w:r>
      <w:r w:rsidRPr="00672E2D">
        <w:rPr>
          <w:rFonts w:asciiTheme="majorHAnsi" w:hAnsiTheme="majorHAnsi"/>
        </w:rPr>
        <w:t xml:space="preserve"> </w:t>
      </w:r>
      <w:r w:rsidR="00932EC3" w:rsidRPr="00672E2D">
        <w:rPr>
          <w:rFonts w:asciiTheme="majorHAnsi" w:hAnsiTheme="majorHAnsi"/>
        </w:rPr>
        <w:t>DÉ</w:t>
      </w:r>
      <w:r w:rsidR="006D67E1" w:rsidRPr="00672E2D">
        <w:rPr>
          <w:rFonts w:asciiTheme="majorHAnsi" w:hAnsiTheme="majorHAnsi"/>
        </w:rPr>
        <w:t>CIMO PRIMEIRO - O</w:t>
      </w:r>
      <w:r w:rsidR="00932EC3" w:rsidRPr="00672E2D">
        <w:rPr>
          <w:rFonts w:asciiTheme="majorHAnsi" w:hAnsiTheme="majorHAnsi"/>
        </w:rPr>
        <w:t xml:space="preserve"> gestor do contrato acompanhará</w:t>
      </w:r>
      <w:r w:rsidR="006D67E1" w:rsidRPr="00672E2D">
        <w:rPr>
          <w:rFonts w:asciiTheme="majorHAnsi" w:hAnsiTheme="majorHAnsi"/>
        </w:rPr>
        <w:t xml:space="preserve"> os registros realizados pelos fiscais do </w:t>
      </w:r>
      <w:r w:rsidR="006D67E1" w:rsidRPr="00672E2D">
        <w:rPr>
          <w:rFonts w:asciiTheme="majorHAnsi" w:hAnsiTheme="majorHAnsi"/>
          <w:spacing w:val="-2"/>
        </w:rPr>
        <w:t>contrato,</w:t>
      </w:r>
      <w:r w:rsidR="006D67E1" w:rsidRPr="00672E2D">
        <w:rPr>
          <w:rFonts w:asciiTheme="majorHAnsi" w:hAnsiTheme="majorHAnsi"/>
          <w:spacing w:val="-10"/>
        </w:rPr>
        <w:t xml:space="preserve"> </w:t>
      </w:r>
      <w:r w:rsidR="006D67E1" w:rsidRPr="00672E2D">
        <w:rPr>
          <w:rFonts w:asciiTheme="majorHAnsi" w:hAnsiTheme="majorHAnsi"/>
          <w:spacing w:val="-2"/>
        </w:rPr>
        <w:t>de</w:t>
      </w:r>
      <w:r w:rsidR="006D67E1" w:rsidRPr="00672E2D">
        <w:rPr>
          <w:rFonts w:asciiTheme="majorHAnsi" w:hAnsiTheme="majorHAnsi"/>
          <w:spacing w:val="-9"/>
        </w:rPr>
        <w:t xml:space="preserve"> </w:t>
      </w:r>
      <w:r w:rsidR="006D67E1" w:rsidRPr="00672E2D">
        <w:rPr>
          <w:rFonts w:asciiTheme="majorHAnsi" w:hAnsiTheme="majorHAnsi"/>
          <w:spacing w:val="-2"/>
        </w:rPr>
        <w:t>todas</w:t>
      </w:r>
      <w:r w:rsidR="006D67E1" w:rsidRPr="00672E2D">
        <w:rPr>
          <w:rFonts w:asciiTheme="majorHAnsi" w:hAnsiTheme="majorHAnsi"/>
          <w:spacing w:val="-8"/>
        </w:rPr>
        <w:t xml:space="preserve"> </w:t>
      </w:r>
      <w:r w:rsidR="006D67E1" w:rsidRPr="00672E2D">
        <w:rPr>
          <w:rFonts w:asciiTheme="majorHAnsi" w:hAnsiTheme="majorHAnsi"/>
          <w:spacing w:val="-2"/>
        </w:rPr>
        <w:t>as</w:t>
      </w:r>
      <w:r w:rsidR="006D67E1" w:rsidRPr="00672E2D">
        <w:rPr>
          <w:rFonts w:asciiTheme="majorHAnsi" w:hAnsiTheme="majorHAnsi"/>
          <w:spacing w:val="-9"/>
        </w:rPr>
        <w:t xml:space="preserve"> </w:t>
      </w:r>
      <w:r w:rsidR="00932EC3" w:rsidRPr="00672E2D">
        <w:rPr>
          <w:rFonts w:asciiTheme="majorHAnsi" w:hAnsiTheme="majorHAnsi"/>
          <w:spacing w:val="-2"/>
        </w:rPr>
        <w:t>ocorrê</w:t>
      </w:r>
      <w:r w:rsidR="006D67E1" w:rsidRPr="00672E2D">
        <w:rPr>
          <w:rFonts w:asciiTheme="majorHAnsi" w:hAnsiTheme="majorHAnsi"/>
          <w:spacing w:val="-2"/>
        </w:rPr>
        <w:t>ncias</w:t>
      </w:r>
      <w:r w:rsidR="006D67E1" w:rsidRPr="00672E2D">
        <w:rPr>
          <w:rFonts w:asciiTheme="majorHAnsi" w:hAnsiTheme="majorHAnsi"/>
          <w:spacing w:val="-9"/>
        </w:rPr>
        <w:t xml:space="preserve"> </w:t>
      </w:r>
      <w:r w:rsidR="006D67E1" w:rsidRPr="00672E2D">
        <w:rPr>
          <w:rFonts w:asciiTheme="majorHAnsi" w:hAnsiTheme="majorHAnsi"/>
          <w:spacing w:val="-2"/>
        </w:rPr>
        <w:t>relacionadas</w:t>
      </w:r>
      <w:r w:rsidR="006D67E1" w:rsidRPr="00672E2D">
        <w:rPr>
          <w:rFonts w:asciiTheme="majorHAnsi" w:hAnsiTheme="majorHAnsi"/>
          <w:spacing w:val="-9"/>
        </w:rPr>
        <w:t xml:space="preserve"> </w:t>
      </w:r>
      <w:r w:rsidR="00932EC3" w:rsidRPr="00672E2D">
        <w:rPr>
          <w:rFonts w:asciiTheme="majorHAnsi" w:hAnsiTheme="majorHAnsi"/>
          <w:spacing w:val="-2"/>
        </w:rPr>
        <w:t>à</w:t>
      </w:r>
      <w:r w:rsidR="006D67E1" w:rsidRPr="00672E2D">
        <w:rPr>
          <w:rFonts w:asciiTheme="majorHAnsi" w:hAnsiTheme="majorHAnsi"/>
          <w:spacing w:val="6"/>
        </w:rPr>
        <w:t xml:space="preserve"> </w:t>
      </w:r>
      <w:r w:rsidR="00932EC3" w:rsidRPr="00672E2D">
        <w:rPr>
          <w:rFonts w:asciiTheme="majorHAnsi" w:hAnsiTheme="majorHAnsi"/>
          <w:spacing w:val="-2"/>
        </w:rPr>
        <w:t>execuçã</w:t>
      </w:r>
      <w:r w:rsidR="006D67E1" w:rsidRPr="00672E2D">
        <w:rPr>
          <w:rFonts w:asciiTheme="majorHAnsi" w:hAnsiTheme="majorHAnsi"/>
          <w:spacing w:val="-2"/>
        </w:rPr>
        <w:t>o</w:t>
      </w:r>
      <w:r w:rsidR="006D67E1" w:rsidRPr="00672E2D">
        <w:rPr>
          <w:rFonts w:asciiTheme="majorHAnsi" w:hAnsiTheme="majorHAnsi"/>
          <w:spacing w:val="-10"/>
        </w:rPr>
        <w:t xml:space="preserve"> </w:t>
      </w:r>
      <w:r w:rsidR="006D67E1" w:rsidRPr="00672E2D">
        <w:rPr>
          <w:rFonts w:asciiTheme="majorHAnsi" w:hAnsiTheme="majorHAnsi"/>
          <w:spacing w:val="-2"/>
        </w:rPr>
        <w:t>do</w:t>
      </w:r>
      <w:r w:rsidR="006D67E1" w:rsidRPr="00672E2D">
        <w:rPr>
          <w:rFonts w:asciiTheme="majorHAnsi" w:hAnsiTheme="majorHAnsi"/>
          <w:spacing w:val="-7"/>
        </w:rPr>
        <w:t xml:space="preserve"> </w:t>
      </w:r>
      <w:r w:rsidR="006D67E1" w:rsidRPr="00672E2D">
        <w:rPr>
          <w:rFonts w:asciiTheme="majorHAnsi" w:hAnsiTheme="majorHAnsi"/>
          <w:spacing w:val="-2"/>
        </w:rPr>
        <w:t>contrato</w:t>
      </w:r>
      <w:r w:rsidR="006D67E1" w:rsidRPr="00672E2D">
        <w:rPr>
          <w:rFonts w:asciiTheme="majorHAnsi" w:hAnsiTheme="majorHAnsi"/>
          <w:spacing w:val="-7"/>
        </w:rPr>
        <w:t xml:space="preserve"> </w:t>
      </w:r>
      <w:r w:rsidR="006D67E1" w:rsidRPr="00672E2D">
        <w:rPr>
          <w:rFonts w:asciiTheme="majorHAnsi" w:hAnsiTheme="majorHAnsi"/>
          <w:spacing w:val="-2"/>
        </w:rPr>
        <w:t>e</w:t>
      </w:r>
      <w:r w:rsidR="006D67E1" w:rsidRPr="00672E2D">
        <w:rPr>
          <w:rFonts w:asciiTheme="majorHAnsi" w:hAnsiTheme="majorHAnsi"/>
          <w:spacing w:val="-10"/>
        </w:rPr>
        <w:t xml:space="preserve"> </w:t>
      </w:r>
      <w:r w:rsidR="006D67E1" w:rsidRPr="00672E2D">
        <w:rPr>
          <w:rFonts w:asciiTheme="majorHAnsi" w:hAnsiTheme="majorHAnsi"/>
          <w:spacing w:val="-2"/>
        </w:rPr>
        <w:t>as</w:t>
      </w:r>
      <w:r w:rsidR="006D67E1" w:rsidRPr="00672E2D">
        <w:rPr>
          <w:rFonts w:asciiTheme="majorHAnsi" w:hAnsiTheme="majorHAnsi"/>
          <w:spacing w:val="-6"/>
        </w:rPr>
        <w:t xml:space="preserve"> </w:t>
      </w:r>
      <w:r w:rsidR="006D67E1" w:rsidRPr="00672E2D">
        <w:rPr>
          <w:rFonts w:asciiTheme="majorHAnsi" w:hAnsiTheme="majorHAnsi"/>
          <w:spacing w:val="-2"/>
        </w:rPr>
        <w:t>medidas</w:t>
      </w:r>
      <w:r w:rsidR="006D67E1" w:rsidRPr="00672E2D">
        <w:rPr>
          <w:rFonts w:asciiTheme="majorHAnsi" w:hAnsiTheme="majorHAnsi"/>
          <w:spacing w:val="-9"/>
        </w:rPr>
        <w:t xml:space="preserve"> </w:t>
      </w:r>
      <w:r w:rsidR="006D67E1" w:rsidRPr="00672E2D">
        <w:rPr>
          <w:rFonts w:asciiTheme="majorHAnsi" w:hAnsiTheme="majorHAnsi"/>
          <w:spacing w:val="-2"/>
        </w:rPr>
        <w:t>adotadas,</w:t>
      </w:r>
      <w:r w:rsidR="006D67E1" w:rsidRPr="00672E2D">
        <w:rPr>
          <w:rFonts w:asciiTheme="majorHAnsi" w:hAnsiTheme="majorHAnsi"/>
          <w:spacing w:val="-10"/>
        </w:rPr>
        <w:t xml:space="preserve"> </w:t>
      </w:r>
      <w:r w:rsidR="006D67E1" w:rsidRPr="00672E2D">
        <w:rPr>
          <w:rFonts w:asciiTheme="majorHAnsi" w:hAnsiTheme="majorHAnsi"/>
          <w:spacing w:val="-2"/>
        </w:rPr>
        <w:t>informando,</w:t>
      </w:r>
      <w:r w:rsidR="006D67E1" w:rsidRPr="00672E2D">
        <w:rPr>
          <w:rFonts w:asciiTheme="majorHAnsi" w:hAnsiTheme="majorHAnsi"/>
          <w:spacing w:val="-7"/>
        </w:rPr>
        <w:t xml:space="preserve"> </w:t>
      </w:r>
      <w:r w:rsidR="006D67E1" w:rsidRPr="00672E2D">
        <w:rPr>
          <w:rFonts w:asciiTheme="majorHAnsi" w:hAnsiTheme="majorHAnsi"/>
          <w:spacing w:val="-2"/>
        </w:rPr>
        <w:t>se</w:t>
      </w:r>
      <w:r w:rsidR="006D67E1" w:rsidRPr="00672E2D">
        <w:rPr>
          <w:rFonts w:asciiTheme="majorHAnsi" w:hAnsiTheme="majorHAnsi"/>
          <w:spacing w:val="-9"/>
        </w:rPr>
        <w:t xml:space="preserve"> </w:t>
      </w:r>
      <w:r w:rsidR="006D67E1" w:rsidRPr="00672E2D">
        <w:rPr>
          <w:rFonts w:asciiTheme="majorHAnsi" w:hAnsiTheme="majorHAnsi"/>
          <w:spacing w:val="-2"/>
        </w:rPr>
        <w:t>for</w:t>
      </w:r>
      <w:r w:rsidR="006D67E1" w:rsidRPr="00672E2D">
        <w:rPr>
          <w:rFonts w:asciiTheme="majorHAnsi" w:hAnsiTheme="majorHAnsi"/>
          <w:spacing w:val="-8"/>
        </w:rPr>
        <w:t xml:space="preserve"> </w:t>
      </w:r>
      <w:r w:rsidR="006D67E1" w:rsidRPr="00672E2D">
        <w:rPr>
          <w:rFonts w:asciiTheme="majorHAnsi" w:hAnsiTheme="majorHAnsi"/>
          <w:spacing w:val="-2"/>
        </w:rPr>
        <w:t xml:space="preserve">o </w:t>
      </w:r>
      <w:r w:rsidR="006D67E1" w:rsidRPr="00672E2D">
        <w:rPr>
          <w:rFonts w:asciiTheme="majorHAnsi" w:hAnsiTheme="majorHAnsi"/>
        </w:rPr>
        <w:t>caso,</w:t>
      </w:r>
      <w:r w:rsidR="006D67E1" w:rsidRPr="00672E2D">
        <w:rPr>
          <w:rFonts w:asciiTheme="majorHAnsi" w:hAnsiTheme="majorHAnsi"/>
          <w:spacing w:val="-12"/>
        </w:rPr>
        <w:t xml:space="preserve"> </w:t>
      </w:r>
      <w:r w:rsidR="00932EC3" w:rsidRPr="00672E2D">
        <w:rPr>
          <w:rFonts w:asciiTheme="majorHAnsi" w:hAnsiTheme="majorHAnsi"/>
        </w:rPr>
        <w:t>à</w:t>
      </w:r>
      <w:r w:rsidR="006D67E1" w:rsidRPr="00672E2D">
        <w:rPr>
          <w:rFonts w:asciiTheme="majorHAnsi" w:hAnsiTheme="majorHAnsi"/>
          <w:spacing w:val="-3"/>
        </w:rPr>
        <w:t xml:space="preserve"> </w:t>
      </w:r>
      <w:r w:rsidR="006D67E1" w:rsidRPr="00672E2D">
        <w:rPr>
          <w:rFonts w:asciiTheme="majorHAnsi" w:hAnsiTheme="majorHAnsi"/>
        </w:rPr>
        <w:t>autoridade</w:t>
      </w:r>
      <w:r w:rsidR="006D67E1" w:rsidRPr="00672E2D">
        <w:rPr>
          <w:rFonts w:asciiTheme="majorHAnsi" w:hAnsiTheme="majorHAnsi"/>
          <w:spacing w:val="-11"/>
        </w:rPr>
        <w:t xml:space="preserve"> </w:t>
      </w:r>
      <w:r w:rsidR="006D67E1" w:rsidRPr="00672E2D">
        <w:rPr>
          <w:rFonts w:asciiTheme="majorHAnsi" w:hAnsiTheme="majorHAnsi"/>
        </w:rPr>
        <w:t>superior</w:t>
      </w:r>
      <w:r w:rsidR="006D67E1" w:rsidRPr="00672E2D">
        <w:rPr>
          <w:rFonts w:asciiTheme="majorHAnsi" w:hAnsiTheme="majorHAnsi"/>
          <w:spacing w:val="-11"/>
        </w:rPr>
        <w:t xml:space="preserve"> </w:t>
      </w:r>
      <w:r w:rsidR="00932EC3" w:rsidRPr="00672E2D">
        <w:rPr>
          <w:rFonts w:asciiTheme="majorHAnsi" w:hAnsiTheme="majorHAnsi"/>
        </w:rPr>
        <w:t>a</w:t>
      </w:r>
      <w:r w:rsidR="006D67E1" w:rsidRPr="00672E2D">
        <w:rPr>
          <w:rFonts w:asciiTheme="majorHAnsi" w:hAnsiTheme="majorHAnsi"/>
        </w:rPr>
        <w:t>quelas</w:t>
      </w:r>
      <w:r w:rsidR="006D67E1" w:rsidRPr="00672E2D">
        <w:rPr>
          <w:rFonts w:asciiTheme="majorHAnsi" w:hAnsiTheme="majorHAnsi"/>
          <w:spacing w:val="-11"/>
        </w:rPr>
        <w:t xml:space="preserve"> </w:t>
      </w:r>
      <w:r w:rsidR="006D67E1" w:rsidRPr="00672E2D">
        <w:rPr>
          <w:rFonts w:asciiTheme="majorHAnsi" w:hAnsiTheme="majorHAnsi"/>
        </w:rPr>
        <w:t>que</w:t>
      </w:r>
      <w:r w:rsidR="006D67E1" w:rsidRPr="00672E2D">
        <w:rPr>
          <w:rFonts w:asciiTheme="majorHAnsi" w:hAnsiTheme="majorHAnsi"/>
          <w:spacing w:val="-11"/>
        </w:rPr>
        <w:t xml:space="preserve"> </w:t>
      </w:r>
      <w:r w:rsidR="006D67E1" w:rsidRPr="00672E2D">
        <w:rPr>
          <w:rFonts w:asciiTheme="majorHAnsi" w:hAnsiTheme="majorHAnsi"/>
        </w:rPr>
        <w:t>ultrapassarem</w:t>
      </w:r>
      <w:r w:rsidR="006D67E1" w:rsidRPr="00672E2D">
        <w:rPr>
          <w:rFonts w:asciiTheme="majorHAnsi" w:hAnsiTheme="majorHAnsi"/>
          <w:spacing w:val="-11"/>
        </w:rPr>
        <w:t xml:space="preserve"> </w:t>
      </w:r>
      <w:r w:rsidR="006D67E1" w:rsidRPr="00672E2D">
        <w:rPr>
          <w:rFonts w:asciiTheme="majorHAnsi" w:hAnsiTheme="majorHAnsi"/>
        </w:rPr>
        <w:t>a</w:t>
      </w:r>
      <w:r w:rsidR="006D67E1" w:rsidRPr="00672E2D">
        <w:rPr>
          <w:rFonts w:asciiTheme="majorHAnsi" w:hAnsiTheme="majorHAnsi"/>
          <w:spacing w:val="-11"/>
        </w:rPr>
        <w:t xml:space="preserve"> </w:t>
      </w:r>
      <w:r w:rsidR="006D67E1" w:rsidRPr="00672E2D">
        <w:rPr>
          <w:rFonts w:asciiTheme="majorHAnsi" w:hAnsiTheme="majorHAnsi"/>
        </w:rPr>
        <w:t>sua</w:t>
      </w:r>
      <w:r w:rsidR="006D67E1" w:rsidRPr="00672E2D">
        <w:rPr>
          <w:rFonts w:asciiTheme="majorHAnsi" w:hAnsiTheme="majorHAnsi"/>
          <w:spacing w:val="-11"/>
        </w:rPr>
        <w:t xml:space="preserve"> </w:t>
      </w:r>
      <w:r w:rsidR="006D67E1" w:rsidRPr="00672E2D">
        <w:rPr>
          <w:rFonts w:asciiTheme="majorHAnsi" w:hAnsiTheme="majorHAnsi"/>
          <w:spacing w:val="8"/>
        </w:rPr>
        <w:t>c</w:t>
      </w:r>
      <w:r w:rsidR="006D67E1" w:rsidRPr="00672E2D">
        <w:rPr>
          <w:rFonts w:asciiTheme="majorHAnsi" w:hAnsiTheme="majorHAnsi"/>
          <w:spacing w:val="7"/>
        </w:rPr>
        <w:t>om</w:t>
      </w:r>
      <w:r w:rsidR="006D67E1" w:rsidRPr="00672E2D">
        <w:rPr>
          <w:rFonts w:asciiTheme="majorHAnsi" w:hAnsiTheme="majorHAnsi"/>
          <w:spacing w:val="9"/>
        </w:rPr>
        <w:t>p</w:t>
      </w:r>
      <w:r w:rsidR="006D67E1" w:rsidRPr="00672E2D">
        <w:rPr>
          <w:rFonts w:asciiTheme="majorHAnsi" w:hAnsiTheme="majorHAnsi"/>
          <w:spacing w:val="6"/>
        </w:rPr>
        <w:t>e</w:t>
      </w:r>
      <w:r w:rsidR="006D67E1" w:rsidRPr="00672E2D">
        <w:rPr>
          <w:rFonts w:asciiTheme="majorHAnsi" w:hAnsiTheme="majorHAnsi"/>
          <w:spacing w:val="8"/>
        </w:rPr>
        <w:t>t</w:t>
      </w:r>
      <w:r w:rsidR="00932EC3" w:rsidRPr="00672E2D">
        <w:rPr>
          <w:rFonts w:asciiTheme="majorHAnsi" w:hAnsiTheme="majorHAnsi"/>
          <w:spacing w:val="8"/>
        </w:rPr>
        <w:t>ê</w:t>
      </w:r>
      <w:r w:rsidR="006D67E1" w:rsidRPr="00672E2D">
        <w:rPr>
          <w:rFonts w:asciiTheme="majorHAnsi" w:hAnsiTheme="majorHAnsi"/>
          <w:spacing w:val="14"/>
        </w:rPr>
        <w:t>n</w:t>
      </w:r>
      <w:r w:rsidR="006D67E1" w:rsidRPr="00672E2D">
        <w:rPr>
          <w:rFonts w:asciiTheme="majorHAnsi" w:hAnsiTheme="majorHAnsi"/>
          <w:spacing w:val="8"/>
        </w:rPr>
        <w:t>c</w:t>
      </w:r>
      <w:r w:rsidR="006D67E1" w:rsidRPr="00672E2D">
        <w:rPr>
          <w:rFonts w:asciiTheme="majorHAnsi" w:hAnsiTheme="majorHAnsi"/>
          <w:spacing w:val="7"/>
        </w:rPr>
        <w:t>i</w:t>
      </w:r>
      <w:r w:rsidR="006D67E1" w:rsidRPr="00672E2D">
        <w:rPr>
          <w:rFonts w:asciiTheme="majorHAnsi" w:hAnsiTheme="majorHAnsi"/>
          <w:spacing w:val="8"/>
        </w:rPr>
        <w:t>a.</w:t>
      </w:r>
    </w:p>
    <w:p w14:paraId="6452DD60" w14:textId="77777777" w:rsidR="006D67E1" w:rsidRPr="00672E2D" w:rsidRDefault="006D67E1" w:rsidP="00151C6D">
      <w:pPr>
        <w:pStyle w:val="Corpodetexto"/>
        <w:spacing w:line="276" w:lineRule="auto"/>
        <w:rPr>
          <w:rFonts w:asciiTheme="majorHAnsi" w:hAnsiTheme="majorHAnsi"/>
          <w:sz w:val="22"/>
          <w:szCs w:val="22"/>
        </w:rPr>
      </w:pPr>
    </w:p>
    <w:p w14:paraId="5A039AD8" w14:textId="7B219AA6" w:rsidR="006D67E1" w:rsidRPr="00672E2D" w:rsidRDefault="00522C1B" w:rsidP="00151C6D">
      <w:pPr>
        <w:spacing w:line="276" w:lineRule="auto"/>
        <w:ind w:left="212"/>
        <w:jc w:val="both"/>
        <w:rPr>
          <w:rFonts w:asciiTheme="majorHAnsi" w:hAnsiTheme="majorHAnsi"/>
        </w:rPr>
      </w:pPr>
      <w:r w:rsidRPr="00672E2D">
        <w:rPr>
          <w:rFonts w:asciiTheme="majorHAnsi" w:hAnsiTheme="majorHAnsi"/>
          <w:spacing w:val="-4"/>
        </w:rPr>
        <w:t>PARÁGRAFO</w:t>
      </w:r>
      <w:r w:rsidRPr="00672E2D">
        <w:rPr>
          <w:rFonts w:asciiTheme="majorHAnsi" w:hAnsiTheme="majorHAnsi"/>
        </w:rPr>
        <w:t xml:space="preserve"> </w:t>
      </w:r>
      <w:r w:rsidR="00932EC3" w:rsidRPr="00672E2D">
        <w:rPr>
          <w:rFonts w:asciiTheme="majorHAnsi" w:hAnsiTheme="majorHAnsi"/>
        </w:rPr>
        <w:t xml:space="preserve">DÉCIMO </w:t>
      </w:r>
      <w:r w:rsidR="006D67E1" w:rsidRPr="00672E2D">
        <w:rPr>
          <w:rFonts w:asciiTheme="majorHAnsi" w:hAnsiTheme="majorHAnsi"/>
        </w:rPr>
        <w:t>SEGUNDO</w:t>
      </w:r>
      <w:r w:rsidR="006D67E1" w:rsidRPr="00672E2D">
        <w:rPr>
          <w:rFonts w:asciiTheme="majorHAnsi" w:hAnsiTheme="majorHAnsi"/>
          <w:spacing w:val="-11"/>
        </w:rPr>
        <w:t xml:space="preserve"> </w:t>
      </w:r>
      <w:r w:rsidR="006D67E1" w:rsidRPr="00672E2D">
        <w:rPr>
          <w:rFonts w:asciiTheme="majorHAnsi" w:hAnsiTheme="majorHAnsi"/>
        </w:rPr>
        <w:t>-</w:t>
      </w:r>
      <w:r w:rsidR="006D67E1" w:rsidRPr="00672E2D">
        <w:rPr>
          <w:rFonts w:asciiTheme="majorHAnsi" w:hAnsiTheme="majorHAnsi"/>
          <w:spacing w:val="-10"/>
        </w:rPr>
        <w:t xml:space="preserve"> </w:t>
      </w:r>
      <w:r w:rsidR="006D67E1" w:rsidRPr="00672E2D">
        <w:rPr>
          <w:rFonts w:asciiTheme="majorHAnsi" w:hAnsiTheme="majorHAnsi"/>
        </w:rPr>
        <w:t>O</w:t>
      </w:r>
      <w:r w:rsidR="006D67E1" w:rsidRPr="00672E2D">
        <w:rPr>
          <w:rFonts w:asciiTheme="majorHAnsi" w:hAnsiTheme="majorHAnsi"/>
          <w:spacing w:val="-2"/>
        </w:rPr>
        <w:t xml:space="preserve"> </w:t>
      </w:r>
      <w:r w:rsidR="006D67E1" w:rsidRPr="00672E2D">
        <w:rPr>
          <w:rFonts w:asciiTheme="majorHAnsi" w:hAnsiTheme="majorHAnsi"/>
        </w:rPr>
        <w:t>gestor</w:t>
      </w:r>
      <w:r w:rsidR="006D67E1" w:rsidRPr="00672E2D">
        <w:rPr>
          <w:rFonts w:asciiTheme="majorHAnsi" w:hAnsiTheme="majorHAnsi"/>
          <w:spacing w:val="-3"/>
        </w:rPr>
        <w:t xml:space="preserve"> </w:t>
      </w:r>
      <w:r w:rsidR="006D67E1" w:rsidRPr="00672E2D">
        <w:rPr>
          <w:rFonts w:asciiTheme="majorHAnsi" w:hAnsiTheme="majorHAnsi"/>
        </w:rPr>
        <w:t>do</w:t>
      </w:r>
      <w:r w:rsidR="006D67E1" w:rsidRPr="00672E2D">
        <w:rPr>
          <w:rFonts w:asciiTheme="majorHAnsi" w:hAnsiTheme="majorHAnsi"/>
          <w:spacing w:val="-3"/>
        </w:rPr>
        <w:t xml:space="preserve"> </w:t>
      </w:r>
      <w:r w:rsidR="006D67E1" w:rsidRPr="00672E2D">
        <w:rPr>
          <w:rFonts w:asciiTheme="majorHAnsi" w:hAnsiTheme="majorHAnsi"/>
        </w:rPr>
        <w:t>contrato</w:t>
      </w:r>
      <w:r w:rsidR="006D67E1" w:rsidRPr="00672E2D">
        <w:rPr>
          <w:rFonts w:asciiTheme="majorHAnsi" w:hAnsiTheme="majorHAnsi"/>
          <w:spacing w:val="-1"/>
        </w:rPr>
        <w:t xml:space="preserve"> </w:t>
      </w:r>
      <w:r w:rsidR="00932EC3" w:rsidRPr="00672E2D">
        <w:rPr>
          <w:rFonts w:asciiTheme="majorHAnsi" w:hAnsiTheme="majorHAnsi"/>
        </w:rPr>
        <w:t>tomará providê</w:t>
      </w:r>
      <w:r w:rsidR="006D67E1" w:rsidRPr="00672E2D">
        <w:rPr>
          <w:rFonts w:asciiTheme="majorHAnsi" w:hAnsiTheme="majorHAnsi"/>
        </w:rPr>
        <w:t>ncias</w:t>
      </w:r>
      <w:r w:rsidR="006D67E1" w:rsidRPr="00672E2D">
        <w:rPr>
          <w:rFonts w:asciiTheme="majorHAnsi" w:hAnsiTheme="majorHAnsi"/>
          <w:spacing w:val="-2"/>
        </w:rPr>
        <w:t xml:space="preserve"> </w:t>
      </w:r>
      <w:r w:rsidR="006D67E1" w:rsidRPr="00672E2D">
        <w:rPr>
          <w:rFonts w:asciiTheme="majorHAnsi" w:hAnsiTheme="majorHAnsi"/>
        </w:rPr>
        <w:t>para</w:t>
      </w:r>
      <w:r w:rsidR="006D67E1" w:rsidRPr="00672E2D">
        <w:rPr>
          <w:rFonts w:asciiTheme="majorHAnsi" w:hAnsiTheme="majorHAnsi"/>
          <w:spacing w:val="-2"/>
        </w:rPr>
        <w:t xml:space="preserve"> </w:t>
      </w:r>
      <w:r w:rsidR="006D67E1" w:rsidRPr="00672E2D">
        <w:rPr>
          <w:rFonts w:asciiTheme="majorHAnsi" w:hAnsiTheme="majorHAnsi"/>
        </w:rPr>
        <w:t>a</w:t>
      </w:r>
      <w:r w:rsidR="006D67E1" w:rsidRPr="00672E2D">
        <w:rPr>
          <w:rFonts w:asciiTheme="majorHAnsi" w:hAnsiTheme="majorHAnsi"/>
          <w:spacing w:val="-2"/>
        </w:rPr>
        <w:t xml:space="preserve"> </w:t>
      </w:r>
      <w:r w:rsidR="00932EC3" w:rsidRPr="00672E2D">
        <w:rPr>
          <w:rFonts w:asciiTheme="majorHAnsi" w:hAnsiTheme="majorHAnsi"/>
        </w:rPr>
        <w:t>formalizaçã</w:t>
      </w:r>
      <w:r w:rsidR="006D67E1" w:rsidRPr="00672E2D">
        <w:rPr>
          <w:rFonts w:asciiTheme="majorHAnsi" w:hAnsiTheme="majorHAnsi"/>
        </w:rPr>
        <w:t>o</w:t>
      </w:r>
      <w:r w:rsidR="006D67E1" w:rsidRPr="00672E2D">
        <w:rPr>
          <w:rFonts w:asciiTheme="majorHAnsi" w:hAnsiTheme="majorHAnsi"/>
          <w:spacing w:val="-2"/>
        </w:rPr>
        <w:t xml:space="preserve"> </w:t>
      </w:r>
      <w:r w:rsidR="006D67E1" w:rsidRPr="00672E2D">
        <w:rPr>
          <w:rFonts w:asciiTheme="majorHAnsi" w:hAnsiTheme="majorHAnsi"/>
        </w:rPr>
        <w:t>de</w:t>
      </w:r>
      <w:r w:rsidR="006D67E1" w:rsidRPr="00672E2D">
        <w:rPr>
          <w:rFonts w:asciiTheme="majorHAnsi" w:hAnsiTheme="majorHAnsi"/>
          <w:spacing w:val="-4"/>
        </w:rPr>
        <w:t xml:space="preserve"> </w:t>
      </w:r>
      <w:r w:rsidR="006D67E1" w:rsidRPr="00672E2D">
        <w:rPr>
          <w:rFonts w:asciiTheme="majorHAnsi" w:hAnsiTheme="majorHAnsi"/>
        </w:rPr>
        <w:t xml:space="preserve">processo </w:t>
      </w:r>
      <w:r w:rsidR="006D67E1" w:rsidRPr="00672E2D">
        <w:rPr>
          <w:rFonts w:asciiTheme="majorHAnsi" w:hAnsiTheme="majorHAnsi"/>
          <w:spacing w:val="-2"/>
        </w:rPr>
        <w:t>administrativo</w:t>
      </w:r>
      <w:r w:rsidR="006D67E1" w:rsidRPr="00672E2D">
        <w:rPr>
          <w:rFonts w:asciiTheme="majorHAnsi" w:hAnsiTheme="majorHAnsi"/>
          <w:spacing w:val="-8"/>
        </w:rPr>
        <w:t xml:space="preserve"> </w:t>
      </w:r>
      <w:r w:rsidR="006D67E1" w:rsidRPr="00672E2D">
        <w:rPr>
          <w:rFonts w:asciiTheme="majorHAnsi" w:hAnsiTheme="majorHAnsi"/>
          <w:spacing w:val="-2"/>
        </w:rPr>
        <w:t>de</w:t>
      </w:r>
      <w:r w:rsidR="006D67E1" w:rsidRPr="00672E2D">
        <w:rPr>
          <w:rFonts w:asciiTheme="majorHAnsi" w:hAnsiTheme="majorHAnsi"/>
          <w:spacing w:val="-7"/>
        </w:rPr>
        <w:t xml:space="preserve"> </w:t>
      </w:r>
      <w:r w:rsidR="00932EC3" w:rsidRPr="00672E2D">
        <w:rPr>
          <w:rFonts w:asciiTheme="majorHAnsi" w:hAnsiTheme="majorHAnsi"/>
          <w:spacing w:val="-2"/>
        </w:rPr>
        <w:t>responsabilizaçã</w:t>
      </w:r>
      <w:r w:rsidR="006D67E1" w:rsidRPr="00672E2D">
        <w:rPr>
          <w:rFonts w:asciiTheme="majorHAnsi" w:hAnsiTheme="majorHAnsi"/>
          <w:spacing w:val="-2"/>
        </w:rPr>
        <w:t>o</w:t>
      </w:r>
      <w:r w:rsidR="006D67E1" w:rsidRPr="00672E2D">
        <w:rPr>
          <w:rFonts w:asciiTheme="majorHAnsi" w:hAnsiTheme="majorHAnsi"/>
          <w:spacing w:val="-9"/>
        </w:rPr>
        <w:t xml:space="preserve"> </w:t>
      </w:r>
      <w:r w:rsidR="006D67E1" w:rsidRPr="00672E2D">
        <w:rPr>
          <w:rFonts w:asciiTheme="majorHAnsi" w:hAnsiTheme="majorHAnsi"/>
          <w:spacing w:val="-2"/>
        </w:rPr>
        <w:t>para</w:t>
      </w:r>
      <w:r w:rsidR="006D67E1" w:rsidRPr="00672E2D">
        <w:rPr>
          <w:rFonts w:asciiTheme="majorHAnsi" w:hAnsiTheme="majorHAnsi"/>
          <w:spacing w:val="-8"/>
        </w:rPr>
        <w:t xml:space="preserve"> </w:t>
      </w:r>
      <w:r w:rsidR="006D67E1" w:rsidRPr="00672E2D">
        <w:rPr>
          <w:rFonts w:asciiTheme="majorHAnsi" w:hAnsiTheme="majorHAnsi"/>
          <w:spacing w:val="-2"/>
        </w:rPr>
        <w:t>fins</w:t>
      </w:r>
      <w:r w:rsidR="006D67E1" w:rsidRPr="00672E2D">
        <w:rPr>
          <w:rFonts w:asciiTheme="majorHAnsi" w:hAnsiTheme="majorHAnsi"/>
          <w:spacing w:val="-6"/>
        </w:rPr>
        <w:t xml:space="preserve"> </w:t>
      </w:r>
      <w:r w:rsidR="006D67E1" w:rsidRPr="00672E2D">
        <w:rPr>
          <w:rFonts w:asciiTheme="majorHAnsi" w:hAnsiTheme="majorHAnsi"/>
          <w:spacing w:val="-2"/>
        </w:rPr>
        <w:t>de</w:t>
      </w:r>
      <w:r w:rsidR="006D67E1" w:rsidRPr="00672E2D">
        <w:rPr>
          <w:rFonts w:asciiTheme="majorHAnsi" w:hAnsiTheme="majorHAnsi"/>
          <w:spacing w:val="-8"/>
        </w:rPr>
        <w:t xml:space="preserve"> </w:t>
      </w:r>
      <w:r w:rsidR="00932EC3" w:rsidRPr="00672E2D">
        <w:rPr>
          <w:rFonts w:asciiTheme="majorHAnsi" w:hAnsiTheme="majorHAnsi"/>
          <w:spacing w:val="-2"/>
        </w:rPr>
        <w:t>aplicaçã</w:t>
      </w:r>
      <w:r w:rsidR="006D67E1" w:rsidRPr="00672E2D">
        <w:rPr>
          <w:rFonts w:asciiTheme="majorHAnsi" w:hAnsiTheme="majorHAnsi"/>
          <w:spacing w:val="-2"/>
        </w:rPr>
        <w:t>o</w:t>
      </w:r>
      <w:r w:rsidR="006D67E1" w:rsidRPr="00672E2D">
        <w:rPr>
          <w:rFonts w:asciiTheme="majorHAnsi" w:hAnsiTheme="majorHAnsi"/>
          <w:spacing w:val="-9"/>
        </w:rPr>
        <w:t xml:space="preserve"> </w:t>
      </w:r>
      <w:r w:rsidR="006D67E1" w:rsidRPr="00672E2D">
        <w:rPr>
          <w:rFonts w:asciiTheme="majorHAnsi" w:hAnsiTheme="majorHAnsi"/>
          <w:spacing w:val="-2"/>
        </w:rPr>
        <w:t>de</w:t>
      </w:r>
      <w:r w:rsidR="006D67E1" w:rsidRPr="00672E2D">
        <w:rPr>
          <w:rFonts w:asciiTheme="majorHAnsi" w:hAnsiTheme="majorHAnsi"/>
          <w:spacing w:val="-10"/>
        </w:rPr>
        <w:t xml:space="preserve"> </w:t>
      </w:r>
      <w:r w:rsidR="00932EC3" w:rsidRPr="00672E2D">
        <w:rPr>
          <w:rFonts w:asciiTheme="majorHAnsi" w:hAnsiTheme="majorHAnsi"/>
          <w:spacing w:val="-2"/>
        </w:rPr>
        <w:t>sançõ</w:t>
      </w:r>
      <w:r w:rsidR="006D67E1" w:rsidRPr="00672E2D">
        <w:rPr>
          <w:rFonts w:asciiTheme="majorHAnsi" w:hAnsiTheme="majorHAnsi"/>
          <w:spacing w:val="-2"/>
        </w:rPr>
        <w:t>es,</w:t>
      </w:r>
      <w:r w:rsidR="006D67E1" w:rsidRPr="00672E2D">
        <w:rPr>
          <w:rFonts w:asciiTheme="majorHAnsi" w:hAnsiTheme="majorHAnsi"/>
          <w:spacing w:val="-6"/>
        </w:rPr>
        <w:t xml:space="preserve"> </w:t>
      </w:r>
      <w:r w:rsidR="006D67E1" w:rsidRPr="00672E2D">
        <w:rPr>
          <w:rFonts w:asciiTheme="majorHAnsi" w:hAnsiTheme="majorHAnsi"/>
          <w:spacing w:val="-2"/>
        </w:rPr>
        <w:t>a</w:t>
      </w:r>
      <w:r w:rsidR="006D67E1" w:rsidRPr="00672E2D">
        <w:rPr>
          <w:rFonts w:asciiTheme="majorHAnsi" w:hAnsiTheme="majorHAnsi"/>
          <w:spacing w:val="-8"/>
        </w:rPr>
        <w:t xml:space="preserve"> </w:t>
      </w:r>
      <w:r w:rsidR="006D67E1" w:rsidRPr="00672E2D">
        <w:rPr>
          <w:rFonts w:asciiTheme="majorHAnsi" w:hAnsiTheme="majorHAnsi"/>
          <w:spacing w:val="-2"/>
        </w:rPr>
        <w:t>ser</w:t>
      </w:r>
      <w:r w:rsidR="006D67E1" w:rsidRPr="00672E2D">
        <w:rPr>
          <w:rFonts w:asciiTheme="majorHAnsi" w:hAnsiTheme="majorHAnsi"/>
          <w:spacing w:val="-9"/>
        </w:rPr>
        <w:t xml:space="preserve"> </w:t>
      </w:r>
      <w:r w:rsidR="006D67E1" w:rsidRPr="00672E2D">
        <w:rPr>
          <w:rFonts w:asciiTheme="majorHAnsi" w:hAnsiTheme="majorHAnsi"/>
          <w:spacing w:val="-2"/>
        </w:rPr>
        <w:t>conduzido</w:t>
      </w:r>
      <w:r w:rsidR="006D67E1" w:rsidRPr="00672E2D">
        <w:rPr>
          <w:rFonts w:asciiTheme="majorHAnsi" w:hAnsiTheme="majorHAnsi"/>
          <w:spacing w:val="-9"/>
        </w:rPr>
        <w:t xml:space="preserve"> </w:t>
      </w:r>
      <w:r w:rsidR="006D67E1" w:rsidRPr="00672E2D">
        <w:rPr>
          <w:rFonts w:asciiTheme="majorHAnsi" w:hAnsiTheme="majorHAnsi"/>
          <w:spacing w:val="-2"/>
        </w:rPr>
        <w:t>pela</w:t>
      </w:r>
      <w:r w:rsidR="006D67E1" w:rsidRPr="00672E2D">
        <w:rPr>
          <w:rFonts w:asciiTheme="majorHAnsi" w:hAnsiTheme="majorHAnsi"/>
          <w:spacing w:val="-8"/>
        </w:rPr>
        <w:t xml:space="preserve"> </w:t>
      </w:r>
      <w:r w:rsidR="00932EC3" w:rsidRPr="00672E2D">
        <w:rPr>
          <w:rFonts w:asciiTheme="majorHAnsi" w:hAnsiTheme="majorHAnsi"/>
          <w:spacing w:val="-2"/>
        </w:rPr>
        <w:t>comissã</w:t>
      </w:r>
      <w:r w:rsidR="006D67E1" w:rsidRPr="00672E2D">
        <w:rPr>
          <w:rFonts w:asciiTheme="majorHAnsi" w:hAnsiTheme="majorHAnsi"/>
          <w:spacing w:val="-2"/>
        </w:rPr>
        <w:t>o</w:t>
      </w:r>
      <w:r w:rsidR="006D67E1" w:rsidRPr="00672E2D">
        <w:rPr>
          <w:rFonts w:asciiTheme="majorHAnsi" w:hAnsiTheme="majorHAnsi"/>
          <w:spacing w:val="-6"/>
        </w:rPr>
        <w:t xml:space="preserve"> </w:t>
      </w:r>
      <w:r w:rsidR="006D67E1" w:rsidRPr="00672E2D">
        <w:rPr>
          <w:rFonts w:asciiTheme="majorHAnsi" w:hAnsiTheme="majorHAnsi"/>
          <w:spacing w:val="-2"/>
        </w:rPr>
        <w:t>de</w:t>
      </w:r>
      <w:r w:rsidR="006D67E1" w:rsidRPr="00672E2D">
        <w:rPr>
          <w:rFonts w:asciiTheme="majorHAnsi" w:hAnsiTheme="majorHAnsi"/>
          <w:spacing w:val="-6"/>
        </w:rPr>
        <w:t xml:space="preserve"> </w:t>
      </w:r>
      <w:r w:rsidR="006D67E1" w:rsidRPr="00672E2D">
        <w:rPr>
          <w:rFonts w:asciiTheme="majorHAnsi" w:hAnsiTheme="majorHAnsi"/>
          <w:spacing w:val="-2"/>
        </w:rPr>
        <w:t>que</w:t>
      </w:r>
      <w:r w:rsidR="006D67E1" w:rsidRPr="00672E2D">
        <w:rPr>
          <w:rFonts w:asciiTheme="majorHAnsi" w:hAnsiTheme="majorHAnsi"/>
          <w:spacing w:val="-7"/>
        </w:rPr>
        <w:t xml:space="preserve"> </w:t>
      </w:r>
      <w:r w:rsidR="006D67E1" w:rsidRPr="00672E2D">
        <w:rPr>
          <w:rFonts w:asciiTheme="majorHAnsi" w:hAnsiTheme="majorHAnsi"/>
          <w:spacing w:val="-2"/>
        </w:rPr>
        <w:t xml:space="preserve">trata </w:t>
      </w:r>
      <w:r w:rsidR="006D67E1" w:rsidRPr="00672E2D">
        <w:rPr>
          <w:rFonts w:asciiTheme="majorHAnsi" w:hAnsiTheme="majorHAnsi"/>
        </w:rPr>
        <w:t>o</w:t>
      </w:r>
      <w:r w:rsidR="006D67E1" w:rsidRPr="00672E2D">
        <w:rPr>
          <w:rFonts w:asciiTheme="majorHAnsi" w:hAnsiTheme="majorHAnsi"/>
          <w:spacing w:val="-3"/>
        </w:rPr>
        <w:t xml:space="preserve"> </w:t>
      </w:r>
      <w:r w:rsidR="006D67E1" w:rsidRPr="00672E2D">
        <w:rPr>
          <w:rFonts w:asciiTheme="majorHAnsi" w:hAnsiTheme="majorHAnsi"/>
        </w:rPr>
        <w:t>art.</w:t>
      </w:r>
      <w:r w:rsidR="006D67E1" w:rsidRPr="00672E2D">
        <w:rPr>
          <w:rFonts w:asciiTheme="majorHAnsi" w:hAnsiTheme="majorHAnsi"/>
          <w:spacing w:val="-1"/>
        </w:rPr>
        <w:t xml:space="preserve"> </w:t>
      </w:r>
      <w:r w:rsidR="006D67E1" w:rsidRPr="00672E2D">
        <w:rPr>
          <w:rFonts w:asciiTheme="majorHAnsi" w:hAnsiTheme="majorHAnsi"/>
        </w:rPr>
        <w:t>158</w:t>
      </w:r>
      <w:r w:rsidR="006D67E1" w:rsidRPr="00672E2D">
        <w:rPr>
          <w:rFonts w:asciiTheme="majorHAnsi" w:hAnsiTheme="majorHAnsi"/>
          <w:spacing w:val="-1"/>
        </w:rPr>
        <w:t xml:space="preserve"> </w:t>
      </w:r>
      <w:r w:rsidR="006D67E1" w:rsidRPr="00672E2D">
        <w:rPr>
          <w:rFonts w:asciiTheme="majorHAnsi" w:hAnsiTheme="majorHAnsi"/>
        </w:rPr>
        <w:t>da</w:t>
      </w:r>
      <w:r w:rsidR="006D67E1" w:rsidRPr="00672E2D">
        <w:rPr>
          <w:rFonts w:asciiTheme="majorHAnsi" w:hAnsiTheme="majorHAnsi"/>
          <w:spacing w:val="-3"/>
        </w:rPr>
        <w:t xml:space="preserve"> </w:t>
      </w:r>
      <w:r w:rsidR="006D67E1" w:rsidRPr="00672E2D">
        <w:rPr>
          <w:rFonts w:asciiTheme="majorHAnsi" w:hAnsiTheme="majorHAnsi"/>
        </w:rPr>
        <w:t>Lei</w:t>
      </w:r>
      <w:r w:rsidR="006D67E1" w:rsidRPr="00672E2D">
        <w:rPr>
          <w:rFonts w:asciiTheme="majorHAnsi" w:hAnsiTheme="majorHAnsi"/>
          <w:spacing w:val="-1"/>
        </w:rPr>
        <w:t xml:space="preserve"> </w:t>
      </w:r>
      <w:r w:rsidR="006D67E1" w:rsidRPr="00672E2D">
        <w:rPr>
          <w:rFonts w:asciiTheme="majorHAnsi" w:hAnsiTheme="majorHAnsi"/>
        </w:rPr>
        <w:t>nº</w:t>
      </w:r>
      <w:r w:rsidR="006D67E1" w:rsidRPr="00672E2D">
        <w:rPr>
          <w:rFonts w:asciiTheme="majorHAnsi" w:hAnsiTheme="majorHAnsi"/>
          <w:spacing w:val="-2"/>
        </w:rPr>
        <w:t xml:space="preserve"> </w:t>
      </w:r>
      <w:r w:rsidR="006D67E1" w:rsidRPr="00672E2D">
        <w:rPr>
          <w:rFonts w:asciiTheme="majorHAnsi" w:hAnsiTheme="majorHAnsi"/>
        </w:rPr>
        <w:t>14.133/2021,</w:t>
      </w:r>
      <w:r w:rsidR="006D67E1" w:rsidRPr="00672E2D">
        <w:rPr>
          <w:rFonts w:asciiTheme="majorHAnsi" w:hAnsiTheme="majorHAnsi"/>
          <w:spacing w:val="-3"/>
        </w:rPr>
        <w:t xml:space="preserve"> </w:t>
      </w:r>
      <w:r w:rsidR="006D67E1" w:rsidRPr="00672E2D">
        <w:rPr>
          <w:rFonts w:asciiTheme="majorHAnsi" w:hAnsiTheme="majorHAnsi"/>
        </w:rPr>
        <w:t>ou</w:t>
      </w:r>
      <w:r w:rsidR="006D67E1" w:rsidRPr="00672E2D">
        <w:rPr>
          <w:rFonts w:asciiTheme="majorHAnsi" w:hAnsiTheme="majorHAnsi"/>
          <w:spacing w:val="-1"/>
        </w:rPr>
        <w:t xml:space="preserve"> </w:t>
      </w:r>
      <w:r w:rsidR="006D67E1" w:rsidRPr="00672E2D">
        <w:rPr>
          <w:rFonts w:asciiTheme="majorHAnsi" w:hAnsiTheme="majorHAnsi"/>
        </w:rPr>
        <w:t>pelo</w:t>
      </w:r>
      <w:r w:rsidR="006D67E1" w:rsidRPr="00672E2D">
        <w:rPr>
          <w:rFonts w:asciiTheme="majorHAnsi" w:hAnsiTheme="majorHAnsi"/>
          <w:spacing w:val="-3"/>
        </w:rPr>
        <w:t xml:space="preserve"> </w:t>
      </w:r>
      <w:r w:rsidR="006D67E1" w:rsidRPr="00672E2D">
        <w:rPr>
          <w:rFonts w:asciiTheme="majorHAnsi" w:hAnsiTheme="majorHAnsi"/>
        </w:rPr>
        <w:t>agente</w:t>
      </w:r>
      <w:r w:rsidR="006D67E1" w:rsidRPr="00672E2D">
        <w:rPr>
          <w:rFonts w:asciiTheme="majorHAnsi" w:hAnsiTheme="majorHAnsi"/>
          <w:spacing w:val="-2"/>
        </w:rPr>
        <w:t xml:space="preserve"> </w:t>
      </w:r>
      <w:r w:rsidR="006D67E1" w:rsidRPr="00672E2D">
        <w:rPr>
          <w:rFonts w:asciiTheme="majorHAnsi" w:hAnsiTheme="majorHAnsi"/>
        </w:rPr>
        <w:t>ou</w:t>
      </w:r>
      <w:r w:rsidR="006D67E1" w:rsidRPr="00672E2D">
        <w:rPr>
          <w:rFonts w:asciiTheme="majorHAnsi" w:hAnsiTheme="majorHAnsi"/>
          <w:spacing w:val="-3"/>
        </w:rPr>
        <w:t xml:space="preserve"> </w:t>
      </w:r>
      <w:r w:rsidR="006D67E1" w:rsidRPr="00672E2D">
        <w:rPr>
          <w:rFonts w:asciiTheme="majorHAnsi" w:hAnsiTheme="majorHAnsi"/>
        </w:rPr>
        <w:t>pelo</w:t>
      </w:r>
      <w:r w:rsidR="006D67E1" w:rsidRPr="00672E2D">
        <w:rPr>
          <w:rFonts w:asciiTheme="majorHAnsi" w:hAnsiTheme="majorHAnsi"/>
          <w:spacing w:val="-1"/>
        </w:rPr>
        <w:t xml:space="preserve"> </w:t>
      </w:r>
      <w:r w:rsidR="006D67E1" w:rsidRPr="00672E2D">
        <w:rPr>
          <w:rFonts w:asciiTheme="majorHAnsi" w:hAnsiTheme="majorHAnsi"/>
        </w:rPr>
        <w:t>setor</w:t>
      </w:r>
      <w:r w:rsidR="006D67E1" w:rsidRPr="00672E2D">
        <w:rPr>
          <w:rFonts w:asciiTheme="majorHAnsi" w:hAnsiTheme="majorHAnsi"/>
          <w:spacing w:val="-4"/>
        </w:rPr>
        <w:t xml:space="preserve"> </w:t>
      </w:r>
      <w:r w:rsidR="006D67E1" w:rsidRPr="00672E2D">
        <w:rPr>
          <w:rFonts w:asciiTheme="majorHAnsi" w:hAnsiTheme="majorHAnsi"/>
        </w:rPr>
        <w:t>com</w:t>
      </w:r>
      <w:r w:rsidR="006D67E1" w:rsidRPr="00672E2D">
        <w:rPr>
          <w:rFonts w:asciiTheme="majorHAnsi" w:hAnsiTheme="majorHAnsi"/>
          <w:spacing w:val="-4"/>
        </w:rPr>
        <w:t xml:space="preserve"> </w:t>
      </w:r>
      <w:r w:rsidR="006D67E1" w:rsidRPr="00672E2D">
        <w:rPr>
          <w:rFonts w:asciiTheme="majorHAnsi" w:hAnsiTheme="majorHAnsi"/>
          <w:spacing w:val="16"/>
        </w:rPr>
        <w:t>co</w:t>
      </w:r>
      <w:r w:rsidR="006D67E1" w:rsidRPr="00672E2D">
        <w:rPr>
          <w:rFonts w:asciiTheme="majorHAnsi" w:hAnsiTheme="majorHAnsi"/>
          <w:spacing w:val="17"/>
        </w:rPr>
        <w:t>m</w:t>
      </w:r>
      <w:r w:rsidR="006D67E1" w:rsidRPr="00672E2D">
        <w:rPr>
          <w:rFonts w:asciiTheme="majorHAnsi" w:hAnsiTheme="majorHAnsi"/>
          <w:spacing w:val="16"/>
        </w:rPr>
        <w:t>pe</w:t>
      </w:r>
      <w:r w:rsidR="006D67E1" w:rsidRPr="00672E2D">
        <w:rPr>
          <w:rFonts w:asciiTheme="majorHAnsi" w:hAnsiTheme="majorHAnsi"/>
          <w:spacing w:val="13"/>
        </w:rPr>
        <w:t>t</w:t>
      </w:r>
      <w:r w:rsidR="00932EC3" w:rsidRPr="00672E2D">
        <w:rPr>
          <w:rFonts w:asciiTheme="majorHAnsi" w:hAnsiTheme="majorHAnsi"/>
          <w:spacing w:val="13"/>
        </w:rPr>
        <w:t>ê</w:t>
      </w:r>
      <w:r w:rsidR="006D67E1" w:rsidRPr="00672E2D">
        <w:rPr>
          <w:rFonts w:asciiTheme="majorHAnsi" w:hAnsiTheme="majorHAnsi"/>
          <w:spacing w:val="-26"/>
        </w:rPr>
        <w:t xml:space="preserve"> </w:t>
      </w:r>
      <w:r w:rsidR="006D67E1" w:rsidRPr="00672E2D">
        <w:rPr>
          <w:rFonts w:asciiTheme="majorHAnsi" w:hAnsiTheme="majorHAnsi"/>
        </w:rPr>
        <w:t>ncia</w:t>
      </w:r>
      <w:r w:rsidR="006D67E1" w:rsidRPr="00672E2D">
        <w:rPr>
          <w:rFonts w:asciiTheme="majorHAnsi" w:hAnsiTheme="majorHAnsi"/>
          <w:spacing w:val="-3"/>
        </w:rPr>
        <w:t xml:space="preserve"> </w:t>
      </w:r>
      <w:r w:rsidR="006D67E1" w:rsidRPr="00672E2D">
        <w:rPr>
          <w:rFonts w:asciiTheme="majorHAnsi" w:hAnsiTheme="majorHAnsi"/>
        </w:rPr>
        <w:t>para tal,</w:t>
      </w:r>
      <w:r w:rsidR="006D67E1" w:rsidRPr="00672E2D">
        <w:rPr>
          <w:rFonts w:asciiTheme="majorHAnsi" w:hAnsiTheme="majorHAnsi"/>
          <w:spacing w:val="-3"/>
        </w:rPr>
        <w:t xml:space="preserve"> </w:t>
      </w:r>
      <w:r w:rsidR="006D67E1" w:rsidRPr="00672E2D">
        <w:rPr>
          <w:rFonts w:asciiTheme="majorHAnsi" w:hAnsiTheme="majorHAnsi"/>
        </w:rPr>
        <w:t>conforme</w:t>
      </w:r>
      <w:r w:rsidR="006D67E1" w:rsidRPr="00672E2D">
        <w:rPr>
          <w:rFonts w:asciiTheme="majorHAnsi" w:hAnsiTheme="majorHAnsi"/>
          <w:spacing w:val="-4"/>
        </w:rPr>
        <w:t xml:space="preserve"> </w:t>
      </w:r>
      <w:r w:rsidR="006D67E1" w:rsidRPr="00672E2D">
        <w:rPr>
          <w:rFonts w:asciiTheme="majorHAnsi" w:hAnsiTheme="majorHAnsi"/>
        </w:rPr>
        <w:t>o</w:t>
      </w:r>
      <w:r w:rsidR="006D67E1" w:rsidRPr="00672E2D">
        <w:rPr>
          <w:rFonts w:asciiTheme="majorHAnsi" w:hAnsiTheme="majorHAnsi"/>
          <w:spacing w:val="-1"/>
        </w:rPr>
        <w:t xml:space="preserve"> </w:t>
      </w:r>
      <w:r w:rsidR="006D67E1" w:rsidRPr="00672E2D">
        <w:rPr>
          <w:rFonts w:asciiTheme="majorHAnsi" w:hAnsiTheme="majorHAnsi"/>
        </w:rPr>
        <w:t>caso.</w:t>
      </w:r>
    </w:p>
    <w:p w14:paraId="57582AAE" w14:textId="77777777" w:rsidR="006D67E1" w:rsidRPr="00672E2D" w:rsidRDefault="006D67E1" w:rsidP="00151C6D">
      <w:pPr>
        <w:pStyle w:val="Corpodetexto"/>
        <w:spacing w:before="1" w:line="276" w:lineRule="auto"/>
        <w:rPr>
          <w:rFonts w:asciiTheme="majorHAnsi" w:hAnsiTheme="majorHAnsi"/>
          <w:sz w:val="22"/>
          <w:szCs w:val="22"/>
        </w:rPr>
      </w:pPr>
    </w:p>
    <w:p w14:paraId="6C6A49B9" w14:textId="4E00AD29" w:rsidR="006D67E1" w:rsidRPr="00672E2D" w:rsidRDefault="00522C1B" w:rsidP="00C976DC">
      <w:pPr>
        <w:spacing w:line="276" w:lineRule="auto"/>
        <w:jc w:val="both"/>
        <w:rPr>
          <w:rFonts w:asciiTheme="majorHAnsi" w:hAnsiTheme="majorHAnsi"/>
        </w:rPr>
      </w:pPr>
      <w:r w:rsidRPr="00672E2D">
        <w:rPr>
          <w:rFonts w:asciiTheme="majorHAnsi" w:hAnsiTheme="majorHAnsi"/>
          <w:spacing w:val="-4"/>
        </w:rPr>
        <w:t>PARÁGRAFO</w:t>
      </w:r>
      <w:r w:rsidRPr="00672E2D">
        <w:rPr>
          <w:rFonts w:asciiTheme="majorHAnsi" w:hAnsiTheme="majorHAnsi"/>
          <w:spacing w:val="-6"/>
        </w:rPr>
        <w:t xml:space="preserve"> </w:t>
      </w:r>
      <w:r w:rsidR="00932EC3" w:rsidRPr="00672E2D">
        <w:rPr>
          <w:rFonts w:asciiTheme="majorHAnsi" w:hAnsiTheme="majorHAnsi"/>
        </w:rPr>
        <w:t>DÉCIMO</w:t>
      </w:r>
      <w:r w:rsidR="00932EC3" w:rsidRPr="00672E2D">
        <w:rPr>
          <w:rFonts w:asciiTheme="majorHAnsi" w:hAnsiTheme="majorHAnsi"/>
          <w:spacing w:val="-6"/>
        </w:rPr>
        <w:t xml:space="preserve"> </w:t>
      </w:r>
      <w:r w:rsidR="006D67E1" w:rsidRPr="00672E2D">
        <w:rPr>
          <w:rFonts w:asciiTheme="majorHAnsi" w:hAnsiTheme="majorHAnsi"/>
          <w:spacing w:val="-6"/>
        </w:rPr>
        <w:t>TERCEIRO</w:t>
      </w:r>
      <w:r w:rsidR="006D67E1" w:rsidRPr="00672E2D">
        <w:rPr>
          <w:rFonts w:asciiTheme="majorHAnsi" w:hAnsiTheme="majorHAnsi"/>
          <w:spacing w:val="-5"/>
        </w:rPr>
        <w:t xml:space="preserve"> </w:t>
      </w:r>
      <w:r w:rsidR="006D67E1" w:rsidRPr="00672E2D">
        <w:rPr>
          <w:rFonts w:asciiTheme="majorHAnsi" w:hAnsiTheme="majorHAnsi"/>
          <w:spacing w:val="-6"/>
        </w:rPr>
        <w:t>-</w:t>
      </w:r>
      <w:r w:rsidR="006D67E1" w:rsidRPr="00672E2D">
        <w:rPr>
          <w:rFonts w:asciiTheme="majorHAnsi" w:hAnsiTheme="majorHAnsi"/>
          <w:spacing w:val="-1"/>
        </w:rPr>
        <w:t xml:space="preserve"> </w:t>
      </w:r>
      <w:r w:rsidR="006D67E1" w:rsidRPr="00672E2D">
        <w:rPr>
          <w:rFonts w:asciiTheme="majorHAnsi" w:hAnsiTheme="majorHAnsi"/>
          <w:spacing w:val="-6"/>
        </w:rPr>
        <w:t>O</w:t>
      </w:r>
      <w:r w:rsidR="006D67E1" w:rsidRPr="00672E2D">
        <w:rPr>
          <w:rFonts w:asciiTheme="majorHAnsi" w:hAnsiTheme="majorHAnsi"/>
          <w:spacing w:val="-4"/>
        </w:rPr>
        <w:t xml:space="preserve"> </w:t>
      </w:r>
      <w:r w:rsidR="006D67E1" w:rsidRPr="00672E2D">
        <w:rPr>
          <w:rFonts w:asciiTheme="majorHAnsi" w:hAnsiTheme="majorHAnsi"/>
          <w:spacing w:val="-6"/>
        </w:rPr>
        <w:t>fiscal</w:t>
      </w:r>
      <w:r w:rsidR="006D67E1" w:rsidRPr="00672E2D">
        <w:rPr>
          <w:rFonts w:asciiTheme="majorHAnsi" w:hAnsiTheme="majorHAnsi"/>
          <w:spacing w:val="-2"/>
        </w:rPr>
        <w:t xml:space="preserve"> </w:t>
      </w:r>
      <w:r w:rsidR="006D67E1" w:rsidRPr="00672E2D">
        <w:rPr>
          <w:rFonts w:asciiTheme="majorHAnsi" w:hAnsiTheme="majorHAnsi"/>
          <w:spacing w:val="-6"/>
        </w:rPr>
        <w:t>do</w:t>
      </w:r>
      <w:r w:rsidR="006D67E1" w:rsidRPr="00672E2D">
        <w:rPr>
          <w:rFonts w:asciiTheme="majorHAnsi" w:hAnsiTheme="majorHAnsi"/>
          <w:spacing w:val="-3"/>
        </w:rPr>
        <w:t xml:space="preserve"> </w:t>
      </w:r>
      <w:r w:rsidR="006D67E1" w:rsidRPr="00672E2D">
        <w:rPr>
          <w:rFonts w:asciiTheme="majorHAnsi" w:hAnsiTheme="majorHAnsi"/>
          <w:spacing w:val="-6"/>
        </w:rPr>
        <w:t>contrato</w:t>
      </w:r>
      <w:r w:rsidR="006D67E1" w:rsidRPr="00672E2D">
        <w:rPr>
          <w:rFonts w:asciiTheme="majorHAnsi" w:hAnsiTheme="majorHAnsi"/>
          <w:spacing w:val="-3"/>
        </w:rPr>
        <w:t xml:space="preserve"> </w:t>
      </w:r>
      <w:r w:rsidR="00932EC3" w:rsidRPr="00672E2D">
        <w:rPr>
          <w:rFonts w:asciiTheme="majorHAnsi" w:hAnsiTheme="majorHAnsi"/>
          <w:spacing w:val="-6"/>
        </w:rPr>
        <w:t>comunicará</w:t>
      </w:r>
      <w:r w:rsidR="006D67E1" w:rsidRPr="00672E2D">
        <w:rPr>
          <w:rFonts w:asciiTheme="majorHAnsi" w:hAnsiTheme="majorHAnsi"/>
          <w:spacing w:val="21"/>
        </w:rPr>
        <w:t xml:space="preserve"> </w:t>
      </w:r>
      <w:r w:rsidR="006D67E1" w:rsidRPr="00672E2D">
        <w:rPr>
          <w:rFonts w:asciiTheme="majorHAnsi" w:hAnsiTheme="majorHAnsi"/>
          <w:spacing w:val="-6"/>
        </w:rPr>
        <w:t>ao</w:t>
      </w:r>
      <w:r w:rsidR="006D67E1" w:rsidRPr="00672E2D">
        <w:rPr>
          <w:rFonts w:asciiTheme="majorHAnsi" w:hAnsiTheme="majorHAnsi"/>
          <w:spacing w:val="-3"/>
        </w:rPr>
        <w:t xml:space="preserve"> </w:t>
      </w:r>
      <w:r w:rsidR="006D67E1" w:rsidRPr="00672E2D">
        <w:rPr>
          <w:rFonts w:asciiTheme="majorHAnsi" w:hAnsiTheme="majorHAnsi"/>
          <w:spacing w:val="-6"/>
        </w:rPr>
        <w:t>gestor</w:t>
      </w:r>
      <w:r w:rsidR="006D67E1" w:rsidRPr="00672E2D">
        <w:rPr>
          <w:rFonts w:asciiTheme="majorHAnsi" w:hAnsiTheme="majorHAnsi"/>
          <w:spacing w:val="-4"/>
        </w:rPr>
        <w:t xml:space="preserve"> </w:t>
      </w:r>
      <w:r w:rsidR="006D67E1" w:rsidRPr="00672E2D">
        <w:rPr>
          <w:rFonts w:asciiTheme="majorHAnsi" w:hAnsiTheme="majorHAnsi"/>
          <w:spacing w:val="-6"/>
        </w:rPr>
        <w:t>do</w:t>
      </w:r>
      <w:r w:rsidR="006D67E1" w:rsidRPr="00672E2D">
        <w:rPr>
          <w:rFonts w:asciiTheme="majorHAnsi" w:hAnsiTheme="majorHAnsi"/>
          <w:spacing w:val="-3"/>
        </w:rPr>
        <w:t xml:space="preserve"> </w:t>
      </w:r>
      <w:r w:rsidR="006D67E1" w:rsidRPr="00672E2D">
        <w:rPr>
          <w:rFonts w:asciiTheme="majorHAnsi" w:hAnsiTheme="majorHAnsi"/>
          <w:spacing w:val="-6"/>
        </w:rPr>
        <w:t>contrato,</w:t>
      </w:r>
      <w:r w:rsidR="006D67E1" w:rsidRPr="00672E2D">
        <w:rPr>
          <w:rFonts w:asciiTheme="majorHAnsi" w:hAnsiTheme="majorHAnsi"/>
          <w:spacing w:val="-3"/>
        </w:rPr>
        <w:t xml:space="preserve"> </w:t>
      </w:r>
      <w:r w:rsidR="006D67E1" w:rsidRPr="00672E2D">
        <w:rPr>
          <w:rFonts w:asciiTheme="majorHAnsi" w:hAnsiTheme="majorHAnsi"/>
          <w:spacing w:val="-6"/>
        </w:rPr>
        <w:t>em</w:t>
      </w:r>
      <w:r w:rsidR="006D67E1" w:rsidRPr="00672E2D">
        <w:rPr>
          <w:rFonts w:asciiTheme="majorHAnsi" w:hAnsiTheme="majorHAnsi"/>
          <w:spacing w:val="-3"/>
        </w:rPr>
        <w:t xml:space="preserve"> </w:t>
      </w:r>
      <w:r w:rsidR="006D67E1" w:rsidRPr="00672E2D">
        <w:rPr>
          <w:rFonts w:asciiTheme="majorHAnsi" w:hAnsiTheme="majorHAnsi"/>
          <w:spacing w:val="-6"/>
        </w:rPr>
        <w:t>tempo</w:t>
      </w:r>
      <w:r w:rsidR="006D67E1" w:rsidRPr="00672E2D">
        <w:rPr>
          <w:rFonts w:asciiTheme="majorHAnsi" w:hAnsiTheme="majorHAnsi"/>
          <w:spacing w:val="-3"/>
        </w:rPr>
        <w:t xml:space="preserve"> </w:t>
      </w:r>
      <w:r w:rsidR="00932EC3" w:rsidRPr="00672E2D">
        <w:rPr>
          <w:rFonts w:asciiTheme="majorHAnsi" w:hAnsiTheme="majorHAnsi"/>
          <w:spacing w:val="-6"/>
        </w:rPr>
        <w:t>há</w:t>
      </w:r>
      <w:r w:rsidR="006D67E1" w:rsidRPr="00672E2D">
        <w:rPr>
          <w:rFonts w:asciiTheme="majorHAnsi" w:hAnsiTheme="majorHAnsi"/>
          <w:spacing w:val="-6"/>
        </w:rPr>
        <w:t>bil,</w:t>
      </w:r>
      <w:r w:rsidR="006D67E1" w:rsidRPr="00672E2D">
        <w:rPr>
          <w:rFonts w:asciiTheme="majorHAnsi" w:hAnsiTheme="majorHAnsi"/>
          <w:spacing w:val="-3"/>
        </w:rPr>
        <w:t xml:space="preserve"> </w:t>
      </w:r>
      <w:r w:rsidR="006D67E1" w:rsidRPr="00672E2D">
        <w:rPr>
          <w:rFonts w:asciiTheme="majorHAnsi" w:hAnsiTheme="majorHAnsi"/>
          <w:spacing w:val="-6"/>
        </w:rPr>
        <w:t>o</w:t>
      </w:r>
      <w:r w:rsidR="006D67E1" w:rsidRPr="00672E2D">
        <w:rPr>
          <w:rFonts w:asciiTheme="majorHAnsi" w:hAnsiTheme="majorHAnsi"/>
          <w:spacing w:val="-1"/>
        </w:rPr>
        <w:t xml:space="preserve"> </w:t>
      </w:r>
      <w:r w:rsidR="00932EC3" w:rsidRPr="00672E2D">
        <w:rPr>
          <w:rFonts w:asciiTheme="majorHAnsi" w:hAnsiTheme="majorHAnsi"/>
          <w:spacing w:val="-6"/>
        </w:rPr>
        <w:t>tér</w:t>
      </w:r>
      <w:r w:rsidR="006D67E1" w:rsidRPr="00672E2D">
        <w:rPr>
          <w:rFonts w:asciiTheme="majorHAnsi" w:hAnsiTheme="majorHAnsi"/>
          <w:spacing w:val="-6"/>
        </w:rPr>
        <w:t>mino</w:t>
      </w:r>
      <w:r w:rsidR="006D67E1" w:rsidRPr="00672E2D">
        <w:rPr>
          <w:rFonts w:asciiTheme="majorHAnsi" w:hAnsiTheme="majorHAnsi"/>
        </w:rPr>
        <w:t xml:space="preserve"> do</w:t>
      </w:r>
      <w:r w:rsidR="006D67E1" w:rsidRPr="00672E2D">
        <w:rPr>
          <w:rFonts w:asciiTheme="majorHAnsi" w:hAnsiTheme="majorHAnsi"/>
          <w:spacing w:val="-11"/>
        </w:rPr>
        <w:t xml:space="preserve"> </w:t>
      </w:r>
      <w:r w:rsidR="006D67E1" w:rsidRPr="00672E2D">
        <w:rPr>
          <w:rFonts w:asciiTheme="majorHAnsi" w:hAnsiTheme="majorHAnsi"/>
        </w:rPr>
        <w:t>contrato</w:t>
      </w:r>
      <w:r w:rsidR="006D67E1" w:rsidRPr="00672E2D">
        <w:rPr>
          <w:rFonts w:asciiTheme="majorHAnsi" w:hAnsiTheme="majorHAnsi"/>
          <w:spacing w:val="-11"/>
        </w:rPr>
        <w:t xml:space="preserve"> </w:t>
      </w:r>
      <w:r w:rsidR="006D67E1" w:rsidRPr="00672E2D">
        <w:rPr>
          <w:rFonts w:asciiTheme="majorHAnsi" w:hAnsiTheme="majorHAnsi"/>
        </w:rPr>
        <w:t>sob</w:t>
      </w:r>
      <w:r w:rsidR="006D67E1" w:rsidRPr="00672E2D">
        <w:rPr>
          <w:rFonts w:asciiTheme="majorHAnsi" w:hAnsiTheme="majorHAnsi"/>
          <w:spacing w:val="-11"/>
        </w:rPr>
        <w:t xml:space="preserve"> </w:t>
      </w:r>
      <w:r w:rsidR="006D67E1" w:rsidRPr="00672E2D">
        <w:rPr>
          <w:rFonts w:asciiTheme="majorHAnsi" w:hAnsiTheme="majorHAnsi"/>
        </w:rPr>
        <w:t>sua</w:t>
      </w:r>
      <w:r w:rsidR="006D67E1" w:rsidRPr="00672E2D">
        <w:rPr>
          <w:rFonts w:asciiTheme="majorHAnsi" w:hAnsiTheme="majorHAnsi"/>
          <w:spacing w:val="-10"/>
        </w:rPr>
        <w:t xml:space="preserve"> </w:t>
      </w:r>
      <w:r w:rsidR="006D67E1" w:rsidRPr="00672E2D">
        <w:rPr>
          <w:rFonts w:asciiTheme="majorHAnsi" w:hAnsiTheme="majorHAnsi"/>
        </w:rPr>
        <w:t>responsabilidade,</w:t>
      </w:r>
      <w:r w:rsidR="006D67E1" w:rsidRPr="00672E2D">
        <w:rPr>
          <w:rFonts w:asciiTheme="majorHAnsi" w:hAnsiTheme="majorHAnsi"/>
          <w:spacing w:val="-11"/>
        </w:rPr>
        <w:t xml:space="preserve"> </w:t>
      </w:r>
      <w:r w:rsidR="006D67E1" w:rsidRPr="00672E2D">
        <w:rPr>
          <w:rFonts w:asciiTheme="majorHAnsi" w:hAnsiTheme="majorHAnsi"/>
        </w:rPr>
        <w:t>com</w:t>
      </w:r>
      <w:r w:rsidR="006D67E1" w:rsidRPr="00672E2D">
        <w:rPr>
          <w:rFonts w:asciiTheme="majorHAnsi" w:hAnsiTheme="majorHAnsi"/>
          <w:spacing w:val="-11"/>
        </w:rPr>
        <w:t xml:space="preserve"> </w:t>
      </w:r>
      <w:r w:rsidR="006D67E1" w:rsidRPr="00672E2D">
        <w:rPr>
          <w:rFonts w:asciiTheme="majorHAnsi" w:hAnsiTheme="majorHAnsi"/>
        </w:rPr>
        <w:t>vistas</w:t>
      </w:r>
      <w:r w:rsidR="006D67E1" w:rsidRPr="00672E2D">
        <w:rPr>
          <w:rFonts w:asciiTheme="majorHAnsi" w:hAnsiTheme="majorHAnsi"/>
          <w:spacing w:val="-11"/>
        </w:rPr>
        <w:t xml:space="preserve"> </w:t>
      </w:r>
      <w:r w:rsidR="00932EC3" w:rsidRPr="00672E2D">
        <w:rPr>
          <w:rFonts w:asciiTheme="majorHAnsi" w:hAnsiTheme="majorHAnsi"/>
        </w:rPr>
        <w:t>à</w:t>
      </w:r>
      <w:r w:rsidR="006D67E1" w:rsidRPr="00672E2D">
        <w:rPr>
          <w:rFonts w:asciiTheme="majorHAnsi" w:hAnsiTheme="majorHAnsi"/>
          <w:spacing w:val="6"/>
        </w:rPr>
        <w:t xml:space="preserve"> </w:t>
      </w:r>
      <w:r w:rsidR="006D67E1" w:rsidRPr="00672E2D">
        <w:rPr>
          <w:rFonts w:asciiTheme="majorHAnsi" w:hAnsiTheme="majorHAnsi"/>
        </w:rPr>
        <w:t>tempestiva</w:t>
      </w:r>
      <w:r w:rsidR="006D67E1" w:rsidRPr="00672E2D">
        <w:rPr>
          <w:rFonts w:asciiTheme="majorHAnsi" w:hAnsiTheme="majorHAnsi"/>
          <w:spacing w:val="-8"/>
        </w:rPr>
        <w:t xml:space="preserve"> </w:t>
      </w:r>
      <w:r w:rsidR="00932EC3" w:rsidRPr="00672E2D">
        <w:rPr>
          <w:rFonts w:asciiTheme="majorHAnsi" w:hAnsiTheme="majorHAnsi"/>
        </w:rPr>
        <w:t>renovaçã</w:t>
      </w:r>
      <w:r w:rsidR="006D67E1" w:rsidRPr="00672E2D">
        <w:rPr>
          <w:rFonts w:asciiTheme="majorHAnsi" w:hAnsiTheme="majorHAnsi"/>
        </w:rPr>
        <w:t>o</w:t>
      </w:r>
      <w:r w:rsidR="006D67E1" w:rsidRPr="00672E2D">
        <w:rPr>
          <w:rFonts w:asciiTheme="majorHAnsi" w:hAnsiTheme="majorHAnsi"/>
          <w:spacing w:val="-11"/>
        </w:rPr>
        <w:t xml:space="preserve"> </w:t>
      </w:r>
      <w:r w:rsidR="006D67E1" w:rsidRPr="00672E2D">
        <w:rPr>
          <w:rFonts w:asciiTheme="majorHAnsi" w:hAnsiTheme="majorHAnsi"/>
        </w:rPr>
        <w:t>ou</w:t>
      </w:r>
      <w:r w:rsidR="006D67E1" w:rsidRPr="00672E2D">
        <w:rPr>
          <w:rFonts w:asciiTheme="majorHAnsi" w:hAnsiTheme="majorHAnsi"/>
          <w:spacing w:val="-9"/>
        </w:rPr>
        <w:t xml:space="preserve"> </w:t>
      </w:r>
      <w:r w:rsidR="00932EC3" w:rsidRPr="00672E2D">
        <w:rPr>
          <w:rFonts w:asciiTheme="majorHAnsi" w:hAnsiTheme="majorHAnsi"/>
        </w:rPr>
        <w:t>prorrogaçã</w:t>
      </w:r>
      <w:r w:rsidR="006D67E1" w:rsidRPr="00672E2D">
        <w:rPr>
          <w:rFonts w:asciiTheme="majorHAnsi" w:hAnsiTheme="majorHAnsi"/>
        </w:rPr>
        <w:t>o</w:t>
      </w:r>
      <w:r w:rsidR="006D67E1" w:rsidRPr="00672E2D">
        <w:rPr>
          <w:rFonts w:asciiTheme="majorHAnsi" w:hAnsiTheme="majorHAnsi"/>
          <w:spacing w:val="-11"/>
        </w:rPr>
        <w:t xml:space="preserve"> </w:t>
      </w:r>
      <w:r w:rsidR="006D67E1" w:rsidRPr="00672E2D">
        <w:rPr>
          <w:rFonts w:asciiTheme="majorHAnsi" w:hAnsiTheme="majorHAnsi"/>
        </w:rPr>
        <w:t>contratual.</w:t>
      </w:r>
    </w:p>
    <w:p w14:paraId="74C074D7" w14:textId="5C5C6B40" w:rsidR="00D77C22" w:rsidRPr="00672E2D" w:rsidRDefault="00D77C22" w:rsidP="00C976DC">
      <w:pPr>
        <w:spacing w:before="234" w:line="276" w:lineRule="auto"/>
        <w:jc w:val="both"/>
        <w:rPr>
          <w:rFonts w:asciiTheme="majorHAnsi" w:hAnsiTheme="majorHAnsi"/>
        </w:rPr>
      </w:pPr>
      <w:r w:rsidRPr="00672E2D">
        <w:rPr>
          <w:rFonts w:asciiTheme="majorHAnsi" w:hAnsiTheme="majorHAnsi"/>
          <w:spacing w:val="-4"/>
        </w:rPr>
        <w:t>PARÁGRAFO</w:t>
      </w:r>
      <w:r w:rsidRPr="00672E2D">
        <w:rPr>
          <w:rFonts w:asciiTheme="majorHAnsi" w:hAnsiTheme="majorHAnsi"/>
        </w:rPr>
        <w:t xml:space="preserve"> DÉCIMO QUARTO</w:t>
      </w:r>
      <w:r w:rsidRPr="00672E2D">
        <w:rPr>
          <w:rFonts w:asciiTheme="majorHAnsi" w:hAnsiTheme="majorHAnsi"/>
          <w:spacing w:val="-11"/>
        </w:rPr>
        <w:t xml:space="preserve"> </w:t>
      </w:r>
      <w:r w:rsidRPr="00672E2D">
        <w:rPr>
          <w:rFonts w:asciiTheme="majorHAnsi" w:hAnsiTheme="majorHAnsi"/>
        </w:rPr>
        <w:t>-</w:t>
      </w:r>
      <w:r w:rsidRPr="00672E2D">
        <w:rPr>
          <w:rFonts w:asciiTheme="majorHAnsi" w:hAnsiTheme="majorHAnsi"/>
          <w:spacing w:val="-9"/>
        </w:rPr>
        <w:t xml:space="preserve"> </w:t>
      </w:r>
      <w:r w:rsidRPr="00672E2D">
        <w:rPr>
          <w:rFonts w:asciiTheme="majorHAnsi" w:hAnsiTheme="majorHAnsi"/>
        </w:rPr>
        <w:t>A</w:t>
      </w:r>
      <w:r w:rsidRPr="00672E2D">
        <w:rPr>
          <w:rFonts w:asciiTheme="majorHAnsi" w:hAnsiTheme="majorHAnsi"/>
          <w:spacing w:val="-3"/>
        </w:rPr>
        <w:t xml:space="preserve"> </w:t>
      </w:r>
      <w:r w:rsidRPr="00672E2D">
        <w:rPr>
          <w:rFonts w:asciiTheme="majorHAnsi" w:hAnsiTheme="majorHAnsi"/>
          <w:b/>
        </w:rPr>
        <w:t>GESTÃO</w:t>
      </w:r>
      <w:r w:rsidRPr="00672E2D">
        <w:rPr>
          <w:rFonts w:asciiTheme="majorHAnsi" w:hAnsiTheme="majorHAnsi"/>
          <w:b/>
          <w:spacing w:val="-4"/>
        </w:rPr>
        <w:t xml:space="preserve"> </w:t>
      </w:r>
      <w:r w:rsidRPr="00672E2D">
        <w:rPr>
          <w:rFonts w:asciiTheme="majorHAnsi" w:hAnsiTheme="majorHAnsi"/>
        </w:rPr>
        <w:t>do</w:t>
      </w:r>
      <w:r w:rsidRPr="00672E2D">
        <w:rPr>
          <w:rFonts w:asciiTheme="majorHAnsi" w:hAnsiTheme="majorHAnsi"/>
          <w:spacing w:val="-3"/>
        </w:rPr>
        <w:t xml:space="preserve"> </w:t>
      </w:r>
      <w:r w:rsidRPr="00672E2D">
        <w:rPr>
          <w:rFonts w:asciiTheme="majorHAnsi" w:hAnsiTheme="majorHAnsi"/>
        </w:rPr>
        <w:t>presente</w:t>
      </w:r>
      <w:r w:rsidRPr="00672E2D">
        <w:rPr>
          <w:rFonts w:asciiTheme="majorHAnsi" w:hAnsiTheme="majorHAnsi"/>
          <w:spacing w:val="-4"/>
        </w:rPr>
        <w:t xml:space="preserve"> </w:t>
      </w:r>
      <w:r w:rsidRPr="00672E2D">
        <w:rPr>
          <w:rFonts w:asciiTheme="majorHAnsi" w:hAnsiTheme="majorHAnsi"/>
        </w:rPr>
        <w:t>contrato</w:t>
      </w:r>
      <w:r w:rsidRPr="00672E2D">
        <w:rPr>
          <w:rFonts w:asciiTheme="majorHAnsi" w:hAnsiTheme="majorHAnsi"/>
          <w:spacing w:val="-3"/>
        </w:rPr>
        <w:t xml:space="preserve"> </w:t>
      </w:r>
      <w:r w:rsidRPr="00672E2D">
        <w:rPr>
          <w:rFonts w:asciiTheme="majorHAnsi" w:hAnsiTheme="majorHAnsi"/>
        </w:rPr>
        <w:t>ficará a</w:t>
      </w:r>
      <w:r w:rsidRPr="00672E2D">
        <w:rPr>
          <w:rFonts w:asciiTheme="majorHAnsi" w:hAnsiTheme="majorHAnsi"/>
          <w:spacing w:val="-4"/>
        </w:rPr>
        <w:t xml:space="preserve"> </w:t>
      </w:r>
      <w:r w:rsidRPr="00672E2D">
        <w:rPr>
          <w:rFonts w:asciiTheme="majorHAnsi" w:hAnsiTheme="majorHAnsi"/>
        </w:rPr>
        <w:t>cargo</w:t>
      </w:r>
      <w:r w:rsidRPr="00672E2D">
        <w:rPr>
          <w:rFonts w:asciiTheme="majorHAnsi" w:hAnsiTheme="majorHAnsi"/>
          <w:spacing w:val="-3"/>
        </w:rPr>
        <w:t xml:space="preserve"> </w:t>
      </w:r>
      <w:r w:rsidRPr="00672E2D">
        <w:rPr>
          <w:rFonts w:asciiTheme="majorHAnsi" w:hAnsiTheme="majorHAnsi"/>
        </w:rPr>
        <w:t>do responsável</w:t>
      </w:r>
      <w:r w:rsidRPr="00672E2D">
        <w:rPr>
          <w:rFonts w:asciiTheme="majorHAnsi" w:hAnsiTheme="majorHAnsi"/>
          <w:spacing w:val="-4"/>
        </w:rPr>
        <w:t xml:space="preserve"> </w:t>
      </w:r>
      <w:r w:rsidR="006978F6" w:rsidRPr="00672E2D">
        <w:rPr>
          <w:rFonts w:asciiTheme="majorHAnsi" w:hAnsiTheme="majorHAnsi"/>
        </w:rPr>
        <w:t>pela Secretária</w:t>
      </w:r>
      <w:r w:rsidR="00BF2AB9" w:rsidRPr="00672E2D">
        <w:rPr>
          <w:rFonts w:asciiTheme="majorHAnsi" w:hAnsiTheme="majorHAnsi"/>
        </w:rPr>
        <w:t xml:space="preserve"> </w:t>
      </w:r>
      <w:r w:rsidR="008770CF" w:rsidRPr="00672E2D">
        <w:rPr>
          <w:rFonts w:asciiTheme="majorHAnsi" w:hAnsiTheme="majorHAnsi"/>
        </w:rPr>
        <w:t>de Agricultura e Meio Ambiente</w:t>
      </w:r>
      <w:r w:rsidR="00E73533" w:rsidRPr="00672E2D">
        <w:rPr>
          <w:rFonts w:asciiTheme="majorHAnsi" w:eastAsia="Calibri" w:hAnsiTheme="majorHAnsi"/>
          <w:bCs/>
        </w:rPr>
        <w:t>,</w:t>
      </w:r>
      <w:r w:rsidRPr="00672E2D">
        <w:rPr>
          <w:rFonts w:asciiTheme="majorHAnsi" w:eastAsia="Calibri" w:hAnsiTheme="majorHAnsi"/>
          <w:bCs/>
        </w:rPr>
        <w:t xml:space="preserve"> </w:t>
      </w:r>
      <w:r w:rsidR="008770CF" w:rsidRPr="00672E2D">
        <w:rPr>
          <w:rFonts w:asciiTheme="majorHAnsi" w:hAnsiTheme="majorHAnsi" w:cs="Arial"/>
          <w:b/>
        </w:rPr>
        <w:t>Geson Sidnei Koch</w:t>
      </w:r>
      <w:r w:rsidRPr="00672E2D">
        <w:rPr>
          <w:rFonts w:asciiTheme="majorHAnsi" w:eastAsia="Arial" w:hAnsiTheme="majorHAnsi"/>
          <w:bCs/>
        </w:rPr>
        <w:t xml:space="preserve">, </w:t>
      </w:r>
      <w:r w:rsidRPr="00672E2D">
        <w:rPr>
          <w:rFonts w:asciiTheme="majorHAnsi" w:hAnsiTheme="majorHAnsi"/>
          <w:bCs/>
        </w:rPr>
        <w:t xml:space="preserve">Decreto n° </w:t>
      </w:r>
      <w:r w:rsidR="00A43794" w:rsidRPr="00672E2D">
        <w:rPr>
          <w:rFonts w:asciiTheme="majorHAnsi" w:hAnsiTheme="majorHAnsi"/>
          <w:bCs/>
        </w:rPr>
        <w:t>4.</w:t>
      </w:r>
      <w:r w:rsidR="008770CF" w:rsidRPr="00672E2D">
        <w:rPr>
          <w:rFonts w:asciiTheme="majorHAnsi" w:hAnsiTheme="majorHAnsi"/>
          <w:bCs/>
        </w:rPr>
        <w:t>567</w:t>
      </w:r>
      <w:r w:rsidR="008767E1" w:rsidRPr="00672E2D">
        <w:rPr>
          <w:rFonts w:asciiTheme="majorHAnsi" w:hAnsiTheme="majorHAnsi"/>
          <w:bCs/>
        </w:rPr>
        <w:t>/</w:t>
      </w:r>
      <w:r w:rsidR="00C976DC" w:rsidRPr="00672E2D">
        <w:rPr>
          <w:rFonts w:asciiTheme="majorHAnsi" w:hAnsiTheme="majorHAnsi"/>
          <w:bCs/>
        </w:rPr>
        <w:t>2025</w:t>
      </w:r>
      <w:r w:rsidRPr="00672E2D">
        <w:rPr>
          <w:rFonts w:asciiTheme="majorHAnsi" w:hAnsiTheme="majorHAnsi"/>
        </w:rPr>
        <w:t>.</w:t>
      </w:r>
    </w:p>
    <w:p w14:paraId="164F514C" w14:textId="77777777" w:rsidR="00D77C22" w:rsidRPr="00672E2D" w:rsidRDefault="00D77C22" w:rsidP="00C976DC">
      <w:pPr>
        <w:pStyle w:val="Corpodetexto"/>
        <w:spacing w:before="1" w:line="276" w:lineRule="auto"/>
        <w:rPr>
          <w:rFonts w:asciiTheme="majorHAnsi" w:hAnsiTheme="majorHAnsi"/>
          <w:sz w:val="22"/>
          <w:szCs w:val="22"/>
        </w:rPr>
      </w:pPr>
    </w:p>
    <w:p w14:paraId="7BEE8761" w14:textId="461760C4" w:rsidR="00D77C22" w:rsidRPr="00672E2D" w:rsidRDefault="00D77C22" w:rsidP="00C976DC">
      <w:pPr>
        <w:spacing w:line="276" w:lineRule="auto"/>
        <w:jc w:val="both"/>
        <w:rPr>
          <w:rFonts w:asciiTheme="majorHAnsi" w:hAnsiTheme="majorHAnsi"/>
        </w:rPr>
      </w:pPr>
      <w:r w:rsidRPr="00672E2D">
        <w:rPr>
          <w:rFonts w:asciiTheme="majorHAnsi" w:hAnsiTheme="majorHAnsi"/>
          <w:spacing w:val="-4"/>
        </w:rPr>
        <w:t>PARÁGRAFO</w:t>
      </w:r>
      <w:r w:rsidRPr="00672E2D">
        <w:rPr>
          <w:rFonts w:asciiTheme="majorHAnsi" w:hAnsiTheme="majorHAnsi"/>
          <w:spacing w:val="25"/>
        </w:rPr>
        <w:t xml:space="preserve"> </w:t>
      </w:r>
      <w:r w:rsidRPr="00672E2D">
        <w:rPr>
          <w:rFonts w:asciiTheme="majorHAnsi" w:hAnsiTheme="majorHAnsi"/>
        </w:rPr>
        <w:t>DÉCIMO QUINTO</w:t>
      </w:r>
      <w:r w:rsidRPr="00672E2D">
        <w:rPr>
          <w:rFonts w:asciiTheme="majorHAnsi" w:hAnsiTheme="majorHAnsi"/>
          <w:spacing w:val="39"/>
        </w:rPr>
        <w:t xml:space="preserve"> </w:t>
      </w:r>
      <w:r w:rsidRPr="00672E2D">
        <w:rPr>
          <w:rFonts w:asciiTheme="majorHAnsi" w:hAnsiTheme="majorHAnsi"/>
        </w:rPr>
        <w:t>-</w:t>
      </w:r>
      <w:r w:rsidRPr="00672E2D">
        <w:rPr>
          <w:rFonts w:asciiTheme="majorHAnsi" w:hAnsiTheme="majorHAnsi"/>
          <w:spacing w:val="36"/>
        </w:rPr>
        <w:t xml:space="preserve"> </w:t>
      </w:r>
      <w:r w:rsidRPr="00672E2D">
        <w:rPr>
          <w:rFonts w:asciiTheme="majorHAnsi" w:hAnsiTheme="majorHAnsi"/>
        </w:rPr>
        <w:t>A</w:t>
      </w:r>
      <w:r w:rsidRPr="00672E2D">
        <w:rPr>
          <w:rFonts w:asciiTheme="majorHAnsi" w:hAnsiTheme="majorHAnsi"/>
          <w:spacing w:val="36"/>
        </w:rPr>
        <w:t xml:space="preserve"> </w:t>
      </w:r>
      <w:r w:rsidRPr="00672E2D">
        <w:rPr>
          <w:rFonts w:asciiTheme="majorHAnsi" w:hAnsiTheme="majorHAnsi"/>
          <w:b/>
        </w:rPr>
        <w:t>FISCALIZAÇÃO</w:t>
      </w:r>
      <w:r w:rsidRPr="00672E2D">
        <w:rPr>
          <w:rFonts w:asciiTheme="majorHAnsi" w:hAnsiTheme="majorHAnsi"/>
          <w:b/>
          <w:spacing w:val="38"/>
        </w:rPr>
        <w:t xml:space="preserve"> </w:t>
      </w:r>
      <w:r w:rsidRPr="00672E2D">
        <w:rPr>
          <w:rFonts w:asciiTheme="majorHAnsi" w:hAnsiTheme="majorHAnsi"/>
        </w:rPr>
        <w:t>da</w:t>
      </w:r>
      <w:r w:rsidRPr="00672E2D">
        <w:rPr>
          <w:rFonts w:asciiTheme="majorHAnsi" w:hAnsiTheme="majorHAnsi"/>
          <w:spacing w:val="37"/>
        </w:rPr>
        <w:t xml:space="preserve"> </w:t>
      </w:r>
      <w:r w:rsidRPr="00672E2D">
        <w:rPr>
          <w:rFonts w:asciiTheme="majorHAnsi" w:hAnsiTheme="majorHAnsi"/>
        </w:rPr>
        <w:t>execução</w:t>
      </w:r>
      <w:r w:rsidRPr="00672E2D">
        <w:rPr>
          <w:rFonts w:asciiTheme="majorHAnsi" w:hAnsiTheme="majorHAnsi"/>
          <w:spacing w:val="36"/>
        </w:rPr>
        <w:t xml:space="preserve"> </w:t>
      </w:r>
      <w:r w:rsidRPr="00672E2D">
        <w:rPr>
          <w:rFonts w:asciiTheme="majorHAnsi" w:hAnsiTheme="majorHAnsi"/>
        </w:rPr>
        <w:t>do</w:t>
      </w:r>
      <w:r w:rsidRPr="00672E2D">
        <w:rPr>
          <w:rFonts w:asciiTheme="majorHAnsi" w:hAnsiTheme="majorHAnsi"/>
          <w:spacing w:val="35"/>
        </w:rPr>
        <w:t xml:space="preserve"> </w:t>
      </w:r>
      <w:r w:rsidRPr="00672E2D">
        <w:rPr>
          <w:rFonts w:asciiTheme="majorHAnsi" w:hAnsiTheme="majorHAnsi"/>
        </w:rPr>
        <w:t>presente</w:t>
      </w:r>
      <w:r w:rsidRPr="00672E2D">
        <w:rPr>
          <w:rFonts w:asciiTheme="majorHAnsi" w:hAnsiTheme="majorHAnsi"/>
          <w:spacing w:val="36"/>
        </w:rPr>
        <w:t xml:space="preserve"> </w:t>
      </w:r>
      <w:r w:rsidRPr="00672E2D">
        <w:rPr>
          <w:rFonts w:asciiTheme="majorHAnsi" w:hAnsiTheme="majorHAnsi"/>
        </w:rPr>
        <w:t>contrato</w:t>
      </w:r>
      <w:r w:rsidRPr="00672E2D">
        <w:rPr>
          <w:rFonts w:asciiTheme="majorHAnsi" w:hAnsiTheme="majorHAnsi"/>
          <w:spacing w:val="39"/>
        </w:rPr>
        <w:t xml:space="preserve"> </w:t>
      </w:r>
      <w:r w:rsidRPr="00672E2D">
        <w:rPr>
          <w:rFonts w:asciiTheme="majorHAnsi" w:hAnsiTheme="majorHAnsi"/>
        </w:rPr>
        <w:t>será exercida</w:t>
      </w:r>
      <w:r w:rsidRPr="00672E2D">
        <w:rPr>
          <w:rFonts w:asciiTheme="majorHAnsi" w:hAnsiTheme="majorHAnsi"/>
          <w:spacing w:val="37"/>
        </w:rPr>
        <w:t xml:space="preserve"> </w:t>
      </w:r>
      <w:r w:rsidRPr="00672E2D">
        <w:rPr>
          <w:rFonts w:asciiTheme="majorHAnsi" w:hAnsiTheme="majorHAnsi"/>
        </w:rPr>
        <w:t>pel</w:t>
      </w:r>
      <w:r w:rsidR="00BE011D" w:rsidRPr="00672E2D">
        <w:rPr>
          <w:rFonts w:asciiTheme="majorHAnsi" w:hAnsiTheme="majorHAnsi"/>
        </w:rPr>
        <w:t>o</w:t>
      </w:r>
      <w:r w:rsidRPr="00672E2D">
        <w:rPr>
          <w:rFonts w:asciiTheme="majorHAnsi" w:hAnsiTheme="majorHAnsi"/>
        </w:rPr>
        <w:t>s servidor</w:t>
      </w:r>
      <w:r w:rsidR="00BE011D" w:rsidRPr="00672E2D">
        <w:rPr>
          <w:rFonts w:asciiTheme="majorHAnsi" w:hAnsiTheme="majorHAnsi"/>
        </w:rPr>
        <w:t>e</w:t>
      </w:r>
      <w:r w:rsidRPr="00672E2D">
        <w:rPr>
          <w:rFonts w:asciiTheme="majorHAnsi" w:hAnsiTheme="majorHAnsi"/>
        </w:rPr>
        <w:t xml:space="preserve">s </w:t>
      </w:r>
      <w:r w:rsidR="00E73533" w:rsidRPr="00672E2D">
        <w:rPr>
          <w:rFonts w:asciiTheme="majorHAnsi" w:hAnsiTheme="majorHAnsi"/>
        </w:rPr>
        <w:t xml:space="preserve">pelos fiscais </w:t>
      </w:r>
      <w:r w:rsidR="00CD3BB1" w:rsidRPr="00672E2D">
        <w:rPr>
          <w:rFonts w:asciiTheme="majorHAnsi" w:hAnsiTheme="majorHAnsi"/>
        </w:rPr>
        <w:t xml:space="preserve">designados pelo </w:t>
      </w:r>
      <w:r w:rsidRPr="00672E2D">
        <w:rPr>
          <w:rFonts w:asciiTheme="majorHAnsi" w:eastAsia="Arial" w:hAnsiTheme="majorHAnsi"/>
        </w:rPr>
        <w:t xml:space="preserve">Decreto nº </w:t>
      </w:r>
      <w:r w:rsidR="008770CF" w:rsidRPr="00672E2D">
        <w:rPr>
          <w:rFonts w:asciiTheme="majorHAnsi" w:eastAsia="Arial" w:hAnsiTheme="majorHAnsi" w:cs="Arial"/>
        </w:rPr>
        <w:t>4.917</w:t>
      </w:r>
      <w:r w:rsidR="00CD3BB1" w:rsidRPr="00672E2D">
        <w:rPr>
          <w:rFonts w:asciiTheme="majorHAnsi" w:eastAsia="Arial" w:hAnsiTheme="majorHAnsi"/>
        </w:rPr>
        <w:t>/2025</w:t>
      </w:r>
      <w:r w:rsidRPr="00672E2D">
        <w:rPr>
          <w:rFonts w:asciiTheme="majorHAnsi" w:eastAsia="Arial" w:hAnsiTheme="majorHAnsi"/>
        </w:rPr>
        <w:t>, nos termos disciplinados nos art. 117 e 7</w:t>
      </w:r>
      <w:r w:rsidRPr="00672E2D">
        <w:rPr>
          <w:rFonts w:asciiTheme="majorHAnsi" w:eastAsia="Arial" w:hAnsiTheme="majorHAnsi"/>
          <w:vertAlign w:val="superscript"/>
        </w:rPr>
        <w:t>o</w:t>
      </w:r>
      <w:r w:rsidRPr="00672E2D">
        <w:rPr>
          <w:rFonts w:asciiTheme="majorHAnsi" w:eastAsia="Arial" w:hAnsiTheme="majorHAnsi"/>
        </w:rPr>
        <w:t xml:space="preserve"> da Lei federal nº </w:t>
      </w:r>
      <w:r w:rsidRPr="00672E2D">
        <w:rPr>
          <w:rFonts w:asciiTheme="majorHAnsi" w:eastAsia="Arial" w:hAnsiTheme="majorHAnsi"/>
          <w:color w:val="000000"/>
        </w:rPr>
        <w:t>14.133/21</w:t>
      </w:r>
      <w:r w:rsidRPr="00672E2D">
        <w:rPr>
          <w:rFonts w:asciiTheme="majorHAnsi" w:hAnsiTheme="majorHAnsi"/>
        </w:rPr>
        <w:t>.</w:t>
      </w:r>
    </w:p>
    <w:p w14:paraId="32DABB24" w14:textId="77777777" w:rsidR="006D67E1" w:rsidRPr="00672E2D" w:rsidRDefault="006D67E1" w:rsidP="008E7190">
      <w:pPr>
        <w:pStyle w:val="Corpodetexto"/>
        <w:spacing w:before="1" w:line="276" w:lineRule="auto"/>
        <w:jc w:val="both"/>
        <w:rPr>
          <w:rFonts w:asciiTheme="majorHAnsi" w:hAnsiTheme="majorHAnsi"/>
          <w:sz w:val="22"/>
          <w:szCs w:val="22"/>
        </w:rPr>
      </w:pPr>
    </w:p>
    <w:p w14:paraId="5398C3F6" w14:textId="77777777" w:rsidR="008E7190" w:rsidRPr="00672E2D" w:rsidRDefault="008E7190" w:rsidP="00B92390">
      <w:pPr>
        <w:spacing w:line="276" w:lineRule="auto"/>
        <w:jc w:val="both"/>
        <w:rPr>
          <w:rFonts w:asciiTheme="majorHAnsi" w:hAnsiTheme="majorHAnsi"/>
        </w:rPr>
      </w:pPr>
      <w:r w:rsidRPr="00672E2D">
        <w:rPr>
          <w:rFonts w:asciiTheme="majorHAnsi" w:hAnsiTheme="majorHAnsi"/>
        </w:rPr>
        <w:t>CLÁUSULA DÉCIMA SEGUNDA– DAS INFRAÇÕES E DAS SANÇÕES ADMINISTRATIVAS</w:t>
      </w:r>
    </w:p>
    <w:p w14:paraId="26A2A835" w14:textId="77777777" w:rsidR="008E7190" w:rsidRPr="00672E2D" w:rsidRDefault="008E7190" w:rsidP="00B92390">
      <w:pPr>
        <w:spacing w:line="276" w:lineRule="auto"/>
        <w:jc w:val="both"/>
        <w:rPr>
          <w:rFonts w:asciiTheme="majorHAnsi" w:hAnsiTheme="majorHAnsi"/>
        </w:rPr>
      </w:pPr>
      <w:r w:rsidRPr="00672E2D">
        <w:rPr>
          <w:rFonts w:asciiTheme="majorHAnsi" w:hAnsiTheme="majorHAnsi"/>
        </w:rPr>
        <w:t>Comete infração administrativa nos termos dos artigos 155 a 163 da Lei 14.133/2021, a contratada que, na fase de execução contratual:</w:t>
      </w:r>
    </w:p>
    <w:p w14:paraId="491BCC0D" w14:textId="77777777" w:rsidR="008E7190" w:rsidRPr="00672E2D" w:rsidRDefault="008E7190" w:rsidP="00B92390">
      <w:pPr>
        <w:spacing w:line="276" w:lineRule="auto"/>
        <w:jc w:val="both"/>
        <w:rPr>
          <w:rFonts w:asciiTheme="majorHAnsi" w:hAnsiTheme="majorHAnsi"/>
        </w:rPr>
      </w:pPr>
      <w:r w:rsidRPr="00672E2D">
        <w:rPr>
          <w:rFonts w:asciiTheme="majorHAnsi" w:hAnsiTheme="majorHAnsi"/>
        </w:rPr>
        <w:t>a) dar causa à inexecução parcial do contrato;</w:t>
      </w:r>
    </w:p>
    <w:p w14:paraId="4A6FDD8C" w14:textId="77777777" w:rsidR="008E7190" w:rsidRPr="00672E2D" w:rsidRDefault="008E7190" w:rsidP="00B92390">
      <w:pPr>
        <w:spacing w:line="276" w:lineRule="auto"/>
        <w:jc w:val="both"/>
        <w:rPr>
          <w:rFonts w:asciiTheme="majorHAnsi" w:hAnsiTheme="majorHAnsi"/>
        </w:rPr>
      </w:pPr>
      <w:r w:rsidRPr="00672E2D">
        <w:rPr>
          <w:rFonts w:asciiTheme="majorHAnsi" w:hAnsiTheme="majorHAnsi"/>
        </w:rPr>
        <w:t>b) dar causa à inexecução parcial do contrato que cause grave dano à Administração, ao funcionamento dos serviços públicos ou ao interesse coletivo;</w:t>
      </w:r>
    </w:p>
    <w:p w14:paraId="409320FF" w14:textId="77777777" w:rsidR="008E7190" w:rsidRPr="00672E2D" w:rsidRDefault="008E7190" w:rsidP="00B92390">
      <w:pPr>
        <w:spacing w:line="276" w:lineRule="auto"/>
        <w:jc w:val="both"/>
        <w:rPr>
          <w:rFonts w:asciiTheme="majorHAnsi" w:hAnsiTheme="majorHAnsi"/>
        </w:rPr>
      </w:pPr>
      <w:r w:rsidRPr="00672E2D">
        <w:rPr>
          <w:rFonts w:asciiTheme="majorHAnsi" w:hAnsiTheme="majorHAnsi"/>
        </w:rPr>
        <w:t>c) dar causa à inexecução total do contrato;</w:t>
      </w:r>
    </w:p>
    <w:p w14:paraId="6765A802" w14:textId="77777777" w:rsidR="008E7190" w:rsidRPr="00672E2D" w:rsidRDefault="008E7190" w:rsidP="00B92390">
      <w:pPr>
        <w:spacing w:line="276" w:lineRule="auto"/>
        <w:jc w:val="both"/>
        <w:rPr>
          <w:rFonts w:asciiTheme="majorHAnsi" w:hAnsiTheme="majorHAnsi"/>
        </w:rPr>
      </w:pPr>
      <w:r w:rsidRPr="00672E2D">
        <w:rPr>
          <w:rFonts w:asciiTheme="majorHAnsi" w:hAnsiTheme="majorHAnsi"/>
        </w:rPr>
        <w:t>d) deixar de entregar a documentação exigida para o certame;</w:t>
      </w:r>
    </w:p>
    <w:p w14:paraId="41EB389B" w14:textId="77777777" w:rsidR="008E7190" w:rsidRPr="00672E2D" w:rsidRDefault="008E7190" w:rsidP="00B92390">
      <w:pPr>
        <w:spacing w:line="276" w:lineRule="auto"/>
        <w:jc w:val="both"/>
        <w:rPr>
          <w:rFonts w:asciiTheme="majorHAnsi" w:hAnsiTheme="majorHAnsi"/>
        </w:rPr>
      </w:pPr>
      <w:r w:rsidRPr="00672E2D">
        <w:rPr>
          <w:rFonts w:asciiTheme="majorHAnsi" w:hAnsiTheme="majorHAnsi"/>
        </w:rPr>
        <w:lastRenderedPageBreak/>
        <w:t>e) não manter a proposta, salvo em decorrência de fato superveniente devidamente justificado;</w:t>
      </w:r>
    </w:p>
    <w:p w14:paraId="77E77104" w14:textId="77777777" w:rsidR="008E7190" w:rsidRPr="00672E2D" w:rsidRDefault="008E7190" w:rsidP="00B92390">
      <w:pPr>
        <w:spacing w:line="276" w:lineRule="auto"/>
        <w:jc w:val="both"/>
        <w:rPr>
          <w:rFonts w:asciiTheme="majorHAnsi" w:hAnsiTheme="majorHAnsi"/>
        </w:rPr>
      </w:pPr>
      <w:r w:rsidRPr="00672E2D">
        <w:rPr>
          <w:rFonts w:asciiTheme="majorHAnsi" w:hAnsiTheme="majorHAnsi"/>
        </w:rPr>
        <w:t>f) não celebrar o contrato ou não entregar a documentação exigida para a contratação, quando convocado dentro do prazo de validade de sua proposta;</w:t>
      </w:r>
    </w:p>
    <w:p w14:paraId="04E79713" w14:textId="77777777" w:rsidR="008E7190" w:rsidRPr="00672E2D" w:rsidRDefault="008E7190" w:rsidP="00B92390">
      <w:pPr>
        <w:spacing w:line="276" w:lineRule="auto"/>
        <w:jc w:val="both"/>
        <w:rPr>
          <w:rFonts w:asciiTheme="majorHAnsi" w:hAnsiTheme="majorHAnsi"/>
        </w:rPr>
      </w:pPr>
      <w:r w:rsidRPr="00672E2D">
        <w:rPr>
          <w:rFonts w:asciiTheme="majorHAnsi" w:hAnsiTheme="majorHAnsi"/>
        </w:rPr>
        <w:t>g) ensejar o retardamento da execução ou da entrega do objeto da licitação sem motivo justificado;</w:t>
      </w:r>
    </w:p>
    <w:p w14:paraId="439B67AE" w14:textId="77777777" w:rsidR="008E7190" w:rsidRPr="00672E2D" w:rsidRDefault="008E7190" w:rsidP="00B92390">
      <w:pPr>
        <w:spacing w:line="276" w:lineRule="auto"/>
        <w:jc w:val="both"/>
        <w:rPr>
          <w:rFonts w:asciiTheme="majorHAnsi" w:hAnsiTheme="majorHAnsi"/>
        </w:rPr>
      </w:pPr>
      <w:r w:rsidRPr="00672E2D">
        <w:rPr>
          <w:rFonts w:asciiTheme="majorHAnsi" w:hAnsiTheme="majorHAnsi"/>
        </w:rPr>
        <w:t>h) apresentar declaração ou documentação falsa exigida para o certame ou prestar declaração falsa durante a licitação ou a execução do contrato;</w:t>
      </w:r>
    </w:p>
    <w:p w14:paraId="3BE54565" w14:textId="77777777" w:rsidR="008E7190" w:rsidRPr="00672E2D" w:rsidRDefault="008E7190" w:rsidP="00B92390">
      <w:pPr>
        <w:spacing w:line="276" w:lineRule="auto"/>
        <w:jc w:val="both"/>
        <w:rPr>
          <w:rFonts w:asciiTheme="majorHAnsi" w:hAnsiTheme="majorHAnsi"/>
        </w:rPr>
      </w:pPr>
      <w:r w:rsidRPr="00672E2D">
        <w:rPr>
          <w:rFonts w:asciiTheme="majorHAnsi" w:hAnsiTheme="majorHAnsi"/>
        </w:rPr>
        <w:t>i) fraudar a licitação ou praticar ato fraudulento na execução do contrato;</w:t>
      </w:r>
    </w:p>
    <w:p w14:paraId="65A3FC98" w14:textId="77777777" w:rsidR="008E7190" w:rsidRPr="00672E2D" w:rsidRDefault="008E7190" w:rsidP="00B92390">
      <w:pPr>
        <w:spacing w:line="276" w:lineRule="auto"/>
        <w:jc w:val="both"/>
        <w:rPr>
          <w:rFonts w:asciiTheme="majorHAnsi" w:hAnsiTheme="majorHAnsi"/>
        </w:rPr>
      </w:pPr>
      <w:r w:rsidRPr="00672E2D">
        <w:rPr>
          <w:rFonts w:asciiTheme="majorHAnsi" w:hAnsiTheme="majorHAnsi"/>
        </w:rPr>
        <w:t>j) comportar-se de modo inidôneo ou cometer fraude de qualquer natureza;</w:t>
      </w:r>
    </w:p>
    <w:p w14:paraId="5F1E494E" w14:textId="77777777" w:rsidR="008E7190" w:rsidRPr="00672E2D" w:rsidRDefault="008E7190" w:rsidP="00B92390">
      <w:pPr>
        <w:spacing w:line="276" w:lineRule="auto"/>
        <w:jc w:val="both"/>
        <w:rPr>
          <w:rFonts w:asciiTheme="majorHAnsi" w:hAnsiTheme="majorHAnsi"/>
        </w:rPr>
      </w:pPr>
      <w:r w:rsidRPr="00672E2D">
        <w:rPr>
          <w:rFonts w:asciiTheme="majorHAnsi" w:hAnsiTheme="majorHAnsi"/>
        </w:rPr>
        <w:t>k) praticar atos ilícitos com vistas a frustrar os objetivos da licitação;</w:t>
      </w:r>
    </w:p>
    <w:p w14:paraId="27EF195E" w14:textId="77777777" w:rsidR="008E7190" w:rsidRPr="00672E2D" w:rsidRDefault="008E7190" w:rsidP="00B92390">
      <w:pPr>
        <w:spacing w:line="276" w:lineRule="auto"/>
        <w:jc w:val="both"/>
        <w:rPr>
          <w:rFonts w:asciiTheme="majorHAnsi" w:hAnsiTheme="majorHAnsi"/>
        </w:rPr>
      </w:pPr>
      <w:r w:rsidRPr="00672E2D">
        <w:rPr>
          <w:rFonts w:asciiTheme="majorHAnsi" w:hAnsiTheme="majorHAnsi"/>
        </w:rPr>
        <w:t>l) praticar ato lesivo previsto no art. 5º da Lei nº 12.846, de 1º de agosto de 2013.</w:t>
      </w:r>
    </w:p>
    <w:p w14:paraId="1AACF16F" w14:textId="77777777" w:rsidR="008E7190" w:rsidRPr="00672E2D" w:rsidRDefault="008E7190" w:rsidP="00B92390">
      <w:pPr>
        <w:spacing w:line="276" w:lineRule="auto"/>
        <w:jc w:val="both"/>
        <w:rPr>
          <w:rFonts w:asciiTheme="majorHAnsi" w:hAnsiTheme="majorHAnsi"/>
        </w:rPr>
      </w:pPr>
    </w:p>
    <w:p w14:paraId="77B6F155" w14:textId="77777777" w:rsidR="008E7190" w:rsidRPr="00672E2D" w:rsidRDefault="008E7190" w:rsidP="00B92390">
      <w:pPr>
        <w:spacing w:line="276" w:lineRule="auto"/>
        <w:jc w:val="both"/>
        <w:rPr>
          <w:rFonts w:asciiTheme="majorHAnsi" w:hAnsiTheme="majorHAnsi"/>
        </w:rPr>
      </w:pPr>
      <w:r w:rsidRPr="00672E2D">
        <w:rPr>
          <w:rFonts w:asciiTheme="majorHAnsi" w:hAnsiTheme="majorHAnsi"/>
        </w:rPr>
        <w:t>PARÁGRAFO PRIMEIRO - Serão aplicadas ao responsável pelas infrações administrativas previstas na Lei 14.133/2021, conforme Artigo 156, seguintes sanções:</w:t>
      </w:r>
    </w:p>
    <w:p w14:paraId="40554B0E" w14:textId="77777777" w:rsidR="008E7190" w:rsidRPr="00672E2D" w:rsidRDefault="008E7190" w:rsidP="00B92390">
      <w:pPr>
        <w:spacing w:line="276" w:lineRule="auto"/>
        <w:jc w:val="both"/>
        <w:rPr>
          <w:rFonts w:asciiTheme="majorHAnsi" w:hAnsiTheme="majorHAnsi"/>
        </w:rPr>
      </w:pPr>
      <w:r w:rsidRPr="00672E2D">
        <w:rPr>
          <w:rFonts w:asciiTheme="majorHAnsi" w:hAnsiTheme="majorHAnsi"/>
        </w:rPr>
        <w:t>I – Advertência:</w:t>
      </w:r>
      <w:proofErr w:type="gramStart"/>
      <w:r w:rsidRPr="00672E2D">
        <w:rPr>
          <w:rFonts w:asciiTheme="majorHAnsi" w:hAnsiTheme="majorHAnsi"/>
        </w:rPr>
        <w:t xml:space="preserve">  </w:t>
      </w:r>
      <w:proofErr w:type="gramEnd"/>
      <w:r w:rsidRPr="00672E2D">
        <w:rPr>
          <w:rFonts w:asciiTheme="majorHAnsi" w:hAnsiTheme="majorHAnsi"/>
        </w:rPr>
        <w:t>será aplicada exclusivamente pela infração administrativa prevista na alínea a, quando não se justificar a imposição de penalidade mais grave;</w:t>
      </w:r>
    </w:p>
    <w:p w14:paraId="232D379F" w14:textId="77777777" w:rsidR="008E7190" w:rsidRPr="00672E2D" w:rsidRDefault="008E7190" w:rsidP="00B92390">
      <w:pPr>
        <w:spacing w:line="276" w:lineRule="auto"/>
        <w:jc w:val="both"/>
        <w:rPr>
          <w:rFonts w:asciiTheme="majorHAnsi" w:hAnsiTheme="majorHAnsi"/>
        </w:rPr>
      </w:pPr>
      <w:r w:rsidRPr="00672E2D">
        <w:rPr>
          <w:rFonts w:asciiTheme="majorHAnsi" w:hAnsiTheme="majorHAnsi"/>
        </w:rPr>
        <w:t>II – Multa: Será calculada na forma do edital ou do contrato, não poderá ser inferior a 0,5% (cinco décimos por cento) nem superior a 30% (trinta por cento) do valor do contrato licitado ou celebrado com contratação direta e será aplicada ao responsável de forma comulativa a qualquer que seja a infração apontada nas alíneas acima e por qualquer das infrações administrativas previstas no art. 155 da Lei 14133/2021;</w:t>
      </w:r>
    </w:p>
    <w:p w14:paraId="18BB98F2" w14:textId="77777777" w:rsidR="008E7190" w:rsidRPr="00672E2D" w:rsidRDefault="008E7190" w:rsidP="00B92390">
      <w:pPr>
        <w:spacing w:line="276" w:lineRule="auto"/>
        <w:jc w:val="both"/>
        <w:rPr>
          <w:rFonts w:asciiTheme="majorHAnsi" w:hAnsiTheme="majorHAnsi"/>
        </w:rPr>
      </w:pPr>
      <w:r w:rsidRPr="00672E2D">
        <w:rPr>
          <w:rFonts w:asciiTheme="majorHAnsi" w:hAnsiTheme="majorHAnsi"/>
        </w:rPr>
        <w:t>III - Impedimento de licitar e contratar pelo prazo máximo de três anos:</w:t>
      </w:r>
      <w:proofErr w:type="gramStart"/>
      <w:r w:rsidRPr="00672E2D">
        <w:rPr>
          <w:rFonts w:asciiTheme="majorHAnsi" w:hAnsiTheme="majorHAnsi"/>
        </w:rPr>
        <w:t xml:space="preserve">  </w:t>
      </w:r>
      <w:proofErr w:type="gramEnd"/>
      <w:r w:rsidRPr="00672E2D">
        <w:rPr>
          <w:rFonts w:asciiTheme="majorHAnsi" w:hAnsiTheme="majorHAnsi"/>
        </w:rPr>
        <w:t>será aplicada ao responsável pelas infrações administrativas previstas nas alíneas b, c, d, e ,f, g, quando não se justificar a imposição de penalidade mais grave, e impedirá o responsável de licitar ou contratar no âmbito da Administração Pública unicipal, pelo prazo máximo de 3 (três) anos;</w:t>
      </w:r>
    </w:p>
    <w:p w14:paraId="6FE728A5" w14:textId="77777777" w:rsidR="008E7190" w:rsidRPr="00672E2D" w:rsidRDefault="008E7190" w:rsidP="00B92390">
      <w:pPr>
        <w:spacing w:line="276" w:lineRule="auto"/>
        <w:jc w:val="both"/>
        <w:rPr>
          <w:rFonts w:asciiTheme="majorHAnsi" w:hAnsiTheme="majorHAnsi"/>
        </w:rPr>
      </w:pPr>
      <w:r w:rsidRPr="00672E2D">
        <w:rPr>
          <w:rFonts w:asciiTheme="majorHAnsi" w:hAnsiTheme="majorHAnsi"/>
        </w:rPr>
        <w:t xml:space="preserve">IV - Declaração de inidoneidade para licitar ou contratar pelo prazo mínimo de </w:t>
      </w:r>
      <w:proofErr w:type="gramStart"/>
      <w:r w:rsidRPr="00672E2D">
        <w:rPr>
          <w:rFonts w:asciiTheme="majorHAnsi" w:hAnsiTheme="majorHAnsi"/>
        </w:rPr>
        <w:t>3</w:t>
      </w:r>
      <w:proofErr w:type="gramEnd"/>
      <w:r w:rsidRPr="00672E2D">
        <w:rPr>
          <w:rFonts w:asciiTheme="majorHAnsi" w:hAnsiTheme="majorHAnsi"/>
        </w:rPr>
        <w:t xml:space="preserve"> (três) anos e máximo de 6 (seis) anos: Esta sanção será aplicada ao responsável pelas infrações administrativas previstas nas alíneas h, i, j, k, l, bem como pelas infrações administrativas previstas nas alíneas b, c, d, e, f, g, que justifiquem a imposição de penalidade mais grave que a sanção referida no inciso III (impedimento de licitar e contratar), e impedirá o responsável de licitar ou contratar no âmbito da Administração Pública direta e indireta de todos os entes federativos, pelo prazo mínimo de 3 (três) anos e máximo de 6 (seis) anos.</w:t>
      </w:r>
    </w:p>
    <w:p w14:paraId="120F2CA4" w14:textId="77777777" w:rsidR="008E7190" w:rsidRPr="00672E2D" w:rsidRDefault="008E7190" w:rsidP="00B92390">
      <w:pPr>
        <w:spacing w:line="276" w:lineRule="auto"/>
        <w:jc w:val="both"/>
        <w:rPr>
          <w:rFonts w:asciiTheme="majorHAnsi" w:hAnsiTheme="majorHAnsi"/>
        </w:rPr>
      </w:pPr>
      <w:r w:rsidRPr="00672E2D">
        <w:rPr>
          <w:rFonts w:asciiTheme="majorHAnsi" w:hAnsiTheme="majorHAnsi"/>
        </w:rPr>
        <w:t>PARÁGRAFO SEGUNDO - Conforme o § 1º do artigo 156 da Lei 14.133/2021, na aplicação das sanções serão considerados:</w:t>
      </w:r>
    </w:p>
    <w:p w14:paraId="6B305C3A" w14:textId="77777777" w:rsidR="008E7190" w:rsidRPr="00672E2D" w:rsidRDefault="008E7190" w:rsidP="00B92390">
      <w:pPr>
        <w:spacing w:line="276" w:lineRule="auto"/>
        <w:jc w:val="both"/>
        <w:rPr>
          <w:rFonts w:asciiTheme="majorHAnsi" w:hAnsiTheme="majorHAnsi"/>
        </w:rPr>
      </w:pPr>
      <w:r w:rsidRPr="00672E2D">
        <w:rPr>
          <w:rFonts w:asciiTheme="majorHAnsi" w:hAnsiTheme="majorHAnsi"/>
        </w:rPr>
        <w:t>I - a natureza e a gravidade da infração cometida;</w:t>
      </w:r>
    </w:p>
    <w:p w14:paraId="394F164E" w14:textId="77777777" w:rsidR="008E7190" w:rsidRPr="00672E2D" w:rsidRDefault="008E7190" w:rsidP="00B92390">
      <w:pPr>
        <w:spacing w:line="276" w:lineRule="auto"/>
        <w:jc w:val="both"/>
        <w:rPr>
          <w:rFonts w:asciiTheme="majorHAnsi" w:hAnsiTheme="majorHAnsi"/>
        </w:rPr>
      </w:pPr>
      <w:r w:rsidRPr="00672E2D">
        <w:rPr>
          <w:rFonts w:asciiTheme="majorHAnsi" w:hAnsiTheme="majorHAnsi"/>
        </w:rPr>
        <w:t>II - as peculiaridades do caso concreto;</w:t>
      </w:r>
    </w:p>
    <w:p w14:paraId="2A178448" w14:textId="77777777" w:rsidR="008E7190" w:rsidRPr="00672E2D" w:rsidRDefault="008E7190" w:rsidP="00B92390">
      <w:pPr>
        <w:spacing w:line="276" w:lineRule="auto"/>
        <w:jc w:val="both"/>
        <w:rPr>
          <w:rFonts w:asciiTheme="majorHAnsi" w:hAnsiTheme="majorHAnsi"/>
        </w:rPr>
      </w:pPr>
      <w:r w:rsidRPr="00672E2D">
        <w:rPr>
          <w:rFonts w:asciiTheme="majorHAnsi" w:hAnsiTheme="majorHAnsi"/>
        </w:rPr>
        <w:t>III - as circunstâncias agravantes ou atenuantes;</w:t>
      </w:r>
    </w:p>
    <w:p w14:paraId="633A7EBE" w14:textId="77777777" w:rsidR="008E7190" w:rsidRPr="00672E2D" w:rsidRDefault="008E7190" w:rsidP="00B92390">
      <w:pPr>
        <w:spacing w:line="276" w:lineRule="auto"/>
        <w:jc w:val="both"/>
        <w:rPr>
          <w:rFonts w:asciiTheme="majorHAnsi" w:hAnsiTheme="majorHAnsi"/>
        </w:rPr>
      </w:pPr>
      <w:r w:rsidRPr="00672E2D">
        <w:rPr>
          <w:rFonts w:asciiTheme="majorHAnsi" w:hAnsiTheme="majorHAnsi"/>
        </w:rPr>
        <w:t>IV - os danos que dela provierem para a Administração Pública;</w:t>
      </w:r>
    </w:p>
    <w:p w14:paraId="561D2EE4" w14:textId="77777777" w:rsidR="008E7190" w:rsidRPr="00672E2D" w:rsidRDefault="008E7190" w:rsidP="00B92390">
      <w:pPr>
        <w:spacing w:line="276" w:lineRule="auto"/>
        <w:jc w:val="both"/>
        <w:rPr>
          <w:rFonts w:asciiTheme="majorHAnsi" w:hAnsiTheme="majorHAnsi"/>
        </w:rPr>
      </w:pPr>
      <w:r w:rsidRPr="00672E2D">
        <w:rPr>
          <w:rFonts w:asciiTheme="majorHAnsi" w:hAnsiTheme="majorHAnsi"/>
        </w:rPr>
        <w:t>V - a implantação ou o aperfeiçoamento de programa de integridade, conforme normas e orientações dos órgãos de controle.</w:t>
      </w:r>
    </w:p>
    <w:p w14:paraId="389CC1F0" w14:textId="77777777" w:rsidR="008E7190" w:rsidRPr="00672E2D" w:rsidRDefault="008E7190" w:rsidP="00B92390">
      <w:pPr>
        <w:spacing w:line="276" w:lineRule="auto"/>
        <w:jc w:val="both"/>
        <w:rPr>
          <w:rFonts w:asciiTheme="majorHAnsi" w:hAnsiTheme="majorHAnsi"/>
        </w:rPr>
      </w:pPr>
      <w:r w:rsidRPr="00672E2D">
        <w:rPr>
          <w:rFonts w:asciiTheme="majorHAnsi" w:hAnsiTheme="majorHAnsi"/>
        </w:rPr>
        <w:t>PARÁGRAFO TERCEIRO - A sanção estabelecida no inciso IV do item 6.9.3 (DECLARAÇÃO DE INIDONEIDADE PARA LICITAR E CONTRATAR) será precedida de análise jurídica e observará as seguintes regras:</w:t>
      </w:r>
    </w:p>
    <w:p w14:paraId="70C8D73F" w14:textId="77777777" w:rsidR="008E7190" w:rsidRPr="00672E2D" w:rsidRDefault="008E7190" w:rsidP="00B92390">
      <w:pPr>
        <w:spacing w:line="276" w:lineRule="auto"/>
        <w:jc w:val="both"/>
        <w:rPr>
          <w:rFonts w:asciiTheme="majorHAnsi" w:hAnsiTheme="majorHAnsi"/>
        </w:rPr>
      </w:pPr>
      <w:r w:rsidRPr="00672E2D">
        <w:rPr>
          <w:rFonts w:asciiTheme="majorHAnsi" w:hAnsiTheme="majorHAnsi"/>
        </w:rPr>
        <w:t xml:space="preserve">I - Quando aplicada por órgão do Poder Executivo, será de competência exclusiva de ministro de </w:t>
      </w:r>
      <w:r w:rsidRPr="00672E2D">
        <w:rPr>
          <w:rFonts w:asciiTheme="majorHAnsi" w:hAnsiTheme="majorHAnsi"/>
        </w:rPr>
        <w:lastRenderedPageBreak/>
        <w:t>Estado, de secretário estadual ou de secretário municipal e, quando aplicada por autarquia ou fundação, será de competência exclusiva da autoridade máxima da entidade;</w:t>
      </w:r>
    </w:p>
    <w:p w14:paraId="63F67B87" w14:textId="77777777" w:rsidR="008E7190" w:rsidRPr="00672E2D" w:rsidRDefault="008E7190" w:rsidP="00B92390">
      <w:pPr>
        <w:spacing w:line="276" w:lineRule="auto"/>
        <w:jc w:val="both"/>
        <w:rPr>
          <w:rFonts w:asciiTheme="majorHAnsi" w:hAnsiTheme="majorHAnsi"/>
        </w:rPr>
      </w:pPr>
      <w:r w:rsidRPr="00672E2D">
        <w:rPr>
          <w:rFonts w:asciiTheme="majorHAnsi" w:hAnsiTheme="majorHAnsi"/>
        </w:rPr>
        <w:t>II - Quando aplicada por órgãos dos Poderes Legislativo e Judiciário, pelo Ministério Público e pela Defensoria Pública no desempenho da função administrativa, será de competência exclusiva de autoridade de nível hierárquico equivalente às autoridades referidas no inciso I deste parágrafo, na forma de regulamento.</w:t>
      </w:r>
    </w:p>
    <w:p w14:paraId="01EDDCC3" w14:textId="77777777" w:rsidR="008E7190" w:rsidRPr="00672E2D" w:rsidRDefault="008E7190" w:rsidP="00B92390">
      <w:pPr>
        <w:spacing w:line="276" w:lineRule="auto"/>
        <w:jc w:val="both"/>
        <w:rPr>
          <w:rFonts w:asciiTheme="majorHAnsi" w:hAnsiTheme="majorHAnsi"/>
        </w:rPr>
      </w:pPr>
      <w:r w:rsidRPr="00672E2D">
        <w:rPr>
          <w:rFonts w:asciiTheme="majorHAnsi" w:hAnsiTheme="majorHAnsi"/>
        </w:rPr>
        <w:t xml:space="preserve">PARÁGRAFO QUARTO - As sanções previstas nos incisos I, III e IV do </w:t>
      </w:r>
      <w:proofErr w:type="gramStart"/>
      <w:r w:rsidRPr="00672E2D">
        <w:rPr>
          <w:rFonts w:asciiTheme="majorHAnsi" w:hAnsiTheme="majorHAnsi"/>
        </w:rPr>
        <w:t>sub item</w:t>
      </w:r>
      <w:proofErr w:type="gramEnd"/>
      <w:r w:rsidRPr="00672E2D">
        <w:rPr>
          <w:rFonts w:asciiTheme="majorHAnsi" w:hAnsiTheme="majorHAnsi"/>
        </w:rPr>
        <w:t xml:space="preserve"> 6.9.3 poderão ser aplicadas cumulativamente com sanção a prevista no inciso II deste mesmo sub item.</w:t>
      </w:r>
    </w:p>
    <w:p w14:paraId="1D3ADBD7" w14:textId="77777777" w:rsidR="008E7190" w:rsidRPr="00672E2D" w:rsidRDefault="008E7190" w:rsidP="00B92390">
      <w:pPr>
        <w:spacing w:line="276" w:lineRule="auto"/>
        <w:jc w:val="both"/>
        <w:rPr>
          <w:rFonts w:asciiTheme="majorHAnsi" w:hAnsiTheme="majorHAnsi"/>
        </w:rPr>
      </w:pPr>
      <w:r w:rsidRPr="00672E2D">
        <w:rPr>
          <w:rFonts w:asciiTheme="majorHAnsi" w:hAnsiTheme="majorHAnsi"/>
        </w:rPr>
        <w:t>PARÁGRAFO QUINTO - Se a multa aplicada e as indenizações cabíveis forem superiores ao valor de pagamento eventualmente devido pela Administração ao contratado, além da perda desse valor, a diferença será descontada da garantia prestada ou será cobrada judicialmente.</w:t>
      </w:r>
    </w:p>
    <w:p w14:paraId="76108705" w14:textId="77777777" w:rsidR="008E7190" w:rsidRPr="00672E2D" w:rsidRDefault="008E7190" w:rsidP="00B92390">
      <w:pPr>
        <w:spacing w:line="276" w:lineRule="auto"/>
        <w:jc w:val="both"/>
        <w:rPr>
          <w:rFonts w:asciiTheme="majorHAnsi" w:hAnsiTheme="majorHAnsi"/>
        </w:rPr>
      </w:pPr>
      <w:r w:rsidRPr="00672E2D">
        <w:rPr>
          <w:rFonts w:asciiTheme="majorHAnsi" w:hAnsiTheme="majorHAnsi"/>
        </w:rPr>
        <w:t>PARÁGRAFO SEXTO - A aplicação das sanções previstas no item 6.9.3 não exclui, em hipótese alguma, a obrigação de reparação integral do dano causado à Administração Pública.</w:t>
      </w:r>
    </w:p>
    <w:p w14:paraId="7318B955" w14:textId="77777777" w:rsidR="008E7190" w:rsidRPr="00672E2D" w:rsidRDefault="008E7190" w:rsidP="00B92390">
      <w:pPr>
        <w:spacing w:line="276" w:lineRule="auto"/>
        <w:jc w:val="both"/>
        <w:rPr>
          <w:rFonts w:asciiTheme="majorHAnsi" w:hAnsiTheme="majorHAnsi"/>
        </w:rPr>
      </w:pPr>
      <w:r w:rsidRPr="00672E2D">
        <w:rPr>
          <w:rFonts w:asciiTheme="majorHAnsi" w:hAnsiTheme="majorHAnsi"/>
        </w:rPr>
        <w:t>PARÁGRAFO SÉTIMO - Conforme o Art. 157 da Lei 14.133/2021, na aplicação da sanção prevista no inciso II do item 6.9.3, será facultada a defesa do interessado no prazo de 15 (quinze) dias úteis, contado da data de sua intimação.</w:t>
      </w:r>
    </w:p>
    <w:p w14:paraId="168AEF16" w14:textId="77777777" w:rsidR="008E7190" w:rsidRPr="00672E2D" w:rsidRDefault="008E7190" w:rsidP="00B92390">
      <w:pPr>
        <w:spacing w:line="276" w:lineRule="auto"/>
        <w:jc w:val="both"/>
        <w:rPr>
          <w:rFonts w:asciiTheme="majorHAnsi" w:hAnsiTheme="majorHAnsi"/>
        </w:rPr>
      </w:pPr>
      <w:r w:rsidRPr="00672E2D">
        <w:rPr>
          <w:rFonts w:asciiTheme="majorHAnsi" w:hAnsiTheme="majorHAnsi"/>
        </w:rPr>
        <w:t xml:space="preserve">PARÁGRAFO OITAVO - Conforme o Art. 158 da Lei 14.133/2021, a aplicação das sanções previstas nos incisos III e IV do item 6.9.3 requererá a instauração de processo de responsabilização, a ser conduzido por comissão composta de </w:t>
      </w:r>
      <w:proofErr w:type="gramStart"/>
      <w:r w:rsidRPr="00672E2D">
        <w:rPr>
          <w:rFonts w:asciiTheme="majorHAnsi" w:hAnsiTheme="majorHAnsi"/>
        </w:rPr>
        <w:t>2</w:t>
      </w:r>
      <w:proofErr w:type="gramEnd"/>
      <w:r w:rsidRPr="00672E2D">
        <w:rPr>
          <w:rFonts w:asciiTheme="majorHAnsi" w:hAnsiTheme="majorHAnsi"/>
        </w:rPr>
        <w:t xml:space="preserve"> (dois) ou mais servidores estáveis, que avaliará fatos e circunstâncias conhecidos e intimará o licitante ou o contratado para, no prazo de 15 (quinze) dias úteis, contado da data de intimação, apresentar defesa escrita e especificar as provas que pretenda produzir.</w:t>
      </w:r>
    </w:p>
    <w:p w14:paraId="6B02E68C" w14:textId="77777777" w:rsidR="008E7190" w:rsidRPr="00672E2D" w:rsidRDefault="008E7190" w:rsidP="00B92390">
      <w:pPr>
        <w:spacing w:line="276" w:lineRule="auto"/>
        <w:jc w:val="both"/>
        <w:rPr>
          <w:rFonts w:asciiTheme="majorHAnsi" w:hAnsiTheme="majorHAnsi"/>
        </w:rPr>
      </w:pPr>
      <w:r w:rsidRPr="00672E2D">
        <w:rPr>
          <w:rFonts w:asciiTheme="majorHAnsi" w:hAnsiTheme="majorHAnsi"/>
        </w:rPr>
        <w:t>PARÁGRAFO NOVO - Na hipótese de deferimento de pedido de produção de novas provas ou de juntada de provas julgadas indispensáveis pela comissão, o licitante ou o contratado poderá apresentar alegações finais no prazo de 15 (quinze) dias úteis, contado da data da intimação.</w:t>
      </w:r>
    </w:p>
    <w:p w14:paraId="6953749B" w14:textId="77777777" w:rsidR="008E7190" w:rsidRPr="00672E2D" w:rsidRDefault="008E7190" w:rsidP="00B92390">
      <w:pPr>
        <w:spacing w:line="276" w:lineRule="auto"/>
        <w:jc w:val="both"/>
        <w:rPr>
          <w:rFonts w:asciiTheme="majorHAnsi" w:hAnsiTheme="majorHAnsi"/>
        </w:rPr>
      </w:pPr>
      <w:r w:rsidRPr="00672E2D">
        <w:rPr>
          <w:rFonts w:asciiTheme="majorHAnsi" w:hAnsiTheme="majorHAnsi"/>
        </w:rPr>
        <w:t>PARÁGRAFO DÉCIMO - Serão indeferidas pela comissão, mediante decisão fundamentada, provas ilícitas, impertinentes, desnecessárias, protelatórias ou intempestivas.</w:t>
      </w:r>
    </w:p>
    <w:p w14:paraId="41AD3FF1" w14:textId="77777777" w:rsidR="008E7190" w:rsidRPr="00672E2D" w:rsidRDefault="008E7190" w:rsidP="00B92390">
      <w:pPr>
        <w:spacing w:line="276" w:lineRule="auto"/>
        <w:jc w:val="both"/>
        <w:rPr>
          <w:rFonts w:asciiTheme="majorHAnsi" w:hAnsiTheme="majorHAnsi"/>
        </w:rPr>
      </w:pPr>
      <w:r w:rsidRPr="00672E2D">
        <w:rPr>
          <w:rFonts w:asciiTheme="majorHAnsi" w:hAnsiTheme="majorHAnsi"/>
        </w:rPr>
        <w:t xml:space="preserve">PARÁGRAFO DÉCIMO PRIMERO - A prescrição ocorrerá em </w:t>
      </w:r>
      <w:proofErr w:type="gramStart"/>
      <w:r w:rsidRPr="00672E2D">
        <w:rPr>
          <w:rFonts w:asciiTheme="majorHAnsi" w:hAnsiTheme="majorHAnsi"/>
        </w:rPr>
        <w:t>5</w:t>
      </w:r>
      <w:proofErr w:type="gramEnd"/>
      <w:r w:rsidRPr="00672E2D">
        <w:rPr>
          <w:rFonts w:asciiTheme="majorHAnsi" w:hAnsiTheme="majorHAnsi"/>
        </w:rPr>
        <w:t xml:space="preserve"> (cinco) anos, contados da ciência da infração pela Administração, e será:</w:t>
      </w:r>
    </w:p>
    <w:p w14:paraId="2E7ACE07" w14:textId="77777777" w:rsidR="008E7190" w:rsidRPr="00672E2D" w:rsidRDefault="008E7190" w:rsidP="00B92390">
      <w:pPr>
        <w:spacing w:line="276" w:lineRule="auto"/>
        <w:jc w:val="both"/>
        <w:rPr>
          <w:rFonts w:asciiTheme="majorHAnsi" w:hAnsiTheme="majorHAnsi"/>
        </w:rPr>
      </w:pPr>
      <w:r w:rsidRPr="00672E2D">
        <w:rPr>
          <w:rFonts w:asciiTheme="majorHAnsi" w:hAnsiTheme="majorHAnsi"/>
        </w:rPr>
        <w:t>I - interrompida pela instauração do processo de responsabilização a que se refere o caput deste artigo;</w:t>
      </w:r>
    </w:p>
    <w:p w14:paraId="383EB557" w14:textId="77777777" w:rsidR="008E7190" w:rsidRPr="00672E2D" w:rsidRDefault="008E7190" w:rsidP="00B92390">
      <w:pPr>
        <w:spacing w:line="276" w:lineRule="auto"/>
        <w:jc w:val="both"/>
        <w:rPr>
          <w:rFonts w:asciiTheme="majorHAnsi" w:hAnsiTheme="majorHAnsi"/>
        </w:rPr>
      </w:pPr>
      <w:r w:rsidRPr="00672E2D">
        <w:rPr>
          <w:rFonts w:asciiTheme="majorHAnsi" w:hAnsiTheme="majorHAnsi"/>
        </w:rPr>
        <w:t>II - suspensa pela celebração de acordo de leniência previsto na Lei nº 12.846, de 1º de agosto de 2013;</w:t>
      </w:r>
    </w:p>
    <w:p w14:paraId="58BF996E" w14:textId="77777777" w:rsidR="008E7190" w:rsidRPr="00672E2D" w:rsidRDefault="008E7190" w:rsidP="00B92390">
      <w:pPr>
        <w:spacing w:line="276" w:lineRule="auto"/>
        <w:jc w:val="both"/>
        <w:rPr>
          <w:rFonts w:asciiTheme="majorHAnsi" w:hAnsiTheme="majorHAnsi"/>
        </w:rPr>
      </w:pPr>
      <w:r w:rsidRPr="00672E2D">
        <w:rPr>
          <w:rFonts w:asciiTheme="majorHAnsi" w:hAnsiTheme="majorHAnsi"/>
        </w:rPr>
        <w:t>III - suspensa por decisão judicial que inviabilize a conclusão da apuração administrativa.</w:t>
      </w:r>
    </w:p>
    <w:p w14:paraId="496DEE19" w14:textId="77777777" w:rsidR="008E7190" w:rsidRPr="00672E2D" w:rsidRDefault="008E7190" w:rsidP="00B92390">
      <w:pPr>
        <w:spacing w:line="276" w:lineRule="auto"/>
        <w:jc w:val="both"/>
        <w:rPr>
          <w:rFonts w:asciiTheme="majorHAnsi" w:hAnsiTheme="majorHAnsi"/>
        </w:rPr>
      </w:pPr>
      <w:r w:rsidRPr="00672E2D">
        <w:rPr>
          <w:rFonts w:asciiTheme="majorHAnsi" w:hAnsiTheme="majorHAnsi"/>
        </w:rPr>
        <w:t xml:space="preserve">PARÁGRAFO DÉCIMO SEGUNDO - Conforme o Artigo 159 da Lei 14133/2021, os atos previstos como infrações administrativas nesta Lei ou em outras leis de licitações e contratos da Administração Pública que também sejam tipificados como atos lesivos na Lei nº 12.846, de 1º de agosto de 2013, serão apurados e julgados conjuntamente, nos mesmos autos, observados o rito procedimental e a autoridade </w:t>
      </w:r>
      <w:proofErr w:type="gramStart"/>
      <w:r w:rsidRPr="00672E2D">
        <w:rPr>
          <w:rFonts w:asciiTheme="majorHAnsi" w:hAnsiTheme="majorHAnsi"/>
        </w:rPr>
        <w:t>competente definidos</w:t>
      </w:r>
      <w:proofErr w:type="gramEnd"/>
      <w:r w:rsidRPr="00672E2D">
        <w:rPr>
          <w:rFonts w:asciiTheme="majorHAnsi" w:hAnsiTheme="majorHAnsi"/>
        </w:rPr>
        <w:t xml:space="preserve"> na referida Lei.</w:t>
      </w:r>
    </w:p>
    <w:p w14:paraId="19540675" w14:textId="77777777" w:rsidR="008E7190" w:rsidRPr="00672E2D" w:rsidRDefault="008E7190" w:rsidP="00B92390">
      <w:pPr>
        <w:spacing w:line="276" w:lineRule="auto"/>
        <w:jc w:val="both"/>
        <w:rPr>
          <w:rFonts w:asciiTheme="majorHAnsi" w:hAnsiTheme="majorHAnsi"/>
        </w:rPr>
      </w:pPr>
      <w:r w:rsidRPr="00672E2D">
        <w:rPr>
          <w:rFonts w:asciiTheme="majorHAnsi" w:hAnsiTheme="majorHAnsi"/>
        </w:rPr>
        <w:t xml:space="preserve">PARÁGRAFO DÉCIMO TERCEIRO - Conforme o Art. 160 da Lei 14.133/2021, a personalidade jurídica poderá ser desconsiderada sempre que utilizada com abuso do direito para facilitar, encobrir ou dissimular a prática dos atos ilícitos previstos nesta Lei ou para provocar confusão patrimonial, e, nesse caso, todos os efeitos das sanções aplicadas à pessoa jurídica serão estendidos aos seus administradores e sócios com poderes de administração, a pessoa jurídica sucessora ou a empresa do </w:t>
      </w:r>
      <w:r w:rsidRPr="00672E2D">
        <w:rPr>
          <w:rFonts w:asciiTheme="majorHAnsi" w:hAnsiTheme="majorHAnsi"/>
        </w:rPr>
        <w:lastRenderedPageBreak/>
        <w:t>mesmo ramo com relação de coligação ou controle, de fato ou de direito, com o sancionado, observados, em todos os casos, o contraditório, a ampla defesa e a obrigatoriedade de análise jurídica prévia.</w:t>
      </w:r>
    </w:p>
    <w:p w14:paraId="47887405" w14:textId="77777777" w:rsidR="008E7190" w:rsidRPr="00672E2D" w:rsidRDefault="008E7190" w:rsidP="00B92390">
      <w:pPr>
        <w:spacing w:line="276" w:lineRule="auto"/>
        <w:jc w:val="both"/>
        <w:rPr>
          <w:rFonts w:asciiTheme="majorHAnsi" w:hAnsiTheme="majorHAnsi"/>
        </w:rPr>
      </w:pPr>
      <w:r w:rsidRPr="00672E2D">
        <w:rPr>
          <w:rFonts w:asciiTheme="majorHAnsi" w:hAnsiTheme="majorHAnsi"/>
        </w:rPr>
        <w:t>PARÁGRAFO DÉCIMO QUARTO - Conforme o Art. 161 da Lei 14.133/2021, os órgãos e entidades dos Poderes Executivo, Legislativo e Judiciário de todos os entes federativos deverão, no prazo máximo 15 (quinze) dias úteis, contado da data de aplicação da sanção, informar e manter atualizados os dados relativos às sanções por eles aplicadas, para fins de publicidade no Cadastro Nacional de Empresas Inidôneas e Suspensas (Ceis) e no Cadastro Nacional de Empresas Punidas (Cnep), instituídos no âmbito do Poder Executivo federal.</w:t>
      </w:r>
    </w:p>
    <w:p w14:paraId="58D7C286" w14:textId="77777777" w:rsidR="008E7190" w:rsidRPr="00672E2D" w:rsidRDefault="008E7190" w:rsidP="00B92390">
      <w:pPr>
        <w:spacing w:line="276" w:lineRule="auto"/>
        <w:jc w:val="both"/>
        <w:rPr>
          <w:rFonts w:asciiTheme="majorHAnsi" w:hAnsiTheme="majorHAnsi"/>
        </w:rPr>
      </w:pPr>
      <w:r w:rsidRPr="00672E2D">
        <w:rPr>
          <w:rFonts w:asciiTheme="majorHAnsi" w:hAnsiTheme="majorHAnsi"/>
        </w:rPr>
        <w:t>PARÁGRAFO DÉCIMO QUINTO - Para fins de aplicação das sanções previstas nos incisos I, II, III e IV do item 6.9.3 deste Termo de Referência, o Poder Executivo regulamentará a forma de cômputo e as consequências da soma de diversas sanções aplicadas a uma mesma empresa e derivadas de contratos distintos.</w:t>
      </w:r>
    </w:p>
    <w:p w14:paraId="684E7F4B" w14:textId="77777777" w:rsidR="008E7190" w:rsidRPr="00672E2D" w:rsidRDefault="008E7190" w:rsidP="00B92390">
      <w:pPr>
        <w:spacing w:line="276" w:lineRule="auto"/>
        <w:jc w:val="both"/>
        <w:rPr>
          <w:rFonts w:asciiTheme="majorHAnsi" w:hAnsiTheme="majorHAnsi"/>
        </w:rPr>
      </w:pPr>
      <w:r w:rsidRPr="00672E2D">
        <w:rPr>
          <w:rFonts w:asciiTheme="majorHAnsi" w:hAnsiTheme="majorHAnsi"/>
        </w:rPr>
        <w:t xml:space="preserve">PARÁGRAFO DÉCIMO SEXTO - De acordo com o Art. 162 da Lei 14.133/2021, o atraso injustificado na execução do contrato sujeitará o contratado </w:t>
      </w:r>
      <w:proofErr w:type="gramStart"/>
      <w:r w:rsidRPr="00672E2D">
        <w:rPr>
          <w:rFonts w:asciiTheme="majorHAnsi" w:hAnsiTheme="majorHAnsi"/>
        </w:rPr>
        <w:t>a</w:t>
      </w:r>
      <w:proofErr w:type="gramEnd"/>
      <w:r w:rsidRPr="00672E2D">
        <w:rPr>
          <w:rFonts w:asciiTheme="majorHAnsi" w:hAnsiTheme="majorHAnsi"/>
        </w:rPr>
        <w:t xml:space="preserve"> multa de mora, na forma prevista em edital ou em contrato.</w:t>
      </w:r>
    </w:p>
    <w:p w14:paraId="267660AD" w14:textId="77777777" w:rsidR="008E7190" w:rsidRPr="00672E2D" w:rsidRDefault="008E7190" w:rsidP="00B92390">
      <w:pPr>
        <w:spacing w:line="276" w:lineRule="auto"/>
        <w:jc w:val="both"/>
        <w:rPr>
          <w:rFonts w:asciiTheme="majorHAnsi" w:hAnsiTheme="majorHAnsi"/>
        </w:rPr>
      </w:pPr>
      <w:r w:rsidRPr="00672E2D">
        <w:rPr>
          <w:rFonts w:asciiTheme="majorHAnsi" w:hAnsiTheme="majorHAnsi"/>
        </w:rPr>
        <w:t>PARÁGRAFO DÉCIMO SÉTIMO - A aplicação de multa de mora não impedirá que a Administração a converta em compensatória e promova a extinção unilateral do contrato com a aplicação cumulada de outras sanções previstas nesta Lei.</w:t>
      </w:r>
    </w:p>
    <w:p w14:paraId="26678D10" w14:textId="77777777" w:rsidR="008E7190" w:rsidRPr="00672E2D" w:rsidRDefault="008E7190" w:rsidP="00B92390">
      <w:pPr>
        <w:spacing w:line="276" w:lineRule="auto"/>
        <w:jc w:val="both"/>
        <w:rPr>
          <w:rFonts w:asciiTheme="majorHAnsi" w:hAnsiTheme="majorHAnsi"/>
        </w:rPr>
      </w:pPr>
      <w:r w:rsidRPr="00672E2D">
        <w:rPr>
          <w:rFonts w:asciiTheme="majorHAnsi" w:hAnsiTheme="majorHAnsi"/>
        </w:rPr>
        <w:t>PARÁGRAFO DÉCIMO OITAVO- Conforme o Artigo 163 da Lei 14.133/2021</w:t>
      </w:r>
      <w:proofErr w:type="gramStart"/>
      <w:r w:rsidRPr="00672E2D">
        <w:rPr>
          <w:rFonts w:asciiTheme="majorHAnsi" w:hAnsiTheme="majorHAnsi"/>
        </w:rPr>
        <w:t>, é</w:t>
      </w:r>
      <w:proofErr w:type="gramEnd"/>
      <w:r w:rsidRPr="00672E2D">
        <w:rPr>
          <w:rFonts w:asciiTheme="majorHAnsi" w:hAnsiTheme="majorHAnsi"/>
        </w:rPr>
        <w:t xml:space="preserve"> admitida a reabilitação do licitante ou contratado perante a própria autoridade que aplicou a penalidade, exigidos, cumulativamente:</w:t>
      </w:r>
    </w:p>
    <w:p w14:paraId="6D9B6BD6" w14:textId="77777777" w:rsidR="008E7190" w:rsidRPr="00672E2D" w:rsidRDefault="008E7190" w:rsidP="00B92390">
      <w:pPr>
        <w:spacing w:line="276" w:lineRule="auto"/>
        <w:jc w:val="both"/>
        <w:rPr>
          <w:rFonts w:asciiTheme="majorHAnsi" w:hAnsiTheme="majorHAnsi"/>
        </w:rPr>
      </w:pPr>
      <w:r w:rsidRPr="00672E2D">
        <w:rPr>
          <w:rFonts w:asciiTheme="majorHAnsi" w:hAnsiTheme="majorHAnsi"/>
        </w:rPr>
        <w:t>I - reparação integral do dano causado à Administração Pública;</w:t>
      </w:r>
    </w:p>
    <w:p w14:paraId="7E84E673" w14:textId="77777777" w:rsidR="008E7190" w:rsidRPr="00672E2D" w:rsidRDefault="008E7190" w:rsidP="00B92390">
      <w:pPr>
        <w:spacing w:line="276" w:lineRule="auto"/>
        <w:jc w:val="both"/>
        <w:rPr>
          <w:rFonts w:asciiTheme="majorHAnsi" w:hAnsiTheme="majorHAnsi"/>
        </w:rPr>
      </w:pPr>
      <w:r w:rsidRPr="00672E2D">
        <w:rPr>
          <w:rFonts w:asciiTheme="majorHAnsi" w:hAnsiTheme="majorHAnsi"/>
        </w:rPr>
        <w:t>II - pagamento da multa;</w:t>
      </w:r>
    </w:p>
    <w:p w14:paraId="4B89D7C4" w14:textId="77777777" w:rsidR="008E7190" w:rsidRPr="00672E2D" w:rsidRDefault="008E7190" w:rsidP="00B92390">
      <w:pPr>
        <w:spacing w:line="276" w:lineRule="auto"/>
        <w:jc w:val="both"/>
        <w:rPr>
          <w:rFonts w:asciiTheme="majorHAnsi" w:hAnsiTheme="majorHAnsi"/>
        </w:rPr>
      </w:pPr>
      <w:r w:rsidRPr="00672E2D">
        <w:rPr>
          <w:rFonts w:asciiTheme="majorHAnsi" w:hAnsiTheme="majorHAnsi"/>
        </w:rPr>
        <w:t xml:space="preserve">III - transcurso do prazo mínimo de </w:t>
      </w:r>
      <w:proofErr w:type="gramStart"/>
      <w:r w:rsidRPr="00672E2D">
        <w:rPr>
          <w:rFonts w:asciiTheme="majorHAnsi" w:hAnsiTheme="majorHAnsi"/>
        </w:rPr>
        <w:t>1</w:t>
      </w:r>
      <w:proofErr w:type="gramEnd"/>
      <w:r w:rsidRPr="00672E2D">
        <w:rPr>
          <w:rFonts w:asciiTheme="majorHAnsi" w:hAnsiTheme="majorHAnsi"/>
        </w:rPr>
        <w:t xml:space="preserve"> (um) ano da aplicação da penalidade, no caso de impedimento de licitar e contratar, ou de 3 (três) anos da aplicação da penalidade, no caso de declaração de inidoneidade;</w:t>
      </w:r>
    </w:p>
    <w:p w14:paraId="02275C23" w14:textId="77777777" w:rsidR="008E7190" w:rsidRPr="00672E2D" w:rsidRDefault="008E7190" w:rsidP="00B92390">
      <w:pPr>
        <w:spacing w:line="276" w:lineRule="auto"/>
        <w:jc w:val="both"/>
        <w:rPr>
          <w:rFonts w:asciiTheme="majorHAnsi" w:hAnsiTheme="majorHAnsi"/>
        </w:rPr>
      </w:pPr>
      <w:r w:rsidRPr="00672E2D">
        <w:rPr>
          <w:rFonts w:asciiTheme="majorHAnsi" w:hAnsiTheme="majorHAnsi"/>
        </w:rPr>
        <w:t>IV - cumprimento das condições de reabilitação definidas no ato punitivo;</w:t>
      </w:r>
    </w:p>
    <w:p w14:paraId="3B066DB4" w14:textId="77777777" w:rsidR="008E7190" w:rsidRPr="00672E2D" w:rsidRDefault="008E7190" w:rsidP="00B92390">
      <w:pPr>
        <w:spacing w:line="276" w:lineRule="auto"/>
        <w:jc w:val="both"/>
        <w:rPr>
          <w:rFonts w:asciiTheme="majorHAnsi" w:hAnsiTheme="majorHAnsi"/>
        </w:rPr>
      </w:pPr>
      <w:r w:rsidRPr="00672E2D">
        <w:rPr>
          <w:rFonts w:asciiTheme="majorHAnsi" w:hAnsiTheme="majorHAnsi"/>
        </w:rPr>
        <w:t>V - análise jurídica prévia, com posicionamento conclusivo quanto ao cumprimento dos requisitos definidos neste artigo.</w:t>
      </w:r>
    </w:p>
    <w:p w14:paraId="00AB54B5" w14:textId="77777777" w:rsidR="008E7190" w:rsidRPr="00672E2D" w:rsidRDefault="008E7190" w:rsidP="00B92390">
      <w:pPr>
        <w:spacing w:line="276" w:lineRule="auto"/>
        <w:jc w:val="both"/>
        <w:rPr>
          <w:rFonts w:asciiTheme="majorHAnsi" w:hAnsiTheme="majorHAnsi"/>
        </w:rPr>
      </w:pPr>
      <w:r w:rsidRPr="00672E2D">
        <w:rPr>
          <w:rFonts w:asciiTheme="majorHAnsi" w:hAnsiTheme="majorHAnsi"/>
        </w:rPr>
        <w:t>PARÁGRAFO DÉCIMO NOVO - A sanção pelas infrações previstas naas alíneas h, l, do item 6.9.1 deste Termo de Referência, exigirá, como condição de reabilitação do licitante ou contratado, a implantação ou aperfeiçoamento de programa de integridade pelo responsável.</w:t>
      </w:r>
    </w:p>
    <w:p w14:paraId="47DD64B7" w14:textId="77777777" w:rsidR="008E7190" w:rsidRPr="00672E2D" w:rsidRDefault="008E7190" w:rsidP="00B92390">
      <w:pPr>
        <w:spacing w:line="276" w:lineRule="auto"/>
        <w:jc w:val="both"/>
        <w:rPr>
          <w:rFonts w:asciiTheme="majorHAnsi" w:hAnsiTheme="majorHAnsi"/>
        </w:rPr>
      </w:pPr>
    </w:p>
    <w:p w14:paraId="136DACD5" w14:textId="77777777" w:rsidR="008E7190" w:rsidRPr="00672E2D" w:rsidRDefault="008E7190" w:rsidP="00B92390">
      <w:pPr>
        <w:spacing w:line="276" w:lineRule="auto"/>
        <w:jc w:val="both"/>
        <w:rPr>
          <w:rFonts w:asciiTheme="majorHAnsi" w:hAnsiTheme="majorHAnsi"/>
        </w:rPr>
      </w:pPr>
      <w:r w:rsidRPr="00672E2D">
        <w:rPr>
          <w:rFonts w:asciiTheme="majorHAnsi" w:hAnsiTheme="majorHAnsi"/>
        </w:rPr>
        <w:t>PARÁGRAFO VIGÉSSIMO - Fica admitida a reabilitação do licitante ou contratado perante a própria autoridade que aplicou a penalidade atendendo cumulativamente aos seguintes critérios:</w:t>
      </w:r>
      <w:proofErr w:type="gramStart"/>
      <w:r w:rsidRPr="00672E2D">
        <w:rPr>
          <w:rFonts w:asciiTheme="majorHAnsi" w:hAnsiTheme="majorHAnsi"/>
        </w:rPr>
        <w:t xml:space="preserve">  </w:t>
      </w:r>
      <w:proofErr w:type="gramEnd"/>
      <w:r w:rsidRPr="00672E2D">
        <w:rPr>
          <w:rFonts w:asciiTheme="majorHAnsi" w:hAnsiTheme="majorHAnsi"/>
        </w:rPr>
        <w:t>reparação integral do dano causado à Administração Pública; pagamento da multa; transcurso do prazo mínimo de um ano da aplicação da penalidade, no caso de impedimento de licitar e contratar, ou de 3 (três) anos da aplicação da penalidade, no caso de declaração de inidoneidade; cumprimento das condições de reabilitação definidas no ato punitivo; análise jurídica prévia, com posicionamento conclusivo quanto ao cumprimento dos requisitos definidos.</w:t>
      </w:r>
    </w:p>
    <w:p w14:paraId="718C18FB" w14:textId="77777777" w:rsidR="008E7190" w:rsidRPr="00672E2D" w:rsidRDefault="008E7190" w:rsidP="00B92390">
      <w:pPr>
        <w:spacing w:line="276" w:lineRule="auto"/>
        <w:jc w:val="both"/>
        <w:rPr>
          <w:rFonts w:asciiTheme="majorHAnsi" w:hAnsiTheme="majorHAnsi"/>
        </w:rPr>
      </w:pPr>
    </w:p>
    <w:p w14:paraId="26A73877" w14:textId="77777777" w:rsidR="008E7190" w:rsidRPr="00672E2D" w:rsidRDefault="008E7190" w:rsidP="00B92390">
      <w:pPr>
        <w:spacing w:line="276" w:lineRule="auto"/>
        <w:jc w:val="both"/>
        <w:rPr>
          <w:rFonts w:asciiTheme="majorHAnsi" w:hAnsiTheme="majorHAnsi"/>
        </w:rPr>
      </w:pPr>
      <w:r w:rsidRPr="00672E2D">
        <w:rPr>
          <w:rFonts w:asciiTheme="majorHAnsi" w:hAnsiTheme="majorHAnsi"/>
        </w:rPr>
        <w:t>CLÁUSULA DÉCIMA TERCEIRA – DAS ALTERAÇÕES CONTRATUAIS</w:t>
      </w:r>
    </w:p>
    <w:p w14:paraId="782DFAA1" w14:textId="77777777" w:rsidR="008E7190" w:rsidRPr="00672E2D" w:rsidRDefault="008E7190" w:rsidP="00B92390">
      <w:pPr>
        <w:spacing w:line="276" w:lineRule="auto"/>
        <w:jc w:val="both"/>
        <w:rPr>
          <w:rFonts w:asciiTheme="majorHAnsi" w:hAnsiTheme="majorHAnsi"/>
        </w:rPr>
      </w:pPr>
    </w:p>
    <w:p w14:paraId="16F4E4AF" w14:textId="77777777" w:rsidR="008E7190" w:rsidRPr="00672E2D" w:rsidRDefault="008E7190" w:rsidP="00B92390">
      <w:pPr>
        <w:spacing w:line="276" w:lineRule="auto"/>
        <w:jc w:val="both"/>
        <w:rPr>
          <w:rFonts w:asciiTheme="majorHAnsi" w:hAnsiTheme="majorHAnsi"/>
        </w:rPr>
      </w:pPr>
      <w:r w:rsidRPr="00672E2D">
        <w:rPr>
          <w:rFonts w:asciiTheme="majorHAnsi" w:hAnsiTheme="majorHAnsi"/>
        </w:rPr>
        <w:t>Eventuais alterações contratuais reger-se-ão pela disciplina dos arts. 124 e seguintes da Lei nº 14.133, de 2021.</w:t>
      </w:r>
    </w:p>
    <w:p w14:paraId="4BF5BA28" w14:textId="77777777" w:rsidR="008E7190" w:rsidRPr="00672E2D" w:rsidRDefault="008E7190" w:rsidP="00B92390">
      <w:pPr>
        <w:spacing w:line="276" w:lineRule="auto"/>
        <w:jc w:val="both"/>
        <w:rPr>
          <w:rFonts w:asciiTheme="majorHAnsi" w:hAnsiTheme="majorHAnsi"/>
        </w:rPr>
      </w:pPr>
      <w:r w:rsidRPr="00672E2D">
        <w:rPr>
          <w:rFonts w:asciiTheme="majorHAnsi" w:hAnsiTheme="majorHAnsi"/>
        </w:rPr>
        <w:t>PARÁGRAFO PRIMEIRO - A CONTRATADA fica obrigada a aceitar, nas mesmas condições contratuais os acréscimos ou supressões contratuais que se fizerem necessárias em até 25% (vinte e cinco por cento) do valor inicial atualizado do contrato.</w:t>
      </w:r>
    </w:p>
    <w:p w14:paraId="2CF36D4B" w14:textId="77777777" w:rsidR="008E7190" w:rsidRPr="00672E2D" w:rsidRDefault="008E7190" w:rsidP="00B92390">
      <w:pPr>
        <w:spacing w:line="276" w:lineRule="auto"/>
        <w:jc w:val="both"/>
        <w:rPr>
          <w:rFonts w:asciiTheme="majorHAnsi" w:hAnsiTheme="majorHAnsi"/>
        </w:rPr>
      </w:pPr>
    </w:p>
    <w:p w14:paraId="11B4AB25" w14:textId="77777777" w:rsidR="008E7190" w:rsidRPr="00672E2D" w:rsidRDefault="008E7190" w:rsidP="00B92390">
      <w:pPr>
        <w:spacing w:line="276" w:lineRule="auto"/>
        <w:jc w:val="both"/>
        <w:rPr>
          <w:rFonts w:asciiTheme="majorHAnsi" w:hAnsiTheme="majorHAnsi"/>
        </w:rPr>
      </w:pPr>
      <w:r w:rsidRPr="00672E2D">
        <w:rPr>
          <w:rFonts w:asciiTheme="majorHAnsi" w:hAnsiTheme="majorHAnsi"/>
        </w:rPr>
        <w:t>PARÁGRAFO SEGUNDO - As alterações contratuais deverão ser promovidas mediante celebração de termo aditivo, submetido à prévia aprovação da consultoria jurídica do contratante.</w:t>
      </w:r>
    </w:p>
    <w:p w14:paraId="5B165633" w14:textId="77777777" w:rsidR="008E7190" w:rsidRPr="00672E2D" w:rsidRDefault="008E7190" w:rsidP="00B92390">
      <w:pPr>
        <w:spacing w:line="276" w:lineRule="auto"/>
        <w:jc w:val="both"/>
        <w:rPr>
          <w:rFonts w:asciiTheme="majorHAnsi" w:hAnsiTheme="majorHAnsi"/>
        </w:rPr>
      </w:pPr>
    </w:p>
    <w:p w14:paraId="02F5BF5E" w14:textId="77777777" w:rsidR="008E7190" w:rsidRPr="00672E2D" w:rsidRDefault="008E7190" w:rsidP="00B92390">
      <w:pPr>
        <w:spacing w:line="276" w:lineRule="auto"/>
        <w:jc w:val="both"/>
        <w:rPr>
          <w:rFonts w:asciiTheme="majorHAnsi" w:hAnsiTheme="majorHAnsi"/>
        </w:rPr>
      </w:pPr>
      <w:r w:rsidRPr="00672E2D">
        <w:rPr>
          <w:rFonts w:asciiTheme="majorHAnsi" w:hAnsiTheme="majorHAnsi"/>
        </w:rPr>
        <w:t>PARÁGRAFO TERCEIRO - Registros que não caracterizam alteração do contrato podem ser realizados por simples apostila, dispensada a celebração de termo aditivo, na forma do art. 136 da Lei nº 14.133, de 2021.</w:t>
      </w:r>
    </w:p>
    <w:p w14:paraId="28BB2EA6" w14:textId="77777777" w:rsidR="008E7190" w:rsidRPr="00672E2D" w:rsidRDefault="008E7190" w:rsidP="00B92390">
      <w:pPr>
        <w:spacing w:line="276" w:lineRule="auto"/>
        <w:jc w:val="both"/>
        <w:rPr>
          <w:rFonts w:asciiTheme="majorHAnsi" w:hAnsiTheme="majorHAnsi"/>
        </w:rPr>
      </w:pPr>
    </w:p>
    <w:p w14:paraId="2FF9644F" w14:textId="77777777" w:rsidR="008E7190" w:rsidRPr="00672E2D" w:rsidRDefault="008E7190" w:rsidP="00B92390">
      <w:pPr>
        <w:spacing w:line="276" w:lineRule="auto"/>
        <w:jc w:val="both"/>
        <w:rPr>
          <w:rFonts w:asciiTheme="majorHAnsi" w:hAnsiTheme="majorHAnsi"/>
        </w:rPr>
      </w:pPr>
      <w:r w:rsidRPr="00672E2D">
        <w:rPr>
          <w:rFonts w:asciiTheme="majorHAnsi" w:hAnsiTheme="majorHAnsi"/>
        </w:rPr>
        <w:t xml:space="preserve">PARÁGRAFO QUARTO - Os casos omissos serão decididos pelo CONTRATANTE, segundo as disposições contidas na Lei nº 14.133, de 2021, e demais normas federais aplicáveis e, subsidiariamente, segundo as disposições contidas na Lei nº 8.078, de </w:t>
      </w:r>
      <w:proofErr w:type="gramStart"/>
      <w:r w:rsidRPr="00672E2D">
        <w:rPr>
          <w:rFonts w:asciiTheme="majorHAnsi" w:hAnsiTheme="majorHAnsi"/>
        </w:rPr>
        <w:t>1990 – Código</w:t>
      </w:r>
      <w:proofErr w:type="gramEnd"/>
      <w:r w:rsidRPr="00672E2D">
        <w:rPr>
          <w:rFonts w:asciiTheme="majorHAnsi" w:hAnsiTheme="majorHAnsi"/>
        </w:rPr>
        <w:t xml:space="preserve"> de Defesa do Consumidor – e normas e princípios gerais dos contratos.</w:t>
      </w:r>
    </w:p>
    <w:p w14:paraId="0D89F88E" w14:textId="77777777" w:rsidR="008E7190" w:rsidRPr="00672E2D" w:rsidRDefault="008E7190" w:rsidP="00B92390">
      <w:pPr>
        <w:spacing w:line="276" w:lineRule="auto"/>
        <w:jc w:val="both"/>
        <w:rPr>
          <w:rFonts w:asciiTheme="majorHAnsi" w:hAnsiTheme="majorHAnsi"/>
        </w:rPr>
      </w:pPr>
    </w:p>
    <w:p w14:paraId="01110880" w14:textId="77777777" w:rsidR="008E7190" w:rsidRPr="00672E2D" w:rsidRDefault="008E7190" w:rsidP="00B92390">
      <w:pPr>
        <w:spacing w:line="276" w:lineRule="auto"/>
        <w:jc w:val="both"/>
        <w:rPr>
          <w:rFonts w:asciiTheme="majorHAnsi" w:hAnsiTheme="majorHAnsi"/>
        </w:rPr>
      </w:pPr>
      <w:r w:rsidRPr="00672E2D">
        <w:rPr>
          <w:rFonts w:asciiTheme="majorHAnsi" w:hAnsiTheme="majorHAnsi"/>
        </w:rPr>
        <w:t>CLÁUSULA DÉCIMA QUARTA - DA EXTINÇÃO CONTRATUAL</w:t>
      </w:r>
    </w:p>
    <w:p w14:paraId="057FD0B9" w14:textId="77777777" w:rsidR="008E7190" w:rsidRPr="00672E2D" w:rsidRDefault="008E7190" w:rsidP="00B92390">
      <w:pPr>
        <w:spacing w:line="276" w:lineRule="auto"/>
        <w:jc w:val="both"/>
        <w:rPr>
          <w:rFonts w:asciiTheme="majorHAnsi" w:hAnsiTheme="majorHAnsi"/>
        </w:rPr>
      </w:pPr>
      <w:r w:rsidRPr="00672E2D">
        <w:rPr>
          <w:rFonts w:asciiTheme="majorHAnsi" w:hAnsiTheme="majorHAnsi"/>
        </w:rPr>
        <w:t>O contrato será extinto quando cumpridas as obrigações de ambas as partes, ainda que isso ocorra antes do prazo estipulado para tanto.</w:t>
      </w:r>
    </w:p>
    <w:p w14:paraId="137701DB" w14:textId="77777777" w:rsidR="008E7190" w:rsidRPr="00672E2D" w:rsidRDefault="008E7190" w:rsidP="00B92390">
      <w:pPr>
        <w:spacing w:line="276" w:lineRule="auto"/>
        <w:jc w:val="both"/>
        <w:rPr>
          <w:rFonts w:asciiTheme="majorHAnsi" w:hAnsiTheme="majorHAnsi"/>
        </w:rPr>
      </w:pPr>
    </w:p>
    <w:p w14:paraId="578EF9D1" w14:textId="77777777" w:rsidR="008E7190" w:rsidRPr="00672E2D" w:rsidRDefault="008E7190" w:rsidP="00B92390">
      <w:pPr>
        <w:spacing w:line="276" w:lineRule="auto"/>
        <w:jc w:val="both"/>
        <w:rPr>
          <w:rFonts w:asciiTheme="majorHAnsi" w:hAnsiTheme="majorHAnsi"/>
        </w:rPr>
      </w:pPr>
      <w:r w:rsidRPr="00672E2D">
        <w:rPr>
          <w:rFonts w:asciiTheme="majorHAnsi" w:hAnsiTheme="majorHAnsi"/>
        </w:rPr>
        <w:t xml:space="preserve">PARÁGRAFO PRIMEIRO - Quando a não conclusão do </w:t>
      </w:r>
      <w:proofErr w:type="gramStart"/>
      <w:r w:rsidRPr="00672E2D">
        <w:rPr>
          <w:rFonts w:asciiTheme="majorHAnsi" w:hAnsiTheme="majorHAnsi"/>
        </w:rPr>
        <w:t>contrato referida no Parágrafo anterior</w:t>
      </w:r>
      <w:proofErr w:type="gramEnd"/>
      <w:r w:rsidRPr="00672E2D">
        <w:rPr>
          <w:rFonts w:asciiTheme="majorHAnsi" w:hAnsiTheme="majorHAnsi"/>
        </w:rPr>
        <w:t xml:space="preserve"> decorrer de culpa da CONTRATADA:</w:t>
      </w:r>
    </w:p>
    <w:p w14:paraId="2312BDE5" w14:textId="77777777" w:rsidR="008E7190" w:rsidRPr="00672E2D" w:rsidRDefault="008E7190" w:rsidP="00B92390">
      <w:pPr>
        <w:spacing w:line="276" w:lineRule="auto"/>
        <w:jc w:val="both"/>
        <w:rPr>
          <w:rFonts w:asciiTheme="majorHAnsi" w:hAnsiTheme="majorHAnsi"/>
        </w:rPr>
      </w:pPr>
      <w:r w:rsidRPr="00672E2D">
        <w:rPr>
          <w:rFonts w:asciiTheme="majorHAnsi" w:hAnsiTheme="majorHAnsi"/>
        </w:rPr>
        <w:t xml:space="preserve">Ficará ela constituída em mora, sendo-lhe aplicáveis as respectivas sanções administrativas; </w:t>
      </w:r>
      <w:proofErr w:type="gramStart"/>
      <w:r w:rsidRPr="00672E2D">
        <w:rPr>
          <w:rFonts w:asciiTheme="majorHAnsi" w:hAnsiTheme="majorHAnsi"/>
        </w:rPr>
        <w:t>e</w:t>
      </w:r>
      <w:proofErr w:type="gramEnd"/>
    </w:p>
    <w:p w14:paraId="210BC69F" w14:textId="77777777" w:rsidR="008E7190" w:rsidRPr="00672E2D" w:rsidRDefault="008E7190" w:rsidP="00B92390">
      <w:pPr>
        <w:spacing w:line="276" w:lineRule="auto"/>
        <w:jc w:val="both"/>
        <w:rPr>
          <w:rFonts w:asciiTheme="majorHAnsi" w:hAnsiTheme="majorHAnsi"/>
        </w:rPr>
      </w:pPr>
      <w:r w:rsidRPr="00672E2D">
        <w:rPr>
          <w:rFonts w:asciiTheme="majorHAnsi" w:hAnsiTheme="majorHAnsi"/>
        </w:rPr>
        <w:t>Poderá o CONTRATANTE optar pela extinção do contrato e, nesse caso, adotará as medidas admitidas em Lei para a continuidade da execução contratual.</w:t>
      </w:r>
    </w:p>
    <w:p w14:paraId="5BCF7FBA" w14:textId="77777777" w:rsidR="008E7190" w:rsidRPr="00672E2D" w:rsidRDefault="008E7190" w:rsidP="00B92390">
      <w:pPr>
        <w:spacing w:line="276" w:lineRule="auto"/>
        <w:jc w:val="both"/>
        <w:rPr>
          <w:rFonts w:asciiTheme="majorHAnsi" w:hAnsiTheme="majorHAnsi"/>
        </w:rPr>
      </w:pPr>
    </w:p>
    <w:p w14:paraId="4263E4BA" w14:textId="77777777" w:rsidR="008E7190" w:rsidRPr="00672E2D" w:rsidRDefault="008E7190" w:rsidP="00B92390">
      <w:pPr>
        <w:spacing w:line="276" w:lineRule="auto"/>
        <w:jc w:val="both"/>
        <w:rPr>
          <w:rFonts w:asciiTheme="majorHAnsi" w:hAnsiTheme="majorHAnsi"/>
        </w:rPr>
      </w:pPr>
      <w:r w:rsidRPr="00672E2D">
        <w:rPr>
          <w:rFonts w:asciiTheme="majorHAnsi" w:hAnsiTheme="majorHAnsi"/>
        </w:rPr>
        <w:t xml:space="preserve">PARÁGRAFO SEGUNDO - O contrato poderá ser extinto antes de cumpridas as obrigações nele estipuladas, </w:t>
      </w:r>
      <w:proofErr w:type="gramStart"/>
      <w:r w:rsidRPr="00672E2D">
        <w:rPr>
          <w:rFonts w:asciiTheme="majorHAnsi" w:hAnsiTheme="majorHAnsi"/>
        </w:rPr>
        <w:t>ou antes</w:t>
      </w:r>
      <w:proofErr w:type="gramEnd"/>
      <w:r w:rsidRPr="00672E2D">
        <w:rPr>
          <w:rFonts w:asciiTheme="majorHAnsi" w:hAnsiTheme="majorHAnsi"/>
        </w:rPr>
        <w:t xml:space="preserve"> do prazo nele fixado, por algum dos motivos previstos no artigo 137 da Lei nº 14.133/21, bem como amigavelmente, assegurados o contraditório e a ampla defesa.</w:t>
      </w:r>
    </w:p>
    <w:p w14:paraId="0D4A8B77" w14:textId="77777777" w:rsidR="008E7190" w:rsidRPr="00672E2D" w:rsidRDefault="008E7190" w:rsidP="00B92390">
      <w:pPr>
        <w:spacing w:line="276" w:lineRule="auto"/>
        <w:jc w:val="both"/>
        <w:rPr>
          <w:rFonts w:asciiTheme="majorHAnsi" w:hAnsiTheme="majorHAnsi"/>
        </w:rPr>
      </w:pPr>
    </w:p>
    <w:p w14:paraId="7FD50A2D" w14:textId="77777777" w:rsidR="008E7190" w:rsidRPr="00672E2D" w:rsidRDefault="008E7190" w:rsidP="00B92390">
      <w:pPr>
        <w:spacing w:line="276" w:lineRule="auto"/>
        <w:jc w:val="both"/>
        <w:rPr>
          <w:rFonts w:asciiTheme="majorHAnsi" w:hAnsiTheme="majorHAnsi"/>
        </w:rPr>
      </w:pPr>
      <w:r w:rsidRPr="00672E2D">
        <w:rPr>
          <w:rFonts w:asciiTheme="majorHAnsi" w:hAnsiTheme="majorHAnsi"/>
        </w:rPr>
        <w:t>PARÁGRAFO TERCEIRO - Para a extinça˜o contratual, aplicam-se também os artigos 138 e 139 da mesma Lei.</w:t>
      </w:r>
    </w:p>
    <w:p w14:paraId="2AF45829" w14:textId="77777777" w:rsidR="008E7190" w:rsidRPr="00672E2D" w:rsidRDefault="008E7190" w:rsidP="00B92390">
      <w:pPr>
        <w:spacing w:line="276" w:lineRule="auto"/>
        <w:jc w:val="both"/>
        <w:rPr>
          <w:rFonts w:asciiTheme="majorHAnsi" w:hAnsiTheme="majorHAnsi"/>
        </w:rPr>
      </w:pPr>
      <w:r w:rsidRPr="00672E2D">
        <w:rPr>
          <w:rFonts w:asciiTheme="majorHAnsi" w:hAnsiTheme="majorHAnsi"/>
        </w:rPr>
        <w:t>PARÁGRAFO QUARTO - Se houver alteração social ou modificação da finalidade ou da estrutura da empresa sem restringir sua capacidade de concluir o contrato, deverá ser realizado termo aditivo para formalizar a alteração.</w:t>
      </w:r>
    </w:p>
    <w:p w14:paraId="7AE6E173" w14:textId="77777777" w:rsidR="008E7190" w:rsidRPr="00672E2D" w:rsidRDefault="008E7190" w:rsidP="00B92390">
      <w:pPr>
        <w:spacing w:line="276" w:lineRule="auto"/>
        <w:jc w:val="both"/>
        <w:rPr>
          <w:rFonts w:asciiTheme="majorHAnsi" w:hAnsiTheme="majorHAnsi"/>
        </w:rPr>
      </w:pPr>
      <w:r w:rsidRPr="00672E2D">
        <w:rPr>
          <w:rFonts w:asciiTheme="majorHAnsi" w:hAnsiTheme="majorHAnsi"/>
        </w:rPr>
        <w:t>PARÁGRAFO QUINTO - A extinçaão do contrato não configura óbice para o reconhecimento do desequilíbrio econômico-financeiro, hipótese em que será concedida indenização por meio de termo indenizatório (art. 131, caput, da Lei n.º 14.133, de 2021), sendo que o pedido de restabelecimento do equilíbrio econômico-financeiro deverá ser formulado durante a vigê ncia do contrato e antes de eventual prorrogação nos termos do art. 131 da Lei nº. 14.133, de 2021.</w:t>
      </w:r>
    </w:p>
    <w:p w14:paraId="066400B3" w14:textId="77777777" w:rsidR="008E7190" w:rsidRPr="00672E2D" w:rsidRDefault="008E7190" w:rsidP="00B92390">
      <w:pPr>
        <w:spacing w:line="276" w:lineRule="auto"/>
        <w:jc w:val="both"/>
        <w:rPr>
          <w:rFonts w:asciiTheme="majorHAnsi" w:hAnsiTheme="majorHAnsi"/>
        </w:rPr>
      </w:pPr>
      <w:r w:rsidRPr="00672E2D">
        <w:rPr>
          <w:rFonts w:asciiTheme="majorHAnsi" w:hAnsiTheme="majorHAnsi"/>
        </w:rPr>
        <w:lastRenderedPageBreak/>
        <w:t>PARÁGRAFO SEXTO - O contrato poderá ser extinto caso se constate que a CONTRATADA mantém vínculo de natureza técnica, comercial, econômica, financeira, trabalhista ou civil com dirigente do ótgão ou entidade CONTRATANTE ou com agente público que tenha desempenhado função na licitação ou atue na fiscalização ou na gestão do contrato, ou que deles seja cônjuge, companheiro ou parente em linha reta, colateral ou por afinidade, até o terceiro grau (art. 14, inciso IV, da Lei n.º 14.133, de 2021).</w:t>
      </w:r>
    </w:p>
    <w:p w14:paraId="457B99AF" w14:textId="77777777" w:rsidR="008E7190" w:rsidRPr="00672E2D" w:rsidRDefault="008E7190" w:rsidP="00B92390">
      <w:pPr>
        <w:spacing w:line="276" w:lineRule="auto"/>
        <w:jc w:val="both"/>
        <w:rPr>
          <w:rFonts w:asciiTheme="majorHAnsi" w:hAnsiTheme="majorHAnsi"/>
        </w:rPr>
      </w:pPr>
    </w:p>
    <w:p w14:paraId="31C3B36E" w14:textId="77777777" w:rsidR="008E7190" w:rsidRPr="00672E2D" w:rsidRDefault="008E7190" w:rsidP="00B92390">
      <w:pPr>
        <w:spacing w:line="276" w:lineRule="auto"/>
        <w:jc w:val="both"/>
        <w:rPr>
          <w:rFonts w:asciiTheme="majorHAnsi" w:hAnsiTheme="majorHAnsi"/>
        </w:rPr>
      </w:pPr>
      <w:r w:rsidRPr="00672E2D">
        <w:rPr>
          <w:rFonts w:asciiTheme="majorHAnsi" w:hAnsiTheme="majorHAnsi"/>
        </w:rPr>
        <w:t>CLÁUSULA DÉCIMA QUINTA – DA PUBLICIDADE</w:t>
      </w:r>
    </w:p>
    <w:p w14:paraId="3BC7492B" w14:textId="77777777" w:rsidR="008E7190" w:rsidRPr="00672E2D" w:rsidRDefault="008E7190" w:rsidP="00B92390">
      <w:pPr>
        <w:spacing w:line="276" w:lineRule="auto"/>
        <w:jc w:val="both"/>
        <w:rPr>
          <w:rFonts w:asciiTheme="majorHAnsi" w:hAnsiTheme="majorHAnsi"/>
        </w:rPr>
      </w:pPr>
    </w:p>
    <w:p w14:paraId="674ED807" w14:textId="77777777" w:rsidR="008E7190" w:rsidRPr="00672E2D" w:rsidRDefault="008E7190" w:rsidP="00B92390">
      <w:pPr>
        <w:spacing w:line="276" w:lineRule="auto"/>
        <w:jc w:val="both"/>
        <w:rPr>
          <w:rFonts w:asciiTheme="majorHAnsi" w:hAnsiTheme="majorHAnsi"/>
        </w:rPr>
      </w:pPr>
      <w:r w:rsidRPr="00672E2D">
        <w:rPr>
          <w:rFonts w:asciiTheme="majorHAnsi" w:hAnsiTheme="majorHAnsi"/>
        </w:rPr>
        <w:t>Incumbiraé ao CONTRATANTE divulgar o presente instrumento no Portal Nacional de Contratações Públicas (PNCP), na forma prevista no art. 94 da Lei 14.133, de 2021, bem como no respectivo sítio oficial na Internet, em atenção ao art. 91, caput, da Lei n.º 14.133, de 2021, e ao art. 8º, §2º, da Lei n. 12.527, de 2011.</w:t>
      </w:r>
    </w:p>
    <w:p w14:paraId="56C2637A" w14:textId="77777777" w:rsidR="008E7190" w:rsidRPr="00672E2D" w:rsidRDefault="008E7190" w:rsidP="00B92390">
      <w:pPr>
        <w:spacing w:line="276" w:lineRule="auto"/>
        <w:jc w:val="both"/>
        <w:rPr>
          <w:rFonts w:asciiTheme="majorHAnsi" w:hAnsiTheme="majorHAnsi"/>
        </w:rPr>
      </w:pPr>
    </w:p>
    <w:p w14:paraId="7A6F1E7A" w14:textId="77777777" w:rsidR="008E7190" w:rsidRPr="00672E2D" w:rsidRDefault="008E7190" w:rsidP="00B92390">
      <w:pPr>
        <w:spacing w:line="276" w:lineRule="auto"/>
        <w:jc w:val="both"/>
        <w:rPr>
          <w:rFonts w:asciiTheme="majorHAnsi" w:hAnsiTheme="majorHAnsi"/>
        </w:rPr>
      </w:pPr>
      <w:r w:rsidRPr="00672E2D">
        <w:rPr>
          <w:rFonts w:asciiTheme="majorHAnsi" w:hAnsiTheme="majorHAnsi"/>
        </w:rPr>
        <w:t>CLÁUSULA DÉCIMA SEXTA – DA FRAUDE E DA CORRUPÇÃO</w:t>
      </w:r>
    </w:p>
    <w:p w14:paraId="13F12263" w14:textId="77777777" w:rsidR="008E7190" w:rsidRPr="00672E2D" w:rsidRDefault="008E7190" w:rsidP="00B92390">
      <w:pPr>
        <w:spacing w:line="276" w:lineRule="auto"/>
        <w:jc w:val="both"/>
        <w:rPr>
          <w:rFonts w:asciiTheme="majorHAnsi" w:hAnsiTheme="majorHAnsi"/>
        </w:rPr>
      </w:pPr>
      <w:r w:rsidRPr="00672E2D">
        <w:rPr>
          <w:rFonts w:asciiTheme="majorHAnsi" w:hAnsiTheme="majorHAnsi"/>
        </w:rPr>
        <w:t>As partes declaram conhecer as normas de prevenção à corrupção previstas na legislação brasileira, dentre elas, a Lei de Improbidade Administrativa (Lei Federal nº 8.429/1992), a Lei Federal nº 12.846/2013 e seus regulamentos, se comprometem que para a execução deste contrato nenhuma das partes poderá oferecer, dar ou se comprometer a dar, a quem quer que seja, aceitar ou se comprometer a aceitar, de quem quer que seja, tanto por conta própria quanto por intermédio de outrem, qualquer pagamento, doação, compensação, vantagens financeiras ou benefícios indevidos de qualquer espécie, de modo fraudulento que constituam prática ilegal ou de corrupção, bem como de manipular ou fraudar o equilíbrio econômico financeiro do presente contrato, seja de forma direta ou indireta quanto ao objeto deste contrato, devendo garantir, ainda que seus prepostos, administradores e colaboradores ajam da mesma forma.</w:t>
      </w:r>
    </w:p>
    <w:p w14:paraId="24C0F161" w14:textId="77777777" w:rsidR="008E7190" w:rsidRPr="00672E2D" w:rsidRDefault="008E7190" w:rsidP="00B92390">
      <w:pPr>
        <w:spacing w:line="276" w:lineRule="auto"/>
        <w:jc w:val="both"/>
        <w:rPr>
          <w:rFonts w:asciiTheme="majorHAnsi" w:hAnsiTheme="majorHAnsi"/>
        </w:rPr>
      </w:pPr>
    </w:p>
    <w:p w14:paraId="18F8DFAC" w14:textId="77777777" w:rsidR="008E7190" w:rsidRPr="00672E2D" w:rsidRDefault="008E7190" w:rsidP="00B92390">
      <w:pPr>
        <w:spacing w:line="276" w:lineRule="auto"/>
        <w:jc w:val="both"/>
        <w:rPr>
          <w:rFonts w:asciiTheme="majorHAnsi" w:hAnsiTheme="majorHAnsi"/>
        </w:rPr>
      </w:pPr>
      <w:r w:rsidRPr="00672E2D">
        <w:rPr>
          <w:rFonts w:asciiTheme="majorHAnsi" w:hAnsiTheme="majorHAnsi"/>
        </w:rPr>
        <w:t>CLÁUSULA DÉCIMA SÉTIMA – DO TRATAMENTO E DA PROTEÇÃO DE DADOS PESSOAIS</w:t>
      </w:r>
    </w:p>
    <w:p w14:paraId="1EA97D43" w14:textId="77777777" w:rsidR="008E7190" w:rsidRPr="00672E2D" w:rsidRDefault="008E7190" w:rsidP="00B92390">
      <w:pPr>
        <w:spacing w:line="276" w:lineRule="auto"/>
        <w:jc w:val="both"/>
        <w:rPr>
          <w:rFonts w:asciiTheme="majorHAnsi" w:hAnsiTheme="majorHAnsi"/>
        </w:rPr>
      </w:pPr>
      <w:r w:rsidRPr="00672E2D">
        <w:rPr>
          <w:rFonts w:asciiTheme="majorHAnsi" w:hAnsiTheme="majorHAnsi"/>
        </w:rPr>
        <w:t>As partes se obrigam a observar fielmente as disposições da Lei nº 13.709/2018 (Lei Geral de Proteção de Dados Pessoais – LGPD) e a proteger os direitos fundamentais de liberdade, de privacidade e de livre desenvolvimento da personalidade da pessoa natural, relativos ao tratamento de dados pessoais a que tiverem acesso em razão da execução do presente ajuste.</w:t>
      </w:r>
    </w:p>
    <w:p w14:paraId="67373A85" w14:textId="77777777" w:rsidR="008E7190" w:rsidRPr="00672E2D" w:rsidRDefault="008E7190" w:rsidP="00B92390">
      <w:pPr>
        <w:spacing w:line="276" w:lineRule="auto"/>
        <w:jc w:val="both"/>
        <w:rPr>
          <w:rFonts w:asciiTheme="majorHAnsi" w:hAnsiTheme="majorHAnsi"/>
        </w:rPr>
      </w:pPr>
    </w:p>
    <w:p w14:paraId="4CCCEF96" w14:textId="77777777" w:rsidR="008E7190" w:rsidRPr="00672E2D" w:rsidRDefault="008E7190" w:rsidP="00B92390">
      <w:pPr>
        <w:spacing w:line="276" w:lineRule="auto"/>
        <w:jc w:val="both"/>
        <w:rPr>
          <w:rFonts w:asciiTheme="majorHAnsi" w:hAnsiTheme="majorHAnsi"/>
        </w:rPr>
      </w:pPr>
      <w:r w:rsidRPr="00672E2D">
        <w:rPr>
          <w:rFonts w:asciiTheme="majorHAnsi" w:hAnsiTheme="majorHAnsi"/>
        </w:rPr>
        <w:t xml:space="preserve">PARÁGRAFO PRIMEIRO - A CONTRATADA declara que tem ciência dos termos da Lei Geral de Proteção de Dados Pessoais (LGPD) e, nas situações em que houver o compartilhamento de dados pessoais pelo CONTRATANTE, </w:t>
      </w:r>
      <w:proofErr w:type="gramStart"/>
      <w:r w:rsidRPr="00672E2D">
        <w:rPr>
          <w:rFonts w:asciiTheme="majorHAnsi" w:hAnsiTheme="majorHAnsi"/>
        </w:rPr>
        <w:t>compromete-se</w:t>
      </w:r>
      <w:proofErr w:type="gramEnd"/>
      <w:r w:rsidRPr="00672E2D">
        <w:rPr>
          <w:rFonts w:asciiTheme="majorHAnsi" w:hAnsiTheme="majorHAnsi"/>
        </w:rPr>
        <w:t xml:space="preserve"> a adequar todos os procedimentos internos ao disposto na legislação.</w:t>
      </w:r>
    </w:p>
    <w:p w14:paraId="6D101D37" w14:textId="77777777" w:rsidR="008E7190" w:rsidRPr="00672E2D" w:rsidRDefault="008E7190" w:rsidP="00B92390">
      <w:pPr>
        <w:spacing w:line="276" w:lineRule="auto"/>
        <w:jc w:val="both"/>
        <w:rPr>
          <w:rFonts w:asciiTheme="majorHAnsi" w:hAnsiTheme="majorHAnsi"/>
        </w:rPr>
      </w:pPr>
    </w:p>
    <w:p w14:paraId="1E3DAB03" w14:textId="77777777" w:rsidR="008E7190" w:rsidRPr="00672E2D" w:rsidRDefault="008E7190" w:rsidP="00B92390">
      <w:pPr>
        <w:spacing w:line="276" w:lineRule="auto"/>
        <w:jc w:val="both"/>
        <w:rPr>
          <w:rFonts w:asciiTheme="majorHAnsi" w:hAnsiTheme="majorHAnsi"/>
        </w:rPr>
      </w:pPr>
      <w:r w:rsidRPr="00672E2D">
        <w:rPr>
          <w:rFonts w:asciiTheme="majorHAnsi" w:hAnsiTheme="majorHAnsi"/>
        </w:rPr>
        <w:t xml:space="preserve">PARÁGRAFO SEGUNDO - É vedada às partes a utilização de todo e qualquer dado pessoal compartilhado em decorrência da execução deste ajuste para finalidade distinta daquela do objeto da presente contratação, </w:t>
      </w:r>
      <w:proofErr w:type="gramStart"/>
      <w:r w:rsidRPr="00672E2D">
        <w:rPr>
          <w:rFonts w:asciiTheme="majorHAnsi" w:hAnsiTheme="majorHAnsi"/>
        </w:rPr>
        <w:t>sob pena</w:t>
      </w:r>
      <w:proofErr w:type="gramEnd"/>
      <w:r w:rsidRPr="00672E2D">
        <w:rPr>
          <w:rFonts w:asciiTheme="majorHAnsi" w:hAnsiTheme="majorHAnsi"/>
        </w:rPr>
        <w:t xml:space="preserve"> de responsabilização administrativa, civil e criminal.</w:t>
      </w:r>
    </w:p>
    <w:p w14:paraId="3ED65873" w14:textId="77777777" w:rsidR="008E7190" w:rsidRPr="00672E2D" w:rsidRDefault="008E7190" w:rsidP="00B92390">
      <w:pPr>
        <w:spacing w:line="276" w:lineRule="auto"/>
        <w:jc w:val="both"/>
        <w:rPr>
          <w:rFonts w:asciiTheme="majorHAnsi" w:hAnsiTheme="majorHAnsi"/>
        </w:rPr>
      </w:pPr>
      <w:r w:rsidRPr="00672E2D">
        <w:rPr>
          <w:rFonts w:asciiTheme="majorHAnsi" w:hAnsiTheme="majorHAnsi"/>
        </w:rPr>
        <w:t xml:space="preserve">PARÁGRAFO TERCEIRO - As partes se comprometem a manter sigilo e confidencialidade de todas as informações – em especial os dados pessoais e os dados pessoais sensíveis – compartilhados em decorrência da execução deste ajuste, em consonância com o disposto na Lei nº 13.709/2018 (Lei </w:t>
      </w:r>
      <w:r w:rsidRPr="00672E2D">
        <w:rPr>
          <w:rFonts w:asciiTheme="majorHAnsi" w:hAnsiTheme="majorHAnsi"/>
        </w:rPr>
        <w:lastRenderedPageBreak/>
        <w:t>Geral de Proteça˜o de Dados Pessoais - LGPD), sendo vedado o compartilhamento das informações a outras empresas ou pessoas, salvo o decorrente de obrigações legais ou para viabilizar o cumprimento do presente ajuste.</w:t>
      </w:r>
    </w:p>
    <w:p w14:paraId="400BFCC2" w14:textId="77777777" w:rsidR="008E7190" w:rsidRPr="00672E2D" w:rsidRDefault="008E7190" w:rsidP="00B92390">
      <w:pPr>
        <w:spacing w:line="276" w:lineRule="auto"/>
        <w:jc w:val="both"/>
        <w:rPr>
          <w:rFonts w:asciiTheme="majorHAnsi" w:hAnsiTheme="majorHAnsi"/>
        </w:rPr>
      </w:pPr>
    </w:p>
    <w:p w14:paraId="26EC752C" w14:textId="77777777" w:rsidR="008E7190" w:rsidRPr="00672E2D" w:rsidRDefault="008E7190" w:rsidP="00B92390">
      <w:pPr>
        <w:spacing w:line="276" w:lineRule="auto"/>
        <w:jc w:val="both"/>
        <w:rPr>
          <w:rFonts w:asciiTheme="majorHAnsi" w:hAnsiTheme="majorHAnsi"/>
        </w:rPr>
      </w:pPr>
      <w:r w:rsidRPr="00672E2D">
        <w:rPr>
          <w:rFonts w:asciiTheme="majorHAnsi" w:hAnsiTheme="majorHAnsi"/>
        </w:rPr>
        <w:t>PARÁGRAFO QUARTO – A CONTRATADA fica obrigada a comunicar ao CONTRATANTE em até 24 (vinte e quatro) horas qualquer incidente de acessos não autorizados aos dados pessoais, situações acidentais ou ilícitas de destruição, perda, alteração, comunicação ou qualquer forma de tratamento inadequado ou ilícito, bem como adotar as providências dispostas no art. 48 da Lei Geral de Proteção de Dados Pessoais.</w:t>
      </w:r>
    </w:p>
    <w:p w14:paraId="5857D287" w14:textId="77777777" w:rsidR="008E7190" w:rsidRPr="00672E2D" w:rsidRDefault="008E7190" w:rsidP="00B92390">
      <w:pPr>
        <w:spacing w:line="276" w:lineRule="auto"/>
        <w:jc w:val="both"/>
        <w:rPr>
          <w:rFonts w:asciiTheme="majorHAnsi" w:hAnsiTheme="majorHAnsi"/>
        </w:rPr>
      </w:pPr>
    </w:p>
    <w:p w14:paraId="3C347210" w14:textId="77777777" w:rsidR="008E7190" w:rsidRPr="00672E2D" w:rsidRDefault="008E7190" w:rsidP="00B92390">
      <w:pPr>
        <w:spacing w:line="276" w:lineRule="auto"/>
        <w:jc w:val="both"/>
        <w:rPr>
          <w:rFonts w:asciiTheme="majorHAnsi" w:hAnsiTheme="majorHAnsi"/>
        </w:rPr>
      </w:pPr>
      <w:r w:rsidRPr="00672E2D">
        <w:rPr>
          <w:rFonts w:asciiTheme="majorHAnsi" w:hAnsiTheme="majorHAnsi"/>
        </w:rPr>
        <w:t>PARÁGRAFO QUINTO - Descumprimentos havidos em razão do uso inadequado ou ilícito em relação aos dados pessoais serão apurados conforme estabelecido neste ajuste e nos termos do que dispõe m a Seção III, Capítulo VI e o art. 52 da Lei nº 13.709/2018 (LGPD).</w:t>
      </w:r>
    </w:p>
    <w:p w14:paraId="4308B4AB" w14:textId="77777777" w:rsidR="008E7190" w:rsidRPr="00672E2D" w:rsidRDefault="008E7190" w:rsidP="00B92390">
      <w:pPr>
        <w:spacing w:line="276" w:lineRule="auto"/>
        <w:jc w:val="both"/>
        <w:rPr>
          <w:rFonts w:asciiTheme="majorHAnsi" w:hAnsiTheme="majorHAnsi"/>
        </w:rPr>
      </w:pPr>
      <w:r w:rsidRPr="00672E2D">
        <w:rPr>
          <w:rFonts w:asciiTheme="majorHAnsi" w:hAnsiTheme="majorHAnsi"/>
        </w:rPr>
        <w:t>CLÁUSULA DÉCIMA OITAVA– DO FORO</w:t>
      </w:r>
    </w:p>
    <w:p w14:paraId="4007CA54" w14:textId="77777777" w:rsidR="008E7190" w:rsidRPr="00672E2D" w:rsidRDefault="008E7190" w:rsidP="00B92390">
      <w:pPr>
        <w:spacing w:line="276" w:lineRule="auto"/>
        <w:jc w:val="both"/>
        <w:rPr>
          <w:rFonts w:asciiTheme="majorHAnsi" w:hAnsiTheme="majorHAnsi"/>
        </w:rPr>
      </w:pPr>
    </w:p>
    <w:p w14:paraId="05E9D9ED" w14:textId="77777777" w:rsidR="008E7190" w:rsidRPr="00672E2D" w:rsidRDefault="008E7190" w:rsidP="00B92390">
      <w:pPr>
        <w:spacing w:line="276" w:lineRule="auto"/>
        <w:jc w:val="both"/>
        <w:rPr>
          <w:rFonts w:asciiTheme="majorHAnsi" w:hAnsiTheme="majorHAnsi"/>
        </w:rPr>
      </w:pPr>
      <w:r w:rsidRPr="00672E2D">
        <w:rPr>
          <w:rFonts w:asciiTheme="majorHAnsi" w:hAnsiTheme="majorHAnsi"/>
        </w:rPr>
        <w:t>Fica eleito o Foro da Comarca de São João, estado do Paraná para dirimir os litígios que decorrerem da execução deste contrato que não puderem ser compostos pela conciliação, conforme art. 92, § 1º, da Lei nº 14.133/21.</w:t>
      </w:r>
    </w:p>
    <w:p w14:paraId="775A11AA" w14:textId="77777777" w:rsidR="008E7190" w:rsidRPr="00672E2D" w:rsidRDefault="008E7190" w:rsidP="00B92390">
      <w:pPr>
        <w:spacing w:line="276" w:lineRule="auto"/>
        <w:jc w:val="both"/>
        <w:rPr>
          <w:rFonts w:asciiTheme="majorHAnsi" w:hAnsiTheme="majorHAnsi"/>
        </w:rPr>
      </w:pPr>
    </w:p>
    <w:p w14:paraId="5564AC47" w14:textId="77777777" w:rsidR="008E7190" w:rsidRPr="00672E2D" w:rsidRDefault="008E7190" w:rsidP="00B92390">
      <w:pPr>
        <w:spacing w:line="276" w:lineRule="auto"/>
        <w:jc w:val="both"/>
        <w:rPr>
          <w:rFonts w:asciiTheme="majorHAnsi" w:hAnsiTheme="majorHAnsi"/>
        </w:rPr>
      </w:pPr>
      <w:r w:rsidRPr="00672E2D">
        <w:rPr>
          <w:rFonts w:asciiTheme="majorHAnsi" w:hAnsiTheme="majorHAnsi"/>
        </w:rPr>
        <w:t>São Jorge D’Oeste, xxx de xxxxx de 2025.</w:t>
      </w:r>
    </w:p>
    <w:p w14:paraId="12321403" w14:textId="77777777" w:rsidR="008E7190" w:rsidRPr="00672E2D" w:rsidRDefault="008E7190" w:rsidP="00B92390">
      <w:pPr>
        <w:spacing w:line="276" w:lineRule="auto"/>
        <w:jc w:val="both"/>
        <w:rPr>
          <w:rFonts w:asciiTheme="majorHAnsi" w:hAnsiTheme="majorHAnsi"/>
        </w:rPr>
      </w:pPr>
      <w:r w:rsidRPr="00672E2D">
        <w:rPr>
          <w:rFonts w:asciiTheme="majorHAnsi" w:hAnsiTheme="majorHAnsi"/>
        </w:rPr>
        <w:t xml:space="preserve">             PREFEITA MUNICIPAL             </w:t>
      </w:r>
      <w:r w:rsidRPr="00672E2D">
        <w:rPr>
          <w:rFonts w:asciiTheme="majorHAnsi" w:hAnsiTheme="majorHAnsi"/>
        </w:rPr>
        <w:tab/>
        <w:t>XXXXXXXXXXXXXXX</w:t>
      </w:r>
    </w:p>
    <w:p w14:paraId="26366001" w14:textId="77777777" w:rsidR="008E7190" w:rsidRPr="00672E2D" w:rsidRDefault="008E7190" w:rsidP="00B92390">
      <w:pPr>
        <w:spacing w:line="276" w:lineRule="auto"/>
        <w:jc w:val="both"/>
        <w:rPr>
          <w:rFonts w:asciiTheme="majorHAnsi" w:hAnsiTheme="majorHAnsi"/>
        </w:rPr>
      </w:pPr>
      <w:r w:rsidRPr="00672E2D">
        <w:rPr>
          <w:rFonts w:asciiTheme="majorHAnsi" w:hAnsiTheme="majorHAnsi"/>
        </w:rPr>
        <w:t>CONTRATANTE</w:t>
      </w:r>
      <w:r w:rsidRPr="00672E2D">
        <w:rPr>
          <w:rFonts w:asciiTheme="majorHAnsi" w:hAnsiTheme="majorHAnsi"/>
        </w:rPr>
        <w:tab/>
        <w:t>CONTRATADA</w:t>
      </w:r>
    </w:p>
    <w:p w14:paraId="0F0DC096" w14:textId="77777777" w:rsidR="008E7190" w:rsidRPr="00672E2D" w:rsidRDefault="008E7190" w:rsidP="00B92390">
      <w:pPr>
        <w:spacing w:line="276" w:lineRule="auto"/>
        <w:jc w:val="both"/>
        <w:rPr>
          <w:rFonts w:asciiTheme="majorHAnsi" w:hAnsiTheme="majorHAnsi"/>
        </w:rPr>
      </w:pPr>
      <w:r w:rsidRPr="00672E2D">
        <w:rPr>
          <w:rFonts w:asciiTheme="majorHAnsi" w:hAnsiTheme="majorHAnsi"/>
        </w:rPr>
        <w:t>TESTEMUNHAS:</w:t>
      </w:r>
    </w:p>
    <w:p w14:paraId="36CBB250" w14:textId="77777777" w:rsidR="004F7A6B" w:rsidRPr="00672E2D" w:rsidRDefault="004F7A6B" w:rsidP="000C14AA">
      <w:pPr>
        <w:spacing w:before="90" w:line="276" w:lineRule="auto"/>
        <w:rPr>
          <w:rFonts w:asciiTheme="majorHAnsi" w:hAnsiTheme="majorHAnsi"/>
          <w:b/>
        </w:rPr>
      </w:pPr>
    </w:p>
    <w:p w14:paraId="3F846E9F" w14:textId="77777777" w:rsidR="004F7A6B" w:rsidRPr="00672E2D" w:rsidRDefault="004F7A6B" w:rsidP="000C14AA">
      <w:pPr>
        <w:spacing w:before="90" w:line="276" w:lineRule="auto"/>
        <w:rPr>
          <w:rFonts w:asciiTheme="majorHAnsi" w:hAnsiTheme="majorHAnsi"/>
          <w:b/>
        </w:rPr>
      </w:pPr>
    </w:p>
    <w:p w14:paraId="56948F25" w14:textId="77777777" w:rsidR="004F7A6B" w:rsidRPr="00672E2D" w:rsidRDefault="004F7A6B" w:rsidP="000C14AA">
      <w:pPr>
        <w:spacing w:before="90" w:line="276" w:lineRule="auto"/>
        <w:rPr>
          <w:rFonts w:asciiTheme="majorHAnsi" w:hAnsiTheme="majorHAnsi"/>
          <w:b/>
        </w:rPr>
      </w:pPr>
    </w:p>
    <w:p w14:paraId="1C445FED" w14:textId="77777777" w:rsidR="004F7A6B" w:rsidRPr="00672E2D" w:rsidRDefault="004F7A6B" w:rsidP="000C14AA">
      <w:pPr>
        <w:spacing w:before="90" w:line="276" w:lineRule="auto"/>
        <w:rPr>
          <w:rFonts w:asciiTheme="majorHAnsi" w:hAnsiTheme="majorHAnsi"/>
          <w:b/>
        </w:rPr>
      </w:pPr>
    </w:p>
    <w:p w14:paraId="0620C6A4" w14:textId="77777777" w:rsidR="004F7A6B" w:rsidRPr="00672E2D" w:rsidRDefault="004F7A6B" w:rsidP="000C14AA">
      <w:pPr>
        <w:spacing w:before="90" w:line="276" w:lineRule="auto"/>
        <w:rPr>
          <w:rFonts w:asciiTheme="majorHAnsi" w:hAnsiTheme="majorHAnsi"/>
          <w:b/>
        </w:rPr>
      </w:pPr>
    </w:p>
    <w:p w14:paraId="32713641" w14:textId="77777777" w:rsidR="004F7A6B" w:rsidRPr="00672E2D" w:rsidRDefault="004F7A6B" w:rsidP="000C14AA">
      <w:pPr>
        <w:spacing w:before="90" w:line="276" w:lineRule="auto"/>
        <w:rPr>
          <w:rFonts w:asciiTheme="majorHAnsi" w:hAnsiTheme="majorHAnsi"/>
          <w:b/>
        </w:rPr>
      </w:pPr>
    </w:p>
    <w:p w14:paraId="3C3B29B0" w14:textId="77777777" w:rsidR="004F7A6B" w:rsidRPr="00672E2D" w:rsidRDefault="004F7A6B" w:rsidP="000C14AA">
      <w:pPr>
        <w:spacing w:before="90" w:line="276" w:lineRule="auto"/>
        <w:rPr>
          <w:rFonts w:asciiTheme="majorHAnsi" w:hAnsiTheme="majorHAnsi"/>
          <w:b/>
        </w:rPr>
      </w:pPr>
    </w:p>
    <w:p w14:paraId="44BB291E" w14:textId="77777777" w:rsidR="004F7A6B" w:rsidRPr="00672E2D" w:rsidRDefault="004F7A6B" w:rsidP="000C14AA">
      <w:pPr>
        <w:spacing w:before="90" w:line="276" w:lineRule="auto"/>
        <w:rPr>
          <w:rFonts w:asciiTheme="majorHAnsi" w:hAnsiTheme="majorHAnsi"/>
          <w:b/>
        </w:rPr>
      </w:pPr>
    </w:p>
    <w:p w14:paraId="5B25381E" w14:textId="77777777" w:rsidR="004F7A6B" w:rsidRPr="00672E2D" w:rsidRDefault="004F7A6B" w:rsidP="000C14AA">
      <w:pPr>
        <w:spacing w:before="90" w:line="276" w:lineRule="auto"/>
        <w:rPr>
          <w:rFonts w:asciiTheme="majorHAnsi" w:hAnsiTheme="majorHAnsi"/>
          <w:b/>
        </w:rPr>
      </w:pPr>
    </w:p>
    <w:p w14:paraId="3DE6B708" w14:textId="77777777" w:rsidR="004F7A6B" w:rsidRDefault="004F7A6B" w:rsidP="000C14AA">
      <w:pPr>
        <w:spacing w:before="90" w:line="276" w:lineRule="auto"/>
        <w:rPr>
          <w:rFonts w:asciiTheme="majorHAnsi" w:hAnsiTheme="majorHAnsi"/>
          <w:b/>
        </w:rPr>
      </w:pPr>
    </w:p>
    <w:p w14:paraId="5F2F3454" w14:textId="77777777" w:rsidR="007E1F77" w:rsidRDefault="007E1F77" w:rsidP="000C14AA">
      <w:pPr>
        <w:spacing w:before="90" w:line="276" w:lineRule="auto"/>
        <w:rPr>
          <w:rFonts w:asciiTheme="majorHAnsi" w:hAnsiTheme="majorHAnsi"/>
          <w:b/>
        </w:rPr>
      </w:pPr>
    </w:p>
    <w:p w14:paraId="30F76C7C" w14:textId="77777777" w:rsidR="007E1F77" w:rsidRDefault="007E1F77" w:rsidP="000C14AA">
      <w:pPr>
        <w:spacing w:before="90" w:line="276" w:lineRule="auto"/>
        <w:rPr>
          <w:rFonts w:asciiTheme="majorHAnsi" w:hAnsiTheme="majorHAnsi"/>
          <w:b/>
        </w:rPr>
      </w:pPr>
    </w:p>
    <w:p w14:paraId="1F098F17" w14:textId="77777777" w:rsidR="007E1F77" w:rsidRPr="00672E2D" w:rsidRDefault="007E1F77" w:rsidP="000C14AA">
      <w:pPr>
        <w:spacing w:before="90" w:line="276" w:lineRule="auto"/>
        <w:rPr>
          <w:rFonts w:asciiTheme="majorHAnsi" w:hAnsiTheme="majorHAnsi"/>
          <w:b/>
        </w:rPr>
      </w:pPr>
    </w:p>
    <w:p w14:paraId="57088978" w14:textId="77777777" w:rsidR="004F7A6B" w:rsidRPr="00672E2D" w:rsidRDefault="004F7A6B" w:rsidP="000C14AA">
      <w:pPr>
        <w:spacing w:before="90" w:line="276" w:lineRule="auto"/>
        <w:rPr>
          <w:rFonts w:asciiTheme="majorHAnsi" w:hAnsiTheme="majorHAnsi"/>
          <w:b/>
        </w:rPr>
      </w:pPr>
    </w:p>
    <w:p w14:paraId="04357FBB" w14:textId="77777777" w:rsidR="00650013" w:rsidRPr="00672E2D" w:rsidRDefault="00650013" w:rsidP="000C14AA">
      <w:pPr>
        <w:spacing w:before="90" w:line="276" w:lineRule="auto"/>
        <w:rPr>
          <w:rFonts w:asciiTheme="majorHAnsi" w:hAnsiTheme="majorHAnsi"/>
          <w:b/>
        </w:rPr>
      </w:pPr>
    </w:p>
    <w:p w14:paraId="35017346" w14:textId="49C01900" w:rsidR="000C14AA" w:rsidRPr="007E1F77" w:rsidRDefault="000C14AA" w:rsidP="000C14AA">
      <w:pPr>
        <w:spacing w:before="90" w:line="276" w:lineRule="auto"/>
        <w:rPr>
          <w:rFonts w:asciiTheme="majorHAnsi" w:hAnsiTheme="majorHAnsi"/>
        </w:rPr>
      </w:pPr>
      <w:r w:rsidRPr="00672E2D">
        <w:rPr>
          <w:rFonts w:asciiTheme="majorHAnsi" w:hAnsiTheme="majorHAnsi"/>
          <w:b/>
        </w:rPr>
        <w:lastRenderedPageBreak/>
        <w:t xml:space="preserve">EDITAL DE PREGÃO </w:t>
      </w:r>
      <w:r w:rsidRPr="007E1F77">
        <w:rPr>
          <w:rFonts w:asciiTheme="majorHAnsi" w:hAnsiTheme="majorHAnsi"/>
          <w:b/>
        </w:rPr>
        <w:t xml:space="preserve">Nº </w:t>
      </w:r>
      <w:r w:rsidR="007E1F77" w:rsidRPr="007E1F77">
        <w:rPr>
          <w:rFonts w:asciiTheme="majorHAnsi" w:hAnsiTheme="majorHAnsi"/>
        </w:rPr>
        <w:t>90066</w:t>
      </w:r>
      <w:r w:rsidRPr="007E1F77">
        <w:rPr>
          <w:rFonts w:asciiTheme="majorHAnsi" w:hAnsiTheme="majorHAnsi"/>
        </w:rPr>
        <w:t xml:space="preserve">/2025 </w:t>
      </w:r>
    </w:p>
    <w:p w14:paraId="072EE4F2" w14:textId="2C429DD2" w:rsidR="000C14AA" w:rsidRPr="007E1F77" w:rsidRDefault="000C14AA" w:rsidP="000C14AA">
      <w:pPr>
        <w:spacing w:before="90" w:line="276" w:lineRule="auto"/>
        <w:rPr>
          <w:rFonts w:asciiTheme="majorHAnsi" w:hAnsiTheme="majorHAnsi"/>
        </w:rPr>
      </w:pPr>
      <w:r w:rsidRPr="007E1F77">
        <w:rPr>
          <w:rFonts w:asciiTheme="majorHAnsi" w:hAnsiTheme="majorHAnsi"/>
          <w:b/>
        </w:rPr>
        <w:t>PROCESSO</w:t>
      </w:r>
      <w:r w:rsidRPr="007E1F77">
        <w:rPr>
          <w:rFonts w:asciiTheme="majorHAnsi" w:hAnsiTheme="majorHAnsi"/>
          <w:b/>
          <w:spacing w:val="-13"/>
        </w:rPr>
        <w:t xml:space="preserve"> </w:t>
      </w:r>
      <w:r w:rsidRPr="007E1F77">
        <w:rPr>
          <w:rFonts w:asciiTheme="majorHAnsi" w:hAnsiTheme="majorHAnsi"/>
          <w:b/>
        </w:rPr>
        <w:t>ADMINISTRATIVO</w:t>
      </w:r>
      <w:r w:rsidRPr="007E1F77">
        <w:rPr>
          <w:rFonts w:asciiTheme="majorHAnsi" w:hAnsiTheme="majorHAnsi"/>
          <w:b/>
          <w:spacing w:val="-12"/>
        </w:rPr>
        <w:t xml:space="preserve"> </w:t>
      </w:r>
      <w:r w:rsidRPr="007E1F77">
        <w:rPr>
          <w:rFonts w:asciiTheme="majorHAnsi" w:hAnsiTheme="majorHAnsi"/>
          <w:b/>
        </w:rPr>
        <w:t>Nº</w:t>
      </w:r>
      <w:r w:rsidRPr="007E1F77">
        <w:rPr>
          <w:rFonts w:asciiTheme="majorHAnsi" w:hAnsiTheme="majorHAnsi"/>
          <w:b/>
          <w:spacing w:val="-12"/>
        </w:rPr>
        <w:t xml:space="preserve"> </w:t>
      </w:r>
      <w:r w:rsidR="007E1F77" w:rsidRPr="007E1F77">
        <w:rPr>
          <w:rFonts w:asciiTheme="majorHAnsi" w:hAnsiTheme="majorHAnsi"/>
        </w:rPr>
        <w:t>286</w:t>
      </w:r>
      <w:r w:rsidRPr="007E1F77">
        <w:rPr>
          <w:rFonts w:asciiTheme="majorHAnsi" w:hAnsiTheme="majorHAnsi"/>
        </w:rPr>
        <w:t xml:space="preserve">/2025 </w:t>
      </w:r>
    </w:p>
    <w:p w14:paraId="13B02730" w14:textId="2D11D7BF" w:rsidR="000C14AA" w:rsidRPr="007E1F77" w:rsidRDefault="000C14AA" w:rsidP="000C14AA">
      <w:pPr>
        <w:spacing w:before="90" w:line="276" w:lineRule="auto"/>
        <w:rPr>
          <w:rFonts w:asciiTheme="majorHAnsi" w:hAnsiTheme="majorHAnsi"/>
        </w:rPr>
      </w:pPr>
      <w:r w:rsidRPr="007E1F77">
        <w:rPr>
          <w:rFonts w:asciiTheme="majorHAnsi" w:hAnsiTheme="majorHAnsi"/>
          <w:b/>
          <w:spacing w:val="-2"/>
        </w:rPr>
        <w:t>MODALIDADE:</w:t>
      </w:r>
      <w:r w:rsidRPr="007E1F77">
        <w:rPr>
          <w:rFonts w:asciiTheme="majorHAnsi" w:hAnsiTheme="majorHAnsi"/>
          <w:b/>
          <w:spacing w:val="-13"/>
        </w:rPr>
        <w:t xml:space="preserve"> </w:t>
      </w:r>
      <w:r w:rsidRPr="007E1F77">
        <w:rPr>
          <w:rFonts w:asciiTheme="majorHAnsi" w:hAnsiTheme="majorHAnsi"/>
          <w:spacing w:val="-2"/>
        </w:rPr>
        <w:t>PREGÃO</w:t>
      </w:r>
      <w:r w:rsidRPr="007E1F77">
        <w:rPr>
          <w:rFonts w:asciiTheme="majorHAnsi" w:hAnsiTheme="majorHAnsi"/>
          <w:spacing w:val="-10"/>
        </w:rPr>
        <w:t xml:space="preserve"> </w:t>
      </w:r>
      <w:r w:rsidRPr="007E1F77">
        <w:rPr>
          <w:rFonts w:asciiTheme="majorHAnsi" w:hAnsiTheme="majorHAnsi"/>
          <w:spacing w:val="22"/>
        </w:rPr>
        <w:t>E</w:t>
      </w:r>
      <w:r w:rsidRPr="007E1F77">
        <w:rPr>
          <w:rFonts w:asciiTheme="majorHAnsi" w:hAnsiTheme="majorHAnsi"/>
          <w:spacing w:val="21"/>
        </w:rPr>
        <w:t>L</w:t>
      </w:r>
      <w:r w:rsidRPr="007E1F77">
        <w:rPr>
          <w:rFonts w:asciiTheme="majorHAnsi" w:hAnsiTheme="majorHAnsi"/>
          <w:spacing w:val="22"/>
        </w:rPr>
        <w:t>E</w:t>
      </w:r>
      <w:r w:rsidRPr="007E1F77">
        <w:rPr>
          <w:rFonts w:asciiTheme="majorHAnsi" w:hAnsiTheme="majorHAnsi"/>
          <w:spacing w:val="23"/>
        </w:rPr>
        <w:t>T</w:t>
      </w:r>
      <w:r w:rsidRPr="007E1F77">
        <w:rPr>
          <w:rFonts w:asciiTheme="majorHAnsi" w:hAnsiTheme="majorHAnsi"/>
          <w:spacing w:val="16"/>
        </w:rPr>
        <w:t>R</w:t>
      </w:r>
      <w:r w:rsidRPr="007E1F77">
        <w:rPr>
          <w:rFonts w:asciiTheme="majorHAnsi" w:hAnsiTheme="majorHAnsi"/>
          <w:spacing w:val="-20"/>
        </w:rPr>
        <w:t>ÔN</w:t>
      </w:r>
      <w:r w:rsidRPr="007E1F77">
        <w:rPr>
          <w:rFonts w:asciiTheme="majorHAnsi" w:hAnsiTheme="majorHAnsi"/>
          <w:spacing w:val="-2"/>
        </w:rPr>
        <w:t>ICO</w:t>
      </w:r>
    </w:p>
    <w:p w14:paraId="67DC1F59" w14:textId="5B28E3D1" w:rsidR="000C14AA" w:rsidRPr="007E1F77" w:rsidRDefault="000C14AA" w:rsidP="000C14AA">
      <w:pPr>
        <w:spacing w:line="276" w:lineRule="auto"/>
        <w:rPr>
          <w:rFonts w:asciiTheme="majorHAnsi" w:hAnsiTheme="majorHAnsi"/>
        </w:rPr>
      </w:pPr>
      <w:r w:rsidRPr="007E1F77">
        <w:rPr>
          <w:rFonts w:asciiTheme="majorHAnsi" w:hAnsiTheme="majorHAnsi"/>
          <w:b/>
        </w:rPr>
        <w:t>TIPO:</w:t>
      </w:r>
      <w:r w:rsidRPr="007E1F77">
        <w:rPr>
          <w:rFonts w:asciiTheme="majorHAnsi" w:hAnsiTheme="majorHAnsi"/>
          <w:b/>
          <w:spacing w:val="-4"/>
        </w:rPr>
        <w:t xml:space="preserve"> </w:t>
      </w:r>
      <w:r w:rsidRPr="007E1F77">
        <w:rPr>
          <w:rFonts w:asciiTheme="majorHAnsi" w:hAnsiTheme="majorHAnsi"/>
        </w:rPr>
        <w:t>MENOR</w:t>
      </w:r>
      <w:r w:rsidRPr="007E1F77">
        <w:rPr>
          <w:rFonts w:asciiTheme="majorHAnsi" w:hAnsiTheme="majorHAnsi"/>
          <w:spacing w:val="-5"/>
        </w:rPr>
        <w:t xml:space="preserve"> </w:t>
      </w:r>
      <w:r w:rsidRPr="007E1F77">
        <w:rPr>
          <w:rFonts w:asciiTheme="majorHAnsi" w:hAnsiTheme="majorHAnsi"/>
        </w:rPr>
        <w:t>PREÇO</w:t>
      </w:r>
      <w:r w:rsidRPr="007E1F77">
        <w:rPr>
          <w:rFonts w:asciiTheme="majorHAnsi" w:hAnsiTheme="majorHAnsi"/>
          <w:spacing w:val="-5"/>
        </w:rPr>
        <w:t xml:space="preserve"> </w:t>
      </w:r>
      <w:r w:rsidRPr="007E1F77">
        <w:rPr>
          <w:rFonts w:asciiTheme="majorHAnsi" w:hAnsiTheme="majorHAnsi"/>
        </w:rPr>
        <w:t>POR</w:t>
      </w:r>
      <w:r w:rsidRPr="007E1F77">
        <w:rPr>
          <w:rFonts w:asciiTheme="majorHAnsi" w:hAnsiTheme="majorHAnsi"/>
          <w:spacing w:val="-4"/>
        </w:rPr>
        <w:t xml:space="preserve"> </w:t>
      </w:r>
      <w:r w:rsidR="00D7646E" w:rsidRPr="007E1F77">
        <w:rPr>
          <w:rFonts w:asciiTheme="majorHAnsi" w:hAnsiTheme="majorHAnsi"/>
          <w:spacing w:val="-4"/>
        </w:rPr>
        <w:t>LOTE</w:t>
      </w:r>
    </w:p>
    <w:p w14:paraId="02AB7B0B" w14:textId="77777777" w:rsidR="000C14AA" w:rsidRPr="007E1F77" w:rsidRDefault="000C14AA" w:rsidP="000C14AA">
      <w:pPr>
        <w:pStyle w:val="Corpodetexto"/>
        <w:spacing w:line="276" w:lineRule="auto"/>
        <w:rPr>
          <w:rFonts w:asciiTheme="majorHAnsi" w:hAnsiTheme="majorHAnsi"/>
          <w:sz w:val="22"/>
          <w:szCs w:val="22"/>
        </w:rPr>
      </w:pPr>
    </w:p>
    <w:p w14:paraId="079C0315" w14:textId="4068C8A7" w:rsidR="000C14AA" w:rsidRPr="007E1F77" w:rsidRDefault="000C14AA" w:rsidP="000C14AA">
      <w:pPr>
        <w:tabs>
          <w:tab w:val="left" w:pos="1134"/>
        </w:tabs>
        <w:spacing w:before="1" w:line="276" w:lineRule="auto"/>
        <w:ind w:left="993" w:hanging="993"/>
        <w:jc w:val="both"/>
        <w:rPr>
          <w:rFonts w:asciiTheme="majorHAnsi" w:hAnsiTheme="majorHAnsi"/>
          <w:b/>
          <w:i/>
        </w:rPr>
      </w:pPr>
      <w:r w:rsidRPr="007E1F77">
        <w:rPr>
          <w:rFonts w:asciiTheme="majorHAnsi" w:hAnsiTheme="majorHAnsi"/>
          <w:b/>
          <w:spacing w:val="-2"/>
        </w:rPr>
        <w:t>OBJETO</w:t>
      </w:r>
      <w:r w:rsidRPr="007E1F77">
        <w:rPr>
          <w:rFonts w:asciiTheme="majorHAnsi" w:hAnsiTheme="majorHAnsi"/>
          <w:spacing w:val="-2"/>
        </w:rPr>
        <w:t>:</w:t>
      </w:r>
      <w:r w:rsidRPr="007E1F77">
        <w:rPr>
          <w:rFonts w:asciiTheme="majorHAnsi" w:hAnsiTheme="majorHAnsi"/>
        </w:rPr>
        <w:tab/>
      </w:r>
      <w:r w:rsidRPr="007E1F77">
        <w:rPr>
          <w:rFonts w:asciiTheme="majorHAnsi" w:hAnsiTheme="majorHAnsi"/>
        </w:rPr>
        <w:tab/>
      </w:r>
      <w:r w:rsidR="00D7646E" w:rsidRPr="007E1F77">
        <w:rPr>
          <w:rStyle w:val="nfaseSutil"/>
          <w:rFonts w:asciiTheme="majorHAnsi" w:hAnsiTheme="majorHAnsi" w:cstheme="minorHAnsi"/>
          <w:b/>
          <w:i w:val="0"/>
          <w:color w:val="auto"/>
          <w:sz w:val="24"/>
          <w:szCs w:val="24"/>
        </w:rPr>
        <w:t>Contratação de empresa especializada em locação de enfeites temáticos – Natalinos – incluindo serviços de logística de transportes, instalação (incluso materiais de consumo pertinentes, como fita isolante e outros), manutenção durante o período de uso, mantendo a funcionalidade de todos os elementos decorativos, bem como, das desinstalações e desmontagem dos materiais ao final do tempo de locação solicitado pela Secretaria de Educação, Cultura e Esportes do município de São Jorge D’Oeste/PR.</w:t>
      </w:r>
      <w:r w:rsidRPr="007E1F77">
        <w:rPr>
          <w:rFonts w:asciiTheme="majorHAnsi" w:hAnsiTheme="majorHAnsi" w:cs="Times New Roman"/>
          <w:b/>
          <w:i/>
        </w:rPr>
        <w:t>.</w:t>
      </w:r>
    </w:p>
    <w:p w14:paraId="674CC972" w14:textId="77777777" w:rsidR="00B34DFC" w:rsidRPr="007E1F77" w:rsidRDefault="00B34DFC" w:rsidP="00151C6D">
      <w:pPr>
        <w:spacing w:line="276" w:lineRule="auto"/>
        <w:jc w:val="center"/>
        <w:rPr>
          <w:rFonts w:asciiTheme="majorHAnsi" w:hAnsiTheme="majorHAnsi" w:cs="Times New Roman"/>
          <w:b/>
        </w:rPr>
      </w:pPr>
    </w:p>
    <w:p w14:paraId="7F029209" w14:textId="3D6AD325" w:rsidR="006C2558" w:rsidRPr="007E1F77" w:rsidRDefault="006C2558" w:rsidP="00151C6D">
      <w:pPr>
        <w:spacing w:line="276" w:lineRule="auto"/>
        <w:jc w:val="center"/>
        <w:rPr>
          <w:rFonts w:asciiTheme="majorHAnsi" w:hAnsiTheme="majorHAnsi" w:cs="Times New Roman"/>
          <w:b/>
          <w:bCs/>
        </w:rPr>
      </w:pPr>
      <w:r w:rsidRPr="007E1F77">
        <w:rPr>
          <w:rFonts w:asciiTheme="majorHAnsi" w:hAnsiTheme="majorHAnsi" w:cs="Times New Roman"/>
          <w:b/>
        </w:rPr>
        <w:t xml:space="preserve">ANEXO - </w:t>
      </w:r>
      <w:r w:rsidRPr="007E1F77">
        <w:rPr>
          <w:rFonts w:asciiTheme="majorHAnsi" w:hAnsiTheme="majorHAnsi" w:cs="Times New Roman"/>
          <w:b/>
          <w:bCs/>
        </w:rPr>
        <w:t>IV</w:t>
      </w:r>
    </w:p>
    <w:p w14:paraId="20A96E57" w14:textId="77777777" w:rsidR="006C2558" w:rsidRPr="007E1F77" w:rsidRDefault="006C2558" w:rsidP="00151C6D">
      <w:pPr>
        <w:spacing w:line="276" w:lineRule="auto"/>
        <w:jc w:val="center"/>
        <w:rPr>
          <w:rFonts w:asciiTheme="majorHAnsi" w:hAnsiTheme="majorHAnsi" w:cs="Times New Roman"/>
          <w:b/>
        </w:rPr>
      </w:pPr>
    </w:p>
    <w:p w14:paraId="1EFAB7E1" w14:textId="77777777" w:rsidR="006C2558" w:rsidRPr="007E1F77" w:rsidRDefault="006C2558" w:rsidP="00151C6D">
      <w:pPr>
        <w:spacing w:line="276" w:lineRule="auto"/>
        <w:jc w:val="center"/>
        <w:rPr>
          <w:rFonts w:asciiTheme="majorHAnsi" w:hAnsiTheme="majorHAnsi" w:cs="Times New Roman"/>
          <w:b/>
        </w:rPr>
      </w:pPr>
      <w:r w:rsidRPr="007E1F77">
        <w:rPr>
          <w:rFonts w:asciiTheme="majorHAnsi" w:hAnsiTheme="majorHAnsi" w:cs="Times New Roman"/>
          <w:b/>
        </w:rPr>
        <w:t>MODELO DE DECLARAÇÃO UNIFICADA</w:t>
      </w:r>
    </w:p>
    <w:p w14:paraId="136CF607" w14:textId="77777777" w:rsidR="006C2558" w:rsidRPr="007E1F77" w:rsidRDefault="006C2558" w:rsidP="00151C6D">
      <w:pPr>
        <w:pStyle w:val="Ttulo1"/>
        <w:spacing w:line="276" w:lineRule="auto"/>
        <w:ind w:left="708" w:right="0" w:hanging="708"/>
        <w:rPr>
          <w:rFonts w:asciiTheme="majorHAnsi" w:eastAsia="Arial Unicode MS" w:hAnsiTheme="majorHAnsi"/>
          <w:sz w:val="22"/>
          <w:szCs w:val="22"/>
        </w:rPr>
      </w:pPr>
      <w:r w:rsidRPr="007E1F77">
        <w:rPr>
          <w:rFonts w:asciiTheme="majorHAnsi" w:hAnsiTheme="majorHAnsi"/>
          <w:sz w:val="22"/>
          <w:szCs w:val="22"/>
        </w:rPr>
        <w:t>(papel timbrado da licitante)</w:t>
      </w:r>
    </w:p>
    <w:p w14:paraId="5627225D" w14:textId="77777777" w:rsidR="006C2558" w:rsidRPr="007E1F77" w:rsidRDefault="006C2558" w:rsidP="00151C6D">
      <w:pPr>
        <w:spacing w:line="276" w:lineRule="auto"/>
        <w:jc w:val="center"/>
        <w:rPr>
          <w:rFonts w:asciiTheme="majorHAnsi" w:hAnsiTheme="majorHAnsi" w:cs="Times New Roman"/>
          <w:b/>
          <w:bCs/>
        </w:rPr>
      </w:pPr>
    </w:p>
    <w:p w14:paraId="365E2FFD" w14:textId="77777777" w:rsidR="006C2558" w:rsidRPr="007E1F77" w:rsidRDefault="006C2558" w:rsidP="00151C6D">
      <w:pPr>
        <w:tabs>
          <w:tab w:val="left" w:pos="1701"/>
          <w:tab w:val="left" w:pos="1843"/>
        </w:tabs>
        <w:spacing w:line="276" w:lineRule="auto"/>
        <w:rPr>
          <w:rFonts w:asciiTheme="majorHAnsi" w:hAnsiTheme="majorHAnsi" w:cs="Times New Roman"/>
          <w:b/>
        </w:rPr>
      </w:pPr>
      <w:r w:rsidRPr="007E1F77">
        <w:rPr>
          <w:rFonts w:asciiTheme="majorHAnsi" w:hAnsiTheme="majorHAnsi" w:cs="Times New Roman"/>
          <w:b/>
        </w:rPr>
        <w:t>Ao pregoeiro e equipe de apoio</w:t>
      </w:r>
    </w:p>
    <w:p w14:paraId="5663CD75" w14:textId="77777777" w:rsidR="006C2558" w:rsidRPr="007E1F77" w:rsidRDefault="006C2558" w:rsidP="00151C6D">
      <w:pPr>
        <w:tabs>
          <w:tab w:val="left" w:pos="1701"/>
          <w:tab w:val="left" w:pos="1843"/>
        </w:tabs>
        <w:spacing w:line="276" w:lineRule="auto"/>
        <w:rPr>
          <w:rFonts w:asciiTheme="majorHAnsi" w:hAnsiTheme="majorHAnsi" w:cs="Times New Roman"/>
        </w:rPr>
      </w:pPr>
      <w:r w:rsidRPr="007E1F77">
        <w:rPr>
          <w:rFonts w:asciiTheme="majorHAnsi" w:hAnsiTheme="majorHAnsi" w:cs="Times New Roman"/>
        </w:rPr>
        <w:t xml:space="preserve">Prefeitura Municipal de São Jorge </w:t>
      </w:r>
      <w:proofErr w:type="gramStart"/>
      <w:r w:rsidRPr="007E1F77">
        <w:rPr>
          <w:rFonts w:asciiTheme="majorHAnsi" w:hAnsiTheme="majorHAnsi" w:cs="Times New Roman"/>
        </w:rPr>
        <w:t>D`Oeste</w:t>
      </w:r>
      <w:proofErr w:type="gramEnd"/>
      <w:r w:rsidRPr="007E1F77">
        <w:rPr>
          <w:rFonts w:asciiTheme="majorHAnsi" w:hAnsiTheme="majorHAnsi" w:cs="Times New Roman"/>
        </w:rPr>
        <w:t>, Estado do Paraná</w:t>
      </w:r>
    </w:p>
    <w:p w14:paraId="4DCDE575" w14:textId="7FECC155" w:rsidR="006C2558" w:rsidRPr="007E1F77" w:rsidRDefault="006C2558" w:rsidP="00151C6D">
      <w:pPr>
        <w:tabs>
          <w:tab w:val="left" w:pos="1701"/>
          <w:tab w:val="left" w:pos="1843"/>
        </w:tabs>
        <w:spacing w:line="276" w:lineRule="auto"/>
        <w:rPr>
          <w:rFonts w:asciiTheme="majorHAnsi" w:hAnsiTheme="majorHAnsi" w:cs="Times New Roman"/>
          <w:b/>
        </w:rPr>
      </w:pPr>
      <w:r w:rsidRPr="007E1F77">
        <w:rPr>
          <w:rFonts w:asciiTheme="majorHAnsi" w:hAnsiTheme="majorHAnsi" w:cs="Times New Roman"/>
          <w:b/>
        </w:rPr>
        <w:t xml:space="preserve">PREGÃO ELETRÔNICO Nº </w:t>
      </w:r>
      <w:r w:rsidR="00D32836" w:rsidRPr="007E1F77">
        <w:rPr>
          <w:rFonts w:asciiTheme="majorHAnsi" w:hAnsiTheme="majorHAnsi" w:cs="Times New Roman"/>
          <w:b/>
          <w:bCs/>
          <w:lang w:val="pt-BR"/>
        </w:rPr>
        <w:t>900</w:t>
      </w:r>
      <w:r w:rsidR="007E1F77" w:rsidRPr="007E1F77">
        <w:rPr>
          <w:rFonts w:asciiTheme="majorHAnsi" w:hAnsiTheme="majorHAnsi" w:cs="Times New Roman"/>
          <w:b/>
          <w:bCs/>
          <w:lang w:val="pt-BR"/>
        </w:rPr>
        <w:t>66</w:t>
      </w:r>
      <w:r w:rsidRPr="007E1F77">
        <w:rPr>
          <w:rFonts w:asciiTheme="majorHAnsi" w:hAnsiTheme="majorHAnsi" w:cs="Times New Roman"/>
          <w:b/>
          <w:bCs/>
          <w:lang w:val="pt-BR"/>
        </w:rPr>
        <w:t>/202</w:t>
      </w:r>
      <w:r w:rsidR="000C14AA" w:rsidRPr="007E1F77">
        <w:rPr>
          <w:rFonts w:asciiTheme="majorHAnsi" w:hAnsiTheme="majorHAnsi" w:cs="Times New Roman"/>
          <w:b/>
          <w:bCs/>
          <w:lang w:val="pt-BR"/>
        </w:rPr>
        <w:t>5</w:t>
      </w:r>
    </w:p>
    <w:p w14:paraId="6EE89F2E" w14:textId="77777777" w:rsidR="006C2558" w:rsidRPr="007E1F77" w:rsidRDefault="006C2558" w:rsidP="00151C6D">
      <w:pPr>
        <w:spacing w:line="276" w:lineRule="auto"/>
        <w:rPr>
          <w:rFonts w:asciiTheme="majorHAnsi" w:hAnsiTheme="majorHAnsi" w:cs="Times New Roman"/>
        </w:rPr>
      </w:pPr>
    </w:p>
    <w:p w14:paraId="6D2F9434" w14:textId="77777777" w:rsidR="006C2558" w:rsidRPr="007E1F77" w:rsidRDefault="006C2558" w:rsidP="00151C6D">
      <w:pPr>
        <w:spacing w:line="276" w:lineRule="auto"/>
        <w:rPr>
          <w:rFonts w:asciiTheme="majorHAnsi" w:hAnsiTheme="majorHAnsi" w:cs="Times New Roman"/>
        </w:rPr>
      </w:pPr>
    </w:p>
    <w:p w14:paraId="4AEE1573" w14:textId="77777777" w:rsidR="00D11892" w:rsidRPr="00672E2D" w:rsidRDefault="00D11892" w:rsidP="00151C6D">
      <w:pPr>
        <w:spacing w:line="276" w:lineRule="auto"/>
        <w:rPr>
          <w:rFonts w:asciiTheme="majorHAnsi" w:hAnsiTheme="majorHAnsi" w:cs="Times New Roman"/>
          <w:color w:val="000000"/>
        </w:rPr>
      </w:pPr>
      <w:r w:rsidRPr="007E1F77">
        <w:rPr>
          <w:rFonts w:asciiTheme="majorHAnsi" w:hAnsiTheme="majorHAnsi" w:cs="Times New Roman"/>
        </w:rPr>
        <w:t xml:space="preserve">Pelo presente instrumento, a </w:t>
      </w:r>
      <w:proofErr w:type="gramStart"/>
      <w:r w:rsidRPr="007E1F77">
        <w:rPr>
          <w:rFonts w:asciiTheme="majorHAnsi" w:hAnsiTheme="majorHAnsi" w:cs="Times New Roman"/>
        </w:rPr>
        <w:t>empresa ...</w:t>
      </w:r>
      <w:proofErr w:type="gramEnd"/>
      <w:r w:rsidRPr="007E1F77">
        <w:rPr>
          <w:rFonts w:asciiTheme="majorHAnsi" w:hAnsiTheme="majorHAnsi" w:cs="Times New Roman"/>
        </w:rPr>
        <w:t xml:space="preserve">......................, CNPJ nº ......................, com sede na ............................................, através de seu representante legal </w:t>
      </w:r>
      <w:r w:rsidRPr="00672E2D">
        <w:rPr>
          <w:rFonts w:asciiTheme="majorHAnsi" w:hAnsiTheme="majorHAnsi" w:cs="Times New Roman"/>
        </w:rPr>
        <w:t xml:space="preserve">infra-assinado, </w:t>
      </w:r>
      <w:r w:rsidRPr="00672E2D">
        <w:rPr>
          <w:rFonts w:asciiTheme="majorHAnsi" w:hAnsiTheme="majorHAnsi" w:cs="Times New Roman"/>
          <w:color w:val="000000"/>
        </w:rPr>
        <w:t xml:space="preserve">que: </w:t>
      </w:r>
    </w:p>
    <w:p w14:paraId="2AB9B9D7" w14:textId="77777777" w:rsidR="00D11892" w:rsidRPr="00672E2D" w:rsidRDefault="00D11892" w:rsidP="00151C6D">
      <w:pPr>
        <w:spacing w:line="276" w:lineRule="auto"/>
        <w:rPr>
          <w:rFonts w:asciiTheme="majorHAnsi" w:hAnsiTheme="majorHAnsi" w:cs="Times New Roman"/>
          <w:color w:val="000000"/>
        </w:rPr>
      </w:pPr>
    </w:p>
    <w:p w14:paraId="321B3783" w14:textId="77777777" w:rsidR="00D11892" w:rsidRPr="00672E2D" w:rsidRDefault="00D11892" w:rsidP="00151C6D">
      <w:pPr>
        <w:spacing w:line="276" w:lineRule="auto"/>
        <w:rPr>
          <w:rFonts w:asciiTheme="majorHAnsi" w:hAnsiTheme="majorHAnsi" w:cs="Times New Roman"/>
          <w:u w:val="single"/>
        </w:rPr>
      </w:pPr>
    </w:p>
    <w:p w14:paraId="1D2A513C" w14:textId="77777777" w:rsidR="00C461CF" w:rsidRPr="00672E2D" w:rsidRDefault="00C461CF" w:rsidP="00C461CF">
      <w:pPr>
        <w:pStyle w:val="PargrafodaLista"/>
        <w:jc w:val="both"/>
        <w:rPr>
          <w:rFonts w:asciiTheme="majorHAnsi" w:hAnsiTheme="majorHAnsi" w:cs="Times New Roman"/>
          <w:color w:val="000000"/>
        </w:rPr>
      </w:pPr>
      <w:r w:rsidRPr="00672E2D">
        <w:rPr>
          <w:rFonts w:asciiTheme="majorHAnsi" w:hAnsiTheme="majorHAnsi" w:cs="Times New Roman"/>
        </w:rPr>
        <w:t xml:space="preserve">Declara, sob as penas do artigo 299 do Código Penal, que se </w:t>
      </w:r>
      <w:r w:rsidRPr="00672E2D">
        <w:rPr>
          <w:rFonts w:asciiTheme="majorHAnsi" w:hAnsiTheme="majorHAnsi" w:cs="Times New Roman"/>
          <w:b/>
        </w:rPr>
        <w:t>enquadra na situação de microempresa, empresa de pequeno porte ou cooperativa, nos termos da Lei Complementar nº 123/06, alterada pela Lei Complementar nº 147/14</w:t>
      </w:r>
      <w:r w:rsidRPr="00672E2D">
        <w:rPr>
          <w:rFonts w:asciiTheme="majorHAnsi" w:hAnsiTheme="majorHAnsi" w:cs="Times New Roman"/>
        </w:rPr>
        <w:t xml:space="preserve">, que no ano calendario vigente não atingiu ou extrapolou os limites estabelecidos no Art. 4º </w:t>
      </w:r>
      <w:r w:rsidRPr="00672E2D">
        <w:rPr>
          <w:rFonts w:asciiTheme="majorHAnsi" w:eastAsia="Calibri" w:hAnsiTheme="majorHAnsi" w:cs="Times New Roman"/>
          <w:bCs/>
          <w:lang w:val="pt-BR"/>
        </w:rPr>
        <w:t>§ 2º</w:t>
      </w:r>
      <w:proofErr w:type="gramStart"/>
      <w:r w:rsidRPr="00672E2D">
        <w:rPr>
          <w:rFonts w:asciiTheme="majorHAnsi" w:hAnsiTheme="majorHAnsi" w:cs="Times New Roman"/>
        </w:rPr>
        <w:t xml:space="preserve">  </w:t>
      </w:r>
      <w:proofErr w:type="gramEnd"/>
      <w:r w:rsidRPr="00672E2D">
        <w:rPr>
          <w:rFonts w:asciiTheme="majorHAnsi" w:hAnsiTheme="majorHAnsi" w:cs="Times New Roman"/>
        </w:rPr>
        <w:t>da Lei Federal 14.133/2021, bem assim que inexistem fatos supervenientes que conduzam ao seu desenquadramento.</w:t>
      </w:r>
    </w:p>
    <w:p w14:paraId="7B7B1FB1" w14:textId="77777777" w:rsidR="00C461CF" w:rsidRPr="00672E2D" w:rsidRDefault="00C461CF" w:rsidP="00C461CF">
      <w:pPr>
        <w:rPr>
          <w:rFonts w:asciiTheme="majorHAnsi" w:hAnsiTheme="majorHAnsi" w:cs="Times New Roman"/>
          <w:color w:val="000000"/>
        </w:rPr>
      </w:pPr>
    </w:p>
    <w:p w14:paraId="3D7BD2A5" w14:textId="77777777" w:rsidR="00C461CF" w:rsidRPr="00672E2D" w:rsidRDefault="00C461CF" w:rsidP="00C461CF">
      <w:pPr>
        <w:rPr>
          <w:rFonts w:asciiTheme="majorHAnsi" w:hAnsiTheme="majorHAnsi" w:cs="Times New Roman"/>
          <w:u w:val="single"/>
        </w:rPr>
      </w:pPr>
      <w:r w:rsidRPr="00672E2D">
        <w:rPr>
          <w:rFonts w:asciiTheme="majorHAnsi" w:hAnsiTheme="majorHAnsi" w:cs="Times New Roman"/>
          <w:u w:val="single"/>
        </w:rPr>
        <w:t xml:space="preserve">*Marcar este item caso se enquadre na situação de microempresa, empresa de pequeno porte ou cooperativa e não tenha atingido no ano calendário os limites estabelecidos no Art. 4º </w:t>
      </w:r>
      <w:r w:rsidRPr="00672E2D">
        <w:rPr>
          <w:rFonts w:asciiTheme="majorHAnsi" w:eastAsia="Calibri" w:hAnsiTheme="majorHAnsi" w:cs="Times New Roman"/>
          <w:bCs/>
          <w:u w:val="single"/>
          <w:lang w:val="pt-BR"/>
        </w:rPr>
        <w:t>§ 2º.</w:t>
      </w:r>
    </w:p>
    <w:p w14:paraId="524CDBD5" w14:textId="77777777" w:rsidR="00C461CF" w:rsidRPr="00672E2D" w:rsidRDefault="00C461CF" w:rsidP="00C461CF">
      <w:pPr>
        <w:rPr>
          <w:rFonts w:asciiTheme="majorHAnsi" w:hAnsiTheme="majorHAnsi" w:cs="Times New Roman"/>
          <w:u w:val="single"/>
        </w:rPr>
      </w:pPr>
    </w:p>
    <w:p w14:paraId="699A56B0" w14:textId="77777777" w:rsidR="00C461CF" w:rsidRPr="00672E2D" w:rsidRDefault="00C461CF" w:rsidP="00C461CF">
      <w:pPr>
        <w:pStyle w:val="PargrafodaLista"/>
        <w:rPr>
          <w:rFonts w:asciiTheme="majorHAnsi" w:hAnsiTheme="majorHAnsi" w:cs="Times New Roman"/>
          <w:color w:val="000000"/>
        </w:rPr>
      </w:pPr>
    </w:p>
    <w:p w14:paraId="60FC95BF" w14:textId="77777777" w:rsidR="00C461CF" w:rsidRPr="00672E2D" w:rsidRDefault="00C461CF" w:rsidP="00BF2D8F">
      <w:pPr>
        <w:pStyle w:val="PargrafodaLista"/>
        <w:widowControl/>
        <w:numPr>
          <w:ilvl w:val="0"/>
          <w:numId w:val="36"/>
        </w:numPr>
        <w:autoSpaceDE/>
        <w:autoSpaceDN/>
        <w:ind w:left="0" w:firstLine="0"/>
        <w:jc w:val="both"/>
        <w:rPr>
          <w:rFonts w:asciiTheme="majorHAnsi" w:hAnsiTheme="majorHAnsi" w:cs="Times New Roman"/>
          <w:color w:val="000000"/>
        </w:rPr>
      </w:pPr>
      <w:r w:rsidRPr="00672E2D">
        <w:rPr>
          <w:rFonts w:asciiTheme="majorHAnsi" w:hAnsiTheme="majorHAnsi" w:cs="Times New Roman"/>
          <w:color w:val="000000"/>
        </w:rPr>
        <w:t xml:space="preserve">Declaramos, </w:t>
      </w:r>
      <w:r w:rsidRPr="00672E2D">
        <w:rPr>
          <w:rFonts w:asciiTheme="majorHAnsi" w:hAnsiTheme="majorHAnsi" w:cs="Times New Roman"/>
        </w:rPr>
        <w:t>para os fins</w:t>
      </w:r>
      <w:r w:rsidRPr="00672E2D">
        <w:rPr>
          <w:rFonts w:asciiTheme="majorHAnsi" w:hAnsiTheme="majorHAnsi" w:cs="Times New Roman"/>
          <w:color w:val="000000"/>
        </w:rPr>
        <w:t xml:space="preserve"> que a empresa </w:t>
      </w:r>
      <w:r w:rsidRPr="00672E2D">
        <w:rPr>
          <w:rFonts w:asciiTheme="majorHAnsi" w:hAnsiTheme="majorHAnsi" w:cs="Times New Roman"/>
        </w:rPr>
        <w:t>não foi declarada inidônea por nenhum órgão público de qualquer esfera de governo, estando apta a contratar com o poder público.</w:t>
      </w:r>
    </w:p>
    <w:p w14:paraId="5509AB3C" w14:textId="77777777" w:rsidR="00C461CF" w:rsidRPr="00672E2D" w:rsidRDefault="00C461CF" w:rsidP="00C461CF">
      <w:pPr>
        <w:pStyle w:val="PargrafodaLista"/>
        <w:rPr>
          <w:rFonts w:asciiTheme="majorHAnsi" w:hAnsiTheme="majorHAnsi" w:cs="Times New Roman"/>
          <w:color w:val="000000"/>
        </w:rPr>
      </w:pPr>
    </w:p>
    <w:p w14:paraId="6EFAF762" w14:textId="77777777" w:rsidR="00C461CF" w:rsidRPr="00672E2D" w:rsidRDefault="00C461CF" w:rsidP="00BF2D8F">
      <w:pPr>
        <w:pStyle w:val="PargrafodaLista"/>
        <w:widowControl/>
        <w:numPr>
          <w:ilvl w:val="0"/>
          <w:numId w:val="36"/>
        </w:numPr>
        <w:autoSpaceDE/>
        <w:autoSpaceDN/>
        <w:ind w:left="0" w:firstLine="0"/>
        <w:jc w:val="both"/>
        <w:rPr>
          <w:rFonts w:asciiTheme="majorHAnsi" w:hAnsiTheme="majorHAnsi" w:cs="Times New Roman"/>
          <w:color w:val="000000"/>
        </w:rPr>
      </w:pPr>
      <w:r w:rsidRPr="00672E2D">
        <w:rPr>
          <w:rFonts w:asciiTheme="majorHAnsi" w:hAnsiTheme="majorHAnsi" w:cs="Times New Roman"/>
        </w:rPr>
        <w:t xml:space="preserve">Declaramos, para os devidos fins que não possuímos em nosso quadro societário e de empregados, servidor ou dirigente de órgão ou entidade contratante ou responsável pela licitação, nos termos do inciso III, do artigo </w:t>
      </w:r>
      <w:hyperlink r:id="rId70" w:anchor="art9§1" w:history="1">
        <w:r w:rsidRPr="00672E2D">
          <w:rPr>
            <w:rStyle w:val="Hyperlink"/>
            <w:rFonts w:asciiTheme="majorHAnsi" w:hAnsiTheme="majorHAnsi" w:cs="Times New Roman"/>
          </w:rPr>
          <w:t>§ 1º do art. 9º da Lei nº 14.133, de 2021</w:t>
        </w:r>
      </w:hyperlink>
      <w:r w:rsidRPr="00672E2D">
        <w:rPr>
          <w:rFonts w:asciiTheme="majorHAnsi" w:hAnsiTheme="majorHAnsi" w:cs="Times New Roman"/>
        </w:rPr>
        <w:t>.</w:t>
      </w:r>
    </w:p>
    <w:p w14:paraId="2CF15B98" w14:textId="77777777" w:rsidR="00C461CF" w:rsidRPr="00672E2D" w:rsidRDefault="00C461CF" w:rsidP="00C461CF">
      <w:pPr>
        <w:pStyle w:val="PargrafodaLista"/>
        <w:rPr>
          <w:rFonts w:asciiTheme="majorHAnsi" w:hAnsiTheme="majorHAnsi" w:cs="Times New Roman"/>
          <w:color w:val="000000"/>
        </w:rPr>
      </w:pPr>
    </w:p>
    <w:p w14:paraId="4253ACC3" w14:textId="77777777" w:rsidR="00C461CF" w:rsidRPr="00672E2D" w:rsidRDefault="00C461CF" w:rsidP="00C461CF">
      <w:pPr>
        <w:pStyle w:val="PargrafodaLista"/>
        <w:rPr>
          <w:rFonts w:asciiTheme="majorHAnsi" w:hAnsiTheme="majorHAnsi" w:cs="Times New Roman"/>
          <w:color w:val="000000"/>
        </w:rPr>
      </w:pPr>
    </w:p>
    <w:p w14:paraId="41BF7702" w14:textId="77777777" w:rsidR="00C461CF" w:rsidRPr="00672E2D" w:rsidRDefault="00C461CF" w:rsidP="00BF2D8F">
      <w:pPr>
        <w:pStyle w:val="PargrafodaLista"/>
        <w:widowControl/>
        <w:numPr>
          <w:ilvl w:val="0"/>
          <w:numId w:val="36"/>
        </w:numPr>
        <w:autoSpaceDE/>
        <w:autoSpaceDN/>
        <w:ind w:left="0" w:firstLine="0"/>
        <w:jc w:val="both"/>
        <w:rPr>
          <w:rFonts w:asciiTheme="majorHAnsi" w:hAnsiTheme="majorHAnsi" w:cs="Times New Roman"/>
          <w:color w:val="000000"/>
        </w:rPr>
      </w:pPr>
      <w:r w:rsidRPr="00672E2D">
        <w:rPr>
          <w:rFonts w:asciiTheme="majorHAnsi" w:hAnsiTheme="majorHAnsi" w:cs="Times New Roman"/>
        </w:rPr>
        <w:t>Comprometo-me a manter durante a execução do contrato, em compatibilidade com as obrigações assumidas, todas as condições de habilitação e qualificação exigidas na licitação.</w:t>
      </w:r>
    </w:p>
    <w:p w14:paraId="694562E9" w14:textId="77777777" w:rsidR="00C461CF" w:rsidRPr="00672E2D" w:rsidRDefault="00C461CF" w:rsidP="00C461CF">
      <w:pPr>
        <w:rPr>
          <w:rFonts w:asciiTheme="majorHAnsi" w:hAnsiTheme="majorHAnsi" w:cs="Times New Roman"/>
          <w:color w:val="000000"/>
        </w:rPr>
      </w:pPr>
    </w:p>
    <w:p w14:paraId="25F08706" w14:textId="77777777" w:rsidR="00C461CF" w:rsidRPr="00672E2D" w:rsidRDefault="00C461CF" w:rsidP="00BF2D8F">
      <w:pPr>
        <w:pStyle w:val="PargrafodaLista"/>
        <w:widowControl/>
        <w:numPr>
          <w:ilvl w:val="0"/>
          <w:numId w:val="36"/>
        </w:numPr>
        <w:autoSpaceDE/>
        <w:autoSpaceDN/>
        <w:ind w:left="0" w:firstLine="0"/>
        <w:jc w:val="both"/>
        <w:rPr>
          <w:rFonts w:asciiTheme="majorHAnsi" w:hAnsiTheme="majorHAnsi" w:cs="Times New Roman"/>
          <w:color w:val="000000"/>
        </w:rPr>
      </w:pPr>
      <w:r w:rsidRPr="00672E2D">
        <w:rPr>
          <w:rFonts w:asciiTheme="majorHAnsi" w:hAnsiTheme="majorHAnsi" w:cs="Times New Roman"/>
        </w:rPr>
        <w:t>Declaramos, para os devidos fins de direito, na qualidade de Proponente dos procedimentos licitatórios, instaurados</w:t>
      </w:r>
      <w:r w:rsidRPr="00672E2D">
        <w:rPr>
          <w:rFonts w:asciiTheme="majorHAnsi" w:hAnsiTheme="majorHAnsi" w:cs="Times New Roman"/>
          <w:spacing w:val="11"/>
        </w:rPr>
        <w:t xml:space="preserve"> </w:t>
      </w:r>
      <w:r w:rsidRPr="00672E2D">
        <w:rPr>
          <w:rFonts w:asciiTheme="majorHAnsi" w:hAnsiTheme="majorHAnsi" w:cs="Times New Roman"/>
        </w:rPr>
        <w:t>por</w:t>
      </w:r>
      <w:r w:rsidRPr="00672E2D">
        <w:rPr>
          <w:rFonts w:asciiTheme="majorHAnsi" w:hAnsiTheme="majorHAnsi" w:cs="Times New Roman"/>
          <w:spacing w:val="13"/>
        </w:rPr>
        <w:t xml:space="preserve"> </w:t>
      </w:r>
      <w:r w:rsidRPr="00672E2D">
        <w:rPr>
          <w:rFonts w:asciiTheme="majorHAnsi" w:hAnsiTheme="majorHAnsi" w:cs="Times New Roman"/>
        </w:rPr>
        <w:t>este</w:t>
      </w:r>
      <w:r w:rsidRPr="00672E2D">
        <w:rPr>
          <w:rFonts w:asciiTheme="majorHAnsi" w:hAnsiTheme="majorHAnsi" w:cs="Times New Roman"/>
          <w:spacing w:val="10"/>
        </w:rPr>
        <w:t xml:space="preserve"> </w:t>
      </w:r>
      <w:r w:rsidRPr="00672E2D">
        <w:rPr>
          <w:rFonts w:asciiTheme="majorHAnsi" w:hAnsiTheme="majorHAnsi" w:cs="Times New Roman"/>
        </w:rPr>
        <w:t>Município,</w:t>
      </w:r>
      <w:r w:rsidRPr="00672E2D">
        <w:rPr>
          <w:rFonts w:asciiTheme="majorHAnsi" w:hAnsiTheme="majorHAnsi" w:cs="Times New Roman"/>
          <w:spacing w:val="14"/>
        </w:rPr>
        <w:t xml:space="preserve"> </w:t>
      </w:r>
      <w:r w:rsidRPr="00672E2D">
        <w:rPr>
          <w:rFonts w:asciiTheme="majorHAnsi" w:hAnsiTheme="majorHAnsi" w:cs="Times New Roman"/>
        </w:rPr>
        <w:t>que</w:t>
      </w:r>
      <w:r w:rsidRPr="00672E2D">
        <w:rPr>
          <w:rFonts w:asciiTheme="majorHAnsi" w:hAnsiTheme="majorHAnsi" w:cs="Times New Roman"/>
          <w:spacing w:val="12"/>
        </w:rPr>
        <w:t xml:space="preserve"> </w:t>
      </w:r>
      <w:proofErr w:type="gramStart"/>
      <w:r w:rsidRPr="00672E2D">
        <w:rPr>
          <w:rFonts w:asciiTheme="majorHAnsi" w:hAnsiTheme="majorHAnsi" w:cs="Times New Roman"/>
        </w:rPr>
        <w:t>o(</w:t>
      </w:r>
      <w:proofErr w:type="gramEnd"/>
      <w:r w:rsidRPr="00672E2D">
        <w:rPr>
          <w:rFonts w:asciiTheme="majorHAnsi" w:hAnsiTheme="majorHAnsi" w:cs="Times New Roman"/>
        </w:rPr>
        <w:t>a)</w:t>
      </w:r>
      <w:r w:rsidRPr="00672E2D">
        <w:rPr>
          <w:rFonts w:asciiTheme="majorHAnsi" w:hAnsiTheme="majorHAnsi" w:cs="Times New Roman"/>
          <w:spacing w:val="10"/>
        </w:rPr>
        <w:t xml:space="preserve"> </w:t>
      </w:r>
      <w:r w:rsidRPr="00672E2D">
        <w:rPr>
          <w:rFonts w:asciiTheme="majorHAnsi" w:hAnsiTheme="majorHAnsi" w:cs="Times New Roman"/>
        </w:rPr>
        <w:t>responsável</w:t>
      </w:r>
      <w:r w:rsidRPr="00672E2D">
        <w:rPr>
          <w:rFonts w:asciiTheme="majorHAnsi" w:hAnsiTheme="majorHAnsi" w:cs="Times New Roman"/>
          <w:spacing w:val="13"/>
        </w:rPr>
        <w:t xml:space="preserve"> </w:t>
      </w:r>
      <w:r w:rsidRPr="00672E2D">
        <w:rPr>
          <w:rFonts w:asciiTheme="majorHAnsi" w:hAnsiTheme="majorHAnsi" w:cs="Times New Roman"/>
        </w:rPr>
        <w:t>legal</w:t>
      </w:r>
      <w:r w:rsidRPr="00672E2D">
        <w:rPr>
          <w:rFonts w:asciiTheme="majorHAnsi" w:hAnsiTheme="majorHAnsi" w:cs="Times New Roman"/>
          <w:spacing w:val="12"/>
        </w:rPr>
        <w:t xml:space="preserve"> </w:t>
      </w:r>
      <w:r w:rsidRPr="00672E2D">
        <w:rPr>
          <w:rFonts w:asciiTheme="majorHAnsi" w:hAnsiTheme="majorHAnsi" w:cs="Times New Roman"/>
        </w:rPr>
        <w:t>da</w:t>
      </w:r>
      <w:r w:rsidRPr="00672E2D">
        <w:rPr>
          <w:rFonts w:asciiTheme="majorHAnsi" w:hAnsiTheme="majorHAnsi" w:cs="Times New Roman"/>
          <w:spacing w:val="12"/>
        </w:rPr>
        <w:t xml:space="preserve"> </w:t>
      </w:r>
      <w:r w:rsidRPr="00672E2D">
        <w:rPr>
          <w:rFonts w:asciiTheme="majorHAnsi" w:hAnsiTheme="majorHAnsi" w:cs="Times New Roman"/>
        </w:rPr>
        <w:t>empresa</w:t>
      </w:r>
      <w:r w:rsidRPr="00672E2D">
        <w:rPr>
          <w:rFonts w:asciiTheme="majorHAnsi" w:hAnsiTheme="majorHAnsi" w:cs="Times New Roman"/>
          <w:spacing w:val="12"/>
        </w:rPr>
        <w:t xml:space="preserve"> </w:t>
      </w:r>
      <w:r w:rsidRPr="00672E2D">
        <w:rPr>
          <w:rFonts w:asciiTheme="majorHAnsi" w:hAnsiTheme="majorHAnsi" w:cs="Times New Roman"/>
        </w:rPr>
        <w:t>é</w:t>
      </w:r>
      <w:r w:rsidRPr="00672E2D">
        <w:rPr>
          <w:rFonts w:asciiTheme="majorHAnsi" w:hAnsiTheme="majorHAnsi" w:cs="Times New Roman"/>
          <w:spacing w:val="13"/>
        </w:rPr>
        <w:t xml:space="preserve"> </w:t>
      </w:r>
      <w:r w:rsidRPr="00672E2D">
        <w:rPr>
          <w:rFonts w:asciiTheme="majorHAnsi" w:hAnsiTheme="majorHAnsi" w:cs="Times New Roman"/>
        </w:rPr>
        <w:t>o(a)</w:t>
      </w:r>
      <w:r w:rsidRPr="00672E2D">
        <w:rPr>
          <w:rFonts w:asciiTheme="majorHAnsi" w:hAnsiTheme="majorHAnsi" w:cs="Times New Roman"/>
          <w:spacing w:val="13"/>
        </w:rPr>
        <w:t xml:space="preserve"> </w:t>
      </w:r>
      <w:r w:rsidRPr="00672E2D">
        <w:rPr>
          <w:rFonts w:asciiTheme="majorHAnsi" w:hAnsiTheme="majorHAnsi" w:cs="Times New Roman"/>
        </w:rPr>
        <w:t xml:space="preserve">Sr.(a)............................................................., Portador(a) do RG sob nº ................................................. </w:t>
      </w:r>
      <w:proofErr w:type="gramStart"/>
      <w:r w:rsidRPr="00672E2D">
        <w:rPr>
          <w:rFonts w:asciiTheme="majorHAnsi" w:hAnsiTheme="majorHAnsi" w:cs="Times New Roman"/>
        </w:rPr>
        <w:t>e</w:t>
      </w:r>
      <w:proofErr w:type="gramEnd"/>
      <w:r w:rsidRPr="00672E2D">
        <w:rPr>
          <w:rFonts w:asciiTheme="majorHAnsi" w:hAnsiTheme="majorHAnsi" w:cs="Times New Roman"/>
        </w:rPr>
        <w:t xml:space="preserve"> CPF nº ........................................................, cuja função/cargo é..................................................(sócio administrador/procurador/diretor/etc), </w:t>
      </w:r>
      <w:r w:rsidRPr="00672E2D">
        <w:rPr>
          <w:rFonts w:asciiTheme="majorHAnsi" w:hAnsiTheme="majorHAnsi" w:cs="Times New Roman"/>
          <w:b/>
        </w:rPr>
        <w:t>responsável pela assinatura do contrato.</w:t>
      </w:r>
    </w:p>
    <w:p w14:paraId="1778A6C2" w14:textId="77777777" w:rsidR="00C461CF" w:rsidRPr="00672E2D" w:rsidRDefault="00C461CF" w:rsidP="00C461CF">
      <w:pPr>
        <w:pStyle w:val="PargrafodaLista"/>
        <w:rPr>
          <w:rFonts w:asciiTheme="majorHAnsi" w:hAnsiTheme="majorHAnsi" w:cs="Times New Roman"/>
          <w:color w:val="000000"/>
        </w:rPr>
      </w:pPr>
    </w:p>
    <w:p w14:paraId="0AA20F16" w14:textId="77777777" w:rsidR="00C461CF" w:rsidRPr="00672E2D" w:rsidRDefault="00C461CF" w:rsidP="00BF2D8F">
      <w:pPr>
        <w:pStyle w:val="PargrafodaLista"/>
        <w:widowControl/>
        <w:numPr>
          <w:ilvl w:val="0"/>
          <w:numId w:val="36"/>
        </w:numPr>
        <w:autoSpaceDE/>
        <w:autoSpaceDN/>
        <w:ind w:left="0" w:firstLine="0"/>
        <w:jc w:val="both"/>
        <w:rPr>
          <w:rFonts w:asciiTheme="majorHAnsi" w:hAnsiTheme="majorHAnsi" w:cs="Times New Roman"/>
          <w:color w:val="000000"/>
        </w:rPr>
      </w:pPr>
      <w:r w:rsidRPr="00672E2D">
        <w:rPr>
          <w:rFonts w:asciiTheme="majorHAnsi" w:hAnsiTheme="majorHAnsi" w:cs="Times New Roman"/>
        </w:rPr>
        <w:t xml:space="preserve">Declaramos, para os devidos fins que em caso de qualquer comunicação futura referente e este processo licitatório, bem como em caso de eventual contratação, </w:t>
      </w:r>
      <w:r w:rsidRPr="00672E2D">
        <w:rPr>
          <w:rFonts w:asciiTheme="majorHAnsi" w:hAnsiTheme="majorHAnsi" w:cs="Times New Roman"/>
          <w:b/>
        </w:rPr>
        <w:t>concordo que o Contrato</w:t>
      </w:r>
      <w:r w:rsidRPr="00672E2D">
        <w:rPr>
          <w:rFonts w:asciiTheme="majorHAnsi" w:hAnsiTheme="majorHAnsi" w:cs="Times New Roman"/>
        </w:rPr>
        <w:t xml:space="preserve"> seja encaminhado para o seguinte</w:t>
      </w:r>
      <w:r w:rsidRPr="00672E2D">
        <w:rPr>
          <w:rFonts w:asciiTheme="majorHAnsi" w:hAnsiTheme="majorHAnsi" w:cs="Times New Roman"/>
          <w:spacing w:val="-17"/>
        </w:rPr>
        <w:t xml:space="preserve"> endereço</w:t>
      </w:r>
      <w:r w:rsidRPr="00672E2D">
        <w:rPr>
          <w:rFonts w:asciiTheme="majorHAnsi" w:hAnsiTheme="majorHAnsi" w:cs="Times New Roman"/>
        </w:rPr>
        <w:t>:</w:t>
      </w:r>
    </w:p>
    <w:p w14:paraId="062971B9" w14:textId="77777777" w:rsidR="00C461CF" w:rsidRPr="00672E2D" w:rsidRDefault="00C461CF" w:rsidP="00C461CF">
      <w:pPr>
        <w:pStyle w:val="PargrafodaLista"/>
        <w:rPr>
          <w:rFonts w:asciiTheme="majorHAnsi" w:hAnsiTheme="majorHAnsi" w:cs="Times New Roman"/>
          <w:color w:val="000000"/>
        </w:rPr>
      </w:pPr>
    </w:p>
    <w:p w14:paraId="7EFC788E" w14:textId="77777777" w:rsidR="00C461CF" w:rsidRPr="00672E2D" w:rsidRDefault="00C461CF" w:rsidP="00C461CF">
      <w:pPr>
        <w:pStyle w:val="PargrafodaLista"/>
        <w:ind w:left="720"/>
        <w:rPr>
          <w:rFonts w:asciiTheme="majorHAnsi" w:hAnsiTheme="majorHAnsi" w:cs="Times New Roman"/>
          <w:b/>
          <w:color w:val="000000"/>
        </w:rPr>
      </w:pPr>
      <w:r w:rsidRPr="00672E2D">
        <w:rPr>
          <w:rFonts w:asciiTheme="majorHAnsi" w:hAnsiTheme="majorHAnsi" w:cs="Times New Roman"/>
          <w:b/>
          <w:color w:val="000000"/>
        </w:rPr>
        <w:t>E-mail:</w:t>
      </w:r>
    </w:p>
    <w:p w14:paraId="36A9E230" w14:textId="77777777" w:rsidR="00C461CF" w:rsidRPr="00672E2D" w:rsidRDefault="00C461CF" w:rsidP="00C461CF">
      <w:pPr>
        <w:pStyle w:val="PargrafodaLista"/>
        <w:ind w:left="720"/>
        <w:rPr>
          <w:rFonts w:asciiTheme="majorHAnsi" w:hAnsiTheme="majorHAnsi" w:cs="Times New Roman"/>
          <w:b/>
          <w:color w:val="000000"/>
        </w:rPr>
      </w:pPr>
      <w:r w:rsidRPr="00672E2D">
        <w:rPr>
          <w:rFonts w:asciiTheme="majorHAnsi" w:hAnsiTheme="majorHAnsi" w:cs="Times New Roman"/>
          <w:b/>
          <w:color w:val="000000"/>
        </w:rPr>
        <w:t>Telefone: ()</w:t>
      </w:r>
    </w:p>
    <w:p w14:paraId="2E5715FE" w14:textId="77777777" w:rsidR="00C461CF" w:rsidRPr="00672E2D" w:rsidRDefault="00C461CF" w:rsidP="00C461CF">
      <w:pPr>
        <w:jc w:val="center"/>
        <w:rPr>
          <w:rFonts w:asciiTheme="majorHAnsi" w:hAnsiTheme="majorHAnsi" w:cs="Times New Roman"/>
          <w:b/>
          <w:color w:val="000000"/>
          <w:u w:val="single"/>
        </w:rPr>
      </w:pPr>
    </w:p>
    <w:p w14:paraId="5DF380D9" w14:textId="77777777" w:rsidR="00C461CF" w:rsidRPr="00672E2D" w:rsidRDefault="00C461CF" w:rsidP="00BF2D8F">
      <w:pPr>
        <w:pStyle w:val="PargrafodaLista"/>
        <w:widowControl/>
        <w:numPr>
          <w:ilvl w:val="0"/>
          <w:numId w:val="36"/>
        </w:numPr>
        <w:autoSpaceDE/>
        <w:autoSpaceDN/>
        <w:ind w:left="0" w:firstLine="0"/>
        <w:jc w:val="both"/>
        <w:rPr>
          <w:rFonts w:asciiTheme="majorHAnsi" w:hAnsiTheme="majorHAnsi" w:cs="Times New Roman"/>
          <w:color w:val="000000"/>
        </w:rPr>
      </w:pPr>
      <w:r w:rsidRPr="00672E2D">
        <w:rPr>
          <w:rFonts w:asciiTheme="majorHAnsi" w:hAnsiTheme="majorHAnsi" w:cs="Times New Roman"/>
        </w:rPr>
        <w:t xml:space="preserve">Caso altere o citado e-mail ou telefone comprometo-me em protocolizar pedido de alteração junto ao Sistema de Protocolo deste Município, </w:t>
      </w:r>
      <w:proofErr w:type="gramStart"/>
      <w:r w:rsidRPr="00672E2D">
        <w:rPr>
          <w:rFonts w:asciiTheme="majorHAnsi" w:hAnsiTheme="majorHAnsi" w:cs="Times New Roman"/>
        </w:rPr>
        <w:t>sob pena</w:t>
      </w:r>
      <w:proofErr w:type="gramEnd"/>
      <w:r w:rsidRPr="00672E2D">
        <w:rPr>
          <w:rFonts w:asciiTheme="majorHAnsi" w:hAnsiTheme="majorHAnsi" w:cs="Times New Roman"/>
        </w:rPr>
        <w:t xml:space="preserve"> de ser considerado como intimado nos dados anteriormente fornecidos.</w:t>
      </w:r>
    </w:p>
    <w:p w14:paraId="61A2DAEC" w14:textId="77777777" w:rsidR="00C461CF" w:rsidRPr="00672E2D" w:rsidRDefault="00C461CF" w:rsidP="00C461CF">
      <w:pPr>
        <w:pStyle w:val="PargrafodaLista"/>
        <w:rPr>
          <w:rFonts w:asciiTheme="majorHAnsi" w:hAnsiTheme="majorHAnsi" w:cs="Times New Roman"/>
          <w:color w:val="000000"/>
        </w:rPr>
      </w:pPr>
    </w:p>
    <w:p w14:paraId="3FB5849F" w14:textId="6D7EE677" w:rsidR="00C461CF" w:rsidRPr="00672E2D" w:rsidRDefault="00C461CF" w:rsidP="00BF2D8F">
      <w:pPr>
        <w:pStyle w:val="PargrafodaLista"/>
        <w:widowControl/>
        <w:numPr>
          <w:ilvl w:val="0"/>
          <w:numId w:val="36"/>
        </w:numPr>
        <w:autoSpaceDE/>
        <w:autoSpaceDN/>
        <w:ind w:left="0" w:firstLine="0"/>
        <w:jc w:val="both"/>
        <w:rPr>
          <w:rFonts w:asciiTheme="majorHAnsi" w:hAnsiTheme="majorHAnsi" w:cs="Times New Roman"/>
          <w:color w:val="000000"/>
        </w:rPr>
      </w:pPr>
      <w:r w:rsidRPr="00672E2D">
        <w:rPr>
          <w:rFonts w:asciiTheme="majorHAnsi" w:hAnsiTheme="majorHAnsi" w:cs="Times New Roman"/>
        </w:rPr>
        <w:t>Nomeamos e constituímos</w:t>
      </w:r>
      <w:r w:rsidRPr="00672E2D">
        <w:rPr>
          <w:rFonts w:asciiTheme="majorHAnsi" w:hAnsiTheme="majorHAnsi" w:cs="Times New Roman"/>
          <w:spacing w:val="37"/>
        </w:rPr>
        <w:t xml:space="preserve"> </w:t>
      </w:r>
      <w:r w:rsidRPr="00672E2D">
        <w:rPr>
          <w:rFonts w:asciiTheme="majorHAnsi" w:hAnsiTheme="majorHAnsi" w:cs="Times New Roman"/>
        </w:rPr>
        <w:t>o</w:t>
      </w:r>
      <w:r w:rsidRPr="00672E2D">
        <w:rPr>
          <w:rFonts w:asciiTheme="majorHAnsi" w:hAnsiTheme="majorHAnsi" w:cs="Times New Roman"/>
          <w:spacing w:val="13"/>
        </w:rPr>
        <w:t xml:space="preserve"> </w:t>
      </w:r>
      <w:proofErr w:type="gramStart"/>
      <w:r w:rsidRPr="00672E2D">
        <w:rPr>
          <w:rFonts w:asciiTheme="majorHAnsi" w:hAnsiTheme="majorHAnsi" w:cs="Times New Roman"/>
        </w:rPr>
        <w:t>senhor(</w:t>
      </w:r>
      <w:proofErr w:type="gramEnd"/>
      <w:r w:rsidRPr="00672E2D">
        <w:rPr>
          <w:rFonts w:asciiTheme="majorHAnsi" w:hAnsiTheme="majorHAnsi" w:cs="Times New Roman"/>
        </w:rPr>
        <w:t>a)........................................., portador(a) do CPF/MF sob</w:t>
      </w:r>
      <w:r w:rsidRPr="00672E2D">
        <w:rPr>
          <w:rFonts w:asciiTheme="majorHAnsi" w:hAnsiTheme="majorHAnsi" w:cs="Times New Roman"/>
          <w:spacing w:val="16"/>
        </w:rPr>
        <w:t xml:space="preserve"> </w:t>
      </w:r>
      <w:r w:rsidRPr="00672E2D">
        <w:rPr>
          <w:rFonts w:asciiTheme="majorHAnsi" w:hAnsiTheme="majorHAnsi" w:cs="Times New Roman"/>
        </w:rPr>
        <w:t xml:space="preserve">n.º..................................., para ser o(a) responsável para acompanhar a execução do </w:t>
      </w:r>
      <w:r w:rsidRPr="00672E2D">
        <w:rPr>
          <w:rFonts w:asciiTheme="majorHAnsi" w:hAnsiTheme="majorHAnsi" w:cs="Times New Roman"/>
          <w:b/>
        </w:rPr>
        <w:t>contrato</w:t>
      </w:r>
      <w:r w:rsidRPr="00672E2D">
        <w:rPr>
          <w:rFonts w:asciiTheme="majorHAnsi" w:hAnsiTheme="majorHAnsi" w:cs="Times New Roman"/>
        </w:rPr>
        <w:t xml:space="preserve">, referente ao Pregão Eletrônico n.º </w:t>
      </w:r>
      <w:r w:rsidRPr="00672E2D">
        <w:rPr>
          <w:rFonts w:asciiTheme="majorHAnsi" w:hAnsiTheme="majorHAnsi" w:cs="Times New Roman"/>
          <w:b/>
        </w:rPr>
        <w:t xml:space="preserve">Nº </w:t>
      </w:r>
      <w:r w:rsidRPr="00672E2D">
        <w:rPr>
          <w:rFonts w:asciiTheme="majorHAnsi" w:hAnsiTheme="majorHAnsi" w:cs="Times New Roman"/>
          <w:bCs/>
          <w:lang w:val="pt-BR"/>
        </w:rPr>
        <w:t>900</w:t>
      </w:r>
      <w:r w:rsidR="00071E45">
        <w:rPr>
          <w:rFonts w:asciiTheme="majorHAnsi" w:hAnsiTheme="majorHAnsi" w:cs="Times New Roman"/>
          <w:bCs/>
          <w:lang w:val="pt-BR"/>
        </w:rPr>
        <w:t>66</w:t>
      </w:r>
      <w:r w:rsidRPr="00672E2D">
        <w:rPr>
          <w:rFonts w:asciiTheme="majorHAnsi" w:hAnsiTheme="majorHAnsi" w:cs="Times New Roman"/>
          <w:bCs/>
          <w:lang w:val="pt-BR"/>
        </w:rPr>
        <w:t>/2025</w:t>
      </w:r>
      <w:r w:rsidRPr="00672E2D">
        <w:rPr>
          <w:rFonts w:asciiTheme="majorHAnsi" w:hAnsiTheme="majorHAnsi" w:cs="Times New Roman"/>
        </w:rPr>
        <w:t xml:space="preserve"> e todos os atos necessários ao cumprimento das obrigações contidas no instrumento convocatório, seus Anexos e na Ata de Registro de Preços/Contrato.</w:t>
      </w:r>
    </w:p>
    <w:p w14:paraId="31ADAF64" w14:textId="77777777" w:rsidR="00C461CF" w:rsidRPr="00672E2D" w:rsidRDefault="00C461CF" w:rsidP="00C461CF">
      <w:pPr>
        <w:jc w:val="center"/>
        <w:rPr>
          <w:rFonts w:asciiTheme="majorHAnsi" w:hAnsiTheme="majorHAnsi" w:cs="Times New Roman"/>
          <w:b/>
          <w:color w:val="000000"/>
          <w:u w:val="single"/>
        </w:rPr>
      </w:pPr>
    </w:p>
    <w:p w14:paraId="6F2E4AD2" w14:textId="17A66E8D" w:rsidR="00C461CF" w:rsidRPr="00672E2D" w:rsidRDefault="00C461CF" w:rsidP="00C461CF">
      <w:pPr>
        <w:spacing w:line="280" w:lineRule="atLeast"/>
        <w:jc w:val="center"/>
        <w:rPr>
          <w:rFonts w:asciiTheme="majorHAnsi" w:hAnsiTheme="majorHAnsi" w:cs="Times New Roman"/>
        </w:rPr>
      </w:pPr>
      <w:proofErr w:type="gramStart"/>
      <w:r w:rsidRPr="00672E2D">
        <w:rPr>
          <w:rFonts w:asciiTheme="majorHAnsi" w:hAnsiTheme="majorHAnsi" w:cs="Times New Roman"/>
        </w:rPr>
        <w:t>..............................................................................</w:t>
      </w:r>
      <w:proofErr w:type="gramEnd"/>
      <w:r w:rsidRPr="00672E2D">
        <w:rPr>
          <w:rFonts w:asciiTheme="majorHAnsi" w:hAnsiTheme="majorHAnsi" w:cs="Times New Roman"/>
        </w:rPr>
        <w:t xml:space="preserve">, ........, ................................... </w:t>
      </w:r>
      <w:proofErr w:type="gramStart"/>
      <w:r w:rsidRPr="00672E2D">
        <w:rPr>
          <w:rFonts w:asciiTheme="majorHAnsi" w:hAnsiTheme="majorHAnsi" w:cs="Times New Roman"/>
        </w:rPr>
        <w:t>de</w:t>
      </w:r>
      <w:proofErr w:type="gramEnd"/>
      <w:r w:rsidRPr="00672E2D">
        <w:rPr>
          <w:rFonts w:asciiTheme="majorHAnsi" w:hAnsiTheme="majorHAnsi" w:cs="Times New Roman"/>
        </w:rPr>
        <w:t xml:space="preserve"> 2025.</w:t>
      </w:r>
    </w:p>
    <w:p w14:paraId="5DF93CAB" w14:textId="77777777" w:rsidR="00C461CF" w:rsidRPr="00672E2D" w:rsidRDefault="00C461CF" w:rsidP="00C461CF">
      <w:pPr>
        <w:spacing w:line="280" w:lineRule="atLeast"/>
        <w:jc w:val="center"/>
        <w:rPr>
          <w:rFonts w:asciiTheme="majorHAnsi" w:hAnsiTheme="majorHAnsi" w:cs="Times New Roman"/>
        </w:rPr>
      </w:pPr>
      <w:r w:rsidRPr="00672E2D">
        <w:rPr>
          <w:rFonts w:asciiTheme="majorHAnsi" w:hAnsiTheme="majorHAnsi" w:cs="Times New Roman"/>
        </w:rPr>
        <w:t>Local e Data</w:t>
      </w:r>
    </w:p>
    <w:p w14:paraId="3D9958FE" w14:textId="77777777" w:rsidR="00C461CF" w:rsidRPr="00672E2D" w:rsidRDefault="00C461CF" w:rsidP="00C461CF">
      <w:pPr>
        <w:spacing w:line="280" w:lineRule="atLeast"/>
        <w:rPr>
          <w:rFonts w:asciiTheme="majorHAnsi" w:hAnsiTheme="majorHAnsi" w:cs="Times New Roman"/>
        </w:rPr>
      </w:pPr>
    </w:p>
    <w:p w14:paraId="3EF7DF31" w14:textId="77777777" w:rsidR="00C461CF" w:rsidRPr="00672E2D" w:rsidRDefault="00C461CF" w:rsidP="00C461CF">
      <w:pPr>
        <w:pStyle w:val="Corpodetexto"/>
        <w:jc w:val="center"/>
        <w:rPr>
          <w:rFonts w:asciiTheme="majorHAnsi" w:hAnsiTheme="majorHAnsi" w:cs="Times New Roman"/>
          <w:sz w:val="22"/>
          <w:szCs w:val="22"/>
        </w:rPr>
      </w:pPr>
      <w:r w:rsidRPr="00672E2D">
        <w:rPr>
          <w:rFonts w:asciiTheme="majorHAnsi" w:hAnsiTheme="majorHAnsi" w:cs="Times New Roman"/>
          <w:sz w:val="22"/>
          <w:szCs w:val="22"/>
        </w:rPr>
        <w:t>Assinatura do Responsável pela Empresa</w:t>
      </w:r>
    </w:p>
    <w:p w14:paraId="463A2940" w14:textId="77777777" w:rsidR="00C461CF" w:rsidRPr="00672E2D" w:rsidRDefault="00C461CF" w:rsidP="00C461CF">
      <w:pPr>
        <w:jc w:val="center"/>
        <w:rPr>
          <w:rFonts w:asciiTheme="majorHAnsi" w:hAnsiTheme="majorHAnsi"/>
          <w:b/>
          <w:color w:val="000000"/>
          <w:u w:val="single"/>
        </w:rPr>
      </w:pPr>
      <w:r w:rsidRPr="00672E2D">
        <w:rPr>
          <w:rFonts w:asciiTheme="majorHAnsi" w:hAnsiTheme="majorHAnsi" w:cs="Times New Roman"/>
        </w:rPr>
        <w:t>(Nome Legível/Cargo)</w:t>
      </w:r>
    </w:p>
    <w:p w14:paraId="5F49F0C2" w14:textId="1C06C631" w:rsidR="006C2558" w:rsidRPr="00672E2D" w:rsidRDefault="006C2558" w:rsidP="00C461CF">
      <w:pPr>
        <w:pStyle w:val="PargrafodaLista"/>
        <w:spacing w:line="276" w:lineRule="auto"/>
        <w:jc w:val="both"/>
        <w:rPr>
          <w:rFonts w:asciiTheme="majorHAnsi" w:hAnsiTheme="majorHAnsi" w:cs="Times New Roman"/>
        </w:rPr>
      </w:pPr>
    </w:p>
    <w:sectPr w:rsidR="006C2558" w:rsidRPr="00672E2D" w:rsidSect="00745E5D">
      <w:headerReference w:type="even" r:id="rId71"/>
      <w:headerReference w:type="default" r:id="rId72"/>
      <w:footerReference w:type="even" r:id="rId73"/>
      <w:footerReference w:type="default" r:id="rId74"/>
      <w:headerReference w:type="first" r:id="rId75"/>
      <w:footerReference w:type="first" r:id="rId76"/>
      <w:type w:val="continuous"/>
      <w:pgSz w:w="11910" w:h="16840"/>
      <w:pgMar w:top="442" w:right="1137" w:bottom="278" w:left="1134" w:header="907" w:footer="720" w:gutter="0"/>
      <w:cols w:space="720"/>
      <w:docGrid w:linePitch="299"/>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7FA68F98" w14:textId="77777777" w:rsidR="004B7638" w:rsidRDefault="004B7638" w:rsidP="00A86E98">
      <w:r>
        <w:separator/>
      </w:r>
    </w:p>
  </w:endnote>
  <w:endnote w:type="continuationSeparator" w:id="0">
    <w:p w14:paraId="278FBA77" w14:textId="77777777" w:rsidR="004B7638" w:rsidRDefault="004B7638" w:rsidP="00A86E9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Times New (W1)">
    <w:altName w:val="Times New Roman"/>
    <w:panose1 w:val="00000000000000000000"/>
    <w:charset w:val="00"/>
    <w:family w:val="roman"/>
    <w:notTrueType/>
    <w:pitch w:val="variable"/>
    <w:sig w:usb0="00000003" w:usb1="00000000" w:usb2="00000000" w:usb3="00000000" w:csb0="00000001" w:csb1="00000000"/>
  </w:font>
  <w:font w:name="Bahnschrift">
    <w:panose1 w:val="020B0502040204020203"/>
    <w:charset w:val="00"/>
    <w:family w:val="swiss"/>
    <w:pitch w:val="variable"/>
    <w:sig w:usb0="A00002C7" w:usb1="00000002" w:usb2="00000000" w:usb3="00000000" w:csb0="0000019F" w:csb1="00000000"/>
  </w:font>
  <w:font w:name="Liberation Sans">
    <w:altName w:val="Arial"/>
    <w:charset w:val="00"/>
    <w:family w:val="roman"/>
    <w:pitch w:val="variable"/>
  </w:font>
  <w:font w:name="Microsoft YaHei">
    <w:panose1 w:val="020B0503020204020204"/>
    <w:charset w:val="86"/>
    <w:family w:val="swiss"/>
    <w:pitch w:val="variable"/>
    <w:sig w:usb0="80000287" w:usb1="2ACF3C50" w:usb2="00000016" w:usb3="00000000" w:csb0="0004001F" w:csb1="00000000"/>
  </w:font>
  <w:font w:name="Arial Unicode MS">
    <w:panose1 w:val="020B0604020202020204"/>
    <w:charset w:val="80"/>
    <w:family w:val="swiss"/>
    <w:pitch w:val="variable"/>
    <w:sig w:usb0="F7FFAFFF" w:usb1="E9DFFFFF" w:usb2="0000003F" w:usb3="00000000" w:csb0="003F01FF" w:csb1="00000000"/>
  </w:font>
  <w:font w:name="Tahoma">
    <w:panose1 w:val="020B0604030504040204"/>
    <w:charset w:val="00"/>
    <w:family w:val="swiss"/>
    <w:pitch w:val="variable"/>
    <w:sig w:usb0="E1002EFF" w:usb1="C000605B" w:usb2="00000029" w:usb3="00000000" w:csb0="000101FF" w:csb1="00000000"/>
  </w:font>
  <w:font w:name="Ecofont_Spranq_eco_Sans">
    <w:altName w:val="Malgun Gothic"/>
    <w:charset w:val="00"/>
    <w:family w:val="swiss"/>
    <w:pitch w:val="variable"/>
    <w:sig w:usb0="00000003" w:usb1="1000204A" w:usb2="00000000" w:usb3="00000000" w:csb0="00000001" w:csb1="00000000"/>
  </w:font>
  <w:font w:name="Liberation Serif">
    <w:altName w:val="Times New Roman"/>
    <w:charset w:val="00"/>
    <w:family w:val="roman"/>
    <w:pitch w:val="variable"/>
  </w:font>
  <w:font w:name="NSimSun">
    <w:panose1 w:val="02010609030101010101"/>
    <w:charset w:val="86"/>
    <w:family w:val="modern"/>
    <w:pitch w:val="fixed"/>
    <w:sig w:usb0="00000203" w:usb1="288F0000" w:usb2="00000016" w:usb3="00000000" w:csb0="00040001" w:csb1="00000000"/>
  </w:font>
  <w:font w:name="Arial Narrow">
    <w:panose1 w:val="020B0606020202030204"/>
    <w:charset w:val="00"/>
    <w:family w:val="swiss"/>
    <w:pitch w:val="variable"/>
    <w:sig w:usb0="00000287" w:usb1="00000800" w:usb2="00000000" w:usb3="00000000" w:csb0="0000009F" w:csb1="00000000"/>
  </w:font>
  <w:font w:name="Lucida Sans Unicode">
    <w:panose1 w:val="020B0602030504020204"/>
    <w:charset w:val="00"/>
    <w:family w:val="swiss"/>
    <w:pitch w:val="variable"/>
    <w:sig w:usb0="80000AFF" w:usb1="0000396B" w:usb2="00000000" w:usb3="00000000" w:csb0="000000BF" w:csb1="00000000"/>
  </w:font>
  <w:font w:name="Mangal">
    <w:panose1 w:val="00000400000000000000"/>
    <w:charset w:val="01"/>
    <w:family w:val="roman"/>
    <w:notTrueType/>
    <w:pitch w:val="variable"/>
    <w:sig w:usb0="00002000" w:usb1="00000000" w:usb2="00000000" w:usb3="00000000" w:csb0="00000000" w:csb1="00000000"/>
  </w:font>
  <w:font w:name="Palatino Linotype">
    <w:panose1 w:val="02040502050505030304"/>
    <w:charset w:val="00"/>
    <w:family w:val="roman"/>
    <w:pitch w:val="variable"/>
    <w:sig w:usb0="E0000287" w:usb1="40000013" w:usb2="00000000" w:usb3="00000000" w:csb0="0000019F" w:csb1="00000000"/>
  </w:font>
  <w:font w:name="Arial MT">
    <w:altName w:val="Arial"/>
    <w:charset w:val="01"/>
    <w:family w:val="swiss"/>
    <w:pitch w:val="variable"/>
  </w:font>
  <w:font w:name="Times-Bold">
    <w:altName w:val="Times New Roman"/>
    <w:panose1 w:val="00000000000000000000"/>
    <w:charset w:val="00"/>
    <w:family w:val="auto"/>
    <w:notTrueType/>
    <w:pitch w:val="default"/>
    <w:sig w:usb0="00000003" w:usb1="00000000" w:usb2="00000000" w:usb3="00000000" w:csb0="00000001" w:csb1="00000000"/>
  </w:font>
  <w:font w:name="Roboto">
    <w:charset w:val="00"/>
    <w:family w:val="auto"/>
    <w:pitch w:val="variable"/>
    <w:sig w:usb0="E0000AFF" w:usb1="5000217F" w:usb2="00000021"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2076118251"/>
      <w:docPartObj>
        <w:docPartGallery w:val="Page Numbers (Bottom of Page)"/>
        <w:docPartUnique/>
      </w:docPartObj>
    </w:sdtPr>
    <w:sdtEndPr/>
    <w:sdtContent>
      <w:p w14:paraId="248BAA33" w14:textId="1E5A3F9E" w:rsidR="003B3F71" w:rsidRDefault="003B3F71">
        <w:pPr>
          <w:pStyle w:val="Rodap"/>
          <w:jc w:val="right"/>
        </w:pPr>
        <w:r>
          <w:fldChar w:fldCharType="begin"/>
        </w:r>
        <w:r>
          <w:instrText>PAGE   \* MERGEFORMAT</w:instrText>
        </w:r>
        <w:r>
          <w:fldChar w:fldCharType="separate"/>
        </w:r>
        <w:r w:rsidR="00600994" w:rsidRPr="00600994">
          <w:rPr>
            <w:noProof/>
            <w:lang w:val="pt-BR"/>
          </w:rPr>
          <w:t>24</w:t>
        </w:r>
        <w:r>
          <w:fldChar w:fldCharType="end"/>
        </w:r>
      </w:p>
    </w:sdtContent>
  </w:sdt>
  <w:p w14:paraId="388A8392" w14:textId="03986DDA" w:rsidR="003B3F71" w:rsidRDefault="003B3F71" w:rsidP="00E81655">
    <w:pPr>
      <w:pStyle w:val="Rodap"/>
      <w:tabs>
        <w:tab w:val="clear" w:pos="4252"/>
        <w:tab w:val="clear" w:pos="8504"/>
        <w:tab w:val="left" w:pos="6630"/>
      </w:tabs>
    </w:pPr>
    <w:r>
      <w:rPr>
        <w:noProof/>
        <w:lang w:val="pt-BR" w:eastAsia="pt-BR"/>
      </w:rPr>
      <w:drawing>
        <wp:anchor distT="0" distB="0" distL="0" distR="0" simplePos="0" relativeHeight="251672576" behindDoc="0" locked="0" layoutInCell="1" allowOverlap="1" wp14:anchorId="09BAF07B" wp14:editId="63A85F92">
          <wp:simplePos x="0" y="0"/>
          <wp:positionH relativeFrom="page">
            <wp:posOffset>1016000</wp:posOffset>
          </wp:positionH>
          <wp:positionV relativeFrom="paragraph">
            <wp:posOffset>342900</wp:posOffset>
          </wp:positionV>
          <wp:extent cx="5750497" cy="130682"/>
          <wp:effectExtent l="0" t="0" r="0" b="0"/>
          <wp:wrapTopAndBottom/>
          <wp:docPr id="31" name="image15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153.png"/>
                  <pic:cNvPicPr/>
                </pic:nvPicPr>
                <pic:blipFill>
                  <a:blip r:embed="rId1" cstate="print"/>
                  <a:stretch>
                    <a:fillRect/>
                  </a:stretch>
                </pic:blipFill>
                <pic:spPr>
                  <a:xfrm>
                    <a:off x="0" y="0"/>
                    <a:ext cx="5750497" cy="130682"/>
                  </a:xfrm>
                  <a:prstGeom prst="rect">
                    <a:avLst/>
                  </a:prstGeom>
                </pic:spPr>
              </pic:pic>
            </a:graphicData>
          </a:graphic>
        </wp:anchor>
      </w:drawing>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D70C28A" w14:textId="77777777" w:rsidR="003B3F71" w:rsidRDefault="003B3F71">
    <w:pPr>
      <w:pStyle w:val="Rodap"/>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49383012"/>
      <w:docPartObj>
        <w:docPartGallery w:val="Page Numbers (Bottom of Page)"/>
        <w:docPartUnique/>
      </w:docPartObj>
    </w:sdtPr>
    <w:sdtEndPr/>
    <w:sdtContent>
      <w:p w14:paraId="3DF1FA5C" w14:textId="707D979E" w:rsidR="003B3F71" w:rsidRDefault="003B3F71">
        <w:pPr>
          <w:pStyle w:val="Rodap"/>
          <w:jc w:val="right"/>
        </w:pPr>
        <w:r>
          <w:rPr>
            <w:noProof/>
            <w:lang w:val="pt-BR" w:eastAsia="pt-BR"/>
          </w:rPr>
          <w:drawing>
            <wp:anchor distT="0" distB="0" distL="0" distR="0" simplePos="0" relativeHeight="251668480" behindDoc="0" locked="0" layoutInCell="1" allowOverlap="1" wp14:anchorId="1D2E6DA1" wp14:editId="19307C41">
              <wp:simplePos x="0" y="0"/>
              <wp:positionH relativeFrom="page">
                <wp:posOffset>863600</wp:posOffset>
              </wp:positionH>
              <wp:positionV relativeFrom="paragraph">
                <wp:posOffset>170815</wp:posOffset>
              </wp:positionV>
              <wp:extent cx="5750497" cy="130682"/>
              <wp:effectExtent l="0" t="0" r="0" b="0"/>
              <wp:wrapTopAndBottom/>
              <wp:docPr id="1" name="image15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153.png"/>
                      <pic:cNvPicPr/>
                    </pic:nvPicPr>
                    <pic:blipFill>
                      <a:blip r:embed="rId1" cstate="print"/>
                      <a:stretch>
                        <a:fillRect/>
                      </a:stretch>
                    </pic:blipFill>
                    <pic:spPr>
                      <a:xfrm>
                        <a:off x="0" y="0"/>
                        <a:ext cx="5750497" cy="130682"/>
                      </a:xfrm>
                      <a:prstGeom prst="rect">
                        <a:avLst/>
                      </a:prstGeom>
                    </pic:spPr>
                  </pic:pic>
                </a:graphicData>
              </a:graphic>
            </wp:anchor>
          </w:drawing>
        </w:r>
        <w:r>
          <w:fldChar w:fldCharType="begin"/>
        </w:r>
        <w:r>
          <w:instrText>PAGE   \* MERGEFORMAT</w:instrText>
        </w:r>
        <w:r>
          <w:fldChar w:fldCharType="separate"/>
        </w:r>
        <w:r w:rsidR="00600994" w:rsidRPr="00600994">
          <w:rPr>
            <w:noProof/>
            <w:lang w:val="pt-BR"/>
          </w:rPr>
          <w:t>99</w:t>
        </w:r>
        <w:r>
          <w:fldChar w:fldCharType="end"/>
        </w:r>
      </w:p>
    </w:sdtContent>
  </w:sdt>
  <w:p w14:paraId="57A7A646" w14:textId="77777777" w:rsidR="003B3F71" w:rsidRDefault="003B3F71">
    <w:pPr>
      <w:pStyle w:val="Rodap"/>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D102C3A" w14:textId="77777777" w:rsidR="003B3F71" w:rsidRDefault="003B3F71">
    <w:pPr>
      <w:pStyle w:val="Rodap"/>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16961090" w14:textId="77777777" w:rsidR="004B7638" w:rsidRDefault="004B7638" w:rsidP="00A86E98">
      <w:r>
        <w:separator/>
      </w:r>
    </w:p>
  </w:footnote>
  <w:footnote w:type="continuationSeparator" w:id="0">
    <w:p w14:paraId="070FC0EA" w14:textId="77777777" w:rsidR="004B7638" w:rsidRDefault="004B7638" w:rsidP="00A86E98">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933C452" w14:textId="77777777" w:rsidR="003B3F71" w:rsidRDefault="003B3F71" w:rsidP="00597309">
    <w:pPr>
      <w:spacing w:before="87" w:line="237" w:lineRule="exact"/>
      <w:ind w:left="2185"/>
      <w:rPr>
        <w:rFonts w:ascii="Tahoma" w:hAnsi="Tahoma"/>
        <w:b/>
      </w:rPr>
    </w:pPr>
    <w:r>
      <w:rPr>
        <w:noProof/>
        <w:lang w:val="pt-BR" w:eastAsia="pt-BR"/>
      </w:rPr>
      <mc:AlternateContent>
        <mc:Choice Requires="wpg">
          <w:drawing>
            <wp:anchor distT="0" distB="0" distL="114300" distR="114300" simplePos="0" relativeHeight="251670528" behindDoc="1" locked="0" layoutInCell="1" allowOverlap="1" wp14:anchorId="4DF41242" wp14:editId="5D1A542B">
              <wp:simplePos x="0" y="0"/>
              <wp:positionH relativeFrom="page">
                <wp:posOffset>743585</wp:posOffset>
              </wp:positionH>
              <wp:positionV relativeFrom="page">
                <wp:posOffset>190500</wp:posOffset>
              </wp:positionV>
              <wp:extent cx="1143000" cy="1080135"/>
              <wp:effectExtent l="0" t="0" r="0" b="5715"/>
              <wp:wrapNone/>
              <wp:docPr id="18" name="Agrupar 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143000" cy="1080135"/>
                        <a:chOff x="1093" y="585"/>
                        <a:chExt cx="1800" cy="1551"/>
                      </a:xfrm>
                    </wpg:grpSpPr>
                    <pic:pic xmlns:pic="http://schemas.openxmlformats.org/drawingml/2006/picture">
                      <pic:nvPicPr>
                        <pic:cNvPr id="19" name="Picture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1092" y="584"/>
                          <a:ext cx="1800" cy="1544"/>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20" name="Picture 3"/>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1140" y="1829"/>
                          <a:ext cx="516" cy="297"/>
                        </a:xfrm>
                        <a:prstGeom prst="rect">
                          <a:avLst/>
                        </a:prstGeom>
                        <a:noFill/>
                        <a:extLst>
                          <a:ext uri="{909E8E84-426E-40DD-AFC4-6F175D3DCCD1}">
                            <a14:hiddenFill xmlns:a14="http://schemas.microsoft.com/office/drawing/2010/main">
                              <a:solidFill>
                                <a:srgbClr val="FFFFFF"/>
                              </a:solidFill>
                            </a14:hiddenFill>
                          </a:ext>
                        </a:extLst>
                      </pic:spPr>
                    </pic:pic>
                    <wps:wsp>
                      <wps:cNvPr id="21" name="Freeform 4"/>
                      <wps:cNvSpPr>
                        <a:spLocks/>
                      </wps:cNvSpPr>
                      <wps:spPr bwMode="auto">
                        <a:xfrm>
                          <a:off x="1140" y="1829"/>
                          <a:ext cx="516" cy="297"/>
                        </a:xfrm>
                        <a:custGeom>
                          <a:avLst/>
                          <a:gdLst>
                            <a:gd name="T0" fmla="+- 0 1482 1140"/>
                            <a:gd name="T1" fmla="*/ T0 w 516"/>
                            <a:gd name="T2" fmla="+- 0 2026 1830"/>
                            <a:gd name="T3" fmla="*/ 2026 h 297"/>
                            <a:gd name="T4" fmla="+- 0 1456 1140"/>
                            <a:gd name="T5" fmla="*/ T4 w 516"/>
                            <a:gd name="T6" fmla="+- 0 2004 1830"/>
                            <a:gd name="T7" fmla="*/ 2004 h 297"/>
                            <a:gd name="T8" fmla="+- 0 1436 1140"/>
                            <a:gd name="T9" fmla="*/ T8 w 516"/>
                            <a:gd name="T10" fmla="+- 0 1976 1830"/>
                            <a:gd name="T11" fmla="*/ 1976 h 297"/>
                            <a:gd name="T12" fmla="+- 0 1424 1140"/>
                            <a:gd name="T13" fmla="*/ T12 w 516"/>
                            <a:gd name="T14" fmla="+- 0 1941 1830"/>
                            <a:gd name="T15" fmla="*/ 1941 h 297"/>
                            <a:gd name="T16" fmla="+- 0 1421 1140"/>
                            <a:gd name="T17" fmla="*/ T16 w 516"/>
                            <a:gd name="T18" fmla="+- 0 1899 1830"/>
                            <a:gd name="T19" fmla="*/ 1899 h 297"/>
                            <a:gd name="T20" fmla="+- 0 1341 1140"/>
                            <a:gd name="T21" fmla="*/ T20 w 516"/>
                            <a:gd name="T22" fmla="+- 0 1896 1830"/>
                            <a:gd name="T23" fmla="*/ 1896 h 297"/>
                            <a:gd name="T24" fmla="+- 0 1268 1140"/>
                            <a:gd name="T25" fmla="*/ T24 w 516"/>
                            <a:gd name="T26" fmla="+- 0 1882 1830"/>
                            <a:gd name="T27" fmla="*/ 1882 h 297"/>
                            <a:gd name="T28" fmla="+- 0 1202 1140"/>
                            <a:gd name="T29" fmla="*/ T28 w 516"/>
                            <a:gd name="T30" fmla="+- 0 1858 1830"/>
                            <a:gd name="T31" fmla="*/ 1858 h 297"/>
                            <a:gd name="T32" fmla="+- 0 1142 1140"/>
                            <a:gd name="T33" fmla="*/ T32 w 516"/>
                            <a:gd name="T34" fmla="+- 0 1830 1830"/>
                            <a:gd name="T35" fmla="*/ 1830 h 297"/>
                            <a:gd name="T36" fmla="+- 0 1141 1140"/>
                            <a:gd name="T37" fmla="*/ T36 w 516"/>
                            <a:gd name="T38" fmla="+- 0 1837 1830"/>
                            <a:gd name="T39" fmla="*/ 1837 h 297"/>
                            <a:gd name="T40" fmla="+- 0 1140 1140"/>
                            <a:gd name="T41" fmla="*/ T40 w 516"/>
                            <a:gd name="T42" fmla="+- 0 1844 1830"/>
                            <a:gd name="T43" fmla="*/ 1844 h 297"/>
                            <a:gd name="T44" fmla="+- 0 1140 1140"/>
                            <a:gd name="T45" fmla="*/ T44 w 516"/>
                            <a:gd name="T46" fmla="+- 0 1851 1830"/>
                            <a:gd name="T47" fmla="*/ 1851 h 297"/>
                            <a:gd name="T48" fmla="+- 0 1140 1140"/>
                            <a:gd name="T49" fmla="*/ T48 w 516"/>
                            <a:gd name="T50" fmla="+- 0 1857 1830"/>
                            <a:gd name="T51" fmla="*/ 1857 h 297"/>
                            <a:gd name="T52" fmla="+- 0 1141 1140"/>
                            <a:gd name="T53" fmla="*/ T52 w 516"/>
                            <a:gd name="T54" fmla="+- 0 1863 1830"/>
                            <a:gd name="T55" fmla="*/ 1863 h 297"/>
                            <a:gd name="T56" fmla="+- 0 1142 1140"/>
                            <a:gd name="T57" fmla="*/ T56 w 516"/>
                            <a:gd name="T58" fmla="+- 0 1870 1830"/>
                            <a:gd name="T59" fmla="*/ 1870 h 297"/>
                            <a:gd name="T60" fmla="+- 0 1143 1140"/>
                            <a:gd name="T61" fmla="*/ T60 w 516"/>
                            <a:gd name="T62" fmla="+- 0 1878 1830"/>
                            <a:gd name="T63" fmla="*/ 1878 h 297"/>
                            <a:gd name="T64" fmla="+- 0 1161 1140"/>
                            <a:gd name="T65" fmla="*/ T64 w 516"/>
                            <a:gd name="T66" fmla="+- 0 1939 1830"/>
                            <a:gd name="T67" fmla="*/ 1939 h 297"/>
                            <a:gd name="T68" fmla="+- 0 1170 1140"/>
                            <a:gd name="T69" fmla="*/ T68 w 516"/>
                            <a:gd name="T70" fmla="+- 0 1962 1830"/>
                            <a:gd name="T71" fmla="*/ 1962 h 297"/>
                            <a:gd name="T72" fmla="+- 0 1174 1140"/>
                            <a:gd name="T73" fmla="*/ T72 w 516"/>
                            <a:gd name="T74" fmla="+- 0 1972 1830"/>
                            <a:gd name="T75" fmla="*/ 1972 h 297"/>
                            <a:gd name="T76" fmla="+- 0 1178 1140"/>
                            <a:gd name="T77" fmla="*/ T76 w 516"/>
                            <a:gd name="T78" fmla="+- 0 1981 1830"/>
                            <a:gd name="T79" fmla="*/ 1981 h 297"/>
                            <a:gd name="T80" fmla="+- 0 1182 1140"/>
                            <a:gd name="T81" fmla="*/ T80 w 516"/>
                            <a:gd name="T82" fmla="+- 0 1991 1830"/>
                            <a:gd name="T83" fmla="*/ 1991 h 297"/>
                            <a:gd name="T84" fmla="+- 0 1171 1140"/>
                            <a:gd name="T85" fmla="*/ T84 w 516"/>
                            <a:gd name="T86" fmla="+- 0 1997 1830"/>
                            <a:gd name="T87" fmla="*/ 1997 h 297"/>
                            <a:gd name="T88" fmla="+- 0 1162 1140"/>
                            <a:gd name="T89" fmla="*/ T88 w 516"/>
                            <a:gd name="T90" fmla="+- 0 2007 1830"/>
                            <a:gd name="T91" fmla="*/ 2007 h 297"/>
                            <a:gd name="T92" fmla="+- 0 1155 1140"/>
                            <a:gd name="T93" fmla="*/ T92 w 516"/>
                            <a:gd name="T94" fmla="+- 0 2018 1830"/>
                            <a:gd name="T95" fmla="*/ 2018 h 297"/>
                            <a:gd name="T96" fmla="+- 0 1150 1140"/>
                            <a:gd name="T97" fmla="*/ T96 w 516"/>
                            <a:gd name="T98" fmla="+- 0 2028 1830"/>
                            <a:gd name="T99" fmla="*/ 2028 h 297"/>
                            <a:gd name="T100" fmla="+- 0 1147 1140"/>
                            <a:gd name="T101" fmla="*/ T100 w 516"/>
                            <a:gd name="T102" fmla="+- 0 2038 1830"/>
                            <a:gd name="T103" fmla="*/ 2038 h 297"/>
                            <a:gd name="T104" fmla="+- 0 1145 1140"/>
                            <a:gd name="T105" fmla="*/ T104 w 516"/>
                            <a:gd name="T106" fmla="+- 0 2048 1830"/>
                            <a:gd name="T107" fmla="*/ 2048 h 297"/>
                            <a:gd name="T108" fmla="+- 0 1145 1140"/>
                            <a:gd name="T109" fmla="*/ T108 w 516"/>
                            <a:gd name="T110" fmla="+- 0 2058 1830"/>
                            <a:gd name="T111" fmla="*/ 2058 h 297"/>
                            <a:gd name="T112" fmla="+- 0 1231 1140"/>
                            <a:gd name="T113" fmla="*/ T112 w 516"/>
                            <a:gd name="T114" fmla="+- 0 2094 1830"/>
                            <a:gd name="T115" fmla="*/ 2094 h 297"/>
                            <a:gd name="T116" fmla="+- 0 1315 1140"/>
                            <a:gd name="T117" fmla="*/ T116 w 516"/>
                            <a:gd name="T118" fmla="+- 0 2116 1830"/>
                            <a:gd name="T119" fmla="*/ 2116 h 297"/>
                            <a:gd name="T120" fmla="+- 0 1398 1140"/>
                            <a:gd name="T121" fmla="*/ T120 w 516"/>
                            <a:gd name="T122" fmla="+- 0 2126 1830"/>
                            <a:gd name="T123" fmla="*/ 2126 h 297"/>
                            <a:gd name="T124" fmla="+- 0 1477 1140"/>
                            <a:gd name="T125" fmla="*/ T124 w 516"/>
                            <a:gd name="T126" fmla="+- 0 2124 1830"/>
                            <a:gd name="T127" fmla="*/ 2124 h 297"/>
                            <a:gd name="T128" fmla="+- 0 1553 1140"/>
                            <a:gd name="T129" fmla="*/ T128 w 516"/>
                            <a:gd name="T130" fmla="+- 0 2109 1830"/>
                            <a:gd name="T131" fmla="*/ 2109 h 297"/>
                            <a:gd name="T132" fmla="+- 0 1624 1140"/>
                            <a:gd name="T133" fmla="*/ T132 w 516"/>
                            <a:gd name="T134" fmla="+- 0 2083 1830"/>
                            <a:gd name="T135" fmla="*/ 2083 h 297"/>
                            <a:gd name="T136" fmla="+- 0 1656 1140"/>
                            <a:gd name="T137" fmla="*/ T136 w 516"/>
                            <a:gd name="T138" fmla="+- 0 2017 1830"/>
                            <a:gd name="T139" fmla="*/ 2017 h 297"/>
                            <a:gd name="T140" fmla="+- 0 1653 1140"/>
                            <a:gd name="T141" fmla="*/ T140 w 516"/>
                            <a:gd name="T142" fmla="+- 0 2025 1830"/>
                            <a:gd name="T143" fmla="*/ 2025 h 297"/>
                            <a:gd name="T144" fmla="+- 0 1656 1140"/>
                            <a:gd name="T145" fmla="*/ T144 w 516"/>
                            <a:gd name="T146" fmla="+- 0 2039 1830"/>
                            <a:gd name="T147" fmla="*/ 2039 h 297"/>
                            <a:gd name="T148" fmla="+- 0 1651 1140"/>
                            <a:gd name="T149" fmla="*/ T148 w 516"/>
                            <a:gd name="T150" fmla="+- 0 2045 1830"/>
                            <a:gd name="T151" fmla="*/ 2045 h 297"/>
                            <a:gd name="T152" fmla="+- 0 1646 1140"/>
                            <a:gd name="T153" fmla="*/ T152 w 516"/>
                            <a:gd name="T154" fmla="+- 0 2055 1830"/>
                            <a:gd name="T155" fmla="*/ 2055 h 297"/>
                            <a:gd name="T156" fmla="+- 0 1646 1140"/>
                            <a:gd name="T157" fmla="*/ T156 w 516"/>
                            <a:gd name="T158" fmla="+- 0 2041 1830"/>
                            <a:gd name="T159" fmla="*/ 2041 h 297"/>
                            <a:gd name="T160" fmla="+- 0 1645 1140"/>
                            <a:gd name="T161" fmla="*/ T160 w 516"/>
                            <a:gd name="T162" fmla="+- 0 2044 1830"/>
                            <a:gd name="T163" fmla="*/ 2044 h 297"/>
                            <a:gd name="T164" fmla="+- 0 1644 1140"/>
                            <a:gd name="T165" fmla="*/ T164 w 516"/>
                            <a:gd name="T166" fmla="+- 0 2052 1830"/>
                            <a:gd name="T167" fmla="*/ 2052 h 297"/>
                            <a:gd name="T168" fmla="+- 0 1641 1140"/>
                            <a:gd name="T169" fmla="*/ T168 w 516"/>
                            <a:gd name="T170" fmla="+- 0 2049 1830"/>
                            <a:gd name="T171" fmla="*/ 2049 h 297"/>
                            <a:gd name="T172" fmla="+- 0 1636 1140"/>
                            <a:gd name="T173" fmla="*/ T172 w 516"/>
                            <a:gd name="T174" fmla="+- 0 2049 1830"/>
                            <a:gd name="T175" fmla="*/ 2049 h 297"/>
                            <a:gd name="T176" fmla="+- 0 1587 1140"/>
                            <a:gd name="T177" fmla="*/ T176 w 516"/>
                            <a:gd name="T178" fmla="+- 0 2055 1830"/>
                            <a:gd name="T179" fmla="*/ 2055 h 297"/>
                            <a:gd name="T180" fmla="+- 0 1577 1140"/>
                            <a:gd name="T181" fmla="*/ T180 w 516"/>
                            <a:gd name="T182" fmla="+- 0 2055 1830"/>
                            <a:gd name="T183" fmla="*/ 2055 h 297"/>
                            <a:gd name="T184" fmla="+- 0 1565 1140"/>
                            <a:gd name="T185" fmla="*/ T184 w 516"/>
                            <a:gd name="T186" fmla="+- 0 2054 1830"/>
                            <a:gd name="T187" fmla="*/ 2054 h 297"/>
                            <a:gd name="T188" fmla="+- 0 1554 1140"/>
                            <a:gd name="T189" fmla="*/ T188 w 516"/>
                            <a:gd name="T190" fmla="+- 0 2053 1830"/>
                            <a:gd name="T191" fmla="*/ 2053 h 297"/>
                            <a:gd name="T192" fmla="+- 0 1543 1140"/>
                            <a:gd name="T193" fmla="*/ T192 w 516"/>
                            <a:gd name="T194" fmla="+- 0 2051 1830"/>
                            <a:gd name="T195" fmla="*/ 2051 h 297"/>
                            <a:gd name="T196" fmla="+- 0 1532 1140"/>
                            <a:gd name="T197" fmla="*/ T196 w 516"/>
                            <a:gd name="T198" fmla="+- 0 2048 1830"/>
                            <a:gd name="T199" fmla="*/ 2048 h 297"/>
                            <a:gd name="T200" fmla="+- 0 1521 1140"/>
                            <a:gd name="T201" fmla="*/ T200 w 516"/>
                            <a:gd name="T202" fmla="+- 0 2045 1830"/>
                            <a:gd name="T203" fmla="*/ 2045 h 297"/>
                            <a:gd name="T204" fmla="+- 0 1510 1140"/>
                            <a:gd name="T205" fmla="*/ T204 w 516"/>
                            <a:gd name="T206" fmla="+- 0 2041 1830"/>
                            <a:gd name="T207" fmla="*/ 2041 h 297"/>
                            <a:gd name="T208" fmla="+- 0 1500 1140"/>
                            <a:gd name="T209" fmla="*/ T208 w 516"/>
                            <a:gd name="T210" fmla="+- 0 2037 1830"/>
                            <a:gd name="T211" fmla="*/ 2037 h 297"/>
                            <a:gd name="T212" fmla="+- 0 1491 1140"/>
                            <a:gd name="T213" fmla="*/ T212 w 516"/>
                            <a:gd name="T214" fmla="+- 0 2032 1830"/>
                            <a:gd name="T215" fmla="*/ 2032 h 297"/>
                            <a:gd name="T216" fmla="+- 0 1482 1140"/>
                            <a:gd name="T217" fmla="*/ T216 w 516"/>
                            <a:gd name="T218" fmla="+- 0 2026 1830"/>
                            <a:gd name="T219" fmla="*/ 2026 h 297"/>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 ang="0">
                              <a:pos x="T121" y="T123"/>
                            </a:cxn>
                            <a:cxn ang="0">
                              <a:pos x="T125" y="T127"/>
                            </a:cxn>
                            <a:cxn ang="0">
                              <a:pos x="T129" y="T131"/>
                            </a:cxn>
                            <a:cxn ang="0">
                              <a:pos x="T133" y="T135"/>
                            </a:cxn>
                            <a:cxn ang="0">
                              <a:pos x="T137" y="T139"/>
                            </a:cxn>
                            <a:cxn ang="0">
                              <a:pos x="T141" y="T143"/>
                            </a:cxn>
                            <a:cxn ang="0">
                              <a:pos x="T145" y="T147"/>
                            </a:cxn>
                            <a:cxn ang="0">
                              <a:pos x="T149" y="T151"/>
                            </a:cxn>
                            <a:cxn ang="0">
                              <a:pos x="T153" y="T155"/>
                            </a:cxn>
                            <a:cxn ang="0">
                              <a:pos x="T157" y="T159"/>
                            </a:cxn>
                            <a:cxn ang="0">
                              <a:pos x="T161" y="T163"/>
                            </a:cxn>
                            <a:cxn ang="0">
                              <a:pos x="T165" y="T167"/>
                            </a:cxn>
                            <a:cxn ang="0">
                              <a:pos x="T169" y="T171"/>
                            </a:cxn>
                            <a:cxn ang="0">
                              <a:pos x="T173" y="T175"/>
                            </a:cxn>
                            <a:cxn ang="0">
                              <a:pos x="T177" y="T179"/>
                            </a:cxn>
                            <a:cxn ang="0">
                              <a:pos x="T181" y="T183"/>
                            </a:cxn>
                            <a:cxn ang="0">
                              <a:pos x="T185" y="T187"/>
                            </a:cxn>
                            <a:cxn ang="0">
                              <a:pos x="T189" y="T191"/>
                            </a:cxn>
                            <a:cxn ang="0">
                              <a:pos x="T193" y="T195"/>
                            </a:cxn>
                            <a:cxn ang="0">
                              <a:pos x="T197" y="T199"/>
                            </a:cxn>
                            <a:cxn ang="0">
                              <a:pos x="T201" y="T203"/>
                            </a:cxn>
                            <a:cxn ang="0">
                              <a:pos x="T205" y="T207"/>
                            </a:cxn>
                            <a:cxn ang="0">
                              <a:pos x="T209" y="T211"/>
                            </a:cxn>
                            <a:cxn ang="0">
                              <a:pos x="T213" y="T215"/>
                            </a:cxn>
                            <a:cxn ang="0">
                              <a:pos x="T217" y="T219"/>
                            </a:cxn>
                          </a:cxnLst>
                          <a:rect l="0" t="0" r="r" b="b"/>
                          <a:pathLst>
                            <a:path w="516" h="297">
                              <a:moveTo>
                                <a:pt x="342" y="196"/>
                              </a:moveTo>
                              <a:lnTo>
                                <a:pt x="316" y="174"/>
                              </a:lnTo>
                              <a:lnTo>
                                <a:pt x="296" y="146"/>
                              </a:lnTo>
                              <a:lnTo>
                                <a:pt x="284" y="111"/>
                              </a:lnTo>
                              <a:lnTo>
                                <a:pt x="281" y="69"/>
                              </a:lnTo>
                              <a:lnTo>
                                <a:pt x="201" y="66"/>
                              </a:lnTo>
                              <a:lnTo>
                                <a:pt x="128" y="52"/>
                              </a:lnTo>
                              <a:lnTo>
                                <a:pt x="62" y="28"/>
                              </a:lnTo>
                              <a:lnTo>
                                <a:pt x="2" y="0"/>
                              </a:lnTo>
                              <a:lnTo>
                                <a:pt x="1" y="7"/>
                              </a:lnTo>
                              <a:lnTo>
                                <a:pt x="0" y="14"/>
                              </a:lnTo>
                              <a:lnTo>
                                <a:pt x="0" y="21"/>
                              </a:lnTo>
                              <a:lnTo>
                                <a:pt x="0" y="27"/>
                              </a:lnTo>
                              <a:lnTo>
                                <a:pt x="1" y="33"/>
                              </a:lnTo>
                              <a:lnTo>
                                <a:pt x="2" y="40"/>
                              </a:lnTo>
                              <a:lnTo>
                                <a:pt x="3" y="48"/>
                              </a:lnTo>
                              <a:lnTo>
                                <a:pt x="21" y="109"/>
                              </a:lnTo>
                              <a:lnTo>
                                <a:pt x="30" y="132"/>
                              </a:lnTo>
                              <a:lnTo>
                                <a:pt x="34" y="142"/>
                              </a:lnTo>
                              <a:lnTo>
                                <a:pt x="38" y="151"/>
                              </a:lnTo>
                              <a:lnTo>
                                <a:pt x="42" y="161"/>
                              </a:lnTo>
                              <a:lnTo>
                                <a:pt x="31" y="167"/>
                              </a:lnTo>
                              <a:lnTo>
                                <a:pt x="22" y="177"/>
                              </a:lnTo>
                              <a:lnTo>
                                <a:pt x="15" y="188"/>
                              </a:lnTo>
                              <a:lnTo>
                                <a:pt x="10" y="198"/>
                              </a:lnTo>
                              <a:lnTo>
                                <a:pt x="7" y="208"/>
                              </a:lnTo>
                              <a:lnTo>
                                <a:pt x="5" y="218"/>
                              </a:lnTo>
                              <a:lnTo>
                                <a:pt x="5" y="228"/>
                              </a:lnTo>
                              <a:lnTo>
                                <a:pt x="91" y="264"/>
                              </a:lnTo>
                              <a:lnTo>
                                <a:pt x="175" y="286"/>
                              </a:lnTo>
                              <a:lnTo>
                                <a:pt x="258" y="296"/>
                              </a:lnTo>
                              <a:lnTo>
                                <a:pt x="337" y="294"/>
                              </a:lnTo>
                              <a:lnTo>
                                <a:pt x="413" y="279"/>
                              </a:lnTo>
                              <a:lnTo>
                                <a:pt x="484" y="253"/>
                              </a:lnTo>
                              <a:lnTo>
                                <a:pt x="516" y="187"/>
                              </a:lnTo>
                              <a:lnTo>
                                <a:pt x="513" y="195"/>
                              </a:lnTo>
                              <a:lnTo>
                                <a:pt x="516" y="209"/>
                              </a:lnTo>
                              <a:lnTo>
                                <a:pt x="511" y="215"/>
                              </a:lnTo>
                              <a:lnTo>
                                <a:pt x="506" y="225"/>
                              </a:lnTo>
                              <a:lnTo>
                                <a:pt x="506" y="211"/>
                              </a:lnTo>
                              <a:lnTo>
                                <a:pt x="505" y="214"/>
                              </a:lnTo>
                              <a:lnTo>
                                <a:pt x="504" y="222"/>
                              </a:lnTo>
                              <a:lnTo>
                                <a:pt x="501" y="219"/>
                              </a:lnTo>
                              <a:lnTo>
                                <a:pt x="496" y="219"/>
                              </a:lnTo>
                              <a:lnTo>
                                <a:pt x="447" y="225"/>
                              </a:lnTo>
                              <a:lnTo>
                                <a:pt x="437" y="225"/>
                              </a:lnTo>
                              <a:lnTo>
                                <a:pt x="425" y="224"/>
                              </a:lnTo>
                              <a:lnTo>
                                <a:pt x="414" y="223"/>
                              </a:lnTo>
                              <a:lnTo>
                                <a:pt x="403" y="221"/>
                              </a:lnTo>
                              <a:lnTo>
                                <a:pt x="392" y="218"/>
                              </a:lnTo>
                              <a:lnTo>
                                <a:pt x="381" y="215"/>
                              </a:lnTo>
                              <a:lnTo>
                                <a:pt x="370" y="211"/>
                              </a:lnTo>
                              <a:lnTo>
                                <a:pt x="360" y="207"/>
                              </a:lnTo>
                              <a:lnTo>
                                <a:pt x="351" y="202"/>
                              </a:lnTo>
                              <a:lnTo>
                                <a:pt x="342" y="196"/>
                              </a:lnTo>
                              <a:close/>
                            </a:path>
                          </a:pathLst>
                        </a:custGeom>
                        <a:noFill/>
                        <a:ln w="7200">
                          <a:solidFill>
                            <a:srgbClr val="404041"/>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pic:pic xmlns:pic="http://schemas.openxmlformats.org/drawingml/2006/picture">
                      <pic:nvPicPr>
                        <pic:cNvPr id="22" name="Picture 5"/>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2245" y="1814"/>
                          <a:ext cx="518" cy="311"/>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23" name="Picture 6"/>
                        <pic:cNvPicPr>
                          <a:picLocks noChangeAspect="1" noChangeArrowheads="1"/>
                        </pic:cNvPicPr>
                      </pic:nvPicPr>
                      <pic:blipFill>
                        <a:blip r:embed="rId4">
                          <a:extLst>
                            <a:ext uri="{28A0092B-C50C-407E-A947-70E740481C1C}">
                              <a14:useLocalDpi xmlns:a14="http://schemas.microsoft.com/office/drawing/2010/main" val="0"/>
                            </a:ext>
                          </a:extLst>
                        </a:blip>
                        <a:srcRect/>
                        <a:stretch>
                          <a:fillRect/>
                        </a:stretch>
                      </pic:blipFill>
                      <pic:spPr bwMode="auto">
                        <a:xfrm>
                          <a:off x="1154" y="1858"/>
                          <a:ext cx="201" cy="242"/>
                        </a:xfrm>
                        <a:prstGeom prst="rect">
                          <a:avLst/>
                        </a:prstGeom>
                        <a:noFill/>
                        <a:extLst>
                          <a:ext uri="{909E8E84-426E-40DD-AFC4-6F175D3DCCD1}">
                            <a14:hiddenFill xmlns:a14="http://schemas.microsoft.com/office/drawing/2010/main">
                              <a:solidFill>
                                <a:srgbClr val="FFFFFF"/>
                              </a:solidFill>
                            </a14:hiddenFill>
                          </a:ext>
                        </a:extLst>
                      </pic:spPr>
                    </pic:pic>
                    <wps:wsp>
                      <wps:cNvPr id="24" name="Freeform 7"/>
                      <wps:cNvSpPr>
                        <a:spLocks/>
                      </wps:cNvSpPr>
                      <wps:spPr bwMode="auto">
                        <a:xfrm>
                          <a:off x="2261" y="1890"/>
                          <a:ext cx="207" cy="192"/>
                        </a:xfrm>
                        <a:custGeom>
                          <a:avLst/>
                          <a:gdLst>
                            <a:gd name="T0" fmla="+- 0 2261 2261"/>
                            <a:gd name="T1" fmla="*/ T0 w 207"/>
                            <a:gd name="T2" fmla="+- 0 2083 1891"/>
                            <a:gd name="T3" fmla="*/ 2083 h 192"/>
                            <a:gd name="T4" fmla="+- 0 2321 2261"/>
                            <a:gd name="T5" fmla="*/ T4 w 207"/>
                            <a:gd name="T6" fmla="+- 0 2061 1891"/>
                            <a:gd name="T7" fmla="*/ 2061 h 192"/>
                            <a:gd name="T8" fmla="+- 0 2381 2261"/>
                            <a:gd name="T9" fmla="*/ T8 w 207"/>
                            <a:gd name="T10" fmla="+- 0 2022 1891"/>
                            <a:gd name="T11" fmla="*/ 2022 h 192"/>
                            <a:gd name="T12" fmla="+- 0 2432 2261"/>
                            <a:gd name="T13" fmla="*/ T12 w 207"/>
                            <a:gd name="T14" fmla="+- 0 1965 1891"/>
                            <a:gd name="T15" fmla="*/ 1965 h 192"/>
                            <a:gd name="T16" fmla="+- 0 2467 2261"/>
                            <a:gd name="T17" fmla="*/ T16 w 207"/>
                            <a:gd name="T18" fmla="+- 0 1891 1891"/>
                            <a:gd name="T19" fmla="*/ 1891 h 192"/>
                          </a:gdLst>
                          <a:ahLst/>
                          <a:cxnLst>
                            <a:cxn ang="0">
                              <a:pos x="T1" y="T3"/>
                            </a:cxn>
                            <a:cxn ang="0">
                              <a:pos x="T5" y="T7"/>
                            </a:cxn>
                            <a:cxn ang="0">
                              <a:pos x="T9" y="T11"/>
                            </a:cxn>
                            <a:cxn ang="0">
                              <a:pos x="T13" y="T15"/>
                            </a:cxn>
                            <a:cxn ang="0">
                              <a:pos x="T17" y="T19"/>
                            </a:cxn>
                          </a:cxnLst>
                          <a:rect l="0" t="0" r="r" b="b"/>
                          <a:pathLst>
                            <a:path w="207" h="192">
                              <a:moveTo>
                                <a:pt x="0" y="192"/>
                              </a:moveTo>
                              <a:lnTo>
                                <a:pt x="60" y="170"/>
                              </a:lnTo>
                              <a:lnTo>
                                <a:pt x="120" y="131"/>
                              </a:lnTo>
                              <a:lnTo>
                                <a:pt x="171" y="74"/>
                              </a:lnTo>
                              <a:lnTo>
                                <a:pt x="206" y="0"/>
                              </a:lnTo>
                            </a:path>
                          </a:pathLst>
                        </a:custGeom>
                        <a:noFill/>
                        <a:ln w="1606">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pic:pic xmlns:pic="http://schemas.openxmlformats.org/drawingml/2006/picture">
                      <pic:nvPicPr>
                        <pic:cNvPr id="25" name="Picture 8"/>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2527" y="1838"/>
                          <a:ext cx="214" cy="241"/>
                        </a:xfrm>
                        <a:prstGeom prst="rect">
                          <a:avLst/>
                        </a:prstGeom>
                        <a:noFill/>
                        <a:extLst>
                          <a:ext uri="{909E8E84-426E-40DD-AFC4-6F175D3DCCD1}">
                            <a14:hiddenFill xmlns:a14="http://schemas.microsoft.com/office/drawing/2010/main">
                              <a:solidFill>
                                <a:srgbClr val="FFFFFF"/>
                              </a:solidFill>
                            </a14:hiddenFill>
                          </a:ext>
                        </a:extLst>
                      </pic:spPr>
                    </pic:pic>
                    <wps:wsp>
                      <wps:cNvPr id="26" name="AutoShape 9"/>
                      <wps:cNvSpPr>
                        <a:spLocks/>
                      </wps:cNvSpPr>
                      <wps:spPr bwMode="auto">
                        <a:xfrm>
                          <a:off x="2227" y="1978"/>
                          <a:ext cx="144" cy="94"/>
                        </a:xfrm>
                        <a:custGeom>
                          <a:avLst/>
                          <a:gdLst>
                            <a:gd name="T0" fmla="+- 0 2227 2227"/>
                            <a:gd name="T1" fmla="*/ T0 w 144"/>
                            <a:gd name="T2" fmla="+- 0 1987 1978"/>
                            <a:gd name="T3" fmla="*/ 1987 h 94"/>
                            <a:gd name="T4" fmla="+- 0 2239 2227"/>
                            <a:gd name="T5" fmla="*/ T4 w 144"/>
                            <a:gd name="T6" fmla="+- 0 2011 1978"/>
                            <a:gd name="T7" fmla="*/ 2011 h 94"/>
                            <a:gd name="T8" fmla="+- 0 2256 2227"/>
                            <a:gd name="T9" fmla="*/ T8 w 144"/>
                            <a:gd name="T10" fmla="+- 0 2034 1978"/>
                            <a:gd name="T11" fmla="*/ 2034 h 94"/>
                            <a:gd name="T12" fmla="+- 0 2276 2227"/>
                            <a:gd name="T13" fmla="*/ T12 w 144"/>
                            <a:gd name="T14" fmla="+- 0 2054 1978"/>
                            <a:gd name="T15" fmla="*/ 2054 h 94"/>
                            <a:gd name="T16" fmla="+- 0 2300 2227"/>
                            <a:gd name="T17" fmla="*/ T16 w 144"/>
                            <a:gd name="T18" fmla="+- 0 2071 1978"/>
                            <a:gd name="T19" fmla="*/ 2071 h 94"/>
                            <a:gd name="T20" fmla="+- 0 2243 2227"/>
                            <a:gd name="T21" fmla="*/ T20 w 144"/>
                            <a:gd name="T22" fmla="+- 0 1983 1978"/>
                            <a:gd name="T23" fmla="*/ 1983 h 94"/>
                            <a:gd name="T24" fmla="+- 0 2255 2227"/>
                            <a:gd name="T25" fmla="*/ T24 w 144"/>
                            <a:gd name="T26" fmla="+- 0 2008 1978"/>
                            <a:gd name="T27" fmla="*/ 2008 h 94"/>
                            <a:gd name="T28" fmla="+- 0 2272 2227"/>
                            <a:gd name="T29" fmla="*/ T28 w 144"/>
                            <a:gd name="T30" fmla="+- 0 2030 1978"/>
                            <a:gd name="T31" fmla="*/ 2030 h 94"/>
                            <a:gd name="T32" fmla="+- 0 2292 2227"/>
                            <a:gd name="T33" fmla="*/ T32 w 144"/>
                            <a:gd name="T34" fmla="+- 0 2049 1978"/>
                            <a:gd name="T35" fmla="*/ 2049 h 94"/>
                            <a:gd name="T36" fmla="+- 0 2316 2227"/>
                            <a:gd name="T37" fmla="*/ T36 w 144"/>
                            <a:gd name="T38" fmla="+- 0 2065 1978"/>
                            <a:gd name="T39" fmla="*/ 2065 h 94"/>
                            <a:gd name="T40" fmla="+- 0 2256 2227"/>
                            <a:gd name="T41" fmla="*/ T40 w 144"/>
                            <a:gd name="T42" fmla="+- 0 1982 1978"/>
                            <a:gd name="T43" fmla="*/ 1982 h 94"/>
                            <a:gd name="T44" fmla="+- 0 2269 2227"/>
                            <a:gd name="T45" fmla="*/ T44 w 144"/>
                            <a:gd name="T46" fmla="+- 0 2007 1978"/>
                            <a:gd name="T47" fmla="*/ 2007 h 94"/>
                            <a:gd name="T48" fmla="+- 0 2285 2227"/>
                            <a:gd name="T49" fmla="*/ T48 w 144"/>
                            <a:gd name="T50" fmla="+- 0 2028 1978"/>
                            <a:gd name="T51" fmla="*/ 2028 h 94"/>
                            <a:gd name="T52" fmla="+- 0 2304 2227"/>
                            <a:gd name="T53" fmla="*/ T52 w 144"/>
                            <a:gd name="T54" fmla="+- 0 2045 1978"/>
                            <a:gd name="T55" fmla="*/ 2045 h 94"/>
                            <a:gd name="T56" fmla="+- 0 2327 2227"/>
                            <a:gd name="T57" fmla="*/ T56 w 144"/>
                            <a:gd name="T58" fmla="+- 0 2059 1978"/>
                            <a:gd name="T59" fmla="*/ 2059 h 94"/>
                            <a:gd name="T60" fmla="+- 0 2271 2227"/>
                            <a:gd name="T61" fmla="*/ T60 w 144"/>
                            <a:gd name="T62" fmla="+- 0 1980 1978"/>
                            <a:gd name="T63" fmla="*/ 1980 h 94"/>
                            <a:gd name="T64" fmla="+- 0 2283 2227"/>
                            <a:gd name="T65" fmla="*/ T64 w 144"/>
                            <a:gd name="T66" fmla="+- 0 2006 1978"/>
                            <a:gd name="T67" fmla="*/ 2006 h 94"/>
                            <a:gd name="T68" fmla="+- 0 2299 2227"/>
                            <a:gd name="T69" fmla="*/ T68 w 144"/>
                            <a:gd name="T70" fmla="+- 0 2026 1978"/>
                            <a:gd name="T71" fmla="*/ 2026 h 94"/>
                            <a:gd name="T72" fmla="+- 0 2317 2227"/>
                            <a:gd name="T73" fmla="*/ T72 w 144"/>
                            <a:gd name="T74" fmla="+- 0 2041 1978"/>
                            <a:gd name="T75" fmla="*/ 2041 h 94"/>
                            <a:gd name="T76" fmla="+- 0 2339 2227"/>
                            <a:gd name="T77" fmla="*/ T76 w 144"/>
                            <a:gd name="T78" fmla="+- 0 2052 1978"/>
                            <a:gd name="T79" fmla="*/ 2052 h 94"/>
                            <a:gd name="T80" fmla="+- 0 2290 2227"/>
                            <a:gd name="T81" fmla="*/ T80 w 144"/>
                            <a:gd name="T82" fmla="+- 0 1979 1978"/>
                            <a:gd name="T83" fmla="*/ 1979 h 94"/>
                            <a:gd name="T84" fmla="+- 0 2302 2227"/>
                            <a:gd name="T85" fmla="*/ T84 w 144"/>
                            <a:gd name="T86" fmla="+- 0 2003 1978"/>
                            <a:gd name="T87" fmla="*/ 2003 h 94"/>
                            <a:gd name="T88" fmla="+- 0 2316 2227"/>
                            <a:gd name="T89" fmla="*/ T88 w 144"/>
                            <a:gd name="T90" fmla="+- 0 2021 1978"/>
                            <a:gd name="T91" fmla="*/ 2021 h 94"/>
                            <a:gd name="T92" fmla="+- 0 2334 2227"/>
                            <a:gd name="T93" fmla="*/ T92 w 144"/>
                            <a:gd name="T94" fmla="+- 0 2034 1978"/>
                            <a:gd name="T95" fmla="*/ 2034 h 94"/>
                            <a:gd name="T96" fmla="+- 0 2355 2227"/>
                            <a:gd name="T97" fmla="*/ T96 w 144"/>
                            <a:gd name="T98" fmla="+- 0 2042 1978"/>
                            <a:gd name="T99" fmla="*/ 2042 h 94"/>
                            <a:gd name="T100" fmla="+- 0 2311 2227"/>
                            <a:gd name="T101" fmla="*/ T100 w 144"/>
                            <a:gd name="T102" fmla="+- 0 1978 1978"/>
                            <a:gd name="T103" fmla="*/ 1978 h 94"/>
                            <a:gd name="T104" fmla="+- 0 2322 2227"/>
                            <a:gd name="T105" fmla="*/ T104 w 144"/>
                            <a:gd name="T106" fmla="+- 0 2000 1978"/>
                            <a:gd name="T107" fmla="*/ 2000 h 94"/>
                            <a:gd name="T108" fmla="+- 0 2335 2227"/>
                            <a:gd name="T109" fmla="*/ T108 w 144"/>
                            <a:gd name="T110" fmla="+- 0 2015 1978"/>
                            <a:gd name="T111" fmla="*/ 2015 h 94"/>
                            <a:gd name="T112" fmla="+- 0 2352 2227"/>
                            <a:gd name="T113" fmla="*/ T112 w 144"/>
                            <a:gd name="T114" fmla="+- 0 2025 1978"/>
                            <a:gd name="T115" fmla="*/ 2025 h 94"/>
                            <a:gd name="T116" fmla="+- 0 2371 2227"/>
                            <a:gd name="T117" fmla="*/ T116 w 144"/>
                            <a:gd name="T118" fmla="+- 0 2031 1978"/>
                            <a:gd name="T119" fmla="*/ 2031 h 94"/>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Lst>
                          <a:rect l="0" t="0" r="r" b="b"/>
                          <a:pathLst>
                            <a:path w="144" h="94">
                              <a:moveTo>
                                <a:pt x="0" y="9"/>
                              </a:moveTo>
                              <a:lnTo>
                                <a:pt x="12" y="33"/>
                              </a:lnTo>
                              <a:lnTo>
                                <a:pt x="29" y="56"/>
                              </a:lnTo>
                              <a:lnTo>
                                <a:pt x="49" y="76"/>
                              </a:lnTo>
                              <a:lnTo>
                                <a:pt x="73" y="93"/>
                              </a:lnTo>
                              <a:moveTo>
                                <a:pt x="16" y="5"/>
                              </a:moveTo>
                              <a:lnTo>
                                <a:pt x="28" y="30"/>
                              </a:lnTo>
                              <a:lnTo>
                                <a:pt x="45" y="52"/>
                              </a:lnTo>
                              <a:lnTo>
                                <a:pt x="65" y="71"/>
                              </a:lnTo>
                              <a:lnTo>
                                <a:pt x="89" y="87"/>
                              </a:lnTo>
                              <a:moveTo>
                                <a:pt x="29" y="4"/>
                              </a:moveTo>
                              <a:lnTo>
                                <a:pt x="42" y="29"/>
                              </a:lnTo>
                              <a:lnTo>
                                <a:pt x="58" y="50"/>
                              </a:lnTo>
                              <a:lnTo>
                                <a:pt x="77" y="67"/>
                              </a:lnTo>
                              <a:lnTo>
                                <a:pt x="100" y="81"/>
                              </a:lnTo>
                              <a:moveTo>
                                <a:pt x="44" y="2"/>
                              </a:moveTo>
                              <a:lnTo>
                                <a:pt x="56" y="28"/>
                              </a:lnTo>
                              <a:lnTo>
                                <a:pt x="72" y="48"/>
                              </a:lnTo>
                              <a:lnTo>
                                <a:pt x="90" y="63"/>
                              </a:lnTo>
                              <a:lnTo>
                                <a:pt x="112" y="74"/>
                              </a:lnTo>
                              <a:moveTo>
                                <a:pt x="63" y="1"/>
                              </a:moveTo>
                              <a:lnTo>
                                <a:pt x="75" y="25"/>
                              </a:lnTo>
                              <a:lnTo>
                                <a:pt x="89" y="43"/>
                              </a:lnTo>
                              <a:lnTo>
                                <a:pt x="107" y="56"/>
                              </a:lnTo>
                              <a:lnTo>
                                <a:pt x="128" y="64"/>
                              </a:lnTo>
                              <a:moveTo>
                                <a:pt x="84" y="0"/>
                              </a:moveTo>
                              <a:lnTo>
                                <a:pt x="95" y="22"/>
                              </a:lnTo>
                              <a:lnTo>
                                <a:pt x="108" y="37"/>
                              </a:lnTo>
                              <a:lnTo>
                                <a:pt x="125" y="47"/>
                              </a:lnTo>
                              <a:lnTo>
                                <a:pt x="144" y="53"/>
                              </a:lnTo>
                            </a:path>
                          </a:pathLst>
                        </a:custGeom>
                        <a:noFill/>
                        <a:ln w="1577">
                          <a:solidFill>
                            <a:srgbClr val="404041"/>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7" name="AutoShape 10"/>
                      <wps:cNvSpPr>
                        <a:spLocks/>
                      </wps:cNvSpPr>
                      <wps:spPr bwMode="auto">
                        <a:xfrm>
                          <a:off x="1506" y="1963"/>
                          <a:ext cx="144" cy="94"/>
                        </a:xfrm>
                        <a:custGeom>
                          <a:avLst/>
                          <a:gdLst>
                            <a:gd name="T0" fmla="+- 0 1650 1506"/>
                            <a:gd name="T1" fmla="*/ T0 w 144"/>
                            <a:gd name="T2" fmla="+- 0 1972 1964"/>
                            <a:gd name="T3" fmla="*/ 1972 h 94"/>
                            <a:gd name="T4" fmla="+- 0 1638 1506"/>
                            <a:gd name="T5" fmla="*/ T4 w 144"/>
                            <a:gd name="T6" fmla="+- 0 1997 1964"/>
                            <a:gd name="T7" fmla="*/ 1997 h 94"/>
                            <a:gd name="T8" fmla="+- 0 1621 1506"/>
                            <a:gd name="T9" fmla="*/ T8 w 144"/>
                            <a:gd name="T10" fmla="+- 0 2019 1964"/>
                            <a:gd name="T11" fmla="*/ 2019 h 94"/>
                            <a:gd name="T12" fmla="+- 0 1601 1506"/>
                            <a:gd name="T13" fmla="*/ T12 w 144"/>
                            <a:gd name="T14" fmla="+- 0 2040 1964"/>
                            <a:gd name="T15" fmla="*/ 2040 h 94"/>
                            <a:gd name="T16" fmla="+- 0 1577 1506"/>
                            <a:gd name="T17" fmla="*/ T16 w 144"/>
                            <a:gd name="T18" fmla="+- 0 2057 1964"/>
                            <a:gd name="T19" fmla="*/ 2057 h 94"/>
                            <a:gd name="T20" fmla="+- 0 1634 1506"/>
                            <a:gd name="T21" fmla="*/ T20 w 144"/>
                            <a:gd name="T22" fmla="+- 0 1968 1964"/>
                            <a:gd name="T23" fmla="*/ 1968 h 94"/>
                            <a:gd name="T24" fmla="+- 0 1622 1506"/>
                            <a:gd name="T25" fmla="*/ T24 w 144"/>
                            <a:gd name="T26" fmla="+- 0 1993 1964"/>
                            <a:gd name="T27" fmla="*/ 1993 h 94"/>
                            <a:gd name="T28" fmla="+- 0 1605 1506"/>
                            <a:gd name="T29" fmla="*/ T28 w 144"/>
                            <a:gd name="T30" fmla="+- 0 2016 1964"/>
                            <a:gd name="T31" fmla="*/ 2016 h 94"/>
                            <a:gd name="T32" fmla="+- 0 1585 1506"/>
                            <a:gd name="T33" fmla="*/ T32 w 144"/>
                            <a:gd name="T34" fmla="+- 0 2034 1964"/>
                            <a:gd name="T35" fmla="*/ 2034 h 94"/>
                            <a:gd name="T36" fmla="+- 0 1561 1506"/>
                            <a:gd name="T37" fmla="*/ T36 w 144"/>
                            <a:gd name="T38" fmla="+- 0 2050 1964"/>
                            <a:gd name="T39" fmla="*/ 2050 h 94"/>
                            <a:gd name="T40" fmla="+- 0 1621 1506"/>
                            <a:gd name="T41" fmla="*/ T40 w 144"/>
                            <a:gd name="T42" fmla="+- 0 1967 1964"/>
                            <a:gd name="T43" fmla="*/ 1967 h 94"/>
                            <a:gd name="T44" fmla="+- 0 1609 1506"/>
                            <a:gd name="T45" fmla="*/ T44 w 144"/>
                            <a:gd name="T46" fmla="+- 0 1992 1964"/>
                            <a:gd name="T47" fmla="*/ 1992 h 94"/>
                            <a:gd name="T48" fmla="+- 0 1592 1506"/>
                            <a:gd name="T49" fmla="*/ T48 w 144"/>
                            <a:gd name="T50" fmla="+- 0 2013 1964"/>
                            <a:gd name="T51" fmla="*/ 2013 h 94"/>
                            <a:gd name="T52" fmla="+- 0 1573 1506"/>
                            <a:gd name="T53" fmla="*/ T52 w 144"/>
                            <a:gd name="T54" fmla="+- 0 2031 1964"/>
                            <a:gd name="T55" fmla="*/ 2031 h 94"/>
                            <a:gd name="T56" fmla="+- 0 1550 1506"/>
                            <a:gd name="T57" fmla="*/ T56 w 144"/>
                            <a:gd name="T58" fmla="+- 0 2044 1964"/>
                            <a:gd name="T59" fmla="*/ 2044 h 94"/>
                            <a:gd name="T60" fmla="+- 0 1606 1506"/>
                            <a:gd name="T61" fmla="*/ T60 w 144"/>
                            <a:gd name="T62" fmla="+- 0 1966 1964"/>
                            <a:gd name="T63" fmla="*/ 1966 h 94"/>
                            <a:gd name="T64" fmla="+- 0 1594 1506"/>
                            <a:gd name="T65" fmla="*/ T64 w 144"/>
                            <a:gd name="T66" fmla="+- 0 1991 1964"/>
                            <a:gd name="T67" fmla="*/ 1991 h 94"/>
                            <a:gd name="T68" fmla="+- 0 1578 1506"/>
                            <a:gd name="T69" fmla="*/ T68 w 144"/>
                            <a:gd name="T70" fmla="+- 0 2011 1964"/>
                            <a:gd name="T71" fmla="*/ 2011 h 94"/>
                            <a:gd name="T72" fmla="+- 0 1560 1506"/>
                            <a:gd name="T73" fmla="*/ T72 w 144"/>
                            <a:gd name="T74" fmla="+- 0 2026 1964"/>
                            <a:gd name="T75" fmla="*/ 2026 h 94"/>
                            <a:gd name="T76" fmla="+- 0 1538 1506"/>
                            <a:gd name="T77" fmla="*/ T76 w 144"/>
                            <a:gd name="T78" fmla="+- 0 2038 1964"/>
                            <a:gd name="T79" fmla="*/ 2038 h 94"/>
                            <a:gd name="T80" fmla="+- 0 1587 1506"/>
                            <a:gd name="T81" fmla="*/ T80 w 144"/>
                            <a:gd name="T82" fmla="+- 0 1964 1964"/>
                            <a:gd name="T83" fmla="*/ 1964 h 94"/>
                            <a:gd name="T84" fmla="+- 0 1575 1506"/>
                            <a:gd name="T85" fmla="*/ T84 w 144"/>
                            <a:gd name="T86" fmla="+- 0 1989 1964"/>
                            <a:gd name="T87" fmla="*/ 1989 h 94"/>
                            <a:gd name="T88" fmla="+- 0 1561 1506"/>
                            <a:gd name="T89" fmla="*/ T88 w 144"/>
                            <a:gd name="T90" fmla="+- 0 2007 1964"/>
                            <a:gd name="T91" fmla="*/ 2007 h 94"/>
                            <a:gd name="T92" fmla="+- 0 1543 1506"/>
                            <a:gd name="T93" fmla="*/ T92 w 144"/>
                            <a:gd name="T94" fmla="+- 0 2019 1964"/>
                            <a:gd name="T95" fmla="*/ 2019 h 94"/>
                            <a:gd name="T96" fmla="+- 0 1522 1506"/>
                            <a:gd name="T97" fmla="*/ T96 w 144"/>
                            <a:gd name="T98" fmla="+- 0 2028 1964"/>
                            <a:gd name="T99" fmla="*/ 2028 h 94"/>
                            <a:gd name="T100" fmla="+- 0 1566 1506"/>
                            <a:gd name="T101" fmla="*/ T100 w 144"/>
                            <a:gd name="T102" fmla="+- 0 1964 1964"/>
                            <a:gd name="T103" fmla="*/ 1964 h 94"/>
                            <a:gd name="T104" fmla="+- 0 1556 1506"/>
                            <a:gd name="T105" fmla="*/ T104 w 144"/>
                            <a:gd name="T106" fmla="+- 0 1986 1964"/>
                            <a:gd name="T107" fmla="*/ 1986 h 94"/>
                            <a:gd name="T108" fmla="+- 0 1542 1506"/>
                            <a:gd name="T109" fmla="*/ T108 w 144"/>
                            <a:gd name="T110" fmla="+- 0 2001 1964"/>
                            <a:gd name="T111" fmla="*/ 2001 h 94"/>
                            <a:gd name="T112" fmla="+- 0 1525 1506"/>
                            <a:gd name="T113" fmla="*/ T112 w 144"/>
                            <a:gd name="T114" fmla="+- 0 2011 1964"/>
                            <a:gd name="T115" fmla="*/ 2011 h 94"/>
                            <a:gd name="T116" fmla="+- 0 1506 1506"/>
                            <a:gd name="T117" fmla="*/ T116 w 144"/>
                            <a:gd name="T118" fmla="+- 0 2016 1964"/>
                            <a:gd name="T119" fmla="*/ 2016 h 94"/>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Lst>
                          <a:rect l="0" t="0" r="r" b="b"/>
                          <a:pathLst>
                            <a:path w="144" h="94">
                              <a:moveTo>
                                <a:pt x="144" y="8"/>
                              </a:moveTo>
                              <a:lnTo>
                                <a:pt x="132" y="33"/>
                              </a:lnTo>
                              <a:lnTo>
                                <a:pt x="115" y="55"/>
                              </a:lnTo>
                              <a:lnTo>
                                <a:pt x="95" y="76"/>
                              </a:lnTo>
                              <a:lnTo>
                                <a:pt x="71" y="93"/>
                              </a:lnTo>
                              <a:moveTo>
                                <a:pt x="128" y="4"/>
                              </a:moveTo>
                              <a:lnTo>
                                <a:pt x="116" y="29"/>
                              </a:lnTo>
                              <a:lnTo>
                                <a:pt x="99" y="52"/>
                              </a:lnTo>
                              <a:lnTo>
                                <a:pt x="79" y="70"/>
                              </a:lnTo>
                              <a:lnTo>
                                <a:pt x="55" y="86"/>
                              </a:lnTo>
                              <a:moveTo>
                                <a:pt x="115" y="3"/>
                              </a:moveTo>
                              <a:lnTo>
                                <a:pt x="103" y="28"/>
                              </a:lnTo>
                              <a:lnTo>
                                <a:pt x="86" y="49"/>
                              </a:lnTo>
                              <a:lnTo>
                                <a:pt x="67" y="67"/>
                              </a:lnTo>
                              <a:lnTo>
                                <a:pt x="44" y="80"/>
                              </a:lnTo>
                              <a:moveTo>
                                <a:pt x="100" y="2"/>
                              </a:moveTo>
                              <a:lnTo>
                                <a:pt x="88" y="27"/>
                              </a:lnTo>
                              <a:lnTo>
                                <a:pt x="72" y="47"/>
                              </a:lnTo>
                              <a:lnTo>
                                <a:pt x="54" y="62"/>
                              </a:lnTo>
                              <a:lnTo>
                                <a:pt x="32" y="74"/>
                              </a:lnTo>
                              <a:moveTo>
                                <a:pt x="81" y="0"/>
                              </a:moveTo>
                              <a:lnTo>
                                <a:pt x="69" y="25"/>
                              </a:lnTo>
                              <a:lnTo>
                                <a:pt x="55" y="43"/>
                              </a:lnTo>
                              <a:lnTo>
                                <a:pt x="37" y="55"/>
                              </a:lnTo>
                              <a:lnTo>
                                <a:pt x="16" y="64"/>
                              </a:lnTo>
                              <a:moveTo>
                                <a:pt x="60" y="0"/>
                              </a:moveTo>
                              <a:lnTo>
                                <a:pt x="50" y="22"/>
                              </a:lnTo>
                              <a:lnTo>
                                <a:pt x="36" y="37"/>
                              </a:lnTo>
                              <a:lnTo>
                                <a:pt x="19" y="47"/>
                              </a:lnTo>
                              <a:lnTo>
                                <a:pt x="0" y="52"/>
                              </a:lnTo>
                            </a:path>
                          </a:pathLst>
                        </a:custGeom>
                        <a:noFill/>
                        <a:ln w="1577">
                          <a:solidFill>
                            <a:srgbClr val="404041"/>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8" name="Text Box 11"/>
                      <wps:cNvSpPr txBox="1">
                        <a:spLocks noChangeArrowheads="1"/>
                      </wps:cNvSpPr>
                      <wps:spPr bwMode="auto">
                        <a:xfrm>
                          <a:off x="1560" y="991"/>
                          <a:ext cx="761" cy="6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43412B8" w14:textId="77777777" w:rsidR="003B3F71" w:rsidRDefault="003B3F71" w:rsidP="00597309">
                            <w:pPr>
                              <w:spacing w:before="10"/>
                              <w:rPr>
                                <w:rFonts w:ascii="Arial" w:hAnsi="Arial"/>
                                <w:b/>
                                <w:sz w:val="4"/>
                              </w:rPr>
                            </w:pPr>
                            <w:r>
                              <w:rPr>
                                <w:rFonts w:ascii="Arial" w:hAnsi="Arial"/>
                                <w:b/>
                                <w:color w:val="231F20"/>
                                <w:w w:val="125"/>
                                <w:sz w:val="4"/>
                              </w:rPr>
                              <w:t>FÉ</w:t>
                            </w:r>
                            <w:r>
                              <w:rPr>
                                <w:rFonts w:ascii="Arial" w:hAnsi="Arial"/>
                                <w:b/>
                                <w:color w:val="231F20"/>
                                <w:spacing w:val="-1"/>
                                <w:w w:val="125"/>
                                <w:sz w:val="4"/>
                              </w:rPr>
                              <w:t xml:space="preserve"> </w:t>
                            </w:r>
                            <w:r>
                              <w:rPr>
                                <w:rFonts w:ascii="Arial" w:hAnsi="Arial"/>
                                <w:b/>
                                <w:color w:val="231F20"/>
                                <w:w w:val="125"/>
                                <w:sz w:val="4"/>
                              </w:rPr>
                              <w:t>TRABALHO</w:t>
                            </w:r>
                            <w:r>
                              <w:rPr>
                                <w:rFonts w:ascii="Arial" w:hAnsi="Arial"/>
                                <w:b/>
                                <w:color w:val="231F20"/>
                                <w:spacing w:val="-1"/>
                                <w:w w:val="125"/>
                                <w:sz w:val="4"/>
                              </w:rPr>
                              <w:t xml:space="preserve"> </w:t>
                            </w:r>
                            <w:r>
                              <w:rPr>
                                <w:rFonts w:ascii="Arial" w:hAnsi="Arial"/>
                                <w:b/>
                                <w:color w:val="231F20"/>
                                <w:w w:val="125"/>
                                <w:sz w:val="4"/>
                              </w:rPr>
                              <w:t>E</w:t>
                            </w:r>
                            <w:r>
                              <w:rPr>
                                <w:rFonts w:ascii="Arial" w:hAnsi="Arial"/>
                                <w:b/>
                                <w:color w:val="231F20"/>
                                <w:spacing w:val="-1"/>
                                <w:w w:val="125"/>
                                <w:sz w:val="4"/>
                              </w:rPr>
                              <w:t xml:space="preserve"> </w:t>
                            </w:r>
                            <w:r>
                              <w:rPr>
                                <w:rFonts w:ascii="Arial" w:hAnsi="Arial"/>
                                <w:b/>
                                <w:color w:val="231F20"/>
                                <w:w w:val="125"/>
                                <w:sz w:val="4"/>
                              </w:rPr>
                              <w:t>PROGRESSO</w:t>
                            </w:r>
                          </w:p>
                        </w:txbxContent>
                      </wps:txbx>
                      <wps:bodyPr rot="0" vert="horz" wrap="square" lIns="0" tIns="0" rIns="0" bIns="0" anchor="t" anchorCtr="0" upright="1">
                        <a:noAutofit/>
                      </wps:bodyPr>
                    </wps:wsp>
                    <wps:wsp>
                      <wps:cNvPr id="29" name="Text Box 12"/>
                      <wps:cNvSpPr txBox="1">
                        <a:spLocks noChangeArrowheads="1"/>
                      </wps:cNvSpPr>
                      <wps:spPr bwMode="auto">
                        <a:xfrm>
                          <a:off x="1509" y="1810"/>
                          <a:ext cx="897" cy="3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B2BE2B6" w14:textId="77777777" w:rsidR="003B3F71" w:rsidRDefault="003B3F71" w:rsidP="00597309">
                            <w:pPr>
                              <w:spacing w:before="21"/>
                              <w:ind w:right="18"/>
                              <w:jc w:val="center"/>
                              <w:rPr>
                                <w:rFonts w:ascii="Arial" w:hAnsi="Arial"/>
                                <w:b/>
                                <w:sz w:val="11"/>
                              </w:rPr>
                            </w:pPr>
                            <w:r>
                              <w:rPr>
                                <w:rFonts w:ascii="Arial" w:hAnsi="Arial"/>
                                <w:b/>
                                <w:color w:val="231F20"/>
                                <w:spacing w:val="-2"/>
                                <w:w w:val="75"/>
                                <w:sz w:val="11"/>
                              </w:rPr>
                              <w:t>SÃO</w:t>
                            </w:r>
                            <w:r>
                              <w:rPr>
                                <w:rFonts w:ascii="Arial" w:hAnsi="Arial"/>
                                <w:b/>
                                <w:color w:val="231F20"/>
                                <w:spacing w:val="3"/>
                                <w:w w:val="75"/>
                                <w:sz w:val="11"/>
                              </w:rPr>
                              <w:t xml:space="preserve"> </w:t>
                            </w:r>
                            <w:r>
                              <w:rPr>
                                <w:rFonts w:ascii="Arial" w:hAnsi="Arial"/>
                                <w:b/>
                                <w:color w:val="231F20"/>
                                <w:spacing w:val="-2"/>
                                <w:w w:val="75"/>
                                <w:sz w:val="11"/>
                              </w:rPr>
                              <w:t>JORGE</w:t>
                            </w:r>
                            <w:r>
                              <w:rPr>
                                <w:rFonts w:ascii="Arial" w:hAnsi="Arial"/>
                                <w:b/>
                                <w:color w:val="231F20"/>
                                <w:spacing w:val="9"/>
                                <w:w w:val="75"/>
                                <w:sz w:val="11"/>
                              </w:rPr>
                              <w:t xml:space="preserve"> </w:t>
                            </w:r>
                            <w:r>
                              <w:rPr>
                                <w:rFonts w:ascii="Arial" w:hAnsi="Arial"/>
                                <w:b/>
                                <w:color w:val="231F20"/>
                                <w:spacing w:val="-1"/>
                                <w:w w:val="75"/>
                                <w:sz w:val="11"/>
                              </w:rPr>
                              <w:t>D'OESTE</w:t>
                            </w:r>
                          </w:p>
                          <w:p w14:paraId="7DA52772" w14:textId="77777777" w:rsidR="003B3F71" w:rsidRDefault="003B3F71" w:rsidP="00597309">
                            <w:pPr>
                              <w:spacing w:before="38"/>
                              <w:ind w:right="20"/>
                              <w:jc w:val="center"/>
                              <w:rPr>
                                <w:rFonts w:ascii="Arial MT"/>
                                <w:sz w:val="11"/>
                              </w:rPr>
                            </w:pPr>
                            <w:r>
                              <w:rPr>
                                <w:rFonts w:ascii="Arial MT"/>
                                <w:color w:val="231F20"/>
                                <w:w w:val="105"/>
                                <w:sz w:val="11"/>
                              </w:rPr>
                              <w:t>23-11-63</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Agrupar 2" o:spid="_x0000_s1027" style="position:absolute;left:0;text-align:left;margin-left:58.55pt;margin-top:15pt;width:90pt;height:85.05pt;z-index:-251645952;mso-position-horizontal-relative:page;mso-position-vertical-relative:page" coordorigin="1093,585" coordsize="1800,1551"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2" o:spid="_x0000_s1028" type="#_x0000_t75" style="position:absolute;left:1092;top:584;width:1800;height:1544;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">
                <v:imagedata r:id="rId6" o:title=""/>
              </v:shape>
              <v:shape id="Picture 3" o:spid="_x0000_s1029" type="#_x0000_t75" style="position:absolute;left:1140;top:1829;width:516;height:297;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">
                <v:imagedata r:id="rId7" o:title=""/>
              </v:shape>
              <v:shape id="Freeform 4" o:spid="_x0000_s1030" style="position:absolute;left:1140;top:1829;width:516;height:297;visibility:visible;mso-wrap-style:square;v-text-anchor:top" coordsize="516,2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T/UxMQA&#10;AADbAAAADwAAAGRycy9kb3ducmV2LnhtbESPS2/CMBCE75X6H6yt1Ftx4BDRgEEIicehHEofXFfx&#10;kgTidRQvJPz7Ggmpx9HMfKOZzntXqyu1ofJsYDhIQBHn3lZcGPj+Wr2NQQVBtlh7JgM3CjCfPT9N&#10;MbO+40+67qVQEcIhQwOlSJNpHfKSHIaBb4ijd/StQ4myLbRtsYtwV+tRkqTaYcVxocSGliXl5/3F&#10;Gdit1z82PYXTYdH9ppvDh8jNvRvz+tIvJqCEevkPP9pba2A0hPuX+AP07A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U/1MTEAAAA2wAAAA8AAAAAAAAAAAAAAAAAmAIAAGRycy9k&#10;b3ducmV2LnhtbFBLBQYAAAAABAAEAPUAAACJAwAAAAA=&#10;" path="m342,196l316,174,296,146,284,111,281,69,201,66,128,52,62,28,2,,1,7,,14r,7l,27r1,6l2,40r1,8l21,109r9,23l34,142r4,9l42,161r-11,6l22,177r-7,11l10,198,7,208,5,218r,10l91,264r84,22l258,296r79,-2l413,279r71,-26l516,187r-3,8l516,209r-5,6l506,225r,-14l505,214r-1,8l501,219r-5,l447,225r-10,l425,224r-11,-1l403,221r-11,-3l381,215r-11,-4l360,207r-9,-5l342,196xe" filled="f" strokecolor="#404041" strokeweight=".2mm">
                <v:path arrowok="t" o:connecttype="custom" o:connectlocs="342,2026;316,2004;296,1976;284,1941;281,1899;201,1896;128,1882;62,1858;2,1830;1,1837;0,1844;0,1851;0,1857;1,1863;2,1870;3,1878;21,1939;30,1962;34,1972;38,1981;42,1991;31,1997;22,2007;15,2018;10,2028;7,2038;5,2048;5,2058;91,2094;175,2116;258,2126;337,2124;413,2109;484,2083;516,2017;513,2025;516,2039;511,2045;506,2055;506,2041;505,2044;504,2052;501,2049;496,2049;447,2055;437,2055;425,2054;414,2053;403,2051;392,2048;381,2045;370,2041;360,2037;351,2032;342,2026" o:connectangles="0,0,0,0,0,0,0,0,0,0,0,0,0,0,0,0,0,0,0,0,0,0,0,0,0,0,0,0,0,0,0,0,0,0,0,0,0,0,0,0,0,0,0,0,0,0,0,0,0,0,0,0,0,0,0"/>
              </v:shape>
              <v:shape id="Picture 5" o:spid="_x0000_s1031" type="#_x0000_t75" style="position:absolute;left:2245;top:1814;width:518;height:311;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HYp+v3CAAAA2wAAAA8AAABkcnMvZG93bnJldi54bWxEj81qwzAQhO+FvoPYQm+NbB9KcaIEEwht&#10;bklacl6sreXGWhlJ/nv7qFDocZiZb5jNbradGMmH1rGCfJWBIK6dbrlR8PV5eHkDESKyxs4xKVgo&#10;wG77+LDBUruJzzReYiMShEOJCkyMfSllqA1ZDCvXEyfv23mLMUnfSO1xSnDbySLLXqXFltOCwZ72&#10;hurbZbAKppP5GbpmqY7+Nl6XfMzt+zVX6vlprtYgIs3xP/zX/tAKigJ+v6QfILd3AA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B2Kfr9wgAAANsAAAAPAAAAAAAAAAAAAAAAAJ8C&#10;AABkcnMvZG93bnJldi54bWxQSwUGAAAAAAQABAD3AAAAjgMAAAAA&#10;">
                <v:imagedata r:id="rId8" o:title=""/>
              </v:shape>
              <v:shape id="Picture 6" o:spid="_x0000_s1032" type="#_x0000_t75" style="position:absolute;left:1154;top:1858;width:201;height:242;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L3CGzPEAAAA2wAAAA8AAABkcnMvZG93bnJldi54bWxEj0FrwkAUhO8F/8PyhN7qrimUkrpKsAge&#10;SolRen5kn0kw+zbNribNr+8WhB6HmfmGWW1G24ob9b5xrGG5UCCIS2carjScjrunVxA+IBtsHZOG&#10;H/KwWc8eVpgaN/CBbkWoRISwT1FDHUKXSunLmiz6heuIo3d2vcUQZV9J0+MQ4baViVIv0mLDcaHG&#10;jrY1lZfiajV84161uVTTqciOU/75MX2he9f6cT5mbyACjeE/fG/vjYbkGf6+xB8g178A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L3CGzPEAAAA2wAAAA8AAAAAAAAAAAAAAAAA&#10;nwIAAGRycy9kb3ducmV2LnhtbFBLBQYAAAAABAAEAPcAAACQAwAAAAA=&#10;">
                <v:imagedata r:id="rId9" o:title=""/>
              </v:shape>
              <v:shape id="Freeform 7" o:spid="_x0000_s1033" style="position:absolute;left:2261;top:1890;width:207;height:192;visibility:visible;mso-wrap-style:square;v-text-anchor:top" coordsize="207,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8+uCMMA&#10;AADbAAAADwAAAGRycy9kb3ducmV2LnhtbESPzWrDMBCE74G+g9hCb4lcU0JwI5vSUEhyy0+Lj4u0&#10;tUytlbHUxO3TR4FAjsPMfMMsq9F14kRDaD0reJ5lIIi1Ny03Co6Hj+kCRIjIBjvPpOCPAlTlw2SJ&#10;hfFn3tFpHxuRIBwKVGBj7Aspg7bkMMx8T5y8bz84jEkOjTQDnhPcdTLPsrl02HJasNjTuyX9s/91&#10;CkxLW61X8n9la7mx26z+/MprpZ4ex7dXEJHGeA/f2mujIH+B65f0A2R5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J8+uCMMAAADbAAAADwAAAAAAAAAAAAAAAACYAgAAZHJzL2Rv&#10;d25yZXYueG1sUEsFBgAAAAAEAAQA9QAAAIgDAAAAAA==&#10;" path="m,192l60,170r60,-39l171,74,206,e" filled="f" strokecolor="#231f20" strokeweight=".04461mm">
                <v:path arrowok="t" o:connecttype="custom" o:connectlocs="0,2083;60,2061;120,2022;171,1965;206,1891" o:connectangles="0,0,0,0,0"/>
              </v:shape>
              <v:shape id="Picture 8" o:spid="_x0000_s1034" type="#_x0000_t75" style="position:absolute;left:2527;top:1838;width:214;height:241;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">
                <v:imagedata r:id="rId10" o:title=""/>
              </v:shape>
              <v:shape id="AutoShape 9" o:spid="_x0000_s1035" style="position:absolute;left:2227;top:1978;width:144;height:94;visibility:visible;mso-wrap-style:square;v-text-anchor:top" coordsize="144,9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Os8cMMA&#10;AADbAAAADwAAAGRycy9kb3ducmV2LnhtbESPwWrDMBBE74X8g9hAb40cH0ztRgkhIRDIoa1T2usi&#10;bSwTa2UsJXb/vioUehxm5g2z2kyuE3caQutZwXKRgSDW3rTcKPg4H56eQYSIbLDzTAq+KcBmPXtY&#10;YWX8yO90r2MjEoRDhQpsjH0lZdCWHIaF74mTd/GDw5jk0Egz4JjgrpN5lhXSYctpwWJPO0v6Wt+c&#10;giP517dy34Tyi9GeXK4/t2et1ON82r6AiDTF//Bf+2gU5AX8fkk/QK5/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gOs8cMMAAADbAAAADwAAAAAAAAAAAAAAAACYAgAAZHJzL2Rv&#10;d25yZXYueG1sUEsFBgAAAAAEAAQA9QAAAIgDAAAAAA==&#10;" path="m,9l12,33,29,56,49,76,73,93m16,5l28,30,45,52,65,71,89,87m29,4l42,29,58,50,77,67r23,14m44,2l56,28,72,48,90,63r22,11m63,1l75,25,89,43r18,13l128,64m84,l95,22r13,15l125,47r19,6e" filled="f" strokecolor="#404041" strokeweight=".04381mm">
                <v:path arrowok="t" o:connecttype="custom" o:connectlocs="0,1987;12,2011;29,2034;49,2054;73,2071;16,1983;28,2008;45,2030;65,2049;89,2065;29,1982;42,2007;58,2028;77,2045;100,2059;44,1980;56,2006;72,2026;90,2041;112,2052;63,1979;75,2003;89,2021;107,2034;128,2042;84,1978;95,2000;108,2015;125,2025;144,2031" o:connectangles="0,0,0,0,0,0,0,0,0,0,0,0,0,0,0,0,0,0,0,0,0,0,0,0,0,0,0,0,0,0"/>
              </v:shape>
              <v:shape id="AutoShape 10" o:spid="_x0000_s1036" style="position:absolute;left:1506;top:1963;width:144;height:94;visibility:visible;mso-wrap-style:square;v-text-anchor:top" coordsize="144,9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6eZ68IA&#10;AADbAAAADwAAAGRycy9kb3ducmV2LnhtbESPQWsCMRSE74X+h/AK3mq2e6h1NYpUBMGDdhW9PpLn&#10;ZnHzsmxSXf+9EQo9DjPzDTOd964RV+pC7VnBxzADQay9qblScNiv3r9AhIhssPFMCu4UYD57fZli&#10;YfyNf+haxkokCIcCFdgY20LKoC05DEPfEifv7DuHMcmukqbDW4K7RuZZ9ikd1pwWLLb0bUlfyl+n&#10;YE1+uxsvqzA+MdqNy/VxsddKDd76xQREpD7+h//aa6MgH8HzS/oBcvY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vp5nrwgAAANsAAAAPAAAAAAAAAAAAAAAAAJgCAABkcnMvZG93&#10;bnJldi54bWxQSwUGAAAAAAQABAD1AAAAhwMAAAAA&#10;" path="m144,8l132,33,115,55,95,76,71,93m128,4l116,29,99,52,79,70,55,86m115,3l103,28,86,49,67,67,44,80m100,2l88,27,72,47,54,62,32,74m81,l69,25,55,43,37,55,16,64m60,l50,22,36,37,19,47,,52e" filled="f" strokecolor="#404041" strokeweight=".04381mm">
                <v:path arrowok="t" o:connecttype="custom" o:connectlocs="144,1972;132,1997;115,2019;95,2040;71,2057;128,1968;116,1993;99,2016;79,2034;55,2050;115,1967;103,1992;86,2013;67,2031;44,2044;100,1966;88,1991;72,2011;54,2026;32,2038;81,1964;69,1989;55,2007;37,2019;16,2028;60,1964;50,1986;36,2001;19,2011;0,2016" o:connectangles="0,0,0,0,0,0,0,0,0,0,0,0,0,0,0,0,0,0,0,0,0,0,0,0,0,0,0,0,0,0"/>
              </v:shape>
              <v:shapetype id="_x0000_t202" coordsize="21600,21600" o:spt="202" path="m,l,21600r21600,l21600,xe">
                <v:stroke joinstyle="miter"/>
                <v:path gradientshapeok="t" o:connecttype="rect"/>
              </v:shapetype>
              <v:shape id="Text Box 11" o:spid="_x0000_s1037" type="#_x0000_t202" style="position:absolute;left:1560;top:991;width:761;height:6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SNkDMAA&#10;AADbAAAADwAAAGRycy9kb3ducmV2LnhtbERPTYvCMBC9C/sfwgjebKoH0a5RZFlhQRBrPexxthnb&#10;YDOpTVbrvzcHwePjfS/XvW3EjTpvHCuYJCkI4tJpw5WCU7Edz0H4gKyxcUwKHuRhvfoYLDHT7s45&#10;3Y6hEjGEfYYK6hDaTEpf1mTRJ64ljtzZdRZDhF0ldYf3GG4bOU3TmbRoODbU2NJXTeXl+G8VbH45&#10;/zbX/d8hP+emKBYp72YXpUbDfvMJIlAf3uKX+0crmMax8Uv8AXL1B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JSNkDMAAAADbAAAADwAAAAAAAAAAAAAAAACYAgAAZHJzL2Rvd25y&#10;ZXYueG1sUEsFBgAAAAAEAAQA9QAAAIUDAAAAAA==&#10;" filled="f" stroked="f">
                <v:textbox inset="0,0,0,0">
                  <w:txbxContent>
                    <w:p w14:paraId="743412B8" w14:textId="77777777" w:rsidR="003B3F71" w:rsidRDefault="003B3F71" w:rsidP="00597309">
                      <w:pPr>
                        <w:spacing w:before="10"/>
                        <w:rPr>
                          <w:rFonts w:ascii="Arial" w:hAnsi="Arial"/>
                          <w:b/>
                          <w:sz w:val="4"/>
                        </w:rPr>
                      </w:pPr>
                      <w:r>
                        <w:rPr>
                          <w:rFonts w:ascii="Arial" w:hAnsi="Arial"/>
                          <w:b/>
                          <w:color w:val="231F20"/>
                          <w:w w:val="125"/>
                          <w:sz w:val="4"/>
                        </w:rPr>
                        <w:t>FÉ</w:t>
                      </w:r>
                      <w:r>
                        <w:rPr>
                          <w:rFonts w:ascii="Arial" w:hAnsi="Arial"/>
                          <w:b/>
                          <w:color w:val="231F20"/>
                          <w:spacing w:val="-1"/>
                          <w:w w:val="125"/>
                          <w:sz w:val="4"/>
                        </w:rPr>
                        <w:t xml:space="preserve"> </w:t>
                      </w:r>
                      <w:r>
                        <w:rPr>
                          <w:rFonts w:ascii="Arial" w:hAnsi="Arial"/>
                          <w:b/>
                          <w:color w:val="231F20"/>
                          <w:w w:val="125"/>
                          <w:sz w:val="4"/>
                        </w:rPr>
                        <w:t>TRABALHO</w:t>
                      </w:r>
                      <w:r>
                        <w:rPr>
                          <w:rFonts w:ascii="Arial" w:hAnsi="Arial"/>
                          <w:b/>
                          <w:color w:val="231F20"/>
                          <w:spacing w:val="-1"/>
                          <w:w w:val="125"/>
                          <w:sz w:val="4"/>
                        </w:rPr>
                        <w:t xml:space="preserve"> </w:t>
                      </w:r>
                      <w:r>
                        <w:rPr>
                          <w:rFonts w:ascii="Arial" w:hAnsi="Arial"/>
                          <w:b/>
                          <w:color w:val="231F20"/>
                          <w:w w:val="125"/>
                          <w:sz w:val="4"/>
                        </w:rPr>
                        <w:t>E</w:t>
                      </w:r>
                      <w:r>
                        <w:rPr>
                          <w:rFonts w:ascii="Arial" w:hAnsi="Arial"/>
                          <w:b/>
                          <w:color w:val="231F20"/>
                          <w:spacing w:val="-1"/>
                          <w:w w:val="125"/>
                          <w:sz w:val="4"/>
                        </w:rPr>
                        <w:t xml:space="preserve"> </w:t>
                      </w:r>
                      <w:r>
                        <w:rPr>
                          <w:rFonts w:ascii="Arial" w:hAnsi="Arial"/>
                          <w:b/>
                          <w:color w:val="231F20"/>
                          <w:w w:val="125"/>
                          <w:sz w:val="4"/>
                        </w:rPr>
                        <w:t>PROGRESSO</w:t>
                      </w:r>
                    </w:p>
                  </w:txbxContent>
                </v:textbox>
              </v:shape>
              <v:shape id="Text Box 12" o:spid="_x0000_s1038" type="#_x0000_t202" style="position:absolute;left:1509;top:1810;width:897;height:32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m/Bl8UA&#10;AADbAAAADwAAAGRycy9kb3ducmV2LnhtbESPQWvCQBSE7wX/w/IKvdVNPUgTXYMUC0JBGuPB42v2&#10;mSzJvk2zq4n/vlso9DjMzDfMOp9sJ240eONYwcs8AUFcOW24VnAq359fQfiArLFzTAru5CHfzB7W&#10;mGk3ckG3Y6hFhLDPUEETQp9J6auGLPq564mjd3GDxRDlUEs94BjhtpOLJFlKi4bjQoM9vTVUtcer&#10;VbA9c7Ez34evz+JSmLJME/5Ytko9PU7bFYhAU/gP/7X3WsEihd8v8QfIzQ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Kb8GXxQAAANsAAAAPAAAAAAAAAAAAAAAAAJgCAABkcnMv&#10;ZG93bnJldi54bWxQSwUGAAAAAAQABAD1AAAAigMAAAAA&#10;" filled="f" stroked="f">
                <v:textbox inset="0,0,0,0">
                  <w:txbxContent>
                    <w:p w14:paraId="1B2BE2B6" w14:textId="77777777" w:rsidR="003B3F71" w:rsidRDefault="003B3F71" w:rsidP="00597309">
                      <w:pPr>
                        <w:spacing w:before="21"/>
                        <w:ind w:right="18"/>
                        <w:jc w:val="center"/>
                        <w:rPr>
                          <w:rFonts w:ascii="Arial" w:hAnsi="Arial"/>
                          <w:b/>
                          <w:sz w:val="11"/>
                        </w:rPr>
                      </w:pPr>
                      <w:r>
                        <w:rPr>
                          <w:rFonts w:ascii="Arial" w:hAnsi="Arial"/>
                          <w:b/>
                          <w:color w:val="231F20"/>
                          <w:spacing w:val="-2"/>
                          <w:w w:val="75"/>
                          <w:sz w:val="11"/>
                        </w:rPr>
                        <w:t>SÃO</w:t>
                      </w:r>
                      <w:r>
                        <w:rPr>
                          <w:rFonts w:ascii="Arial" w:hAnsi="Arial"/>
                          <w:b/>
                          <w:color w:val="231F20"/>
                          <w:spacing w:val="3"/>
                          <w:w w:val="75"/>
                          <w:sz w:val="11"/>
                        </w:rPr>
                        <w:t xml:space="preserve"> </w:t>
                      </w:r>
                      <w:r>
                        <w:rPr>
                          <w:rFonts w:ascii="Arial" w:hAnsi="Arial"/>
                          <w:b/>
                          <w:color w:val="231F20"/>
                          <w:spacing w:val="-2"/>
                          <w:w w:val="75"/>
                          <w:sz w:val="11"/>
                        </w:rPr>
                        <w:t>JORGE</w:t>
                      </w:r>
                      <w:r>
                        <w:rPr>
                          <w:rFonts w:ascii="Arial" w:hAnsi="Arial"/>
                          <w:b/>
                          <w:color w:val="231F20"/>
                          <w:spacing w:val="9"/>
                          <w:w w:val="75"/>
                          <w:sz w:val="11"/>
                        </w:rPr>
                        <w:t xml:space="preserve"> </w:t>
                      </w:r>
                      <w:r>
                        <w:rPr>
                          <w:rFonts w:ascii="Arial" w:hAnsi="Arial"/>
                          <w:b/>
                          <w:color w:val="231F20"/>
                          <w:spacing w:val="-1"/>
                          <w:w w:val="75"/>
                          <w:sz w:val="11"/>
                        </w:rPr>
                        <w:t>D'OESTE</w:t>
                      </w:r>
                    </w:p>
                    <w:p w14:paraId="7DA52772" w14:textId="77777777" w:rsidR="003B3F71" w:rsidRDefault="003B3F71" w:rsidP="00597309">
                      <w:pPr>
                        <w:spacing w:before="38"/>
                        <w:ind w:right="20"/>
                        <w:jc w:val="center"/>
                        <w:rPr>
                          <w:rFonts w:ascii="Arial MT"/>
                          <w:sz w:val="11"/>
                        </w:rPr>
                      </w:pPr>
                      <w:r>
                        <w:rPr>
                          <w:rFonts w:ascii="Arial MT"/>
                          <w:color w:val="231F20"/>
                          <w:w w:val="105"/>
                          <w:sz w:val="11"/>
                        </w:rPr>
                        <w:t>23-11-63</w:t>
                      </w:r>
                    </w:p>
                  </w:txbxContent>
                </v:textbox>
              </v:shape>
              <w10:wrap anchorx="page" anchory="page"/>
            </v:group>
          </w:pict>
        </mc:Fallback>
      </mc:AlternateContent>
    </w:r>
    <w:r>
      <w:rPr>
        <w:rFonts w:ascii="Tahoma" w:hAnsi="Tahoma"/>
        <w:b/>
        <w:color w:val="231F20"/>
        <w:w w:val="85"/>
      </w:rPr>
      <w:t>MUNICÍPIO</w:t>
    </w:r>
    <w:r>
      <w:rPr>
        <w:rFonts w:ascii="Tahoma" w:hAnsi="Tahoma"/>
        <w:b/>
        <w:color w:val="231F20"/>
        <w:spacing w:val="-1"/>
        <w:w w:val="85"/>
      </w:rPr>
      <w:t xml:space="preserve"> </w:t>
    </w:r>
    <w:r>
      <w:rPr>
        <w:rFonts w:ascii="Tahoma" w:hAnsi="Tahoma"/>
        <w:b/>
        <w:color w:val="231F20"/>
        <w:w w:val="85"/>
      </w:rPr>
      <w:t>DE</w:t>
    </w:r>
  </w:p>
  <w:p w14:paraId="71FF432C" w14:textId="77777777" w:rsidR="003B3F71" w:rsidRDefault="003B3F71" w:rsidP="00597309">
    <w:pPr>
      <w:pStyle w:val="Corpodetexto"/>
      <w:spacing w:line="844" w:lineRule="exact"/>
      <w:ind w:left="2197"/>
    </w:pPr>
    <w:r>
      <w:rPr>
        <w:color w:val="231F20"/>
        <w:w w:val="90"/>
      </w:rPr>
      <w:t>SÃO</w:t>
    </w:r>
    <w:r>
      <w:rPr>
        <w:color w:val="231F20"/>
        <w:spacing w:val="6"/>
        <w:w w:val="90"/>
      </w:rPr>
      <w:t xml:space="preserve"> </w:t>
    </w:r>
    <w:r>
      <w:rPr>
        <w:color w:val="231F20"/>
        <w:w w:val="90"/>
      </w:rPr>
      <w:t>JORGE</w:t>
    </w:r>
    <w:r>
      <w:rPr>
        <w:color w:val="231F20"/>
        <w:spacing w:val="7"/>
        <w:w w:val="90"/>
      </w:rPr>
      <w:t xml:space="preserve"> </w:t>
    </w:r>
    <w:r>
      <w:rPr>
        <w:color w:val="231F20"/>
        <w:w w:val="90"/>
      </w:rPr>
      <w:t>D’OESTE</w:t>
    </w:r>
  </w:p>
  <w:p w14:paraId="68C0D077" w14:textId="77777777" w:rsidR="003B3F71" w:rsidRDefault="003B3F71" w:rsidP="00597309">
    <w:pPr>
      <w:tabs>
        <w:tab w:val="left" w:pos="4494"/>
      </w:tabs>
      <w:spacing w:line="232" w:lineRule="exact"/>
      <w:ind w:left="2234"/>
      <w:rPr>
        <w:sz w:val="20"/>
      </w:rPr>
    </w:pPr>
    <w:r>
      <w:rPr>
        <w:rFonts w:ascii="Arial MT" w:hAnsi="Arial MT"/>
        <w:color w:val="231F20"/>
        <w:sz w:val="24"/>
      </w:rPr>
      <w:t>Estado</w:t>
    </w:r>
    <w:r>
      <w:rPr>
        <w:rFonts w:ascii="Arial MT" w:hAnsi="Arial MT"/>
        <w:color w:val="231F20"/>
        <w:spacing w:val="94"/>
        <w:sz w:val="24"/>
      </w:rPr>
      <w:t xml:space="preserve"> </w:t>
    </w:r>
    <w:r>
      <w:rPr>
        <w:rFonts w:ascii="Arial MT" w:hAnsi="Arial MT"/>
        <w:color w:val="231F20"/>
        <w:sz w:val="24"/>
      </w:rPr>
      <w:t>do</w:t>
    </w:r>
    <w:r>
      <w:rPr>
        <w:rFonts w:ascii="Arial MT" w:hAnsi="Arial MT"/>
        <w:color w:val="231F20"/>
        <w:spacing w:val="13"/>
        <w:sz w:val="24"/>
      </w:rPr>
      <w:t xml:space="preserve"> </w:t>
    </w:r>
    <w:r>
      <w:rPr>
        <w:rFonts w:ascii="Arial MT" w:hAnsi="Arial MT"/>
        <w:color w:val="231F20"/>
        <w:sz w:val="24"/>
      </w:rPr>
      <w:t>Paraná</w:t>
    </w:r>
    <w:r>
      <w:rPr>
        <w:rFonts w:ascii="Arial MT" w:hAnsi="Arial MT"/>
        <w:color w:val="231F20"/>
        <w:sz w:val="24"/>
      </w:rPr>
      <w:tab/>
    </w:r>
    <w:hyperlink r:id="rId11">
      <w:r>
        <w:rPr>
          <w:color w:val="231F20"/>
          <w:sz w:val="20"/>
        </w:rPr>
        <w:t>www.pmsjorge.pr.gov.br</w:t>
      </w:r>
    </w:hyperlink>
    <w:r>
      <w:rPr>
        <w:color w:val="231F20"/>
        <w:spacing w:val="6"/>
        <w:sz w:val="20"/>
      </w:rPr>
      <w:t xml:space="preserve"> </w:t>
    </w:r>
    <w:r>
      <w:rPr>
        <w:color w:val="231F20"/>
        <w:sz w:val="20"/>
      </w:rPr>
      <w:t>|</w:t>
    </w:r>
    <w:r>
      <w:rPr>
        <w:color w:val="231F20"/>
        <w:spacing w:val="20"/>
        <w:sz w:val="20"/>
      </w:rPr>
      <w:t xml:space="preserve"> </w:t>
    </w:r>
    <w:r>
      <w:rPr>
        <w:color w:val="231F20"/>
        <w:sz w:val="20"/>
      </w:rPr>
      <w:t>CNPJ</w:t>
    </w:r>
    <w:r>
      <w:rPr>
        <w:color w:val="231F20"/>
        <w:spacing w:val="20"/>
        <w:sz w:val="20"/>
      </w:rPr>
      <w:t xml:space="preserve"> </w:t>
    </w:r>
    <w:r>
      <w:rPr>
        <w:color w:val="231F20"/>
        <w:sz w:val="20"/>
      </w:rPr>
      <w:t>76.995.380/0001-03</w:t>
    </w:r>
  </w:p>
  <w:p w14:paraId="480A4B35" w14:textId="77777777" w:rsidR="003B3F71" w:rsidRDefault="003B3F71" w:rsidP="00597309">
    <w:pPr>
      <w:pStyle w:val="Cabealho"/>
    </w:pPr>
  </w:p>
  <w:p w14:paraId="13AF2782" w14:textId="77777777" w:rsidR="003B3F71" w:rsidRDefault="003B3F71">
    <w:pPr>
      <w:pStyle w:val="Cabealho"/>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ECAC3AE" w14:textId="77777777" w:rsidR="003B3F71" w:rsidRDefault="003B3F71">
    <w:pPr>
      <w:pStyle w:val="Cabealho"/>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okmarkStart w:id="1" w:name="_Hlk124235113"/>
  <w:p w14:paraId="66BF6AFD" w14:textId="08F56DA0" w:rsidR="003B3F71" w:rsidRDefault="003B3F71" w:rsidP="00B57CA4">
    <w:pPr>
      <w:spacing w:before="87" w:line="237" w:lineRule="exact"/>
      <w:ind w:left="2185"/>
      <w:rPr>
        <w:rFonts w:ascii="Tahoma" w:hAnsi="Tahoma"/>
        <w:b/>
      </w:rPr>
    </w:pPr>
    <w:r>
      <w:rPr>
        <w:noProof/>
        <w:lang w:val="pt-BR" w:eastAsia="pt-BR"/>
      </w:rPr>
      <mc:AlternateContent>
        <mc:Choice Requires="wpg">
          <w:drawing>
            <wp:anchor distT="0" distB="0" distL="114300" distR="114300" simplePos="0" relativeHeight="251657216" behindDoc="1" locked="0" layoutInCell="1" allowOverlap="1" wp14:anchorId="5961F580" wp14:editId="6D347788">
              <wp:simplePos x="0" y="0"/>
              <wp:positionH relativeFrom="page">
                <wp:posOffset>705485</wp:posOffset>
              </wp:positionH>
              <wp:positionV relativeFrom="page">
                <wp:posOffset>590550</wp:posOffset>
              </wp:positionV>
              <wp:extent cx="1143000" cy="1080135"/>
              <wp:effectExtent l="0" t="0" r="0" b="5715"/>
              <wp:wrapNone/>
              <wp:docPr id="2" name="Agrupar 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143000" cy="1080135"/>
                        <a:chOff x="1093" y="585"/>
                        <a:chExt cx="1800" cy="1551"/>
                      </a:xfrm>
                    </wpg:grpSpPr>
                    <pic:pic xmlns:pic="http://schemas.openxmlformats.org/drawingml/2006/picture">
                      <pic:nvPicPr>
                        <pic:cNvPr id="3" name="Picture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1092" y="584"/>
                          <a:ext cx="1800" cy="1544"/>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70" name="Picture 3"/>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1140" y="1829"/>
                          <a:ext cx="516" cy="297"/>
                        </a:xfrm>
                        <a:prstGeom prst="rect">
                          <a:avLst/>
                        </a:prstGeom>
                        <a:noFill/>
                        <a:extLst>
                          <a:ext uri="{909E8E84-426E-40DD-AFC4-6F175D3DCCD1}">
                            <a14:hiddenFill xmlns:a14="http://schemas.microsoft.com/office/drawing/2010/main">
                              <a:solidFill>
                                <a:srgbClr val="FFFFFF"/>
                              </a:solidFill>
                            </a14:hiddenFill>
                          </a:ext>
                        </a:extLst>
                      </pic:spPr>
                    </pic:pic>
                    <wps:wsp>
                      <wps:cNvPr id="71" name="Freeform 4"/>
                      <wps:cNvSpPr>
                        <a:spLocks/>
                      </wps:cNvSpPr>
                      <wps:spPr bwMode="auto">
                        <a:xfrm>
                          <a:off x="1140" y="1829"/>
                          <a:ext cx="516" cy="297"/>
                        </a:xfrm>
                        <a:custGeom>
                          <a:avLst/>
                          <a:gdLst>
                            <a:gd name="T0" fmla="+- 0 1482 1140"/>
                            <a:gd name="T1" fmla="*/ T0 w 516"/>
                            <a:gd name="T2" fmla="+- 0 2026 1830"/>
                            <a:gd name="T3" fmla="*/ 2026 h 297"/>
                            <a:gd name="T4" fmla="+- 0 1456 1140"/>
                            <a:gd name="T5" fmla="*/ T4 w 516"/>
                            <a:gd name="T6" fmla="+- 0 2004 1830"/>
                            <a:gd name="T7" fmla="*/ 2004 h 297"/>
                            <a:gd name="T8" fmla="+- 0 1436 1140"/>
                            <a:gd name="T9" fmla="*/ T8 w 516"/>
                            <a:gd name="T10" fmla="+- 0 1976 1830"/>
                            <a:gd name="T11" fmla="*/ 1976 h 297"/>
                            <a:gd name="T12" fmla="+- 0 1424 1140"/>
                            <a:gd name="T13" fmla="*/ T12 w 516"/>
                            <a:gd name="T14" fmla="+- 0 1941 1830"/>
                            <a:gd name="T15" fmla="*/ 1941 h 297"/>
                            <a:gd name="T16" fmla="+- 0 1421 1140"/>
                            <a:gd name="T17" fmla="*/ T16 w 516"/>
                            <a:gd name="T18" fmla="+- 0 1899 1830"/>
                            <a:gd name="T19" fmla="*/ 1899 h 297"/>
                            <a:gd name="T20" fmla="+- 0 1341 1140"/>
                            <a:gd name="T21" fmla="*/ T20 w 516"/>
                            <a:gd name="T22" fmla="+- 0 1896 1830"/>
                            <a:gd name="T23" fmla="*/ 1896 h 297"/>
                            <a:gd name="T24" fmla="+- 0 1268 1140"/>
                            <a:gd name="T25" fmla="*/ T24 w 516"/>
                            <a:gd name="T26" fmla="+- 0 1882 1830"/>
                            <a:gd name="T27" fmla="*/ 1882 h 297"/>
                            <a:gd name="T28" fmla="+- 0 1202 1140"/>
                            <a:gd name="T29" fmla="*/ T28 w 516"/>
                            <a:gd name="T30" fmla="+- 0 1858 1830"/>
                            <a:gd name="T31" fmla="*/ 1858 h 297"/>
                            <a:gd name="T32" fmla="+- 0 1142 1140"/>
                            <a:gd name="T33" fmla="*/ T32 w 516"/>
                            <a:gd name="T34" fmla="+- 0 1830 1830"/>
                            <a:gd name="T35" fmla="*/ 1830 h 297"/>
                            <a:gd name="T36" fmla="+- 0 1141 1140"/>
                            <a:gd name="T37" fmla="*/ T36 w 516"/>
                            <a:gd name="T38" fmla="+- 0 1837 1830"/>
                            <a:gd name="T39" fmla="*/ 1837 h 297"/>
                            <a:gd name="T40" fmla="+- 0 1140 1140"/>
                            <a:gd name="T41" fmla="*/ T40 w 516"/>
                            <a:gd name="T42" fmla="+- 0 1844 1830"/>
                            <a:gd name="T43" fmla="*/ 1844 h 297"/>
                            <a:gd name="T44" fmla="+- 0 1140 1140"/>
                            <a:gd name="T45" fmla="*/ T44 w 516"/>
                            <a:gd name="T46" fmla="+- 0 1851 1830"/>
                            <a:gd name="T47" fmla="*/ 1851 h 297"/>
                            <a:gd name="T48" fmla="+- 0 1140 1140"/>
                            <a:gd name="T49" fmla="*/ T48 w 516"/>
                            <a:gd name="T50" fmla="+- 0 1857 1830"/>
                            <a:gd name="T51" fmla="*/ 1857 h 297"/>
                            <a:gd name="T52" fmla="+- 0 1141 1140"/>
                            <a:gd name="T53" fmla="*/ T52 w 516"/>
                            <a:gd name="T54" fmla="+- 0 1863 1830"/>
                            <a:gd name="T55" fmla="*/ 1863 h 297"/>
                            <a:gd name="T56" fmla="+- 0 1142 1140"/>
                            <a:gd name="T57" fmla="*/ T56 w 516"/>
                            <a:gd name="T58" fmla="+- 0 1870 1830"/>
                            <a:gd name="T59" fmla="*/ 1870 h 297"/>
                            <a:gd name="T60" fmla="+- 0 1143 1140"/>
                            <a:gd name="T61" fmla="*/ T60 w 516"/>
                            <a:gd name="T62" fmla="+- 0 1878 1830"/>
                            <a:gd name="T63" fmla="*/ 1878 h 297"/>
                            <a:gd name="T64" fmla="+- 0 1161 1140"/>
                            <a:gd name="T65" fmla="*/ T64 w 516"/>
                            <a:gd name="T66" fmla="+- 0 1939 1830"/>
                            <a:gd name="T67" fmla="*/ 1939 h 297"/>
                            <a:gd name="T68" fmla="+- 0 1170 1140"/>
                            <a:gd name="T69" fmla="*/ T68 w 516"/>
                            <a:gd name="T70" fmla="+- 0 1962 1830"/>
                            <a:gd name="T71" fmla="*/ 1962 h 297"/>
                            <a:gd name="T72" fmla="+- 0 1174 1140"/>
                            <a:gd name="T73" fmla="*/ T72 w 516"/>
                            <a:gd name="T74" fmla="+- 0 1972 1830"/>
                            <a:gd name="T75" fmla="*/ 1972 h 297"/>
                            <a:gd name="T76" fmla="+- 0 1178 1140"/>
                            <a:gd name="T77" fmla="*/ T76 w 516"/>
                            <a:gd name="T78" fmla="+- 0 1981 1830"/>
                            <a:gd name="T79" fmla="*/ 1981 h 297"/>
                            <a:gd name="T80" fmla="+- 0 1182 1140"/>
                            <a:gd name="T81" fmla="*/ T80 w 516"/>
                            <a:gd name="T82" fmla="+- 0 1991 1830"/>
                            <a:gd name="T83" fmla="*/ 1991 h 297"/>
                            <a:gd name="T84" fmla="+- 0 1171 1140"/>
                            <a:gd name="T85" fmla="*/ T84 w 516"/>
                            <a:gd name="T86" fmla="+- 0 1997 1830"/>
                            <a:gd name="T87" fmla="*/ 1997 h 297"/>
                            <a:gd name="T88" fmla="+- 0 1162 1140"/>
                            <a:gd name="T89" fmla="*/ T88 w 516"/>
                            <a:gd name="T90" fmla="+- 0 2007 1830"/>
                            <a:gd name="T91" fmla="*/ 2007 h 297"/>
                            <a:gd name="T92" fmla="+- 0 1155 1140"/>
                            <a:gd name="T93" fmla="*/ T92 w 516"/>
                            <a:gd name="T94" fmla="+- 0 2018 1830"/>
                            <a:gd name="T95" fmla="*/ 2018 h 297"/>
                            <a:gd name="T96" fmla="+- 0 1150 1140"/>
                            <a:gd name="T97" fmla="*/ T96 w 516"/>
                            <a:gd name="T98" fmla="+- 0 2028 1830"/>
                            <a:gd name="T99" fmla="*/ 2028 h 297"/>
                            <a:gd name="T100" fmla="+- 0 1147 1140"/>
                            <a:gd name="T101" fmla="*/ T100 w 516"/>
                            <a:gd name="T102" fmla="+- 0 2038 1830"/>
                            <a:gd name="T103" fmla="*/ 2038 h 297"/>
                            <a:gd name="T104" fmla="+- 0 1145 1140"/>
                            <a:gd name="T105" fmla="*/ T104 w 516"/>
                            <a:gd name="T106" fmla="+- 0 2048 1830"/>
                            <a:gd name="T107" fmla="*/ 2048 h 297"/>
                            <a:gd name="T108" fmla="+- 0 1145 1140"/>
                            <a:gd name="T109" fmla="*/ T108 w 516"/>
                            <a:gd name="T110" fmla="+- 0 2058 1830"/>
                            <a:gd name="T111" fmla="*/ 2058 h 297"/>
                            <a:gd name="T112" fmla="+- 0 1231 1140"/>
                            <a:gd name="T113" fmla="*/ T112 w 516"/>
                            <a:gd name="T114" fmla="+- 0 2094 1830"/>
                            <a:gd name="T115" fmla="*/ 2094 h 297"/>
                            <a:gd name="T116" fmla="+- 0 1315 1140"/>
                            <a:gd name="T117" fmla="*/ T116 w 516"/>
                            <a:gd name="T118" fmla="+- 0 2116 1830"/>
                            <a:gd name="T119" fmla="*/ 2116 h 297"/>
                            <a:gd name="T120" fmla="+- 0 1398 1140"/>
                            <a:gd name="T121" fmla="*/ T120 w 516"/>
                            <a:gd name="T122" fmla="+- 0 2126 1830"/>
                            <a:gd name="T123" fmla="*/ 2126 h 297"/>
                            <a:gd name="T124" fmla="+- 0 1477 1140"/>
                            <a:gd name="T125" fmla="*/ T124 w 516"/>
                            <a:gd name="T126" fmla="+- 0 2124 1830"/>
                            <a:gd name="T127" fmla="*/ 2124 h 297"/>
                            <a:gd name="T128" fmla="+- 0 1553 1140"/>
                            <a:gd name="T129" fmla="*/ T128 w 516"/>
                            <a:gd name="T130" fmla="+- 0 2109 1830"/>
                            <a:gd name="T131" fmla="*/ 2109 h 297"/>
                            <a:gd name="T132" fmla="+- 0 1624 1140"/>
                            <a:gd name="T133" fmla="*/ T132 w 516"/>
                            <a:gd name="T134" fmla="+- 0 2083 1830"/>
                            <a:gd name="T135" fmla="*/ 2083 h 297"/>
                            <a:gd name="T136" fmla="+- 0 1656 1140"/>
                            <a:gd name="T137" fmla="*/ T136 w 516"/>
                            <a:gd name="T138" fmla="+- 0 2017 1830"/>
                            <a:gd name="T139" fmla="*/ 2017 h 297"/>
                            <a:gd name="T140" fmla="+- 0 1653 1140"/>
                            <a:gd name="T141" fmla="*/ T140 w 516"/>
                            <a:gd name="T142" fmla="+- 0 2025 1830"/>
                            <a:gd name="T143" fmla="*/ 2025 h 297"/>
                            <a:gd name="T144" fmla="+- 0 1656 1140"/>
                            <a:gd name="T145" fmla="*/ T144 w 516"/>
                            <a:gd name="T146" fmla="+- 0 2039 1830"/>
                            <a:gd name="T147" fmla="*/ 2039 h 297"/>
                            <a:gd name="T148" fmla="+- 0 1651 1140"/>
                            <a:gd name="T149" fmla="*/ T148 w 516"/>
                            <a:gd name="T150" fmla="+- 0 2045 1830"/>
                            <a:gd name="T151" fmla="*/ 2045 h 297"/>
                            <a:gd name="T152" fmla="+- 0 1646 1140"/>
                            <a:gd name="T153" fmla="*/ T152 w 516"/>
                            <a:gd name="T154" fmla="+- 0 2055 1830"/>
                            <a:gd name="T155" fmla="*/ 2055 h 297"/>
                            <a:gd name="T156" fmla="+- 0 1646 1140"/>
                            <a:gd name="T157" fmla="*/ T156 w 516"/>
                            <a:gd name="T158" fmla="+- 0 2041 1830"/>
                            <a:gd name="T159" fmla="*/ 2041 h 297"/>
                            <a:gd name="T160" fmla="+- 0 1645 1140"/>
                            <a:gd name="T161" fmla="*/ T160 w 516"/>
                            <a:gd name="T162" fmla="+- 0 2044 1830"/>
                            <a:gd name="T163" fmla="*/ 2044 h 297"/>
                            <a:gd name="T164" fmla="+- 0 1644 1140"/>
                            <a:gd name="T165" fmla="*/ T164 w 516"/>
                            <a:gd name="T166" fmla="+- 0 2052 1830"/>
                            <a:gd name="T167" fmla="*/ 2052 h 297"/>
                            <a:gd name="T168" fmla="+- 0 1641 1140"/>
                            <a:gd name="T169" fmla="*/ T168 w 516"/>
                            <a:gd name="T170" fmla="+- 0 2049 1830"/>
                            <a:gd name="T171" fmla="*/ 2049 h 297"/>
                            <a:gd name="T172" fmla="+- 0 1636 1140"/>
                            <a:gd name="T173" fmla="*/ T172 w 516"/>
                            <a:gd name="T174" fmla="+- 0 2049 1830"/>
                            <a:gd name="T175" fmla="*/ 2049 h 297"/>
                            <a:gd name="T176" fmla="+- 0 1587 1140"/>
                            <a:gd name="T177" fmla="*/ T176 w 516"/>
                            <a:gd name="T178" fmla="+- 0 2055 1830"/>
                            <a:gd name="T179" fmla="*/ 2055 h 297"/>
                            <a:gd name="T180" fmla="+- 0 1577 1140"/>
                            <a:gd name="T181" fmla="*/ T180 w 516"/>
                            <a:gd name="T182" fmla="+- 0 2055 1830"/>
                            <a:gd name="T183" fmla="*/ 2055 h 297"/>
                            <a:gd name="T184" fmla="+- 0 1565 1140"/>
                            <a:gd name="T185" fmla="*/ T184 w 516"/>
                            <a:gd name="T186" fmla="+- 0 2054 1830"/>
                            <a:gd name="T187" fmla="*/ 2054 h 297"/>
                            <a:gd name="T188" fmla="+- 0 1554 1140"/>
                            <a:gd name="T189" fmla="*/ T188 w 516"/>
                            <a:gd name="T190" fmla="+- 0 2053 1830"/>
                            <a:gd name="T191" fmla="*/ 2053 h 297"/>
                            <a:gd name="T192" fmla="+- 0 1543 1140"/>
                            <a:gd name="T193" fmla="*/ T192 w 516"/>
                            <a:gd name="T194" fmla="+- 0 2051 1830"/>
                            <a:gd name="T195" fmla="*/ 2051 h 297"/>
                            <a:gd name="T196" fmla="+- 0 1532 1140"/>
                            <a:gd name="T197" fmla="*/ T196 w 516"/>
                            <a:gd name="T198" fmla="+- 0 2048 1830"/>
                            <a:gd name="T199" fmla="*/ 2048 h 297"/>
                            <a:gd name="T200" fmla="+- 0 1521 1140"/>
                            <a:gd name="T201" fmla="*/ T200 w 516"/>
                            <a:gd name="T202" fmla="+- 0 2045 1830"/>
                            <a:gd name="T203" fmla="*/ 2045 h 297"/>
                            <a:gd name="T204" fmla="+- 0 1510 1140"/>
                            <a:gd name="T205" fmla="*/ T204 w 516"/>
                            <a:gd name="T206" fmla="+- 0 2041 1830"/>
                            <a:gd name="T207" fmla="*/ 2041 h 297"/>
                            <a:gd name="T208" fmla="+- 0 1500 1140"/>
                            <a:gd name="T209" fmla="*/ T208 w 516"/>
                            <a:gd name="T210" fmla="+- 0 2037 1830"/>
                            <a:gd name="T211" fmla="*/ 2037 h 297"/>
                            <a:gd name="T212" fmla="+- 0 1491 1140"/>
                            <a:gd name="T213" fmla="*/ T212 w 516"/>
                            <a:gd name="T214" fmla="+- 0 2032 1830"/>
                            <a:gd name="T215" fmla="*/ 2032 h 297"/>
                            <a:gd name="T216" fmla="+- 0 1482 1140"/>
                            <a:gd name="T217" fmla="*/ T216 w 516"/>
                            <a:gd name="T218" fmla="+- 0 2026 1830"/>
                            <a:gd name="T219" fmla="*/ 2026 h 297"/>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 ang="0">
                              <a:pos x="T121" y="T123"/>
                            </a:cxn>
                            <a:cxn ang="0">
                              <a:pos x="T125" y="T127"/>
                            </a:cxn>
                            <a:cxn ang="0">
                              <a:pos x="T129" y="T131"/>
                            </a:cxn>
                            <a:cxn ang="0">
                              <a:pos x="T133" y="T135"/>
                            </a:cxn>
                            <a:cxn ang="0">
                              <a:pos x="T137" y="T139"/>
                            </a:cxn>
                            <a:cxn ang="0">
                              <a:pos x="T141" y="T143"/>
                            </a:cxn>
                            <a:cxn ang="0">
                              <a:pos x="T145" y="T147"/>
                            </a:cxn>
                            <a:cxn ang="0">
                              <a:pos x="T149" y="T151"/>
                            </a:cxn>
                            <a:cxn ang="0">
                              <a:pos x="T153" y="T155"/>
                            </a:cxn>
                            <a:cxn ang="0">
                              <a:pos x="T157" y="T159"/>
                            </a:cxn>
                            <a:cxn ang="0">
                              <a:pos x="T161" y="T163"/>
                            </a:cxn>
                            <a:cxn ang="0">
                              <a:pos x="T165" y="T167"/>
                            </a:cxn>
                            <a:cxn ang="0">
                              <a:pos x="T169" y="T171"/>
                            </a:cxn>
                            <a:cxn ang="0">
                              <a:pos x="T173" y="T175"/>
                            </a:cxn>
                            <a:cxn ang="0">
                              <a:pos x="T177" y="T179"/>
                            </a:cxn>
                            <a:cxn ang="0">
                              <a:pos x="T181" y="T183"/>
                            </a:cxn>
                            <a:cxn ang="0">
                              <a:pos x="T185" y="T187"/>
                            </a:cxn>
                            <a:cxn ang="0">
                              <a:pos x="T189" y="T191"/>
                            </a:cxn>
                            <a:cxn ang="0">
                              <a:pos x="T193" y="T195"/>
                            </a:cxn>
                            <a:cxn ang="0">
                              <a:pos x="T197" y="T199"/>
                            </a:cxn>
                            <a:cxn ang="0">
                              <a:pos x="T201" y="T203"/>
                            </a:cxn>
                            <a:cxn ang="0">
                              <a:pos x="T205" y="T207"/>
                            </a:cxn>
                            <a:cxn ang="0">
                              <a:pos x="T209" y="T211"/>
                            </a:cxn>
                            <a:cxn ang="0">
                              <a:pos x="T213" y="T215"/>
                            </a:cxn>
                            <a:cxn ang="0">
                              <a:pos x="T217" y="T219"/>
                            </a:cxn>
                          </a:cxnLst>
                          <a:rect l="0" t="0" r="r" b="b"/>
                          <a:pathLst>
                            <a:path w="516" h="297">
                              <a:moveTo>
                                <a:pt x="342" y="196"/>
                              </a:moveTo>
                              <a:lnTo>
                                <a:pt x="316" y="174"/>
                              </a:lnTo>
                              <a:lnTo>
                                <a:pt x="296" y="146"/>
                              </a:lnTo>
                              <a:lnTo>
                                <a:pt x="284" y="111"/>
                              </a:lnTo>
                              <a:lnTo>
                                <a:pt x="281" y="69"/>
                              </a:lnTo>
                              <a:lnTo>
                                <a:pt x="201" y="66"/>
                              </a:lnTo>
                              <a:lnTo>
                                <a:pt x="128" y="52"/>
                              </a:lnTo>
                              <a:lnTo>
                                <a:pt x="62" y="28"/>
                              </a:lnTo>
                              <a:lnTo>
                                <a:pt x="2" y="0"/>
                              </a:lnTo>
                              <a:lnTo>
                                <a:pt x="1" y="7"/>
                              </a:lnTo>
                              <a:lnTo>
                                <a:pt x="0" y="14"/>
                              </a:lnTo>
                              <a:lnTo>
                                <a:pt x="0" y="21"/>
                              </a:lnTo>
                              <a:lnTo>
                                <a:pt x="0" y="27"/>
                              </a:lnTo>
                              <a:lnTo>
                                <a:pt x="1" y="33"/>
                              </a:lnTo>
                              <a:lnTo>
                                <a:pt x="2" y="40"/>
                              </a:lnTo>
                              <a:lnTo>
                                <a:pt x="3" y="48"/>
                              </a:lnTo>
                              <a:lnTo>
                                <a:pt x="21" y="109"/>
                              </a:lnTo>
                              <a:lnTo>
                                <a:pt x="30" y="132"/>
                              </a:lnTo>
                              <a:lnTo>
                                <a:pt x="34" y="142"/>
                              </a:lnTo>
                              <a:lnTo>
                                <a:pt x="38" y="151"/>
                              </a:lnTo>
                              <a:lnTo>
                                <a:pt x="42" y="161"/>
                              </a:lnTo>
                              <a:lnTo>
                                <a:pt x="31" y="167"/>
                              </a:lnTo>
                              <a:lnTo>
                                <a:pt x="22" y="177"/>
                              </a:lnTo>
                              <a:lnTo>
                                <a:pt x="15" y="188"/>
                              </a:lnTo>
                              <a:lnTo>
                                <a:pt x="10" y="198"/>
                              </a:lnTo>
                              <a:lnTo>
                                <a:pt x="7" y="208"/>
                              </a:lnTo>
                              <a:lnTo>
                                <a:pt x="5" y="218"/>
                              </a:lnTo>
                              <a:lnTo>
                                <a:pt x="5" y="228"/>
                              </a:lnTo>
                              <a:lnTo>
                                <a:pt x="91" y="264"/>
                              </a:lnTo>
                              <a:lnTo>
                                <a:pt x="175" y="286"/>
                              </a:lnTo>
                              <a:lnTo>
                                <a:pt x="258" y="296"/>
                              </a:lnTo>
                              <a:lnTo>
                                <a:pt x="337" y="294"/>
                              </a:lnTo>
                              <a:lnTo>
                                <a:pt x="413" y="279"/>
                              </a:lnTo>
                              <a:lnTo>
                                <a:pt x="484" y="253"/>
                              </a:lnTo>
                              <a:lnTo>
                                <a:pt x="516" y="187"/>
                              </a:lnTo>
                              <a:lnTo>
                                <a:pt x="513" y="195"/>
                              </a:lnTo>
                              <a:lnTo>
                                <a:pt x="516" y="209"/>
                              </a:lnTo>
                              <a:lnTo>
                                <a:pt x="511" y="215"/>
                              </a:lnTo>
                              <a:lnTo>
                                <a:pt x="506" y="225"/>
                              </a:lnTo>
                              <a:lnTo>
                                <a:pt x="506" y="211"/>
                              </a:lnTo>
                              <a:lnTo>
                                <a:pt x="505" y="214"/>
                              </a:lnTo>
                              <a:lnTo>
                                <a:pt x="504" y="222"/>
                              </a:lnTo>
                              <a:lnTo>
                                <a:pt x="501" y="219"/>
                              </a:lnTo>
                              <a:lnTo>
                                <a:pt x="496" y="219"/>
                              </a:lnTo>
                              <a:lnTo>
                                <a:pt x="447" y="225"/>
                              </a:lnTo>
                              <a:lnTo>
                                <a:pt x="437" y="225"/>
                              </a:lnTo>
                              <a:lnTo>
                                <a:pt x="425" y="224"/>
                              </a:lnTo>
                              <a:lnTo>
                                <a:pt x="414" y="223"/>
                              </a:lnTo>
                              <a:lnTo>
                                <a:pt x="403" y="221"/>
                              </a:lnTo>
                              <a:lnTo>
                                <a:pt x="392" y="218"/>
                              </a:lnTo>
                              <a:lnTo>
                                <a:pt x="381" y="215"/>
                              </a:lnTo>
                              <a:lnTo>
                                <a:pt x="370" y="211"/>
                              </a:lnTo>
                              <a:lnTo>
                                <a:pt x="360" y="207"/>
                              </a:lnTo>
                              <a:lnTo>
                                <a:pt x="351" y="202"/>
                              </a:lnTo>
                              <a:lnTo>
                                <a:pt x="342" y="196"/>
                              </a:lnTo>
                              <a:close/>
                            </a:path>
                          </a:pathLst>
                        </a:custGeom>
                        <a:noFill/>
                        <a:ln w="7200">
                          <a:solidFill>
                            <a:srgbClr val="404041"/>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pic:pic xmlns:pic="http://schemas.openxmlformats.org/drawingml/2006/picture">
                      <pic:nvPicPr>
                        <pic:cNvPr id="72" name="Picture 5"/>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2245" y="1814"/>
                          <a:ext cx="518" cy="311"/>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73" name="Picture 6"/>
                        <pic:cNvPicPr>
                          <a:picLocks noChangeAspect="1" noChangeArrowheads="1"/>
                        </pic:cNvPicPr>
                      </pic:nvPicPr>
                      <pic:blipFill>
                        <a:blip r:embed="rId4">
                          <a:extLst>
                            <a:ext uri="{28A0092B-C50C-407E-A947-70E740481C1C}">
                              <a14:useLocalDpi xmlns:a14="http://schemas.microsoft.com/office/drawing/2010/main" val="0"/>
                            </a:ext>
                          </a:extLst>
                        </a:blip>
                        <a:srcRect/>
                        <a:stretch>
                          <a:fillRect/>
                        </a:stretch>
                      </pic:blipFill>
                      <pic:spPr bwMode="auto">
                        <a:xfrm>
                          <a:off x="1154" y="1858"/>
                          <a:ext cx="201" cy="242"/>
                        </a:xfrm>
                        <a:prstGeom prst="rect">
                          <a:avLst/>
                        </a:prstGeom>
                        <a:noFill/>
                        <a:extLst>
                          <a:ext uri="{909E8E84-426E-40DD-AFC4-6F175D3DCCD1}">
                            <a14:hiddenFill xmlns:a14="http://schemas.microsoft.com/office/drawing/2010/main">
                              <a:solidFill>
                                <a:srgbClr val="FFFFFF"/>
                              </a:solidFill>
                            </a14:hiddenFill>
                          </a:ext>
                        </a:extLst>
                      </pic:spPr>
                    </pic:pic>
                    <wps:wsp>
                      <wps:cNvPr id="74" name="Freeform 7"/>
                      <wps:cNvSpPr>
                        <a:spLocks/>
                      </wps:cNvSpPr>
                      <wps:spPr bwMode="auto">
                        <a:xfrm>
                          <a:off x="2261" y="1890"/>
                          <a:ext cx="207" cy="192"/>
                        </a:xfrm>
                        <a:custGeom>
                          <a:avLst/>
                          <a:gdLst>
                            <a:gd name="T0" fmla="+- 0 2261 2261"/>
                            <a:gd name="T1" fmla="*/ T0 w 207"/>
                            <a:gd name="T2" fmla="+- 0 2083 1891"/>
                            <a:gd name="T3" fmla="*/ 2083 h 192"/>
                            <a:gd name="T4" fmla="+- 0 2321 2261"/>
                            <a:gd name="T5" fmla="*/ T4 w 207"/>
                            <a:gd name="T6" fmla="+- 0 2061 1891"/>
                            <a:gd name="T7" fmla="*/ 2061 h 192"/>
                            <a:gd name="T8" fmla="+- 0 2381 2261"/>
                            <a:gd name="T9" fmla="*/ T8 w 207"/>
                            <a:gd name="T10" fmla="+- 0 2022 1891"/>
                            <a:gd name="T11" fmla="*/ 2022 h 192"/>
                            <a:gd name="T12" fmla="+- 0 2432 2261"/>
                            <a:gd name="T13" fmla="*/ T12 w 207"/>
                            <a:gd name="T14" fmla="+- 0 1965 1891"/>
                            <a:gd name="T15" fmla="*/ 1965 h 192"/>
                            <a:gd name="T16" fmla="+- 0 2467 2261"/>
                            <a:gd name="T17" fmla="*/ T16 w 207"/>
                            <a:gd name="T18" fmla="+- 0 1891 1891"/>
                            <a:gd name="T19" fmla="*/ 1891 h 192"/>
                          </a:gdLst>
                          <a:ahLst/>
                          <a:cxnLst>
                            <a:cxn ang="0">
                              <a:pos x="T1" y="T3"/>
                            </a:cxn>
                            <a:cxn ang="0">
                              <a:pos x="T5" y="T7"/>
                            </a:cxn>
                            <a:cxn ang="0">
                              <a:pos x="T9" y="T11"/>
                            </a:cxn>
                            <a:cxn ang="0">
                              <a:pos x="T13" y="T15"/>
                            </a:cxn>
                            <a:cxn ang="0">
                              <a:pos x="T17" y="T19"/>
                            </a:cxn>
                          </a:cxnLst>
                          <a:rect l="0" t="0" r="r" b="b"/>
                          <a:pathLst>
                            <a:path w="207" h="192">
                              <a:moveTo>
                                <a:pt x="0" y="192"/>
                              </a:moveTo>
                              <a:lnTo>
                                <a:pt x="60" y="170"/>
                              </a:lnTo>
                              <a:lnTo>
                                <a:pt x="120" y="131"/>
                              </a:lnTo>
                              <a:lnTo>
                                <a:pt x="171" y="74"/>
                              </a:lnTo>
                              <a:lnTo>
                                <a:pt x="206" y="0"/>
                              </a:lnTo>
                            </a:path>
                          </a:pathLst>
                        </a:custGeom>
                        <a:noFill/>
                        <a:ln w="1606">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pic:pic xmlns:pic="http://schemas.openxmlformats.org/drawingml/2006/picture">
                      <pic:nvPicPr>
                        <pic:cNvPr id="75" name="Picture 8"/>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2527" y="1838"/>
                          <a:ext cx="214" cy="241"/>
                        </a:xfrm>
                        <a:prstGeom prst="rect">
                          <a:avLst/>
                        </a:prstGeom>
                        <a:noFill/>
                        <a:extLst>
                          <a:ext uri="{909E8E84-426E-40DD-AFC4-6F175D3DCCD1}">
                            <a14:hiddenFill xmlns:a14="http://schemas.microsoft.com/office/drawing/2010/main">
                              <a:solidFill>
                                <a:srgbClr val="FFFFFF"/>
                              </a:solidFill>
                            </a14:hiddenFill>
                          </a:ext>
                        </a:extLst>
                      </pic:spPr>
                    </pic:pic>
                    <wps:wsp>
                      <wps:cNvPr id="76" name="AutoShape 9"/>
                      <wps:cNvSpPr>
                        <a:spLocks/>
                      </wps:cNvSpPr>
                      <wps:spPr bwMode="auto">
                        <a:xfrm>
                          <a:off x="2227" y="1978"/>
                          <a:ext cx="144" cy="94"/>
                        </a:xfrm>
                        <a:custGeom>
                          <a:avLst/>
                          <a:gdLst>
                            <a:gd name="T0" fmla="+- 0 2227 2227"/>
                            <a:gd name="T1" fmla="*/ T0 w 144"/>
                            <a:gd name="T2" fmla="+- 0 1987 1978"/>
                            <a:gd name="T3" fmla="*/ 1987 h 94"/>
                            <a:gd name="T4" fmla="+- 0 2239 2227"/>
                            <a:gd name="T5" fmla="*/ T4 w 144"/>
                            <a:gd name="T6" fmla="+- 0 2011 1978"/>
                            <a:gd name="T7" fmla="*/ 2011 h 94"/>
                            <a:gd name="T8" fmla="+- 0 2256 2227"/>
                            <a:gd name="T9" fmla="*/ T8 w 144"/>
                            <a:gd name="T10" fmla="+- 0 2034 1978"/>
                            <a:gd name="T11" fmla="*/ 2034 h 94"/>
                            <a:gd name="T12" fmla="+- 0 2276 2227"/>
                            <a:gd name="T13" fmla="*/ T12 w 144"/>
                            <a:gd name="T14" fmla="+- 0 2054 1978"/>
                            <a:gd name="T15" fmla="*/ 2054 h 94"/>
                            <a:gd name="T16" fmla="+- 0 2300 2227"/>
                            <a:gd name="T17" fmla="*/ T16 w 144"/>
                            <a:gd name="T18" fmla="+- 0 2071 1978"/>
                            <a:gd name="T19" fmla="*/ 2071 h 94"/>
                            <a:gd name="T20" fmla="+- 0 2243 2227"/>
                            <a:gd name="T21" fmla="*/ T20 w 144"/>
                            <a:gd name="T22" fmla="+- 0 1983 1978"/>
                            <a:gd name="T23" fmla="*/ 1983 h 94"/>
                            <a:gd name="T24" fmla="+- 0 2255 2227"/>
                            <a:gd name="T25" fmla="*/ T24 w 144"/>
                            <a:gd name="T26" fmla="+- 0 2008 1978"/>
                            <a:gd name="T27" fmla="*/ 2008 h 94"/>
                            <a:gd name="T28" fmla="+- 0 2272 2227"/>
                            <a:gd name="T29" fmla="*/ T28 w 144"/>
                            <a:gd name="T30" fmla="+- 0 2030 1978"/>
                            <a:gd name="T31" fmla="*/ 2030 h 94"/>
                            <a:gd name="T32" fmla="+- 0 2292 2227"/>
                            <a:gd name="T33" fmla="*/ T32 w 144"/>
                            <a:gd name="T34" fmla="+- 0 2049 1978"/>
                            <a:gd name="T35" fmla="*/ 2049 h 94"/>
                            <a:gd name="T36" fmla="+- 0 2316 2227"/>
                            <a:gd name="T37" fmla="*/ T36 w 144"/>
                            <a:gd name="T38" fmla="+- 0 2065 1978"/>
                            <a:gd name="T39" fmla="*/ 2065 h 94"/>
                            <a:gd name="T40" fmla="+- 0 2256 2227"/>
                            <a:gd name="T41" fmla="*/ T40 w 144"/>
                            <a:gd name="T42" fmla="+- 0 1982 1978"/>
                            <a:gd name="T43" fmla="*/ 1982 h 94"/>
                            <a:gd name="T44" fmla="+- 0 2269 2227"/>
                            <a:gd name="T45" fmla="*/ T44 w 144"/>
                            <a:gd name="T46" fmla="+- 0 2007 1978"/>
                            <a:gd name="T47" fmla="*/ 2007 h 94"/>
                            <a:gd name="T48" fmla="+- 0 2285 2227"/>
                            <a:gd name="T49" fmla="*/ T48 w 144"/>
                            <a:gd name="T50" fmla="+- 0 2028 1978"/>
                            <a:gd name="T51" fmla="*/ 2028 h 94"/>
                            <a:gd name="T52" fmla="+- 0 2304 2227"/>
                            <a:gd name="T53" fmla="*/ T52 w 144"/>
                            <a:gd name="T54" fmla="+- 0 2045 1978"/>
                            <a:gd name="T55" fmla="*/ 2045 h 94"/>
                            <a:gd name="T56" fmla="+- 0 2327 2227"/>
                            <a:gd name="T57" fmla="*/ T56 w 144"/>
                            <a:gd name="T58" fmla="+- 0 2059 1978"/>
                            <a:gd name="T59" fmla="*/ 2059 h 94"/>
                            <a:gd name="T60" fmla="+- 0 2271 2227"/>
                            <a:gd name="T61" fmla="*/ T60 w 144"/>
                            <a:gd name="T62" fmla="+- 0 1980 1978"/>
                            <a:gd name="T63" fmla="*/ 1980 h 94"/>
                            <a:gd name="T64" fmla="+- 0 2283 2227"/>
                            <a:gd name="T65" fmla="*/ T64 w 144"/>
                            <a:gd name="T66" fmla="+- 0 2006 1978"/>
                            <a:gd name="T67" fmla="*/ 2006 h 94"/>
                            <a:gd name="T68" fmla="+- 0 2299 2227"/>
                            <a:gd name="T69" fmla="*/ T68 w 144"/>
                            <a:gd name="T70" fmla="+- 0 2026 1978"/>
                            <a:gd name="T71" fmla="*/ 2026 h 94"/>
                            <a:gd name="T72" fmla="+- 0 2317 2227"/>
                            <a:gd name="T73" fmla="*/ T72 w 144"/>
                            <a:gd name="T74" fmla="+- 0 2041 1978"/>
                            <a:gd name="T75" fmla="*/ 2041 h 94"/>
                            <a:gd name="T76" fmla="+- 0 2339 2227"/>
                            <a:gd name="T77" fmla="*/ T76 w 144"/>
                            <a:gd name="T78" fmla="+- 0 2052 1978"/>
                            <a:gd name="T79" fmla="*/ 2052 h 94"/>
                            <a:gd name="T80" fmla="+- 0 2290 2227"/>
                            <a:gd name="T81" fmla="*/ T80 w 144"/>
                            <a:gd name="T82" fmla="+- 0 1979 1978"/>
                            <a:gd name="T83" fmla="*/ 1979 h 94"/>
                            <a:gd name="T84" fmla="+- 0 2302 2227"/>
                            <a:gd name="T85" fmla="*/ T84 w 144"/>
                            <a:gd name="T86" fmla="+- 0 2003 1978"/>
                            <a:gd name="T87" fmla="*/ 2003 h 94"/>
                            <a:gd name="T88" fmla="+- 0 2316 2227"/>
                            <a:gd name="T89" fmla="*/ T88 w 144"/>
                            <a:gd name="T90" fmla="+- 0 2021 1978"/>
                            <a:gd name="T91" fmla="*/ 2021 h 94"/>
                            <a:gd name="T92" fmla="+- 0 2334 2227"/>
                            <a:gd name="T93" fmla="*/ T92 w 144"/>
                            <a:gd name="T94" fmla="+- 0 2034 1978"/>
                            <a:gd name="T95" fmla="*/ 2034 h 94"/>
                            <a:gd name="T96" fmla="+- 0 2355 2227"/>
                            <a:gd name="T97" fmla="*/ T96 w 144"/>
                            <a:gd name="T98" fmla="+- 0 2042 1978"/>
                            <a:gd name="T99" fmla="*/ 2042 h 94"/>
                            <a:gd name="T100" fmla="+- 0 2311 2227"/>
                            <a:gd name="T101" fmla="*/ T100 w 144"/>
                            <a:gd name="T102" fmla="+- 0 1978 1978"/>
                            <a:gd name="T103" fmla="*/ 1978 h 94"/>
                            <a:gd name="T104" fmla="+- 0 2322 2227"/>
                            <a:gd name="T105" fmla="*/ T104 w 144"/>
                            <a:gd name="T106" fmla="+- 0 2000 1978"/>
                            <a:gd name="T107" fmla="*/ 2000 h 94"/>
                            <a:gd name="T108" fmla="+- 0 2335 2227"/>
                            <a:gd name="T109" fmla="*/ T108 w 144"/>
                            <a:gd name="T110" fmla="+- 0 2015 1978"/>
                            <a:gd name="T111" fmla="*/ 2015 h 94"/>
                            <a:gd name="T112" fmla="+- 0 2352 2227"/>
                            <a:gd name="T113" fmla="*/ T112 w 144"/>
                            <a:gd name="T114" fmla="+- 0 2025 1978"/>
                            <a:gd name="T115" fmla="*/ 2025 h 94"/>
                            <a:gd name="T116" fmla="+- 0 2371 2227"/>
                            <a:gd name="T117" fmla="*/ T116 w 144"/>
                            <a:gd name="T118" fmla="+- 0 2031 1978"/>
                            <a:gd name="T119" fmla="*/ 2031 h 94"/>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Lst>
                          <a:rect l="0" t="0" r="r" b="b"/>
                          <a:pathLst>
                            <a:path w="144" h="94">
                              <a:moveTo>
                                <a:pt x="0" y="9"/>
                              </a:moveTo>
                              <a:lnTo>
                                <a:pt x="12" y="33"/>
                              </a:lnTo>
                              <a:lnTo>
                                <a:pt x="29" y="56"/>
                              </a:lnTo>
                              <a:lnTo>
                                <a:pt x="49" y="76"/>
                              </a:lnTo>
                              <a:lnTo>
                                <a:pt x="73" y="93"/>
                              </a:lnTo>
                              <a:moveTo>
                                <a:pt x="16" y="5"/>
                              </a:moveTo>
                              <a:lnTo>
                                <a:pt x="28" y="30"/>
                              </a:lnTo>
                              <a:lnTo>
                                <a:pt x="45" y="52"/>
                              </a:lnTo>
                              <a:lnTo>
                                <a:pt x="65" y="71"/>
                              </a:lnTo>
                              <a:lnTo>
                                <a:pt x="89" y="87"/>
                              </a:lnTo>
                              <a:moveTo>
                                <a:pt x="29" y="4"/>
                              </a:moveTo>
                              <a:lnTo>
                                <a:pt x="42" y="29"/>
                              </a:lnTo>
                              <a:lnTo>
                                <a:pt x="58" y="50"/>
                              </a:lnTo>
                              <a:lnTo>
                                <a:pt x="77" y="67"/>
                              </a:lnTo>
                              <a:lnTo>
                                <a:pt x="100" y="81"/>
                              </a:lnTo>
                              <a:moveTo>
                                <a:pt x="44" y="2"/>
                              </a:moveTo>
                              <a:lnTo>
                                <a:pt x="56" y="28"/>
                              </a:lnTo>
                              <a:lnTo>
                                <a:pt x="72" y="48"/>
                              </a:lnTo>
                              <a:lnTo>
                                <a:pt x="90" y="63"/>
                              </a:lnTo>
                              <a:lnTo>
                                <a:pt x="112" y="74"/>
                              </a:lnTo>
                              <a:moveTo>
                                <a:pt x="63" y="1"/>
                              </a:moveTo>
                              <a:lnTo>
                                <a:pt x="75" y="25"/>
                              </a:lnTo>
                              <a:lnTo>
                                <a:pt x="89" y="43"/>
                              </a:lnTo>
                              <a:lnTo>
                                <a:pt x="107" y="56"/>
                              </a:lnTo>
                              <a:lnTo>
                                <a:pt x="128" y="64"/>
                              </a:lnTo>
                              <a:moveTo>
                                <a:pt x="84" y="0"/>
                              </a:moveTo>
                              <a:lnTo>
                                <a:pt x="95" y="22"/>
                              </a:lnTo>
                              <a:lnTo>
                                <a:pt x="108" y="37"/>
                              </a:lnTo>
                              <a:lnTo>
                                <a:pt x="125" y="47"/>
                              </a:lnTo>
                              <a:lnTo>
                                <a:pt x="144" y="53"/>
                              </a:lnTo>
                            </a:path>
                          </a:pathLst>
                        </a:custGeom>
                        <a:noFill/>
                        <a:ln w="1577">
                          <a:solidFill>
                            <a:srgbClr val="404041"/>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77" name="AutoShape 10"/>
                      <wps:cNvSpPr>
                        <a:spLocks/>
                      </wps:cNvSpPr>
                      <wps:spPr bwMode="auto">
                        <a:xfrm>
                          <a:off x="1506" y="1963"/>
                          <a:ext cx="144" cy="94"/>
                        </a:xfrm>
                        <a:custGeom>
                          <a:avLst/>
                          <a:gdLst>
                            <a:gd name="T0" fmla="+- 0 1650 1506"/>
                            <a:gd name="T1" fmla="*/ T0 w 144"/>
                            <a:gd name="T2" fmla="+- 0 1972 1964"/>
                            <a:gd name="T3" fmla="*/ 1972 h 94"/>
                            <a:gd name="T4" fmla="+- 0 1638 1506"/>
                            <a:gd name="T5" fmla="*/ T4 w 144"/>
                            <a:gd name="T6" fmla="+- 0 1997 1964"/>
                            <a:gd name="T7" fmla="*/ 1997 h 94"/>
                            <a:gd name="T8" fmla="+- 0 1621 1506"/>
                            <a:gd name="T9" fmla="*/ T8 w 144"/>
                            <a:gd name="T10" fmla="+- 0 2019 1964"/>
                            <a:gd name="T11" fmla="*/ 2019 h 94"/>
                            <a:gd name="T12" fmla="+- 0 1601 1506"/>
                            <a:gd name="T13" fmla="*/ T12 w 144"/>
                            <a:gd name="T14" fmla="+- 0 2040 1964"/>
                            <a:gd name="T15" fmla="*/ 2040 h 94"/>
                            <a:gd name="T16" fmla="+- 0 1577 1506"/>
                            <a:gd name="T17" fmla="*/ T16 w 144"/>
                            <a:gd name="T18" fmla="+- 0 2057 1964"/>
                            <a:gd name="T19" fmla="*/ 2057 h 94"/>
                            <a:gd name="T20" fmla="+- 0 1634 1506"/>
                            <a:gd name="T21" fmla="*/ T20 w 144"/>
                            <a:gd name="T22" fmla="+- 0 1968 1964"/>
                            <a:gd name="T23" fmla="*/ 1968 h 94"/>
                            <a:gd name="T24" fmla="+- 0 1622 1506"/>
                            <a:gd name="T25" fmla="*/ T24 w 144"/>
                            <a:gd name="T26" fmla="+- 0 1993 1964"/>
                            <a:gd name="T27" fmla="*/ 1993 h 94"/>
                            <a:gd name="T28" fmla="+- 0 1605 1506"/>
                            <a:gd name="T29" fmla="*/ T28 w 144"/>
                            <a:gd name="T30" fmla="+- 0 2016 1964"/>
                            <a:gd name="T31" fmla="*/ 2016 h 94"/>
                            <a:gd name="T32" fmla="+- 0 1585 1506"/>
                            <a:gd name="T33" fmla="*/ T32 w 144"/>
                            <a:gd name="T34" fmla="+- 0 2034 1964"/>
                            <a:gd name="T35" fmla="*/ 2034 h 94"/>
                            <a:gd name="T36" fmla="+- 0 1561 1506"/>
                            <a:gd name="T37" fmla="*/ T36 w 144"/>
                            <a:gd name="T38" fmla="+- 0 2050 1964"/>
                            <a:gd name="T39" fmla="*/ 2050 h 94"/>
                            <a:gd name="T40" fmla="+- 0 1621 1506"/>
                            <a:gd name="T41" fmla="*/ T40 w 144"/>
                            <a:gd name="T42" fmla="+- 0 1967 1964"/>
                            <a:gd name="T43" fmla="*/ 1967 h 94"/>
                            <a:gd name="T44" fmla="+- 0 1609 1506"/>
                            <a:gd name="T45" fmla="*/ T44 w 144"/>
                            <a:gd name="T46" fmla="+- 0 1992 1964"/>
                            <a:gd name="T47" fmla="*/ 1992 h 94"/>
                            <a:gd name="T48" fmla="+- 0 1592 1506"/>
                            <a:gd name="T49" fmla="*/ T48 w 144"/>
                            <a:gd name="T50" fmla="+- 0 2013 1964"/>
                            <a:gd name="T51" fmla="*/ 2013 h 94"/>
                            <a:gd name="T52" fmla="+- 0 1573 1506"/>
                            <a:gd name="T53" fmla="*/ T52 w 144"/>
                            <a:gd name="T54" fmla="+- 0 2031 1964"/>
                            <a:gd name="T55" fmla="*/ 2031 h 94"/>
                            <a:gd name="T56" fmla="+- 0 1550 1506"/>
                            <a:gd name="T57" fmla="*/ T56 w 144"/>
                            <a:gd name="T58" fmla="+- 0 2044 1964"/>
                            <a:gd name="T59" fmla="*/ 2044 h 94"/>
                            <a:gd name="T60" fmla="+- 0 1606 1506"/>
                            <a:gd name="T61" fmla="*/ T60 w 144"/>
                            <a:gd name="T62" fmla="+- 0 1966 1964"/>
                            <a:gd name="T63" fmla="*/ 1966 h 94"/>
                            <a:gd name="T64" fmla="+- 0 1594 1506"/>
                            <a:gd name="T65" fmla="*/ T64 w 144"/>
                            <a:gd name="T66" fmla="+- 0 1991 1964"/>
                            <a:gd name="T67" fmla="*/ 1991 h 94"/>
                            <a:gd name="T68" fmla="+- 0 1578 1506"/>
                            <a:gd name="T69" fmla="*/ T68 w 144"/>
                            <a:gd name="T70" fmla="+- 0 2011 1964"/>
                            <a:gd name="T71" fmla="*/ 2011 h 94"/>
                            <a:gd name="T72" fmla="+- 0 1560 1506"/>
                            <a:gd name="T73" fmla="*/ T72 w 144"/>
                            <a:gd name="T74" fmla="+- 0 2026 1964"/>
                            <a:gd name="T75" fmla="*/ 2026 h 94"/>
                            <a:gd name="T76" fmla="+- 0 1538 1506"/>
                            <a:gd name="T77" fmla="*/ T76 w 144"/>
                            <a:gd name="T78" fmla="+- 0 2038 1964"/>
                            <a:gd name="T79" fmla="*/ 2038 h 94"/>
                            <a:gd name="T80" fmla="+- 0 1587 1506"/>
                            <a:gd name="T81" fmla="*/ T80 w 144"/>
                            <a:gd name="T82" fmla="+- 0 1964 1964"/>
                            <a:gd name="T83" fmla="*/ 1964 h 94"/>
                            <a:gd name="T84" fmla="+- 0 1575 1506"/>
                            <a:gd name="T85" fmla="*/ T84 w 144"/>
                            <a:gd name="T86" fmla="+- 0 1989 1964"/>
                            <a:gd name="T87" fmla="*/ 1989 h 94"/>
                            <a:gd name="T88" fmla="+- 0 1561 1506"/>
                            <a:gd name="T89" fmla="*/ T88 w 144"/>
                            <a:gd name="T90" fmla="+- 0 2007 1964"/>
                            <a:gd name="T91" fmla="*/ 2007 h 94"/>
                            <a:gd name="T92" fmla="+- 0 1543 1506"/>
                            <a:gd name="T93" fmla="*/ T92 w 144"/>
                            <a:gd name="T94" fmla="+- 0 2019 1964"/>
                            <a:gd name="T95" fmla="*/ 2019 h 94"/>
                            <a:gd name="T96" fmla="+- 0 1522 1506"/>
                            <a:gd name="T97" fmla="*/ T96 w 144"/>
                            <a:gd name="T98" fmla="+- 0 2028 1964"/>
                            <a:gd name="T99" fmla="*/ 2028 h 94"/>
                            <a:gd name="T100" fmla="+- 0 1566 1506"/>
                            <a:gd name="T101" fmla="*/ T100 w 144"/>
                            <a:gd name="T102" fmla="+- 0 1964 1964"/>
                            <a:gd name="T103" fmla="*/ 1964 h 94"/>
                            <a:gd name="T104" fmla="+- 0 1556 1506"/>
                            <a:gd name="T105" fmla="*/ T104 w 144"/>
                            <a:gd name="T106" fmla="+- 0 1986 1964"/>
                            <a:gd name="T107" fmla="*/ 1986 h 94"/>
                            <a:gd name="T108" fmla="+- 0 1542 1506"/>
                            <a:gd name="T109" fmla="*/ T108 w 144"/>
                            <a:gd name="T110" fmla="+- 0 2001 1964"/>
                            <a:gd name="T111" fmla="*/ 2001 h 94"/>
                            <a:gd name="T112" fmla="+- 0 1525 1506"/>
                            <a:gd name="T113" fmla="*/ T112 w 144"/>
                            <a:gd name="T114" fmla="+- 0 2011 1964"/>
                            <a:gd name="T115" fmla="*/ 2011 h 94"/>
                            <a:gd name="T116" fmla="+- 0 1506 1506"/>
                            <a:gd name="T117" fmla="*/ T116 w 144"/>
                            <a:gd name="T118" fmla="+- 0 2016 1964"/>
                            <a:gd name="T119" fmla="*/ 2016 h 94"/>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Lst>
                          <a:rect l="0" t="0" r="r" b="b"/>
                          <a:pathLst>
                            <a:path w="144" h="94">
                              <a:moveTo>
                                <a:pt x="144" y="8"/>
                              </a:moveTo>
                              <a:lnTo>
                                <a:pt x="132" y="33"/>
                              </a:lnTo>
                              <a:lnTo>
                                <a:pt x="115" y="55"/>
                              </a:lnTo>
                              <a:lnTo>
                                <a:pt x="95" y="76"/>
                              </a:lnTo>
                              <a:lnTo>
                                <a:pt x="71" y="93"/>
                              </a:lnTo>
                              <a:moveTo>
                                <a:pt x="128" y="4"/>
                              </a:moveTo>
                              <a:lnTo>
                                <a:pt x="116" y="29"/>
                              </a:lnTo>
                              <a:lnTo>
                                <a:pt x="99" y="52"/>
                              </a:lnTo>
                              <a:lnTo>
                                <a:pt x="79" y="70"/>
                              </a:lnTo>
                              <a:lnTo>
                                <a:pt x="55" y="86"/>
                              </a:lnTo>
                              <a:moveTo>
                                <a:pt x="115" y="3"/>
                              </a:moveTo>
                              <a:lnTo>
                                <a:pt x="103" y="28"/>
                              </a:lnTo>
                              <a:lnTo>
                                <a:pt x="86" y="49"/>
                              </a:lnTo>
                              <a:lnTo>
                                <a:pt x="67" y="67"/>
                              </a:lnTo>
                              <a:lnTo>
                                <a:pt x="44" y="80"/>
                              </a:lnTo>
                              <a:moveTo>
                                <a:pt x="100" y="2"/>
                              </a:moveTo>
                              <a:lnTo>
                                <a:pt x="88" y="27"/>
                              </a:lnTo>
                              <a:lnTo>
                                <a:pt x="72" y="47"/>
                              </a:lnTo>
                              <a:lnTo>
                                <a:pt x="54" y="62"/>
                              </a:lnTo>
                              <a:lnTo>
                                <a:pt x="32" y="74"/>
                              </a:lnTo>
                              <a:moveTo>
                                <a:pt x="81" y="0"/>
                              </a:moveTo>
                              <a:lnTo>
                                <a:pt x="69" y="25"/>
                              </a:lnTo>
                              <a:lnTo>
                                <a:pt x="55" y="43"/>
                              </a:lnTo>
                              <a:lnTo>
                                <a:pt x="37" y="55"/>
                              </a:lnTo>
                              <a:lnTo>
                                <a:pt x="16" y="64"/>
                              </a:lnTo>
                              <a:moveTo>
                                <a:pt x="60" y="0"/>
                              </a:moveTo>
                              <a:lnTo>
                                <a:pt x="50" y="22"/>
                              </a:lnTo>
                              <a:lnTo>
                                <a:pt x="36" y="37"/>
                              </a:lnTo>
                              <a:lnTo>
                                <a:pt x="19" y="47"/>
                              </a:lnTo>
                              <a:lnTo>
                                <a:pt x="0" y="52"/>
                              </a:lnTo>
                            </a:path>
                          </a:pathLst>
                        </a:custGeom>
                        <a:noFill/>
                        <a:ln w="1577">
                          <a:solidFill>
                            <a:srgbClr val="404041"/>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78" name="Text Box 11"/>
                      <wps:cNvSpPr txBox="1">
                        <a:spLocks noChangeArrowheads="1"/>
                      </wps:cNvSpPr>
                      <wps:spPr bwMode="auto">
                        <a:xfrm>
                          <a:off x="1560" y="991"/>
                          <a:ext cx="761" cy="6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B4771AD" w14:textId="77777777" w:rsidR="003B3F71" w:rsidRDefault="003B3F71" w:rsidP="00B57CA4">
                            <w:pPr>
                              <w:spacing w:before="10"/>
                              <w:rPr>
                                <w:rFonts w:ascii="Arial" w:hAnsi="Arial"/>
                                <w:b/>
                                <w:sz w:val="4"/>
                              </w:rPr>
                            </w:pPr>
                            <w:r>
                              <w:rPr>
                                <w:rFonts w:ascii="Arial" w:hAnsi="Arial"/>
                                <w:b/>
                                <w:color w:val="231F20"/>
                                <w:w w:val="125"/>
                                <w:sz w:val="4"/>
                              </w:rPr>
                              <w:t>FÉ</w:t>
                            </w:r>
                            <w:r>
                              <w:rPr>
                                <w:rFonts w:ascii="Arial" w:hAnsi="Arial"/>
                                <w:b/>
                                <w:color w:val="231F20"/>
                                <w:spacing w:val="-1"/>
                                <w:w w:val="125"/>
                                <w:sz w:val="4"/>
                              </w:rPr>
                              <w:t xml:space="preserve"> </w:t>
                            </w:r>
                            <w:r>
                              <w:rPr>
                                <w:rFonts w:ascii="Arial" w:hAnsi="Arial"/>
                                <w:b/>
                                <w:color w:val="231F20"/>
                                <w:w w:val="125"/>
                                <w:sz w:val="4"/>
                              </w:rPr>
                              <w:t>TRABALHO</w:t>
                            </w:r>
                            <w:r>
                              <w:rPr>
                                <w:rFonts w:ascii="Arial" w:hAnsi="Arial"/>
                                <w:b/>
                                <w:color w:val="231F20"/>
                                <w:spacing w:val="-1"/>
                                <w:w w:val="125"/>
                                <w:sz w:val="4"/>
                              </w:rPr>
                              <w:t xml:space="preserve"> </w:t>
                            </w:r>
                            <w:r>
                              <w:rPr>
                                <w:rFonts w:ascii="Arial" w:hAnsi="Arial"/>
                                <w:b/>
                                <w:color w:val="231F20"/>
                                <w:w w:val="125"/>
                                <w:sz w:val="4"/>
                              </w:rPr>
                              <w:t>E</w:t>
                            </w:r>
                            <w:r>
                              <w:rPr>
                                <w:rFonts w:ascii="Arial" w:hAnsi="Arial"/>
                                <w:b/>
                                <w:color w:val="231F20"/>
                                <w:spacing w:val="-1"/>
                                <w:w w:val="125"/>
                                <w:sz w:val="4"/>
                              </w:rPr>
                              <w:t xml:space="preserve"> </w:t>
                            </w:r>
                            <w:r>
                              <w:rPr>
                                <w:rFonts w:ascii="Arial" w:hAnsi="Arial"/>
                                <w:b/>
                                <w:color w:val="231F20"/>
                                <w:w w:val="125"/>
                                <w:sz w:val="4"/>
                              </w:rPr>
                              <w:t>PROGRESSO</w:t>
                            </w:r>
                          </w:p>
                        </w:txbxContent>
                      </wps:txbx>
                      <wps:bodyPr rot="0" vert="horz" wrap="square" lIns="0" tIns="0" rIns="0" bIns="0" anchor="t" anchorCtr="0" upright="1">
                        <a:noAutofit/>
                      </wps:bodyPr>
                    </wps:wsp>
                    <wps:wsp>
                      <wps:cNvPr id="79" name="Text Box 12"/>
                      <wps:cNvSpPr txBox="1">
                        <a:spLocks noChangeArrowheads="1"/>
                      </wps:cNvSpPr>
                      <wps:spPr bwMode="auto">
                        <a:xfrm>
                          <a:off x="1509" y="1810"/>
                          <a:ext cx="897" cy="3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EE0A049" w14:textId="77777777" w:rsidR="003B3F71" w:rsidRDefault="003B3F71" w:rsidP="00B57CA4">
                            <w:pPr>
                              <w:spacing w:before="21"/>
                              <w:ind w:right="18"/>
                              <w:jc w:val="center"/>
                              <w:rPr>
                                <w:rFonts w:ascii="Arial" w:hAnsi="Arial"/>
                                <w:b/>
                                <w:sz w:val="11"/>
                              </w:rPr>
                            </w:pPr>
                            <w:r>
                              <w:rPr>
                                <w:rFonts w:ascii="Arial" w:hAnsi="Arial"/>
                                <w:b/>
                                <w:color w:val="231F20"/>
                                <w:spacing w:val="-2"/>
                                <w:w w:val="75"/>
                                <w:sz w:val="11"/>
                              </w:rPr>
                              <w:t>SÃO</w:t>
                            </w:r>
                            <w:r>
                              <w:rPr>
                                <w:rFonts w:ascii="Arial" w:hAnsi="Arial"/>
                                <w:b/>
                                <w:color w:val="231F20"/>
                                <w:spacing w:val="3"/>
                                <w:w w:val="75"/>
                                <w:sz w:val="11"/>
                              </w:rPr>
                              <w:t xml:space="preserve"> </w:t>
                            </w:r>
                            <w:r>
                              <w:rPr>
                                <w:rFonts w:ascii="Arial" w:hAnsi="Arial"/>
                                <w:b/>
                                <w:color w:val="231F20"/>
                                <w:spacing w:val="-2"/>
                                <w:w w:val="75"/>
                                <w:sz w:val="11"/>
                              </w:rPr>
                              <w:t>JORGE</w:t>
                            </w:r>
                            <w:r>
                              <w:rPr>
                                <w:rFonts w:ascii="Arial" w:hAnsi="Arial"/>
                                <w:b/>
                                <w:color w:val="231F20"/>
                                <w:spacing w:val="9"/>
                                <w:w w:val="75"/>
                                <w:sz w:val="11"/>
                              </w:rPr>
                              <w:t xml:space="preserve"> </w:t>
                            </w:r>
                            <w:r>
                              <w:rPr>
                                <w:rFonts w:ascii="Arial" w:hAnsi="Arial"/>
                                <w:b/>
                                <w:color w:val="231F20"/>
                                <w:spacing w:val="-1"/>
                                <w:w w:val="75"/>
                                <w:sz w:val="11"/>
                              </w:rPr>
                              <w:t>D'OESTE</w:t>
                            </w:r>
                          </w:p>
                          <w:p w14:paraId="1A71F154" w14:textId="77777777" w:rsidR="003B3F71" w:rsidRDefault="003B3F71" w:rsidP="00B57CA4">
                            <w:pPr>
                              <w:spacing w:before="38"/>
                              <w:ind w:right="20"/>
                              <w:jc w:val="center"/>
                              <w:rPr>
                                <w:rFonts w:ascii="Arial MT"/>
                                <w:sz w:val="11"/>
                              </w:rPr>
                            </w:pPr>
                            <w:r>
                              <w:rPr>
                                <w:rFonts w:ascii="Arial MT"/>
                                <w:color w:val="231F20"/>
                                <w:w w:val="105"/>
                                <w:sz w:val="11"/>
                              </w:rPr>
                              <w:t>23-11-63</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_x0000_s1039" style="position:absolute;left:0;text-align:left;margin-left:55.55pt;margin-top:46.5pt;width:90pt;height:85.05pt;z-index:-251659264;mso-position-horizontal-relative:page;mso-position-vertical-relative:page" coordorigin="1093,585" coordsize="1800,1551"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2" o:spid="_x0000_s1040" type="#_x0000_t75" style="position:absolute;left:1092;top:584;width:1800;height:1544;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">
                <v:imagedata r:id="rId6" o:title=""/>
              </v:shape>
              <v:shape id="Picture 3" o:spid="_x0000_s1041" type="#_x0000_t75" style="position:absolute;left:1140;top:1829;width:516;height:297;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">
                <v:imagedata r:id="rId7" o:title=""/>
              </v:shape>
              <v:shape id="Freeform 4" o:spid="_x0000_s1042" style="position:absolute;left:1140;top:1829;width:516;height:297;visibility:visible;mso-wrap-style:square;v-text-anchor:top" coordsize="516,2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oz72cQA&#10;AADbAAAADwAAAGRycy9kb3ducmV2LnhtbESPQWvCQBSE7wX/w/IKvdWNPaRtdBURanuoB7Xq9ZF9&#10;JrHZtyH7auK/d4WCx2FmvmEms97V6kxtqDwbGA0TUMS5txUXBn62H89voIIgW6w9k4ELBZhNBw8T&#10;zKzveE3njRQqQjhkaKAUaTKtQ16SwzD0DXH0jr51KFG2hbYtdhHuav2SJKl2WHFcKLGhRUn57+bP&#10;GVgtlzubnsLpMO/26efhW+Ti3o15euznY1BCvdzD/+0va+B1BLcv8Qfo6R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aM+9nEAAAA2wAAAA8AAAAAAAAAAAAAAAAAmAIAAGRycy9k&#10;b3ducmV2LnhtbFBLBQYAAAAABAAEAPUAAACJAwAAAAA=&#10;" path="m342,196l316,174,296,146,284,111,281,69,201,66,128,52,62,28,2,,1,7,,14r,7l,27r1,6l2,40r1,8l21,109r9,23l34,142r4,9l42,161r-11,6l22,177r-7,11l10,198,7,208,5,218r,10l91,264r84,22l258,296r79,-2l413,279r71,-26l516,187r-3,8l516,209r-5,6l506,225r,-14l505,214r-1,8l501,219r-5,l447,225r-10,l425,224r-11,-1l403,221r-11,-3l381,215r-11,-4l360,207r-9,-5l342,196xe" filled="f" strokecolor="#404041" strokeweight=".2mm">
                <v:path arrowok="t" o:connecttype="custom" o:connectlocs="342,2026;316,2004;296,1976;284,1941;281,1899;201,1896;128,1882;62,1858;2,1830;1,1837;0,1844;0,1851;0,1857;1,1863;2,1870;3,1878;21,1939;30,1962;34,1972;38,1981;42,1991;31,1997;22,2007;15,2018;10,2028;7,2038;5,2048;5,2058;91,2094;175,2116;258,2126;337,2124;413,2109;484,2083;516,2017;513,2025;516,2039;511,2045;506,2055;506,2041;505,2044;504,2052;501,2049;496,2049;447,2055;437,2055;425,2054;414,2053;403,2051;392,2048;381,2045;370,2041;360,2037;351,2032;342,2026" o:connectangles="0,0,0,0,0,0,0,0,0,0,0,0,0,0,0,0,0,0,0,0,0,0,0,0,0,0,0,0,0,0,0,0,0,0,0,0,0,0,0,0,0,0,0,0,0,0,0,0,0,0,0,0,0,0,0"/>
              </v:shape>
              <v:shape id="Picture 5" o:spid="_x0000_s1043" type="#_x0000_t75" style="position:absolute;left:2245;top:1814;width:518;height:311;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GWa1eDCAAAA2wAAAA8AAABkcnMvZG93bnJldi54bWxEj09rAjEUxO8Fv0N4Qm81ux5s2RpFBGm9&#10;WVs8PzbPzermZUni/vn2jSB4HGbmN8xyPdhGdORD7VhBPstAEJdO11wp+PvdvX2ACBFZY+OYFIwU&#10;YL2avCyx0K7nH+qOsRIJwqFABSbGtpAylIYshplriZN3dt5iTNJXUnvsE9w2cp5lC2mx5rRgsKWt&#10;ofJ6vFkF/cFcbk01bvb+2p3GvMvt1ylX6nU6bD5BRBriM/xof2sF73O4f0k/QK7+AQ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BlmtXgwgAAANsAAAAPAAAAAAAAAAAAAAAAAJ8C&#10;AABkcnMvZG93bnJldi54bWxQSwUGAAAAAAQABAD3AAAAjgMAAAAA&#10;">
                <v:imagedata r:id="rId8" o:title=""/>
              </v:shape>
              <v:shape id="Picture 6" o:spid="_x0000_s1044" type="#_x0000_t75" style="position:absolute;left:1154;top:1858;width:201;height:242;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K5xNC7EAAAA2wAAAA8AAABkcnMvZG93bnJldi54bWxEj0FrwkAUhO9C/8PyCr3pbltQSbMRaSl4&#10;KKKJ9PzIPpNg9m2a3WrMr3cLBY/DzHzDpKvBtuJMvW8ca3ieKRDEpTMNVxoOxed0CcIHZIOtY9Jw&#10;JQ+r7GGSYmLchfd0zkMlIoR9ghrqELpESl/WZNHPXEccvaPrLYYo+0qaHi8Rblv5otRcWmw4LtTY&#10;0XtN5Sn/tRp+cKPanVTjIV8X4277NX6j+9D66XFYv4EINIR7+L+9MRoWr/D3Jf4Amd0A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K5xNC7EAAAA2wAAAA8AAAAAAAAAAAAAAAAA&#10;nwIAAGRycy9kb3ducmV2LnhtbFBLBQYAAAAABAAEAPcAAACQAwAAAAA=&#10;">
                <v:imagedata r:id="rId9" o:title=""/>
              </v:shape>
              <v:shape id="Freeform 7" o:spid="_x0000_s1045" style="position:absolute;left:2261;top:1890;width:207;height:192;visibility:visible;mso-wrap-style:square;v-text-anchor:top" coordsize="207,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HyBFcIA&#10;AADbAAAADwAAAGRycy9kb3ducmV2LnhtbESPT2sCMRTE74LfITyht5qtlFZWoxRFsN78yx4fyXOz&#10;uHlZNlG3/fSmUPA4zMxvmOm8c7W4URsqzwrehhkIYu1NxaWCw371OgYRIrLB2jMp+KEA81m/N8Xc&#10;+Dtv6baLpUgQDjkqsDE2uZRBW3IYhr4hTt7Ztw5jkm0pTYv3BHe1HGXZh3RYcVqw2NDCkr7srk6B&#10;qWij9VL+Lm0hv+0mK46nUaHUy6D7moCI1MVn+L+9Ngo+3+HvS/oBcvY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0fIEVwgAAANsAAAAPAAAAAAAAAAAAAAAAAJgCAABkcnMvZG93&#10;bnJldi54bWxQSwUGAAAAAAQABAD1AAAAhwMAAAAA&#10;" path="m,192l60,170r60,-39l171,74,206,e" filled="f" strokecolor="#231f20" strokeweight=".04461mm">
                <v:path arrowok="t" o:connecttype="custom" o:connectlocs="0,2083;60,2061;120,2022;171,1965;206,1891" o:connectangles="0,0,0,0,0"/>
              </v:shape>
              <v:shape id="Picture 8" o:spid="_x0000_s1046" type="#_x0000_t75" style="position:absolute;left:2527;top:1838;width:214;height:241;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">
                <v:imagedata r:id="rId10" o:title=""/>
              </v:shape>
              <v:shape id="AutoShape 9" o:spid="_x0000_s1047" style="position:absolute;left:2227;top:1978;width:144;height:94;visibility:visible;mso-wrap-style:square;v-text-anchor:top" coordsize="144,9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1gTbcMA&#10;AADbAAAADwAAAGRycy9kb3ducmV2LnhtbESPQWvCQBSE74X+h+UVvDWb5mCb6CqiCAEPbVX0+th9&#10;ZkOzb0N21fTfdwuFHoeZ+YaZL0fXiRsNofWs4CXLQRBrb1puFBwP2+c3ECEiG+w8k4JvCrBcPD7M&#10;sTL+zp9028dGJAiHChXYGPtKyqAtOQyZ74mTd/GDw5jk0Egz4D3BXSeLPJ9Khy2nBYs9rS3pr/3V&#10;KajJv3+UmyaUZ0a7c4U+rQ5aqcnTuJqBiDTG//BfuzYKXqfw+yX9ALn4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k1gTbcMAAADbAAAADwAAAAAAAAAAAAAAAACYAgAAZHJzL2Rv&#10;d25yZXYueG1sUEsFBgAAAAAEAAQA9QAAAIgDAAAAAA==&#10;" path="m,9l12,33,29,56,49,76,73,93m16,5l28,30,45,52,65,71,89,87m29,4l42,29,58,50,77,67r23,14m44,2l56,28,72,48,90,63r22,11m63,1l75,25,89,43r18,13l128,64m84,l95,22r13,15l125,47r19,6e" filled="f" strokecolor="#404041" strokeweight=".04381mm">
                <v:path arrowok="t" o:connecttype="custom" o:connectlocs="0,1987;12,2011;29,2034;49,2054;73,2071;16,1983;28,2008;45,2030;65,2049;89,2065;29,1982;42,2007;58,2028;77,2045;100,2059;44,1980;56,2006;72,2026;90,2041;112,2052;63,1979;75,2003;89,2021;107,2034;128,2042;84,1978;95,2000;108,2015;125,2025;144,2031" o:connectangles="0,0,0,0,0,0,0,0,0,0,0,0,0,0,0,0,0,0,0,0,0,0,0,0,0,0,0,0,0,0"/>
              </v:shape>
              <v:shape id="AutoShape 10" o:spid="_x0000_s1048" style="position:absolute;left:1506;top:1963;width:144;height:94;visibility:visible;mso-wrap-style:square;v-text-anchor:top" coordsize="144,9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S29sIA&#10;AADbAAAADwAAAGRycy9kb3ducmV2LnhtbESPzYoCMRCE74LvEFrYm2b0sOpoFNlFEDy4/rB7bZJ2&#10;MjjpDJOo49ubBcFjUVVfUfNl6ypxoyaUnhUMBxkIYu1NyYWC03Hdn4AIEdlg5ZkUPCjActHtzDE3&#10;/s57uh1iIRKEQ44KbIx1LmXQlhyGga+Jk3f2jcOYZFNI0+A9wV0lR1n2KR2WnBYs1vRlSV8OV6dg&#10;Q373M/0uwvSP0W7dSP+ujlqpj167moGI1MZ3+NXeGAXjMfx/ST9ALp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8FLb2wgAAANsAAAAPAAAAAAAAAAAAAAAAAJgCAABkcnMvZG93&#10;bnJldi54bWxQSwUGAAAAAAQABAD1AAAAhwMAAAAA&#10;" path="m144,8l132,33,115,55,95,76,71,93m128,4l116,29,99,52,79,70,55,86m115,3l103,28,86,49,67,67,44,80m100,2l88,27,72,47,54,62,32,74m81,l69,25,55,43,37,55,16,64m60,l50,22,36,37,19,47,,52e" filled="f" strokecolor="#404041" strokeweight=".04381mm">
                <v:path arrowok="t" o:connecttype="custom" o:connectlocs="144,1972;132,1997;115,2019;95,2040;71,2057;128,1968;116,1993;99,2016;79,2034;55,2050;115,1967;103,1992;86,2013;67,2031;44,2044;100,1966;88,1991;72,2011;54,2026;32,2038;81,1964;69,1989;55,2007;37,2019;16,2028;60,1964;50,1986;36,2001;19,2011;0,2016" o:connectangles="0,0,0,0,0,0,0,0,0,0,0,0,0,0,0,0,0,0,0,0,0,0,0,0,0,0,0,0,0,0"/>
              </v:shape>
              <v:shapetype id="_x0000_t202" coordsize="21600,21600" o:spt="202" path="m,l,21600r21600,l21600,xe">
                <v:stroke joinstyle="miter"/>
                <v:path gradientshapeok="t" o:connecttype="rect"/>
              </v:shapetype>
              <v:shape id="Text Box 11" o:spid="_x0000_s1049" type="#_x0000_t202" style="position:absolute;left:1560;top:991;width:761;height:6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pBLEcIA&#10;AADbAAAADwAAAGRycy9kb3ducmV2LnhtbERPz2vCMBS+C/sfwhO82VQPnXZGkTFhIIy13WHHt+bZ&#10;BpuXrslq998vh4HHj+/37jDZTow0eONYwSpJQRDXThtuFHxUp+UGhA/IGjvHpOCXPBz2D7Md5trd&#10;uKCxDI2IIexzVNCG0OdS+roliz5xPXHkLm6wGCIcGqkHvMVw28l1mmbSouHY0GJPzy3V1/LHKjh+&#10;cvFivt++3otLYapqm/I5uyq1mE/HJxCBpnAX/7tftYLHODZ+iT9A7v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2kEsRwgAAANsAAAAPAAAAAAAAAAAAAAAAAJgCAABkcnMvZG93&#10;bnJldi54bWxQSwUGAAAAAAQABAD1AAAAhwMAAAAA&#10;" filled="f" stroked="f">
                <v:textbox inset="0,0,0,0">
                  <w:txbxContent>
                    <w:p w14:paraId="0B4771AD" w14:textId="77777777" w:rsidR="003B3F71" w:rsidRDefault="003B3F71" w:rsidP="00B57CA4">
                      <w:pPr>
                        <w:spacing w:before="10"/>
                        <w:rPr>
                          <w:rFonts w:ascii="Arial" w:hAnsi="Arial"/>
                          <w:b/>
                          <w:sz w:val="4"/>
                        </w:rPr>
                      </w:pPr>
                      <w:r>
                        <w:rPr>
                          <w:rFonts w:ascii="Arial" w:hAnsi="Arial"/>
                          <w:b/>
                          <w:color w:val="231F20"/>
                          <w:w w:val="125"/>
                          <w:sz w:val="4"/>
                        </w:rPr>
                        <w:t>FÉ</w:t>
                      </w:r>
                      <w:r>
                        <w:rPr>
                          <w:rFonts w:ascii="Arial" w:hAnsi="Arial"/>
                          <w:b/>
                          <w:color w:val="231F20"/>
                          <w:spacing w:val="-1"/>
                          <w:w w:val="125"/>
                          <w:sz w:val="4"/>
                        </w:rPr>
                        <w:t xml:space="preserve"> </w:t>
                      </w:r>
                      <w:r>
                        <w:rPr>
                          <w:rFonts w:ascii="Arial" w:hAnsi="Arial"/>
                          <w:b/>
                          <w:color w:val="231F20"/>
                          <w:w w:val="125"/>
                          <w:sz w:val="4"/>
                        </w:rPr>
                        <w:t>TRABALHO</w:t>
                      </w:r>
                      <w:r>
                        <w:rPr>
                          <w:rFonts w:ascii="Arial" w:hAnsi="Arial"/>
                          <w:b/>
                          <w:color w:val="231F20"/>
                          <w:spacing w:val="-1"/>
                          <w:w w:val="125"/>
                          <w:sz w:val="4"/>
                        </w:rPr>
                        <w:t xml:space="preserve"> </w:t>
                      </w:r>
                      <w:r>
                        <w:rPr>
                          <w:rFonts w:ascii="Arial" w:hAnsi="Arial"/>
                          <w:b/>
                          <w:color w:val="231F20"/>
                          <w:w w:val="125"/>
                          <w:sz w:val="4"/>
                        </w:rPr>
                        <w:t>E</w:t>
                      </w:r>
                      <w:r>
                        <w:rPr>
                          <w:rFonts w:ascii="Arial" w:hAnsi="Arial"/>
                          <w:b/>
                          <w:color w:val="231F20"/>
                          <w:spacing w:val="-1"/>
                          <w:w w:val="125"/>
                          <w:sz w:val="4"/>
                        </w:rPr>
                        <w:t xml:space="preserve"> </w:t>
                      </w:r>
                      <w:r>
                        <w:rPr>
                          <w:rFonts w:ascii="Arial" w:hAnsi="Arial"/>
                          <w:b/>
                          <w:color w:val="231F20"/>
                          <w:w w:val="125"/>
                          <w:sz w:val="4"/>
                        </w:rPr>
                        <w:t>PROGRESSO</w:t>
                      </w:r>
                    </w:p>
                  </w:txbxContent>
                </v:textbox>
              </v:shape>
              <v:shape id="Text Box 12" o:spid="_x0000_s1050" type="#_x0000_t202" style="position:absolute;left:1509;top:1810;width:897;height:32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dzuisQA&#10;AADbAAAADwAAAGRycy9kb3ducmV2LnhtbESPQWvCQBSE74L/YXmF3nTTHqxJXUWkBaEgxnjw+Jp9&#10;JovZt2l21fjvu4LgcZiZb5jZoreNuFDnjWMFb+MEBHHptOFKwb74Hk1B+ICssXFMCm7kYTEfDmaY&#10;aXflnC67UIkIYZ+hgjqENpPSlzVZ9GPXEkfv6DqLIcqukrrDa4TbRr4nyURaNBwXamxpVVN52p2t&#10;guWB8y/zt/nd5sfcFEWa8M/kpNTrS7/8BBGoD8/wo73WCj5SuH+JP0DO/w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nc7orEAAAA2wAAAA8AAAAAAAAAAAAAAAAAmAIAAGRycy9k&#10;b3ducmV2LnhtbFBLBQYAAAAABAAEAPUAAACJAwAAAAA=&#10;" filled="f" stroked="f">
                <v:textbox inset="0,0,0,0">
                  <w:txbxContent>
                    <w:p w14:paraId="4EE0A049" w14:textId="77777777" w:rsidR="003B3F71" w:rsidRDefault="003B3F71" w:rsidP="00B57CA4">
                      <w:pPr>
                        <w:spacing w:before="21"/>
                        <w:ind w:right="18"/>
                        <w:jc w:val="center"/>
                        <w:rPr>
                          <w:rFonts w:ascii="Arial" w:hAnsi="Arial"/>
                          <w:b/>
                          <w:sz w:val="11"/>
                        </w:rPr>
                      </w:pPr>
                      <w:r>
                        <w:rPr>
                          <w:rFonts w:ascii="Arial" w:hAnsi="Arial"/>
                          <w:b/>
                          <w:color w:val="231F20"/>
                          <w:spacing w:val="-2"/>
                          <w:w w:val="75"/>
                          <w:sz w:val="11"/>
                        </w:rPr>
                        <w:t>SÃO</w:t>
                      </w:r>
                      <w:r>
                        <w:rPr>
                          <w:rFonts w:ascii="Arial" w:hAnsi="Arial"/>
                          <w:b/>
                          <w:color w:val="231F20"/>
                          <w:spacing w:val="3"/>
                          <w:w w:val="75"/>
                          <w:sz w:val="11"/>
                        </w:rPr>
                        <w:t xml:space="preserve"> </w:t>
                      </w:r>
                      <w:r>
                        <w:rPr>
                          <w:rFonts w:ascii="Arial" w:hAnsi="Arial"/>
                          <w:b/>
                          <w:color w:val="231F20"/>
                          <w:spacing w:val="-2"/>
                          <w:w w:val="75"/>
                          <w:sz w:val="11"/>
                        </w:rPr>
                        <w:t>JORGE</w:t>
                      </w:r>
                      <w:r>
                        <w:rPr>
                          <w:rFonts w:ascii="Arial" w:hAnsi="Arial"/>
                          <w:b/>
                          <w:color w:val="231F20"/>
                          <w:spacing w:val="9"/>
                          <w:w w:val="75"/>
                          <w:sz w:val="11"/>
                        </w:rPr>
                        <w:t xml:space="preserve"> </w:t>
                      </w:r>
                      <w:r>
                        <w:rPr>
                          <w:rFonts w:ascii="Arial" w:hAnsi="Arial"/>
                          <w:b/>
                          <w:color w:val="231F20"/>
                          <w:spacing w:val="-1"/>
                          <w:w w:val="75"/>
                          <w:sz w:val="11"/>
                        </w:rPr>
                        <w:t>D'OESTE</w:t>
                      </w:r>
                    </w:p>
                    <w:p w14:paraId="1A71F154" w14:textId="77777777" w:rsidR="003B3F71" w:rsidRDefault="003B3F71" w:rsidP="00B57CA4">
                      <w:pPr>
                        <w:spacing w:before="38"/>
                        <w:ind w:right="20"/>
                        <w:jc w:val="center"/>
                        <w:rPr>
                          <w:rFonts w:ascii="Arial MT"/>
                          <w:sz w:val="11"/>
                        </w:rPr>
                      </w:pPr>
                      <w:r>
                        <w:rPr>
                          <w:rFonts w:ascii="Arial MT"/>
                          <w:color w:val="231F20"/>
                          <w:w w:val="105"/>
                          <w:sz w:val="11"/>
                        </w:rPr>
                        <w:t>23-11-63</w:t>
                      </w:r>
                    </w:p>
                  </w:txbxContent>
                </v:textbox>
              </v:shape>
              <w10:wrap anchorx="page" anchory="page"/>
            </v:group>
          </w:pict>
        </mc:Fallback>
      </mc:AlternateContent>
    </w:r>
    <w:r>
      <w:rPr>
        <w:rFonts w:ascii="Tahoma" w:hAnsi="Tahoma"/>
        <w:b/>
        <w:color w:val="231F20"/>
        <w:w w:val="85"/>
      </w:rPr>
      <w:t>MUNICÍPIO</w:t>
    </w:r>
    <w:r>
      <w:rPr>
        <w:rFonts w:ascii="Tahoma" w:hAnsi="Tahoma"/>
        <w:b/>
        <w:color w:val="231F20"/>
        <w:spacing w:val="-1"/>
        <w:w w:val="85"/>
      </w:rPr>
      <w:t xml:space="preserve"> </w:t>
    </w:r>
    <w:r>
      <w:rPr>
        <w:rFonts w:ascii="Tahoma" w:hAnsi="Tahoma"/>
        <w:b/>
        <w:color w:val="231F20"/>
        <w:w w:val="85"/>
      </w:rPr>
      <w:t>DE</w:t>
    </w:r>
  </w:p>
  <w:p w14:paraId="587867EA" w14:textId="77777777" w:rsidR="003B3F71" w:rsidRDefault="003B3F71" w:rsidP="00B57CA4">
    <w:pPr>
      <w:pStyle w:val="Corpodetexto"/>
      <w:spacing w:line="844" w:lineRule="exact"/>
      <w:ind w:left="2197"/>
    </w:pPr>
    <w:r>
      <w:rPr>
        <w:color w:val="231F20"/>
        <w:w w:val="90"/>
      </w:rPr>
      <w:t>SÃO</w:t>
    </w:r>
    <w:r>
      <w:rPr>
        <w:color w:val="231F20"/>
        <w:spacing w:val="6"/>
        <w:w w:val="90"/>
      </w:rPr>
      <w:t xml:space="preserve"> </w:t>
    </w:r>
    <w:r>
      <w:rPr>
        <w:color w:val="231F20"/>
        <w:w w:val="90"/>
      </w:rPr>
      <w:t>JORGE</w:t>
    </w:r>
    <w:r>
      <w:rPr>
        <w:color w:val="231F20"/>
        <w:spacing w:val="7"/>
        <w:w w:val="90"/>
      </w:rPr>
      <w:t xml:space="preserve"> </w:t>
    </w:r>
    <w:r>
      <w:rPr>
        <w:color w:val="231F20"/>
        <w:w w:val="90"/>
      </w:rPr>
      <w:t>D’OESTE</w:t>
    </w:r>
  </w:p>
  <w:p w14:paraId="1E376D74" w14:textId="77777777" w:rsidR="003B3F71" w:rsidRDefault="003B3F71" w:rsidP="00B57CA4">
    <w:pPr>
      <w:tabs>
        <w:tab w:val="left" w:pos="4494"/>
      </w:tabs>
      <w:spacing w:line="232" w:lineRule="exact"/>
      <w:ind w:left="2234"/>
      <w:rPr>
        <w:sz w:val="20"/>
      </w:rPr>
    </w:pPr>
    <w:r>
      <w:rPr>
        <w:rFonts w:ascii="Arial MT" w:hAnsi="Arial MT"/>
        <w:color w:val="231F20"/>
        <w:sz w:val="24"/>
      </w:rPr>
      <w:t>Estado</w:t>
    </w:r>
    <w:r>
      <w:rPr>
        <w:rFonts w:ascii="Arial MT" w:hAnsi="Arial MT"/>
        <w:color w:val="231F20"/>
        <w:spacing w:val="94"/>
        <w:sz w:val="24"/>
      </w:rPr>
      <w:t xml:space="preserve"> </w:t>
    </w:r>
    <w:r>
      <w:rPr>
        <w:rFonts w:ascii="Arial MT" w:hAnsi="Arial MT"/>
        <w:color w:val="231F20"/>
        <w:sz w:val="24"/>
      </w:rPr>
      <w:t>do</w:t>
    </w:r>
    <w:r>
      <w:rPr>
        <w:rFonts w:ascii="Arial MT" w:hAnsi="Arial MT"/>
        <w:color w:val="231F20"/>
        <w:spacing w:val="13"/>
        <w:sz w:val="24"/>
      </w:rPr>
      <w:t xml:space="preserve"> </w:t>
    </w:r>
    <w:r>
      <w:rPr>
        <w:rFonts w:ascii="Arial MT" w:hAnsi="Arial MT"/>
        <w:color w:val="231F20"/>
        <w:sz w:val="24"/>
      </w:rPr>
      <w:t>Paraná</w:t>
    </w:r>
    <w:r>
      <w:rPr>
        <w:rFonts w:ascii="Arial MT" w:hAnsi="Arial MT"/>
        <w:color w:val="231F20"/>
        <w:sz w:val="24"/>
      </w:rPr>
      <w:tab/>
    </w:r>
    <w:hyperlink r:id="rId11">
      <w:r>
        <w:rPr>
          <w:color w:val="231F20"/>
          <w:sz w:val="20"/>
        </w:rPr>
        <w:t>www.pmsjorge.pr.gov.br</w:t>
      </w:r>
    </w:hyperlink>
    <w:r>
      <w:rPr>
        <w:color w:val="231F20"/>
        <w:spacing w:val="6"/>
        <w:sz w:val="20"/>
      </w:rPr>
      <w:t xml:space="preserve"> </w:t>
    </w:r>
    <w:r>
      <w:rPr>
        <w:color w:val="231F20"/>
        <w:sz w:val="20"/>
      </w:rPr>
      <w:t>|</w:t>
    </w:r>
    <w:r>
      <w:rPr>
        <w:color w:val="231F20"/>
        <w:spacing w:val="20"/>
        <w:sz w:val="20"/>
      </w:rPr>
      <w:t xml:space="preserve"> </w:t>
    </w:r>
    <w:r>
      <w:rPr>
        <w:color w:val="231F20"/>
        <w:sz w:val="20"/>
      </w:rPr>
      <w:t>CNPJ</w:t>
    </w:r>
    <w:r>
      <w:rPr>
        <w:color w:val="231F20"/>
        <w:spacing w:val="20"/>
        <w:sz w:val="20"/>
      </w:rPr>
      <w:t xml:space="preserve"> </w:t>
    </w:r>
    <w:r>
      <w:rPr>
        <w:color w:val="231F20"/>
        <w:sz w:val="20"/>
      </w:rPr>
      <w:t>76.995.380/0001-03</w:t>
    </w:r>
  </w:p>
  <w:p w14:paraId="18FB8233" w14:textId="25034186" w:rsidR="003B3F71" w:rsidRDefault="003B3F71">
    <w:pPr>
      <w:pStyle w:val="Cabealho"/>
    </w:pPr>
  </w:p>
  <w:bookmarkEnd w:id="1"/>
  <w:p w14:paraId="1D75099E" w14:textId="77777777" w:rsidR="003B3F71" w:rsidRDefault="003B3F71">
    <w:pPr>
      <w:pStyle w:val="Cabealho"/>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A382A20" w14:textId="77777777" w:rsidR="003B3F71" w:rsidRDefault="003B3F71">
    <w:pPr>
      <w:pStyle w:val="Cabealho"/>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BE23CC"/>
    <w:multiLevelType w:val="hybridMultilevel"/>
    <w:tmpl w:val="0ABAE6AE"/>
    <w:lvl w:ilvl="0" w:tplc="41F490D0">
      <w:start w:val="7"/>
      <w:numFmt w:val="lowerLetter"/>
      <w:lvlText w:val="%1."/>
      <w:lvlJc w:val="left"/>
      <w:pPr>
        <w:tabs>
          <w:tab w:val="num" w:pos="720"/>
        </w:tabs>
        <w:ind w:left="720" w:hanging="360"/>
      </w:pPr>
    </w:lvl>
    <w:lvl w:ilvl="1" w:tplc="17600B98" w:tentative="1">
      <w:start w:val="1"/>
      <w:numFmt w:val="decimal"/>
      <w:lvlText w:val="%2."/>
      <w:lvlJc w:val="left"/>
      <w:pPr>
        <w:tabs>
          <w:tab w:val="num" w:pos="1440"/>
        </w:tabs>
        <w:ind w:left="1440" w:hanging="360"/>
      </w:pPr>
    </w:lvl>
    <w:lvl w:ilvl="2" w:tplc="0D78145E" w:tentative="1">
      <w:start w:val="1"/>
      <w:numFmt w:val="decimal"/>
      <w:lvlText w:val="%3."/>
      <w:lvlJc w:val="left"/>
      <w:pPr>
        <w:tabs>
          <w:tab w:val="num" w:pos="2160"/>
        </w:tabs>
        <w:ind w:left="2160" w:hanging="360"/>
      </w:pPr>
    </w:lvl>
    <w:lvl w:ilvl="3" w:tplc="C9101DA2" w:tentative="1">
      <w:start w:val="1"/>
      <w:numFmt w:val="decimal"/>
      <w:lvlText w:val="%4."/>
      <w:lvlJc w:val="left"/>
      <w:pPr>
        <w:tabs>
          <w:tab w:val="num" w:pos="2880"/>
        </w:tabs>
        <w:ind w:left="2880" w:hanging="360"/>
      </w:pPr>
    </w:lvl>
    <w:lvl w:ilvl="4" w:tplc="3F0C3530" w:tentative="1">
      <w:start w:val="1"/>
      <w:numFmt w:val="decimal"/>
      <w:lvlText w:val="%5."/>
      <w:lvlJc w:val="left"/>
      <w:pPr>
        <w:tabs>
          <w:tab w:val="num" w:pos="3600"/>
        </w:tabs>
        <w:ind w:left="3600" w:hanging="360"/>
      </w:pPr>
    </w:lvl>
    <w:lvl w:ilvl="5" w:tplc="C4F6B608" w:tentative="1">
      <w:start w:val="1"/>
      <w:numFmt w:val="decimal"/>
      <w:lvlText w:val="%6."/>
      <w:lvlJc w:val="left"/>
      <w:pPr>
        <w:tabs>
          <w:tab w:val="num" w:pos="4320"/>
        </w:tabs>
        <w:ind w:left="4320" w:hanging="360"/>
      </w:pPr>
    </w:lvl>
    <w:lvl w:ilvl="6" w:tplc="C6A895D0" w:tentative="1">
      <w:start w:val="1"/>
      <w:numFmt w:val="decimal"/>
      <w:lvlText w:val="%7."/>
      <w:lvlJc w:val="left"/>
      <w:pPr>
        <w:tabs>
          <w:tab w:val="num" w:pos="5040"/>
        </w:tabs>
        <w:ind w:left="5040" w:hanging="360"/>
      </w:pPr>
    </w:lvl>
    <w:lvl w:ilvl="7" w:tplc="D0109712" w:tentative="1">
      <w:start w:val="1"/>
      <w:numFmt w:val="decimal"/>
      <w:lvlText w:val="%8."/>
      <w:lvlJc w:val="left"/>
      <w:pPr>
        <w:tabs>
          <w:tab w:val="num" w:pos="5760"/>
        </w:tabs>
        <w:ind w:left="5760" w:hanging="360"/>
      </w:pPr>
    </w:lvl>
    <w:lvl w:ilvl="8" w:tplc="1B3AD426" w:tentative="1">
      <w:start w:val="1"/>
      <w:numFmt w:val="decimal"/>
      <w:lvlText w:val="%9."/>
      <w:lvlJc w:val="left"/>
      <w:pPr>
        <w:tabs>
          <w:tab w:val="num" w:pos="6480"/>
        </w:tabs>
        <w:ind w:left="6480" w:hanging="360"/>
      </w:pPr>
    </w:lvl>
  </w:abstractNum>
  <w:abstractNum w:abstractNumId="1">
    <w:nsid w:val="04E91A9A"/>
    <w:multiLevelType w:val="multilevel"/>
    <w:tmpl w:val="838CF642"/>
    <w:lvl w:ilvl="0">
      <w:start w:val="15"/>
      <w:numFmt w:val="decimal"/>
      <w:lvlText w:val="%1."/>
      <w:lvlJc w:val="left"/>
      <w:pPr>
        <w:ind w:left="495" w:hanging="495"/>
      </w:pPr>
      <w:rPr>
        <w:rFonts w:hint="default"/>
      </w:rPr>
    </w:lvl>
    <w:lvl w:ilvl="1">
      <w:start w:val="1"/>
      <w:numFmt w:val="decimal"/>
      <w:lvlText w:val="%1.%2."/>
      <w:lvlJc w:val="left"/>
      <w:pPr>
        <w:ind w:left="862" w:hanging="720"/>
      </w:pPr>
      <w:rPr>
        <w:rFonts w:hint="default"/>
      </w:rPr>
    </w:lvl>
    <w:lvl w:ilvl="2">
      <w:start w:val="1"/>
      <w:numFmt w:val="decimal"/>
      <w:lvlText w:val="%1.%2.%3."/>
      <w:lvlJc w:val="left"/>
      <w:pPr>
        <w:ind w:left="1004" w:hanging="720"/>
      </w:pPr>
      <w:rPr>
        <w:rFonts w:hint="default"/>
      </w:rPr>
    </w:lvl>
    <w:lvl w:ilvl="3">
      <w:start w:val="1"/>
      <w:numFmt w:val="decimal"/>
      <w:lvlText w:val="%1.%2.%3.%4."/>
      <w:lvlJc w:val="left"/>
      <w:pPr>
        <w:ind w:left="1506" w:hanging="1080"/>
      </w:pPr>
      <w:rPr>
        <w:rFonts w:hint="default"/>
      </w:rPr>
    </w:lvl>
    <w:lvl w:ilvl="4">
      <w:start w:val="1"/>
      <w:numFmt w:val="decimal"/>
      <w:lvlText w:val="%1.%2.%3.%4.%5."/>
      <w:lvlJc w:val="left"/>
      <w:pPr>
        <w:ind w:left="1648" w:hanging="1080"/>
      </w:pPr>
      <w:rPr>
        <w:rFonts w:hint="default"/>
      </w:rPr>
    </w:lvl>
    <w:lvl w:ilvl="5">
      <w:start w:val="1"/>
      <w:numFmt w:val="decimal"/>
      <w:lvlText w:val="%1.%2.%3.%4.%5.%6."/>
      <w:lvlJc w:val="left"/>
      <w:pPr>
        <w:ind w:left="2150" w:hanging="1440"/>
      </w:pPr>
      <w:rPr>
        <w:rFonts w:hint="default"/>
      </w:rPr>
    </w:lvl>
    <w:lvl w:ilvl="6">
      <w:start w:val="1"/>
      <w:numFmt w:val="decimal"/>
      <w:lvlText w:val="%1.%2.%3.%4.%5.%6.%7."/>
      <w:lvlJc w:val="left"/>
      <w:pPr>
        <w:ind w:left="2292" w:hanging="1440"/>
      </w:pPr>
      <w:rPr>
        <w:rFonts w:hint="default"/>
      </w:rPr>
    </w:lvl>
    <w:lvl w:ilvl="7">
      <w:start w:val="1"/>
      <w:numFmt w:val="decimal"/>
      <w:lvlText w:val="%1.%2.%3.%4.%5.%6.%7.%8."/>
      <w:lvlJc w:val="left"/>
      <w:pPr>
        <w:ind w:left="2794" w:hanging="1800"/>
      </w:pPr>
      <w:rPr>
        <w:rFonts w:hint="default"/>
      </w:rPr>
    </w:lvl>
    <w:lvl w:ilvl="8">
      <w:start w:val="1"/>
      <w:numFmt w:val="decimal"/>
      <w:lvlText w:val="%1.%2.%3.%4.%5.%6.%7.%8.%9."/>
      <w:lvlJc w:val="left"/>
      <w:pPr>
        <w:ind w:left="2936" w:hanging="1800"/>
      </w:pPr>
      <w:rPr>
        <w:rFonts w:hint="default"/>
      </w:rPr>
    </w:lvl>
  </w:abstractNum>
  <w:abstractNum w:abstractNumId="2">
    <w:nsid w:val="09C6244A"/>
    <w:multiLevelType w:val="hybridMultilevel"/>
    <w:tmpl w:val="7B0E5D1C"/>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3">
    <w:nsid w:val="0A495088"/>
    <w:multiLevelType w:val="hybridMultilevel"/>
    <w:tmpl w:val="6A2C7694"/>
    <w:lvl w:ilvl="0" w:tplc="9B988520">
      <w:start w:val="6"/>
      <w:numFmt w:val="lowerLetter"/>
      <w:lvlText w:val="%1."/>
      <w:lvlJc w:val="left"/>
      <w:pPr>
        <w:tabs>
          <w:tab w:val="num" w:pos="720"/>
        </w:tabs>
        <w:ind w:left="720" w:hanging="360"/>
      </w:pPr>
    </w:lvl>
    <w:lvl w:ilvl="1" w:tplc="7B4A3E38" w:tentative="1">
      <w:start w:val="1"/>
      <w:numFmt w:val="decimal"/>
      <w:lvlText w:val="%2."/>
      <w:lvlJc w:val="left"/>
      <w:pPr>
        <w:tabs>
          <w:tab w:val="num" w:pos="1440"/>
        </w:tabs>
        <w:ind w:left="1440" w:hanging="360"/>
      </w:pPr>
    </w:lvl>
    <w:lvl w:ilvl="2" w:tplc="5A609392" w:tentative="1">
      <w:start w:val="1"/>
      <w:numFmt w:val="decimal"/>
      <w:lvlText w:val="%3."/>
      <w:lvlJc w:val="left"/>
      <w:pPr>
        <w:tabs>
          <w:tab w:val="num" w:pos="2160"/>
        </w:tabs>
        <w:ind w:left="2160" w:hanging="360"/>
      </w:pPr>
    </w:lvl>
    <w:lvl w:ilvl="3" w:tplc="EF401308" w:tentative="1">
      <w:start w:val="1"/>
      <w:numFmt w:val="decimal"/>
      <w:lvlText w:val="%4."/>
      <w:lvlJc w:val="left"/>
      <w:pPr>
        <w:tabs>
          <w:tab w:val="num" w:pos="2880"/>
        </w:tabs>
        <w:ind w:left="2880" w:hanging="360"/>
      </w:pPr>
    </w:lvl>
    <w:lvl w:ilvl="4" w:tplc="7BF4B810" w:tentative="1">
      <w:start w:val="1"/>
      <w:numFmt w:val="decimal"/>
      <w:lvlText w:val="%5."/>
      <w:lvlJc w:val="left"/>
      <w:pPr>
        <w:tabs>
          <w:tab w:val="num" w:pos="3600"/>
        </w:tabs>
        <w:ind w:left="3600" w:hanging="360"/>
      </w:pPr>
    </w:lvl>
    <w:lvl w:ilvl="5" w:tplc="DF185FEE" w:tentative="1">
      <w:start w:val="1"/>
      <w:numFmt w:val="decimal"/>
      <w:lvlText w:val="%6."/>
      <w:lvlJc w:val="left"/>
      <w:pPr>
        <w:tabs>
          <w:tab w:val="num" w:pos="4320"/>
        </w:tabs>
        <w:ind w:left="4320" w:hanging="360"/>
      </w:pPr>
    </w:lvl>
    <w:lvl w:ilvl="6" w:tplc="C26645D8" w:tentative="1">
      <w:start w:val="1"/>
      <w:numFmt w:val="decimal"/>
      <w:lvlText w:val="%7."/>
      <w:lvlJc w:val="left"/>
      <w:pPr>
        <w:tabs>
          <w:tab w:val="num" w:pos="5040"/>
        </w:tabs>
        <w:ind w:left="5040" w:hanging="360"/>
      </w:pPr>
    </w:lvl>
    <w:lvl w:ilvl="7" w:tplc="CE44AC36" w:tentative="1">
      <w:start w:val="1"/>
      <w:numFmt w:val="decimal"/>
      <w:lvlText w:val="%8."/>
      <w:lvlJc w:val="left"/>
      <w:pPr>
        <w:tabs>
          <w:tab w:val="num" w:pos="5760"/>
        </w:tabs>
        <w:ind w:left="5760" w:hanging="360"/>
      </w:pPr>
    </w:lvl>
    <w:lvl w:ilvl="8" w:tplc="481259B2" w:tentative="1">
      <w:start w:val="1"/>
      <w:numFmt w:val="decimal"/>
      <w:lvlText w:val="%9."/>
      <w:lvlJc w:val="left"/>
      <w:pPr>
        <w:tabs>
          <w:tab w:val="num" w:pos="6480"/>
        </w:tabs>
        <w:ind w:left="6480" w:hanging="360"/>
      </w:pPr>
    </w:lvl>
  </w:abstractNum>
  <w:abstractNum w:abstractNumId="4">
    <w:nsid w:val="0ADF43ED"/>
    <w:multiLevelType w:val="hybridMultilevel"/>
    <w:tmpl w:val="54D03164"/>
    <w:lvl w:ilvl="0" w:tplc="1F9298D4">
      <w:start w:val="1"/>
      <w:numFmt w:val="lowerLetter"/>
      <w:lvlText w:val="%1)"/>
      <w:lvlJc w:val="left"/>
      <w:pPr>
        <w:ind w:left="1065" w:hanging="360"/>
        <w:jc w:val="left"/>
      </w:pPr>
      <w:rPr>
        <w:rFonts w:ascii="Cambria" w:eastAsia="Cambria" w:hAnsi="Cambria" w:cs="Cambria" w:hint="default"/>
        <w:b w:val="0"/>
        <w:bCs w:val="0"/>
        <w:i w:val="0"/>
        <w:iCs w:val="0"/>
        <w:spacing w:val="0"/>
        <w:w w:val="99"/>
        <w:sz w:val="20"/>
        <w:szCs w:val="20"/>
        <w:lang w:val="pt-PT" w:eastAsia="en-US" w:bidi="ar-SA"/>
      </w:rPr>
    </w:lvl>
    <w:lvl w:ilvl="1" w:tplc="86306A84">
      <w:numFmt w:val="bullet"/>
      <w:lvlText w:val="•"/>
      <w:lvlJc w:val="left"/>
      <w:pPr>
        <w:ind w:left="2000" w:hanging="360"/>
      </w:pPr>
      <w:rPr>
        <w:rFonts w:hint="default"/>
        <w:lang w:val="pt-PT" w:eastAsia="en-US" w:bidi="ar-SA"/>
      </w:rPr>
    </w:lvl>
    <w:lvl w:ilvl="2" w:tplc="ABA0C0E2">
      <w:numFmt w:val="bullet"/>
      <w:lvlText w:val="•"/>
      <w:lvlJc w:val="left"/>
      <w:pPr>
        <w:ind w:left="2941" w:hanging="360"/>
      </w:pPr>
      <w:rPr>
        <w:rFonts w:hint="default"/>
        <w:lang w:val="pt-PT" w:eastAsia="en-US" w:bidi="ar-SA"/>
      </w:rPr>
    </w:lvl>
    <w:lvl w:ilvl="3" w:tplc="38546456">
      <w:numFmt w:val="bullet"/>
      <w:lvlText w:val="•"/>
      <w:lvlJc w:val="left"/>
      <w:pPr>
        <w:ind w:left="3881" w:hanging="360"/>
      </w:pPr>
      <w:rPr>
        <w:rFonts w:hint="default"/>
        <w:lang w:val="pt-PT" w:eastAsia="en-US" w:bidi="ar-SA"/>
      </w:rPr>
    </w:lvl>
    <w:lvl w:ilvl="4" w:tplc="A2ECC91A">
      <w:numFmt w:val="bullet"/>
      <w:lvlText w:val="•"/>
      <w:lvlJc w:val="left"/>
      <w:pPr>
        <w:ind w:left="4822" w:hanging="360"/>
      </w:pPr>
      <w:rPr>
        <w:rFonts w:hint="default"/>
        <w:lang w:val="pt-PT" w:eastAsia="en-US" w:bidi="ar-SA"/>
      </w:rPr>
    </w:lvl>
    <w:lvl w:ilvl="5" w:tplc="84F40984">
      <w:numFmt w:val="bullet"/>
      <w:lvlText w:val="•"/>
      <w:lvlJc w:val="left"/>
      <w:pPr>
        <w:ind w:left="5763" w:hanging="360"/>
      </w:pPr>
      <w:rPr>
        <w:rFonts w:hint="default"/>
        <w:lang w:val="pt-PT" w:eastAsia="en-US" w:bidi="ar-SA"/>
      </w:rPr>
    </w:lvl>
    <w:lvl w:ilvl="6" w:tplc="7A988164">
      <w:numFmt w:val="bullet"/>
      <w:lvlText w:val="•"/>
      <w:lvlJc w:val="left"/>
      <w:pPr>
        <w:ind w:left="6703" w:hanging="360"/>
      </w:pPr>
      <w:rPr>
        <w:rFonts w:hint="default"/>
        <w:lang w:val="pt-PT" w:eastAsia="en-US" w:bidi="ar-SA"/>
      </w:rPr>
    </w:lvl>
    <w:lvl w:ilvl="7" w:tplc="369C876E">
      <w:numFmt w:val="bullet"/>
      <w:lvlText w:val="•"/>
      <w:lvlJc w:val="left"/>
      <w:pPr>
        <w:ind w:left="7644" w:hanging="360"/>
      </w:pPr>
      <w:rPr>
        <w:rFonts w:hint="default"/>
        <w:lang w:val="pt-PT" w:eastAsia="en-US" w:bidi="ar-SA"/>
      </w:rPr>
    </w:lvl>
    <w:lvl w:ilvl="8" w:tplc="F782CD92">
      <w:numFmt w:val="bullet"/>
      <w:lvlText w:val="•"/>
      <w:lvlJc w:val="left"/>
      <w:pPr>
        <w:ind w:left="8585" w:hanging="360"/>
      </w:pPr>
      <w:rPr>
        <w:rFonts w:hint="default"/>
        <w:lang w:val="pt-PT" w:eastAsia="en-US" w:bidi="ar-SA"/>
      </w:rPr>
    </w:lvl>
  </w:abstractNum>
  <w:abstractNum w:abstractNumId="5">
    <w:nsid w:val="0C0D0DA2"/>
    <w:multiLevelType w:val="hybridMultilevel"/>
    <w:tmpl w:val="6E4A7914"/>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6">
    <w:nsid w:val="154C282D"/>
    <w:multiLevelType w:val="hybridMultilevel"/>
    <w:tmpl w:val="EC82E0C2"/>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7">
    <w:nsid w:val="15D77EC3"/>
    <w:multiLevelType w:val="multilevel"/>
    <w:tmpl w:val="BFC472FC"/>
    <w:lvl w:ilvl="0">
      <w:start w:val="1"/>
      <w:numFmt w:val="decimal"/>
      <w:lvlText w:val="%1"/>
      <w:lvlJc w:val="left"/>
      <w:pPr>
        <w:ind w:left="178" w:hanging="178"/>
        <w:jc w:val="right"/>
      </w:pPr>
      <w:rPr>
        <w:rFonts w:ascii="Cambria" w:eastAsia="Cambria" w:hAnsi="Cambria" w:cs="Cambria" w:hint="default"/>
        <w:b/>
        <w:bCs/>
        <w:i w:val="0"/>
        <w:iCs w:val="0"/>
        <w:spacing w:val="0"/>
        <w:w w:val="100"/>
        <w:sz w:val="22"/>
        <w:szCs w:val="22"/>
        <w:lang w:val="pt-PT" w:eastAsia="en-US" w:bidi="ar-SA"/>
      </w:rPr>
    </w:lvl>
    <w:lvl w:ilvl="1">
      <w:start w:val="1"/>
      <w:numFmt w:val="decimal"/>
      <w:lvlText w:val="%1.%2"/>
      <w:lvlJc w:val="left"/>
      <w:pPr>
        <w:ind w:left="851" w:hanging="709"/>
        <w:jc w:val="left"/>
      </w:pPr>
      <w:rPr>
        <w:rFonts w:ascii="Cambria" w:eastAsia="Cambria" w:hAnsi="Cambria" w:cs="Cambria" w:hint="default"/>
        <w:b w:val="0"/>
        <w:bCs w:val="0"/>
        <w:i w:val="0"/>
        <w:iCs w:val="0"/>
        <w:color w:val="auto"/>
        <w:spacing w:val="0"/>
        <w:w w:val="98"/>
        <w:sz w:val="24"/>
        <w:szCs w:val="24"/>
        <w:lang w:val="pt-PT" w:eastAsia="en-US" w:bidi="ar-SA"/>
      </w:rPr>
    </w:lvl>
    <w:lvl w:ilvl="2">
      <w:start w:val="1"/>
      <w:numFmt w:val="decimal"/>
      <w:lvlText w:val="%1.%2.%3"/>
      <w:lvlJc w:val="left"/>
      <w:pPr>
        <w:ind w:left="921" w:hanging="708"/>
        <w:jc w:val="left"/>
      </w:pPr>
      <w:rPr>
        <w:rFonts w:hint="default"/>
        <w:spacing w:val="-1"/>
        <w:w w:val="100"/>
        <w:lang w:val="pt-PT" w:eastAsia="en-US" w:bidi="ar-SA"/>
      </w:rPr>
    </w:lvl>
    <w:lvl w:ilvl="3">
      <w:start w:val="1"/>
      <w:numFmt w:val="decimal"/>
      <w:lvlText w:val="%1.%2.%3.%4"/>
      <w:lvlJc w:val="left"/>
      <w:pPr>
        <w:ind w:left="2481" w:hanging="708"/>
        <w:jc w:val="left"/>
      </w:pPr>
      <w:rPr>
        <w:rFonts w:ascii="Cambria" w:eastAsia="Cambria" w:hAnsi="Cambria" w:cs="Cambria" w:hint="default"/>
        <w:b w:val="0"/>
        <w:bCs w:val="0"/>
        <w:i w:val="0"/>
        <w:iCs w:val="0"/>
        <w:spacing w:val="-2"/>
        <w:w w:val="100"/>
        <w:sz w:val="22"/>
        <w:szCs w:val="22"/>
        <w:lang w:val="pt-PT" w:eastAsia="en-US" w:bidi="ar-SA"/>
      </w:rPr>
    </w:lvl>
    <w:lvl w:ilvl="4">
      <w:start w:val="1"/>
      <w:numFmt w:val="decimal"/>
      <w:lvlText w:val="%1.%2.%3.%4.%5"/>
      <w:lvlJc w:val="left"/>
      <w:pPr>
        <w:ind w:left="2481" w:hanging="708"/>
        <w:jc w:val="left"/>
      </w:pPr>
      <w:rPr>
        <w:rFonts w:hint="default"/>
        <w:spacing w:val="-3"/>
        <w:w w:val="100"/>
        <w:lang w:val="pt-PT" w:eastAsia="en-US" w:bidi="ar-SA"/>
      </w:rPr>
    </w:lvl>
    <w:lvl w:ilvl="5">
      <w:numFmt w:val="bullet"/>
      <w:lvlText w:val="•"/>
      <w:lvlJc w:val="left"/>
      <w:pPr>
        <w:ind w:left="1640" w:hanging="708"/>
      </w:pPr>
      <w:rPr>
        <w:rFonts w:hint="default"/>
        <w:lang w:val="pt-PT" w:eastAsia="en-US" w:bidi="ar-SA"/>
      </w:rPr>
    </w:lvl>
    <w:lvl w:ilvl="6">
      <w:numFmt w:val="bullet"/>
      <w:lvlText w:val="•"/>
      <w:lvlJc w:val="left"/>
      <w:pPr>
        <w:ind w:left="2480" w:hanging="708"/>
      </w:pPr>
      <w:rPr>
        <w:rFonts w:hint="default"/>
        <w:lang w:val="pt-PT" w:eastAsia="en-US" w:bidi="ar-SA"/>
      </w:rPr>
    </w:lvl>
    <w:lvl w:ilvl="7">
      <w:numFmt w:val="bullet"/>
      <w:lvlText w:val="•"/>
      <w:lvlJc w:val="left"/>
      <w:pPr>
        <w:ind w:left="2620" w:hanging="708"/>
      </w:pPr>
      <w:rPr>
        <w:rFonts w:hint="default"/>
        <w:lang w:val="pt-PT" w:eastAsia="en-US" w:bidi="ar-SA"/>
      </w:rPr>
    </w:lvl>
    <w:lvl w:ilvl="8">
      <w:numFmt w:val="bullet"/>
      <w:lvlText w:val="•"/>
      <w:lvlJc w:val="left"/>
      <w:pPr>
        <w:ind w:left="4480" w:hanging="708"/>
      </w:pPr>
      <w:rPr>
        <w:rFonts w:hint="default"/>
        <w:lang w:val="pt-PT" w:eastAsia="en-US" w:bidi="ar-SA"/>
      </w:rPr>
    </w:lvl>
  </w:abstractNum>
  <w:abstractNum w:abstractNumId="8">
    <w:nsid w:val="16EB5E3D"/>
    <w:multiLevelType w:val="hybridMultilevel"/>
    <w:tmpl w:val="4104ADBA"/>
    <w:lvl w:ilvl="0" w:tplc="34B42952">
      <w:start w:val="1"/>
      <w:numFmt w:val="lowerLetter"/>
      <w:lvlText w:val="%1)"/>
      <w:lvlJc w:val="left"/>
      <w:pPr>
        <w:ind w:left="933" w:hanging="360"/>
        <w:jc w:val="left"/>
      </w:pPr>
      <w:rPr>
        <w:rFonts w:ascii="Cambria" w:eastAsia="Cambria" w:hAnsi="Cambria" w:cs="Cambria" w:hint="default"/>
        <w:b w:val="0"/>
        <w:bCs w:val="0"/>
        <w:i w:val="0"/>
        <w:iCs w:val="0"/>
        <w:spacing w:val="0"/>
        <w:w w:val="99"/>
        <w:sz w:val="20"/>
        <w:szCs w:val="20"/>
        <w:lang w:val="pt-PT" w:eastAsia="en-US" w:bidi="ar-SA"/>
      </w:rPr>
    </w:lvl>
    <w:lvl w:ilvl="1" w:tplc="857A050A">
      <w:numFmt w:val="bullet"/>
      <w:lvlText w:val="•"/>
      <w:lvlJc w:val="left"/>
      <w:pPr>
        <w:ind w:left="1892" w:hanging="360"/>
      </w:pPr>
      <w:rPr>
        <w:rFonts w:hint="default"/>
        <w:lang w:val="pt-PT" w:eastAsia="en-US" w:bidi="ar-SA"/>
      </w:rPr>
    </w:lvl>
    <w:lvl w:ilvl="2" w:tplc="92A4140E">
      <w:numFmt w:val="bullet"/>
      <w:lvlText w:val="•"/>
      <w:lvlJc w:val="left"/>
      <w:pPr>
        <w:ind w:left="2845" w:hanging="360"/>
      </w:pPr>
      <w:rPr>
        <w:rFonts w:hint="default"/>
        <w:lang w:val="pt-PT" w:eastAsia="en-US" w:bidi="ar-SA"/>
      </w:rPr>
    </w:lvl>
    <w:lvl w:ilvl="3" w:tplc="AFC83D1E">
      <w:numFmt w:val="bullet"/>
      <w:lvlText w:val="•"/>
      <w:lvlJc w:val="left"/>
      <w:pPr>
        <w:ind w:left="3797" w:hanging="360"/>
      </w:pPr>
      <w:rPr>
        <w:rFonts w:hint="default"/>
        <w:lang w:val="pt-PT" w:eastAsia="en-US" w:bidi="ar-SA"/>
      </w:rPr>
    </w:lvl>
    <w:lvl w:ilvl="4" w:tplc="13504614">
      <w:numFmt w:val="bullet"/>
      <w:lvlText w:val="•"/>
      <w:lvlJc w:val="left"/>
      <w:pPr>
        <w:ind w:left="4750" w:hanging="360"/>
      </w:pPr>
      <w:rPr>
        <w:rFonts w:hint="default"/>
        <w:lang w:val="pt-PT" w:eastAsia="en-US" w:bidi="ar-SA"/>
      </w:rPr>
    </w:lvl>
    <w:lvl w:ilvl="5" w:tplc="FE1C04B8">
      <w:numFmt w:val="bullet"/>
      <w:lvlText w:val="•"/>
      <w:lvlJc w:val="left"/>
      <w:pPr>
        <w:ind w:left="5703" w:hanging="360"/>
      </w:pPr>
      <w:rPr>
        <w:rFonts w:hint="default"/>
        <w:lang w:val="pt-PT" w:eastAsia="en-US" w:bidi="ar-SA"/>
      </w:rPr>
    </w:lvl>
    <w:lvl w:ilvl="6" w:tplc="752482AC">
      <w:numFmt w:val="bullet"/>
      <w:lvlText w:val="•"/>
      <w:lvlJc w:val="left"/>
      <w:pPr>
        <w:ind w:left="6655" w:hanging="360"/>
      </w:pPr>
      <w:rPr>
        <w:rFonts w:hint="default"/>
        <w:lang w:val="pt-PT" w:eastAsia="en-US" w:bidi="ar-SA"/>
      </w:rPr>
    </w:lvl>
    <w:lvl w:ilvl="7" w:tplc="94668708">
      <w:numFmt w:val="bullet"/>
      <w:lvlText w:val="•"/>
      <w:lvlJc w:val="left"/>
      <w:pPr>
        <w:ind w:left="7608" w:hanging="360"/>
      </w:pPr>
      <w:rPr>
        <w:rFonts w:hint="default"/>
        <w:lang w:val="pt-PT" w:eastAsia="en-US" w:bidi="ar-SA"/>
      </w:rPr>
    </w:lvl>
    <w:lvl w:ilvl="8" w:tplc="AA68FC7C">
      <w:numFmt w:val="bullet"/>
      <w:lvlText w:val="•"/>
      <w:lvlJc w:val="left"/>
      <w:pPr>
        <w:ind w:left="8561" w:hanging="360"/>
      </w:pPr>
      <w:rPr>
        <w:rFonts w:hint="default"/>
        <w:lang w:val="pt-PT" w:eastAsia="en-US" w:bidi="ar-SA"/>
      </w:rPr>
    </w:lvl>
  </w:abstractNum>
  <w:abstractNum w:abstractNumId="9">
    <w:nsid w:val="17BD6E1B"/>
    <w:multiLevelType w:val="multilevel"/>
    <w:tmpl w:val="94EC99A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0">
    <w:nsid w:val="18D132E7"/>
    <w:multiLevelType w:val="multilevel"/>
    <w:tmpl w:val="6596B658"/>
    <w:lvl w:ilvl="0">
      <w:start w:val="11"/>
      <w:numFmt w:val="decimal"/>
      <w:lvlText w:val="%1."/>
      <w:lvlJc w:val="left"/>
      <w:pPr>
        <w:ind w:left="660" w:hanging="660"/>
      </w:pPr>
      <w:rPr>
        <w:rFonts w:hint="default"/>
        <w:b/>
        <w:color w:val="000000"/>
        <w:sz w:val="22"/>
      </w:rPr>
    </w:lvl>
    <w:lvl w:ilvl="1">
      <w:start w:val="3"/>
      <w:numFmt w:val="decimal"/>
      <w:lvlText w:val="%1.%2."/>
      <w:lvlJc w:val="left"/>
      <w:pPr>
        <w:ind w:left="840" w:hanging="660"/>
      </w:pPr>
      <w:rPr>
        <w:rFonts w:hint="default"/>
        <w:b/>
        <w:color w:val="000000"/>
        <w:sz w:val="22"/>
      </w:rPr>
    </w:lvl>
    <w:lvl w:ilvl="2">
      <w:start w:val="1"/>
      <w:numFmt w:val="decimal"/>
      <w:lvlText w:val="%1.%2.%3."/>
      <w:lvlJc w:val="left"/>
      <w:pPr>
        <w:ind w:left="1080" w:hanging="720"/>
      </w:pPr>
      <w:rPr>
        <w:rFonts w:hint="default"/>
        <w:b/>
        <w:color w:val="000000"/>
        <w:sz w:val="24"/>
        <w:szCs w:val="24"/>
      </w:rPr>
    </w:lvl>
    <w:lvl w:ilvl="3">
      <w:start w:val="1"/>
      <w:numFmt w:val="decimal"/>
      <w:lvlText w:val="%1.%2.%3.%4."/>
      <w:lvlJc w:val="left"/>
      <w:pPr>
        <w:ind w:left="1260" w:hanging="720"/>
      </w:pPr>
      <w:rPr>
        <w:rFonts w:hint="default"/>
        <w:b/>
        <w:color w:val="000000"/>
        <w:sz w:val="22"/>
      </w:rPr>
    </w:lvl>
    <w:lvl w:ilvl="4">
      <w:start w:val="1"/>
      <w:numFmt w:val="decimal"/>
      <w:lvlText w:val="%1.%2.%3.%4.%5."/>
      <w:lvlJc w:val="left"/>
      <w:pPr>
        <w:ind w:left="1800" w:hanging="1080"/>
      </w:pPr>
      <w:rPr>
        <w:rFonts w:hint="default"/>
        <w:b/>
        <w:color w:val="000000"/>
        <w:sz w:val="22"/>
      </w:rPr>
    </w:lvl>
    <w:lvl w:ilvl="5">
      <w:start w:val="1"/>
      <w:numFmt w:val="decimal"/>
      <w:lvlText w:val="%1.%2.%3.%4.%5.%6."/>
      <w:lvlJc w:val="left"/>
      <w:pPr>
        <w:ind w:left="1980" w:hanging="1080"/>
      </w:pPr>
      <w:rPr>
        <w:rFonts w:hint="default"/>
        <w:b/>
        <w:color w:val="000000"/>
        <w:sz w:val="22"/>
      </w:rPr>
    </w:lvl>
    <w:lvl w:ilvl="6">
      <w:start w:val="1"/>
      <w:numFmt w:val="decimal"/>
      <w:lvlText w:val="%1.%2.%3.%4.%5.%6.%7."/>
      <w:lvlJc w:val="left"/>
      <w:pPr>
        <w:ind w:left="2520" w:hanging="1440"/>
      </w:pPr>
      <w:rPr>
        <w:rFonts w:hint="default"/>
        <w:b/>
        <w:color w:val="000000"/>
        <w:sz w:val="22"/>
      </w:rPr>
    </w:lvl>
    <w:lvl w:ilvl="7">
      <w:start w:val="1"/>
      <w:numFmt w:val="decimal"/>
      <w:lvlText w:val="%1.%2.%3.%4.%5.%6.%7.%8."/>
      <w:lvlJc w:val="left"/>
      <w:pPr>
        <w:ind w:left="2700" w:hanging="1440"/>
      </w:pPr>
      <w:rPr>
        <w:rFonts w:hint="default"/>
        <w:b/>
        <w:color w:val="000000"/>
        <w:sz w:val="22"/>
      </w:rPr>
    </w:lvl>
    <w:lvl w:ilvl="8">
      <w:start w:val="1"/>
      <w:numFmt w:val="decimal"/>
      <w:lvlText w:val="%1.%2.%3.%4.%5.%6.%7.%8.%9."/>
      <w:lvlJc w:val="left"/>
      <w:pPr>
        <w:ind w:left="3240" w:hanging="1800"/>
      </w:pPr>
      <w:rPr>
        <w:rFonts w:hint="default"/>
        <w:b/>
        <w:color w:val="000000"/>
        <w:sz w:val="22"/>
      </w:rPr>
    </w:lvl>
  </w:abstractNum>
  <w:abstractNum w:abstractNumId="11">
    <w:nsid w:val="19306A7B"/>
    <w:multiLevelType w:val="hybridMultilevel"/>
    <w:tmpl w:val="9148040E"/>
    <w:lvl w:ilvl="0" w:tplc="C846A3AC">
      <w:start w:val="3"/>
      <w:numFmt w:val="lowerLetter"/>
      <w:lvlText w:val="%1."/>
      <w:lvlJc w:val="left"/>
      <w:pPr>
        <w:tabs>
          <w:tab w:val="num" w:pos="720"/>
        </w:tabs>
        <w:ind w:left="720" w:hanging="360"/>
      </w:pPr>
    </w:lvl>
    <w:lvl w:ilvl="1" w:tplc="92DEBBDE" w:tentative="1">
      <w:start w:val="1"/>
      <w:numFmt w:val="decimal"/>
      <w:lvlText w:val="%2."/>
      <w:lvlJc w:val="left"/>
      <w:pPr>
        <w:tabs>
          <w:tab w:val="num" w:pos="1440"/>
        </w:tabs>
        <w:ind w:left="1440" w:hanging="360"/>
      </w:pPr>
    </w:lvl>
    <w:lvl w:ilvl="2" w:tplc="D3EC9714" w:tentative="1">
      <w:start w:val="1"/>
      <w:numFmt w:val="decimal"/>
      <w:lvlText w:val="%3."/>
      <w:lvlJc w:val="left"/>
      <w:pPr>
        <w:tabs>
          <w:tab w:val="num" w:pos="2160"/>
        </w:tabs>
        <w:ind w:left="2160" w:hanging="360"/>
      </w:pPr>
    </w:lvl>
    <w:lvl w:ilvl="3" w:tplc="7122BA24" w:tentative="1">
      <w:start w:val="1"/>
      <w:numFmt w:val="decimal"/>
      <w:lvlText w:val="%4."/>
      <w:lvlJc w:val="left"/>
      <w:pPr>
        <w:tabs>
          <w:tab w:val="num" w:pos="2880"/>
        </w:tabs>
        <w:ind w:left="2880" w:hanging="360"/>
      </w:pPr>
    </w:lvl>
    <w:lvl w:ilvl="4" w:tplc="7E18E98A" w:tentative="1">
      <w:start w:val="1"/>
      <w:numFmt w:val="decimal"/>
      <w:lvlText w:val="%5."/>
      <w:lvlJc w:val="left"/>
      <w:pPr>
        <w:tabs>
          <w:tab w:val="num" w:pos="3600"/>
        </w:tabs>
        <w:ind w:left="3600" w:hanging="360"/>
      </w:pPr>
    </w:lvl>
    <w:lvl w:ilvl="5" w:tplc="DB969B0A" w:tentative="1">
      <w:start w:val="1"/>
      <w:numFmt w:val="decimal"/>
      <w:lvlText w:val="%6."/>
      <w:lvlJc w:val="left"/>
      <w:pPr>
        <w:tabs>
          <w:tab w:val="num" w:pos="4320"/>
        </w:tabs>
        <w:ind w:left="4320" w:hanging="360"/>
      </w:pPr>
    </w:lvl>
    <w:lvl w:ilvl="6" w:tplc="584E14C0" w:tentative="1">
      <w:start w:val="1"/>
      <w:numFmt w:val="decimal"/>
      <w:lvlText w:val="%7."/>
      <w:lvlJc w:val="left"/>
      <w:pPr>
        <w:tabs>
          <w:tab w:val="num" w:pos="5040"/>
        </w:tabs>
        <w:ind w:left="5040" w:hanging="360"/>
      </w:pPr>
    </w:lvl>
    <w:lvl w:ilvl="7" w:tplc="732E3EEC" w:tentative="1">
      <w:start w:val="1"/>
      <w:numFmt w:val="decimal"/>
      <w:lvlText w:val="%8."/>
      <w:lvlJc w:val="left"/>
      <w:pPr>
        <w:tabs>
          <w:tab w:val="num" w:pos="5760"/>
        </w:tabs>
        <w:ind w:left="5760" w:hanging="360"/>
      </w:pPr>
    </w:lvl>
    <w:lvl w:ilvl="8" w:tplc="51C42DD6" w:tentative="1">
      <w:start w:val="1"/>
      <w:numFmt w:val="decimal"/>
      <w:lvlText w:val="%9."/>
      <w:lvlJc w:val="left"/>
      <w:pPr>
        <w:tabs>
          <w:tab w:val="num" w:pos="6480"/>
        </w:tabs>
        <w:ind w:left="6480" w:hanging="360"/>
      </w:pPr>
    </w:lvl>
  </w:abstractNum>
  <w:abstractNum w:abstractNumId="12">
    <w:nsid w:val="1D144669"/>
    <w:multiLevelType w:val="hybridMultilevel"/>
    <w:tmpl w:val="7EE22EBE"/>
    <w:lvl w:ilvl="0" w:tplc="0416000F">
      <w:start w:val="1"/>
      <w:numFmt w:val="decimal"/>
      <w:lvlText w:val="%1."/>
      <w:lvlJc w:val="left"/>
      <w:pPr>
        <w:ind w:left="720" w:hanging="360"/>
      </w:pPr>
      <w:rPr>
        <w:rFonts w:hint="default"/>
      </w:rPr>
    </w:lvl>
    <w:lvl w:ilvl="1" w:tplc="376210BC">
      <w:start w:val="1"/>
      <w:numFmt w:val="decimal"/>
      <w:lvlText w:val="1.%2"/>
      <w:lvlJc w:val="left"/>
      <w:pPr>
        <w:ind w:left="1070" w:hanging="360"/>
      </w:pPr>
      <w:rPr>
        <w:rFonts w:hint="default"/>
      </w:rPr>
    </w:lvl>
    <w:lvl w:ilvl="2" w:tplc="0416001B">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3">
    <w:nsid w:val="21F43C12"/>
    <w:multiLevelType w:val="hybridMultilevel"/>
    <w:tmpl w:val="5826FC2A"/>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14">
    <w:nsid w:val="22C943F2"/>
    <w:multiLevelType w:val="hybridMultilevel"/>
    <w:tmpl w:val="D4A8BA3C"/>
    <w:lvl w:ilvl="0" w:tplc="3AFA072E">
      <w:start w:val="2"/>
      <w:numFmt w:val="lowerLetter"/>
      <w:lvlText w:val="%1."/>
      <w:lvlJc w:val="left"/>
      <w:pPr>
        <w:tabs>
          <w:tab w:val="num" w:pos="720"/>
        </w:tabs>
        <w:ind w:left="720" w:hanging="360"/>
      </w:pPr>
    </w:lvl>
    <w:lvl w:ilvl="1" w:tplc="DD2804D0" w:tentative="1">
      <w:start w:val="1"/>
      <w:numFmt w:val="decimal"/>
      <w:lvlText w:val="%2."/>
      <w:lvlJc w:val="left"/>
      <w:pPr>
        <w:tabs>
          <w:tab w:val="num" w:pos="1440"/>
        </w:tabs>
        <w:ind w:left="1440" w:hanging="360"/>
      </w:pPr>
    </w:lvl>
    <w:lvl w:ilvl="2" w:tplc="187CD696" w:tentative="1">
      <w:start w:val="1"/>
      <w:numFmt w:val="decimal"/>
      <w:lvlText w:val="%3."/>
      <w:lvlJc w:val="left"/>
      <w:pPr>
        <w:tabs>
          <w:tab w:val="num" w:pos="2160"/>
        </w:tabs>
        <w:ind w:left="2160" w:hanging="360"/>
      </w:pPr>
    </w:lvl>
    <w:lvl w:ilvl="3" w:tplc="D228EE7A" w:tentative="1">
      <w:start w:val="1"/>
      <w:numFmt w:val="decimal"/>
      <w:lvlText w:val="%4."/>
      <w:lvlJc w:val="left"/>
      <w:pPr>
        <w:tabs>
          <w:tab w:val="num" w:pos="2880"/>
        </w:tabs>
        <w:ind w:left="2880" w:hanging="360"/>
      </w:pPr>
    </w:lvl>
    <w:lvl w:ilvl="4" w:tplc="435482A6" w:tentative="1">
      <w:start w:val="1"/>
      <w:numFmt w:val="decimal"/>
      <w:lvlText w:val="%5."/>
      <w:lvlJc w:val="left"/>
      <w:pPr>
        <w:tabs>
          <w:tab w:val="num" w:pos="3600"/>
        </w:tabs>
        <w:ind w:left="3600" w:hanging="360"/>
      </w:pPr>
    </w:lvl>
    <w:lvl w:ilvl="5" w:tplc="B3EE2A12" w:tentative="1">
      <w:start w:val="1"/>
      <w:numFmt w:val="decimal"/>
      <w:lvlText w:val="%6."/>
      <w:lvlJc w:val="left"/>
      <w:pPr>
        <w:tabs>
          <w:tab w:val="num" w:pos="4320"/>
        </w:tabs>
        <w:ind w:left="4320" w:hanging="360"/>
      </w:pPr>
    </w:lvl>
    <w:lvl w:ilvl="6" w:tplc="670A7594" w:tentative="1">
      <w:start w:val="1"/>
      <w:numFmt w:val="decimal"/>
      <w:lvlText w:val="%7."/>
      <w:lvlJc w:val="left"/>
      <w:pPr>
        <w:tabs>
          <w:tab w:val="num" w:pos="5040"/>
        </w:tabs>
        <w:ind w:left="5040" w:hanging="360"/>
      </w:pPr>
    </w:lvl>
    <w:lvl w:ilvl="7" w:tplc="2AA2F746" w:tentative="1">
      <w:start w:val="1"/>
      <w:numFmt w:val="decimal"/>
      <w:lvlText w:val="%8."/>
      <w:lvlJc w:val="left"/>
      <w:pPr>
        <w:tabs>
          <w:tab w:val="num" w:pos="5760"/>
        </w:tabs>
        <w:ind w:left="5760" w:hanging="360"/>
      </w:pPr>
    </w:lvl>
    <w:lvl w:ilvl="8" w:tplc="FB1E5712" w:tentative="1">
      <w:start w:val="1"/>
      <w:numFmt w:val="decimal"/>
      <w:lvlText w:val="%9."/>
      <w:lvlJc w:val="left"/>
      <w:pPr>
        <w:tabs>
          <w:tab w:val="num" w:pos="6480"/>
        </w:tabs>
        <w:ind w:left="6480" w:hanging="360"/>
      </w:pPr>
    </w:lvl>
  </w:abstractNum>
  <w:abstractNum w:abstractNumId="15">
    <w:nsid w:val="23203DE9"/>
    <w:multiLevelType w:val="hybridMultilevel"/>
    <w:tmpl w:val="9DE49CD4"/>
    <w:lvl w:ilvl="0" w:tplc="214A6372">
      <w:start w:val="5"/>
      <w:numFmt w:val="bullet"/>
      <w:lvlText w:val=""/>
      <w:lvlJc w:val="left"/>
      <w:pPr>
        <w:ind w:left="720" w:hanging="360"/>
      </w:pPr>
      <w:rPr>
        <w:rFonts w:ascii="Symbol" w:eastAsiaTheme="minorHAnsi" w:hAnsi="Symbol" w:cs="Times New Roman"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16">
    <w:nsid w:val="25B249D3"/>
    <w:multiLevelType w:val="multilevel"/>
    <w:tmpl w:val="C4128916"/>
    <w:lvl w:ilvl="0">
      <w:start w:val="5"/>
      <w:numFmt w:val="decimal"/>
      <w:lvlText w:val="%1."/>
      <w:lvlJc w:val="left"/>
      <w:pPr>
        <w:ind w:left="360" w:hanging="360"/>
      </w:pPr>
      <w:rPr>
        <w:rFonts w:cs="Times New Roman" w:hint="default"/>
      </w:rPr>
    </w:lvl>
    <w:lvl w:ilvl="1">
      <w:start w:val="5"/>
      <w:numFmt w:val="decimal"/>
      <w:lvlText w:val="%1.%2."/>
      <w:lvlJc w:val="left"/>
      <w:pPr>
        <w:ind w:left="862" w:hanging="720"/>
      </w:pPr>
      <w:rPr>
        <w:rFonts w:cs="Times New Roman" w:hint="default"/>
      </w:rPr>
    </w:lvl>
    <w:lvl w:ilvl="2">
      <w:start w:val="1"/>
      <w:numFmt w:val="decimal"/>
      <w:lvlText w:val="%1.%2.%3."/>
      <w:lvlJc w:val="left"/>
      <w:pPr>
        <w:ind w:left="1004" w:hanging="720"/>
      </w:pPr>
      <w:rPr>
        <w:rFonts w:cs="Times New Roman" w:hint="default"/>
      </w:rPr>
    </w:lvl>
    <w:lvl w:ilvl="3">
      <w:start w:val="1"/>
      <w:numFmt w:val="decimal"/>
      <w:lvlText w:val="%1.%2.%3.%4."/>
      <w:lvlJc w:val="left"/>
      <w:pPr>
        <w:ind w:left="1506" w:hanging="1080"/>
      </w:pPr>
      <w:rPr>
        <w:rFonts w:cs="Times New Roman" w:hint="default"/>
      </w:rPr>
    </w:lvl>
    <w:lvl w:ilvl="4">
      <w:start w:val="1"/>
      <w:numFmt w:val="decimal"/>
      <w:lvlText w:val="%1.%2.%3.%4.%5."/>
      <w:lvlJc w:val="left"/>
      <w:pPr>
        <w:ind w:left="1648" w:hanging="1080"/>
      </w:pPr>
      <w:rPr>
        <w:rFonts w:cs="Times New Roman" w:hint="default"/>
      </w:rPr>
    </w:lvl>
    <w:lvl w:ilvl="5">
      <w:start w:val="1"/>
      <w:numFmt w:val="decimal"/>
      <w:lvlText w:val="%1.%2.%3.%4.%5.%6."/>
      <w:lvlJc w:val="left"/>
      <w:pPr>
        <w:ind w:left="2150" w:hanging="1440"/>
      </w:pPr>
      <w:rPr>
        <w:rFonts w:cs="Times New Roman" w:hint="default"/>
      </w:rPr>
    </w:lvl>
    <w:lvl w:ilvl="6">
      <w:start w:val="1"/>
      <w:numFmt w:val="decimal"/>
      <w:lvlText w:val="%1.%2.%3.%4.%5.%6.%7."/>
      <w:lvlJc w:val="left"/>
      <w:pPr>
        <w:ind w:left="2292" w:hanging="1440"/>
      </w:pPr>
      <w:rPr>
        <w:rFonts w:cs="Times New Roman" w:hint="default"/>
      </w:rPr>
    </w:lvl>
    <w:lvl w:ilvl="7">
      <w:start w:val="1"/>
      <w:numFmt w:val="decimal"/>
      <w:lvlText w:val="%1.%2.%3.%4.%5.%6.%7.%8."/>
      <w:lvlJc w:val="left"/>
      <w:pPr>
        <w:ind w:left="2794" w:hanging="1800"/>
      </w:pPr>
      <w:rPr>
        <w:rFonts w:cs="Times New Roman" w:hint="default"/>
      </w:rPr>
    </w:lvl>
    <w:lvl w:ilvl="8">
      <w:start w:val="1"/>
      <w:numFmt w:val="decimal"/>
      <w:lvlText w:val="%1.%2.%3.%4.%5.%6.%7.%8.%9."/>
      <w:lvlJc w:val="left"/>
      <w:pPr>
        <w:ind w:left="2936" w:hanging="1800"/>
      </w:pPr>
      <w:rPr>
        <w:rFonts w:cs="Times New Roman" w:hint="default"/>
      </w:rPr>
    </w:lvl>
  </w:abstractNum>
  <w:abstractNum w:abstractNumId="17">
    <w:nsid w:val="2AA363DB"/>
    <w:multiLevelType w:val="multilevel"/>
    <w:tmpl w:val="34646F8A"/>
    <w:lvl w:ilvl="0">
      <w:start w:val="20"/>
      <w:numFmt w:val="decimal"/>
      <w:lvlText w:val="%1"/>
      <w:lvlJc w:val="left"/>
      <w:pPr>
        <w:ind w:left="570" w:hanging="570"/>
      </w:pPr>
      <w:rPr>
        <w:rFonts w:hint="default"/>
      </w:rPr>
    </w:lvl>
    <w:lvl w:ilvl="1">
      <w:start w:val="4"/>
      <w:numFmt w:val="decimal"/>
      <w:lvlText w:val="%1.%2"/>
      <w:lvlJc w:val="left"/>
      <w:pPr>
        <w:ind w:left="671" w:hanging="570"/>
      </w:pPr>
      <w:rPr>
        <w:rFonts w:hint="default"/>
      </w:rPr>
    </w:lvl>
    <w:lvl w:ilvl="2">
      <w:start w:val="1"/>
      <w:numFmt w:val="decimal"/>
      <w:lvlText w:val="%1.%2.%3"/>
      <w:lvlJc w:val="left"/>
      <w:pPr>
        <w:ind w:left="922" w:hanging="720"/>
      </w:pPr>
      <w:rPr>
        <w:rFonts w:hint="default"/>
      </w:rPr>
    </w:lvl>
    <w:lvl w:ilvl="3">
      <w:start w:val="1"/>
      <w:numFmt w:val="decimal"/>
      <w:lvlText w:val="%1.%2.%3.%4"/>
      <w:lvlJc w:val="left"/>
      <w:pPr>
        <w:ind w:left="1023" w:hanging="720"/>
      </w:pPr>
      <w:rPr>
        <w:rFonts w:hint="default"/>
      </w:rPr>
    </w:lvl>
    <w:lvl w:ilvl="4">
      <w:start w:val="1"/>
      <w:numFmt w:val="decimal"/>
      <w:lvlText w:val="%1.%2.%3.%4.%5"/>
      <w:lvlJc w:val="left"/>
      <w:pPr>
        <w:ind w:left="1484" w:hanging="1080"/>
      </w:pPr>
      <w:rPr>
        <w:rFonts w:hint="default"/>
      </w:rPr>
    </w:lvl>
    <w:lvl w:ilvl="5">
      <w:start w:val="1"/>
      <w:numFmt w:val="decimal"/>
      <w:lvlText w:val="%1.%2.%3.%4.%5.%6"/>
      <w:lvlJc w:val="left"/>
      <w:pPr>
        <w:ind w:left="1585" w:hanging="1080"/>
      </w:pPr>
      <w:rPr>
        <w:rFonts w:hint="default"/>
      </w:rPr>
    </w:lvl>
    <w:lvl w:ilvl="6">
      <w:start w:val="1"/>
      <w:numFmt w:val="decimal"/>
      <w:lvlText w:val="%1.%2.%3.%4.%5.%6.%7"/>
      <w:lvlJc w:val="left"/>
      <w:pPr>
        <w:ind w:left="2046" w:hanging="1440"/>
      </w:pPr>
      <w:rPr>
        <w:rFonts w:hint="default"/>
      </w:rPr>
    </w:lvl>
    <w:lvl w:ilvl="7">
      <w:start w:val="1"/>
      <w:numFmt w:val="decimal"/>
      <w:lvlText w:val="%1.%2.%3.%4.%5.%6.%7.%8"/>
      <w:lvlJc w:val="left"/>
      <w:pPr>
        <w:ind w:left="2147" w:hanging="1440"/>
      </w:pPr>
      <w:rPr>
        <w:rFonts w:hint="default"/>
      </w:rPr>
    </w:lvl>
    <w:lvl w:ilvl="8">
      <w:start w:val="1"/>
      <w:numFmt w:val="decimal"/>
      <w:lvlText w:val="%1.%2.%3.%4.%5.%6.%7.%8.%9"/>
      <w:lvlJc w:val="left"/>
      <w:pPr>
        <w:ind w:left="2608" w:hanging="1800"/>
      </w:pPr>
      <w:rPr>
        <w:rFonts w:hint="default"/>
      </w:rPr>
    </w:lvl>
  </w:abstractNum>
  <w:abstractNum w:abstractNumId="18">
    <w:nsid w:val="2B811C7C"/>
    <w:multiLevelType w:val="hybridMultilevel"/>
    <w:tmpl w:val="E3C6CE00"/>
    <w:lvl w:ilvl="0" w:tplc="592C71E8">
      <w:start w:val="4"/>
      <w:numFmt w:val="lowerLetter"/>
      <w:lvlText w:val="%1."/>
      <w:lvlJc w:val="left"/>
      <w:pPr>
        <w:tabs>
          <w:tab w:val="num" w:pos="720"/>
        </w:tabs>
        <w:ind w:left="720" w:hanging="360"/>
      </w:pPr>
    </w:lvl>
    <w:lvl w:ilvl="1" w:tplc="5F4A185E" w:tentative="1">
      <w:start w:val="1"/>
      <w:numFmt w:val="decimal"/>
      <w:lvlText w:val="%2."/>
      <w:lvlJc w:val="left"/>
      <w:pPr>
        <w:tabs>
          <w:tab w:val="num" w:pos="1440"/>
        </w:tabs>
        <w:ind w:left="1440" w:hanging="360"/>
      </w:pPr>
    </w:lvl>
    <w:lvl w:ilvl="2" w:tplc="57804DBC" w:tentative="1">
      <w:start w:val="1"/>
      <w:numFmt w:val="decimal"/>
      <w:lvlText w:val="%3."/>
      <w:lvlJc w:val="left"/>
      <w:pPr>
        <w:tabs>
          <w:tab w:val="num" w:pos="2160"/>
        </w:tabs>
        <w:ind w:left="2160" w:hanging="360"/>
      </w:pPr>
    </w:lvl>
    <w:lvl w:ilvl="3" w:tplc="7A04511C" w:tentative="1">
      <w:start w:val="1"/>
      <w:numFmt w:val="decimal"/>
      <w:lvlText w:val="%4."/>
      <w:lvlJc w:val="left"/>
      <w:pPr>
        <w:tabs>
          <w:tab w:val="num" w:pos="2880"/>
        </w:tabs>
        <w:ind w:left="2880" w:hanging="360"/>
      </w:pPr>
    </w:lvl>
    <w:lvl w:ilvl="4" w:tplc="17D211A0" w:tentative="1">
      <w:start w:val="1"/>
      <w:numFmt w:val="decimal"/>
      <w:lvlText w:val="%5."/>
      <w:lvlJc w:val="left"/>
      <w:pPr>
        <w:tabs>
          <w:tab w:val="num" w:pos="3600"/>
        </w:tabs>
        <w:ind w:left="3600" w:hanging="360"/>
      </w:pPr>
    </w:lvl>
    <w:lvl w:ilvl="5" w:tplc="8F0C4F10" w:tentative="1">
      <w:start w:val="1"/>
      <w:numFmt w:val="decimal"/>
      <w:lvlText w:val="%6."/>
      <w:lvlJc w:val="left"/>
      <w:pPr>
        <w:tabs>
          <w:tab w:val="num" w:pos="4320"/>
        </w:tabs>
        <w:ind w:left="4320" w:hanging="360"/>
      </w:pPr>
    </w:lvl>
    <w:lvl w:ilvl="6" w:tplc="95E044A0" w:tentative="1">
      <w:start w:val="1"/>
      <w:numFmt w:val="decimal"/>
      <w:lvlText w:val="%7."/>
      <w:lvlJc w:val="left"/>
      <w:pPr>
        <w:tabs>
          <w:tab w:val="num" w:pos="5040"/>
        </w:tabs>
        <w:ind w:left="5040" w:hanging="360"/>
      </w:pPr>
    </w:lvl>
    <w:lvl w:ilvl="7" w:tplc="36A60294" w:tentative="1">
      <w:start w:val="1"/>
      <w:numFmt w:val="decimal"/>
      <w:lvlText w:val="%8."/>
      <w:lvlJc w:val="left"/>
      <w:pPr>
        <w:tabs>
          <w:tab w:val="num" w:pos="5760"/>
        </w:tabs>
        <w:ind w:left="5760" w:hanging="360"/>
      </w:pPr>
    </w:lvl>
    <w:lvl w:ilvl="8" w:tplc="25D47F44" w:tentative="1">
      <w:start w:val="1"/>
      <w:numFmt w:val="decimal"/>
      <w:lvlText w:val="%9."/>
      <w:lvlJc w:val="left"/>
      <w:pPr>
        <w:tabs>
          <w:tab w:val="num" w:pos="6480"/>
        </w:tabs>
        <w:ind w:left="6480" w:hanging="360"/>
      </w:pPr>
    </w:lvl>
  </w:abstractNum>
  <w:abstractNum w:abstractNumId="19">
    <w:nsid w:val="2FAD4B3E"/>
    <w:multiLevelType w:val="hybridMultilevel"/>
    <w:tmpl w:val="8E587026"/>
    <w:lvl w:ilvl="0" w:tplc="0052AA20">
      <w:start w:val="1"/>
      <w:numFmt w:val="lowerLetter"/>
      <w:lvlText w:val="%1)"/>
      <w:lvlJc w:val="left"/>
      <w:pPr>
        <w:ind w:left="921" w:hanging="281"/>
        <w:jc w:val="left"/>
      </w:pPr>
      <w:rPr>
        <w:rFonts w:ascii="Cambria" w:eastAsia="Cambria" w:hAnsi="Cambria" w:cs="Cambria" w:hint="default"/>
        <w:b w:val="0"/>
        <w:bCs w:val="0"/>
        <w:i w:val="0"/>
        <w:iCs w:val="0"/>
        <w:spacing w:val="0"/>
        <w:w w:val="99"/>
        <w:sz w:val="20"/>
        <w:szCs w:val="20"/>
        <w:lang w:val="pt-PT" w:eastAsia="en-US" w:bidi="ar-SA"/>
      </w:rPr>
    </w:lvl>
    <w:lvl w:ilvl="1" w:tplc="0F50F73A">
      <w:numFmt w:val="bullet"/>
      <w:lvlText w:val="•"/>
      <w:lvlJc w:val="left"/>
      <w:pPr>
        <w:ind w:left="1874" w:hanging="281"/>
      </w:pPr>
      <w:rPr>
        <w:rFonts w:hint="default"/>
        <w:lang w:val="pt-PT" w:eastAsia="en-US" w:bidi="ar-SA"/>
      </w:rPr>
    </w:lvl>
    <w:lvl w:ilvl="2" w:tplc="2F624FAE">
      <w:numFmt w:val="bullet"/>
      <w:lvlText w:val="•"/>
      <w:lvlJc w:val="left"/>
      <w:pPr>
        <w:ind w:left="2829" w:hanging="281"/>
      </w:pPr>
      <w:rPr>
        <w:rFonts w:hint="default"/>
        <w:lang w:val="pt-PT" w:eastAsia="en-US" w:bidi="ar-SA"/>
      </w:rPr>
    </w:lvl>
    <w:lvl w:ilvl="3" w:tplc="4C302E82">
      <w:numFmt w:val="bullet"/>
      <w:lvlText w:val="•"/>
      <w:lvlJc w:val="left"/>
      <w:pPr>
        <w:ind w:left="3783" w:hanging="281"/>
      </w:pPr>
      <w:rPr>
        <w:rFonts w:hint="default"/>
        <w:lang w:val="pt-PT" w:eastAsia="en-US" w:bidi="ar-SA"/>
      </w:rPr>
    </w:lvl>
    <w:lvl w:ilvl="4" w:tplc="AFD4DB6A">
      <w:numFmt w:val="bullet"/>
      <w:lvlText w:val="•"/>
      <w:lvlJc w:val="left"/>
      <w:pPr>
        <w:ind w:left="4738" w:hanging="281"/>
      </w:pPr>
      <w:rPr>
        <w:rFonts w:hint="default"/>
        <w:lang w:val="pt-PT" w:eastAsia="en-US" w:bidi="ar-SA"/>
      </w:rPr>
    </w:lvl>
    <w:lvl w:ilvl="5" w:tplc="0876DB44">
      <w:numFmt w:val="bullet"/>
      <w:lvlText w:val="•"/>
      <w:lvlJc w:val="left"/>
      <w:pPr>
        <w:ind w:left="5693" w:hanging="281"/>
      </w:pPr>
      <w:rPr>
        <w:rFonts w:hint="default"/>
        <w:lang w:val="pt-PT" w:eastAsia="en-US" w:bidi="ar-SA"/>
      </w:rPr>
    </w:lvl>
    <w:lvl w:ilvl="6" w:tplc="690C7042">
      <w:numFmt w:val="bullet"/>
      <w:lvlText w:val="•"/>
      <w:lvlJc w:val="left"/>
      <w:pPr>
        <w:ind w:left="6647" w:hanging="281"/>
      </w:pPr>
      <w:rPr>
        <w:rFonts w:hint="default"/>
        <w:lang w:val="pt-PT" w:eastAsia="en-US" w:bidi="ar-SA"/>
      </w:rPr>
    </w:lvl>
    <w:lvl w:ilvl="7" w:tplc="127EAE1C">
      <w:numFmt w:val="bullet"/>
      <w:lvlText w:val="•"/>
      <w:lvlJc w:val="left"/>
      <w:pPr>
        <w:ind w:left="7602" w:hanging="281"/>
      </w:pPr>
      <w:rPr>
        <w:rFonts w:hint="default"/>
        <w:lang w:val="pt-PT" w:eastAsia="en-US" w:bidi="ar-SA"/>
      </w:rPr>
    </w:lvl>
    <w:lvl w:ilvl="8" w:tplc="D4E4C2F0">
      <w:numFmt w:val="bullet"/>
      <w:lvlText w:val="•"/>
      <w:lvlJc w:val="left"/>
      <w:pPr>
        <w:ind w:left="8557" w:hanging="281"/>
      </w:pPr>
      <w:rPr>
        <w:rFonts w:hint="default"/>
        <w:lang w:val="pt-PT" w:eastAsia="en-US" w:bidi="ar-SA"/>
      </w:rPr>
    </w:lvl>
  </w:abstractNum>
  <w:abstractNum w:abstractNumId="20">
    <w:nsid w:val="323E2563"/>
    <w:multiLevelType w:val="multilevel"/>
    <w:tmpl w:val="32A42600"/>
    <w:lvl w:ilvl="0">
      <w:start w:val="17"/>
      <w:numFmt w:val="decimal"/>
      <w:lvlText w:val="%1."/>
      <w:lvlJc w:val="left"/>
      <w:pPr>
        <w:ind w:left="495" w:hanging="495"/>
      </w:pPr>
      <w:rPr>
        <w:rFonts w:cs="Times New Roman" w:hint="default"/>
      </w:rPr>
    </w:lvl>
    <w:lvl w:ilvl="1">
      <w:start w:val="2"/>
      <w:numFmt w:val="decimal"/>
      <w:lvlText w:val="%1.%2."/>
      <w:lvlJc w:val="left"/>
      <w:pPr>
        <w:ind w:left="1800" w:hanging="720"/>
      </w:pPr>
      <w:rPr>
        <w:rFonts w:cs="Times New Roman" w:hint="default"/>
        <w:color w:val="auto"/>
      </w:rPr>
    </w:lvl>
    <w:lvl w:ilvl="2">
      <w:start w:val="1"/>
      <w:numFmt w:val="decimal"/>
      <w:lvlText w:val="%1.%2.%3."/>
      <w:lvlJc w:val="left"/>
      <w:pPr>
        <w:ind w:left="2880" w:hanging="720"/>
      </w:pPr>
      <w:rPr>
        <w:rFonts w:cs="Times New Roman" w:hint="default"/>
      </w:rPr>
    </w:lvl>
    <w:lvl w:ilvl="3">
      <w:start w:val="1"/>
      <w:numFmt w:val="decimal"/>
      <w:lvlText w:val="%1.%2.%3.%4."/>
      <w:lvlJc w:val="left"/>
      <w:pPr>
        <w:ind w:left="4320" w:hanging="1080"/>
      </w:pPr>
      <w:rPr>
        <w:rFonts w:cs="Times New Roman" w:hint="default"/>
      </w:rPr>
    </w:lvl>
    <w:lvl w:ilvl="4">
      <w:start w:val="1"/>
      <w:numFmt w:val="decimal"/>
      <w:lvlText w:val="%1.%2.%3.%4.%5."/>
      <w:lvlJc w:val="left"/>
      <w:pPr>
        <w:ind w:left="5400" w:hanging="1080"/>
      </w:pPr>
      <w:rPr>
        <w:rFonts w:cs="Times New Roman" w:hint="default"/>
      </w:rPr>
    </w:lvl>
    <w:lvl w:ilvl="5">
      <w:start w:val="1"/>
      <w:numFmt w:val="decimal"/>
      <w:lvlText w:val="%1.%2.%3.%4.%5.%6."/>
      <w:lvlJc w:val="left"/>
      <w:pPr>
        <w:ind w:left="6840" w:hanging="1440"/>
      </w:pPr>
      <w:rPr>
        <w:rFonts w:cs="Times New Roman" w:hint="default"/>
      </w:rPr>
    </w:lvl>
    <w:lvl w:ilvl="6">
      <w:start w:val="1"/>
      <w:numFmt w:val="decimal"/>
      <w:lvlText w:val="%1.%2.%3.%4.%5.%6.%7."/>
      <w:lvlJc w:val="left"/>
      <w:pPr>
        <w:ind w:left="7920" w:hanging="1440"/>
      </w:pPr>
      <w:rPr>
        <w:rFonts w:cs="Times New Roman" w:hint="default"/>
      </w:rPr>
    </w:lvl>
    <w:lvl w:ilvl="7">
      <w:start w:val="1"/>
      <w:numFmt w:val="decimal"/>
      <w:lvlText w:val="%1.%2.%3.%4.%5.%6.%7.%8."/>
      <w:lvlJc w:val="left"/>
      <w:pPr>
        <w:ind w:left="9360" w:hanging="1800"/>
      </w:pPr>
      <w:rPr>
        <w:rFonts w:cs="Times New Roman" w:hint="default"/>
      </w:rPr>
    </w:lvl>
    <w:lvl w:ilvl="8">
      <w:start w:val="1"/>
      <w:numFmt w:val="decimal"/>
      <w:lvlText w:val="%1.%2.%3.%4.%5.%6.%7.%8.%9."/>
      <w:lvlJc w:val="left"/>
      <w:pPr>
        <w:ind w:left="10440" w:hanging="1800"/>
      </w:pPr>
      <w:rPr>
        <w:rFonts w:cs="Times New Roman" w:hint="default"/>
      </w:rPr>
    </w:lvl>
  </w:abstractNum>
  <w:abstractNum w:abstractNumId="21">
    <w:nsid w:val="330A42F7"/>
    <w:multiLevelType w:val="hybridMultilevel"/>
    <w:tmpl w:val="7C66CA62"/>
    <w:lvl w:ilvl="0" w:tplc="04160017">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2">
    <w:nsid w:val="3390542F"/>
    <w:multiLevelType w:val="hybridMultilevel"/>
    <w:tmpl w:val="C8F05128"/>
    <w:lvl w:ilvl="0" w:tplc="BD46A632">
      <w:start w:val="6"/>
      <w:numFmt w:val="lowerLetter"/>
      <w:lvlText w:val="%1."/>
      <w:lvlJc w:val="left"/>
      <w:pPr>
        <w:tabs>
          <w:tab w:val="num" w:pos="720"/>
        </w:tabs>
        <w:ind w:left="720" w:hanging="360"/>
      </w:pPr>
    </w:lvl>
    <w:lvl w:ilvl="1" w:tplc="594884DC" w:tentative="1">
      <w:start w:val="1"/>
      <w:numFmt w:val="decimal"/>
      <w:lvlText w:val="%2."/>
      <w:lvlJc w:val="left"/>
      <w:pPr>
        <w:tabs>
          <w:tab w:val="num" w:pos="1440"/>
        </w:tabs>
        <w:ind w:left="1440" w:hanging="360"/>
      </w:pPr>
    </w:lvl>
    <w:lvl w:ilvl="2" w:tplc="678A83C0" w:tentative="1">
      <w:start w:val="1"/>
      <w:numFmt w:val="decimal"/>
      <w:lvlText w:val="%3."/>
      <w:lvlJc w:val="left"/>
      <w:pPr>
        <w:tabs>
          <w:tab w:val="num" w:pos="2160"/>
        </w:tabs>
        <w:ind w:left="2160" w:hanging="360"/>
      </w:pPr>
    </w:lvl>
    <w:lvl w:ilvl="3" w:tplc="CE50569E" w:tentative="1">
      <w:start w:val="1"/>
      <w:numFmt w:val="decimal"/>
      <w:lvlText w:val="%4."/>
      <w:lvlJc w:val="left"/>
      <w:pPr>
        <w:tabs>
          <w:tab w:val="num" w:pos="2880"/>
        </w:tabs>
        <w:ind w:left="2880" w:hanging="360"/>
      </w:pPr>
    </w:lvl>
    <w:lvl w:ilvl="4" w:tplc="86C4B1F0" w:tentative="1">
      <w:start w:val="1"/>
      <w:numFmt w:val="decimal"/>
      <w:lvlText w:val="%5."/>
      <w:lvlJc w:val="left"/>
      <w:pPr>
        <w:tabs>
          <w:tab w:val="num" w:pos="3600"/>
        </w:tabs>
        <w:ind w:left="3600" w:hanging="360"/>
      </w:pPr>
    </w:lvl>
    <w:lvl w:ilvl="5" w:tplc="EF1A64B6" w:tentative="1">
      <w:start w:val="1"/>
      <w:numFmt w:val="decimal"/>
      <w:lvlText w:val="%6."/>
      <w:lvlJc w:val="left"/>
      <w:pPr>
        <w:tabs>
          <w:tab w:val="num" w:pos="4320"/>
        </w:tabs>
        <w:ind w:left="4320" w:hanging="360"/>
      </w:pPr>
    </w:lvl>
    <w:lvl w:ilvl="6" w:tplc="398634BE" w:tentative="1">
      <w:start w:val="1"/>
      <w:numFmt w:val="decimal"/>
      <w:lvlText w:val="%7."/>
      <w:lvlJc w:val="left"/>
      <w:pPr>
        <w:tabs>
          <w:tab w:val="num" w:pos="5040"/>
        </w:tabs>
        <w:ind w:left="5040" w:hanging="360"/>
      </w:pPr>
    </w:lvl>
    <w:lvl w:ilvl="7" w:tplc="CB2AAFF8" w:tentative="1">
      <w:start w:val="1"/>
      <w:numFmt w:val="decimal"/>
      <w:lvlText w:val="%8."/>
      <w:lvlJc w:val="left"/>
      <w:pPr>
        <w:tabs>
          <w:tab w:val="num" w:pos="5760"/>
        </w:tabs>
        <w:ind w:left="5760" w:hanging="360"/>
      </w:pPr>
    </w:lvl>
    <w:lvl w:ilvl="8" w:tplc="55FAE9B6" w:tentative="1">
      <w:start w:val="1"/>
      <w:numFmt w:val="decimal"/>
      <w:lvlText w:val="%9."/>
      <w:lvlJc w:val="left"/>
      <w:pPr>
        <w:tabs>
          <w:tab w:val="num" w:pos="6480"/>
        </w:tabs>
        <w:ind w:left="6480" w:hanging="360"/>
      </w:pPr>
    </w:lvl>
  </w:abstractNum>
  <w:abstractNum w:abstractNumId="23">
    <w:nsid w:val="35F64CD6"/>
    <w:multiLevelType w:val="hybridMultilevel"/>
    <w:tmpl w:val="511643B2"/>
    <w:lvl w:ilvl="0" w:tplc="18AA7232">
      <w:start w:val="11"/>
      <w:numFmt w:val="decimal"/>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4">
    <w:nsid w:val="37DD5E4A"/>
    <w:multiLevelType w:val="hybridMultilevel"/>
    <w:tmpl w:val="24AAE9AC"/>
    <w:lvl w:ilvl="0" w:tplc="04160011">
      <w:start w:val="1"/>
      <w:numFmt w:val="decimal"/>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5">
    <w:nsid w:val="3AEB05CF"/>
    <w:multiLevelType w:val="multilevel"/>
    <w:tmpl w:val="FB2EBB04"/>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6">
    <w:nsid w:val="3C92762A"/>
    <w:multiLevelType w:val="multilevel"/>
    <w:tmpl w:val="FB7C47F0"/>
    <w:lvl w:ilvl="0">
      <w:start w:val="8"/>
      <w:numFmt w:val="decimal"/>
      <w:lvlText w:val="%1."/>
      <w:lvlJc w:val="left"/>
      <w:pPr>
        <w:ind w:left="360" w:hanging="360"/>
      </w:pPr>
      <w:rPr>
        <w:rFonts w:hint="default"/>
        <w:color w:val="000000"/>
      </w:rPr>
    </w:lvl>
    <w:lvl w:ilvl="1">
      <w:start w:val="4"/>
      <w:numFmt w:val="decimal"/>
      <w:lvlText w:val="%1.%2."/>
      <w:lvlJc w:val="left"/>
      <w:pPr>
        <w:ind w:left="2917" w:hanging="720"/>
      </w:pPr>
      <w:rPr>
        <w:rFonts w:hint="default"/>
        <w:color w:val="000000"/>
      </w:rPr>
    </w:lvl>
    <w:lvl w:ilvl="2">
      <w:start w:val="1"/>
      <w:numFmt w:val="decimal"/>
      <w:lvlText w:val="%1.%2.%3."/>
      <w:lvlJc w:val="left"/>
      <w:pPr>
        <w:ind w:left="5114" w:hanging="720"/>
      </w:pPr>
      <w:rPr>
        <w:rFonts w:hint="default"/>
        <w:color w:val="000000"/>
      </w:rPr>
    </w:lvl>
    <w:lvl w:ilvl="3">
      <w:start w:val="1"/>
      <w:numFmt w:val="decimal"/>
      <w:lvlText w:val="%1.%2.%3.%4."/>
      <w:lvlJc w:val="left"/>
      <w:pPr>
        <w:ind w:left="7671" w:hanging="1080"/>
      </w:pPr>
      <w:rPr>
        <w:rFonts w:hint="default"/>
        <w:color w:val="000000"/>
      </w:rPr>
    </w:lvl>
    <w:lvl w:ilvl="4">
      <w:start w:val="1"/>
      <w:numFmt w:val="decimal"/>
      <w:lvlText w:val="%1.%2.%3.%4.%5."/>
      <w:lvlJc w:val="left"/>
      <w:pPr>
        <w:ind w:left="9868" w:hanging="1080"/>
      </w:pPr>
      <w:rPr>
        <w:rFonts w:hint="default"/>
        <w:color w:val="000000"/>
      </w:rPr>
    </w:lvl>
    <w:lvl w:ilvl="5">
      <w:start w:val="1"/>
      <w:numFmt w:val="decimal"/>
      <w:lvlText w:val="%1.%2.%3.%4.%5.%6."/>
      <w:lvlJc w:val="left"/>
      <w:pPr>
        <w:ind w:left="12425" w:hanging="1440"/>
      </w:pPr>
      <w:rPr>
        <w:rFonts w:hint="default"/>
        <w:color w:val="000000"/>
      </w:rPr>
    </w:lvl>
    <w:lvl w:ilvl="6">
      <w:start w:val="1"/>
      <w:numFmt w:val="decimal"/>
      <w:lvlText w:val="%1.%2.%3.%4.%5.%6.%7."/>
      <w:lvlJc w:val="left"/>
      <w:pPr>
        <w:ind w:left="14622" w:hanging="1440"/>
      </w:pPr>
      <w:rPr>
        <w:rFonts w:hint="default"/>
        <w:color w:val="000000"/>
      </w:rPr>
    </w:lvl>
    <w:lvl w:ilvl="7">
      <w:start w:val="1"/>
      <w:numFmt w:val="decimal"/>
      <w:lvlText w:val="%1.%2.%3.%4.%5.%6.%7.%8."/>
      <w:lvlJc w:val="left"/>
      <w:pPr>
        <w:ind w:left="17179" w:hanging="1800"/>
      </w:pPr>
      <w:rPr>
        <w:rFonts w:hint="default"/>
        <w:color w:val="000000"/>
      </w:rPr>
    </w:lvl>
    <w:lvl w:ilvl="8">
      <w:start w:val="1"/>
      <w:numFmt w:val="decimal"/>
      <w:lvlText w:val="%1.%2.%3.%4.%5.%6.%7.%8.%9."/>
      <w:lvlJc w:val="left"/>
      <w:pPr>
        <w:ind w:left="19376" w:hanging="1800"/>
      </w:pPr>
      <w:rPr>
        <w:rFonts w:hint="default"/>
        <w:color w:val="000000"/>
      </w:rPr>
    </w:lvl>
  </w:abstractNum>
  <w:abstractNum w:abstractNumId="27">
    <w:nsid w:val="3EEB0924"/>
    <w:multiLevelType w:val="hybridMultilevel"/>
    <w:tmpl w:val="B96A8C02"/>
    <w:lvl w:ilvl="0" w:tplc="B352C538">
      <w:start w:val="7"/>
      <w:numFmt w:val="lowerLetter"/>
      <w:lvlText w:val="%1."/>
      <w:lvlJc w:val="left"/>
      <w:pPr>
        <w:tabs>
          <w:tab w:val="num" w:pos="720"/>
        </w:tabs>
        <w:ind w:left="720" w:hanging="360"/>
      </w:pPr>
    </w:lvl>
    <w:lvl w:ilvl="1" w:tplc="90D0E8A8" w:tentative="1">
      <w:start w:val="1"/>
      <w:numFmt w:val="decimal"/>
      <w:lvlText w:val="%2."/>
      <w:lvlJc w:val="left"/>
      <w:pPr>
        <w:tabs>
          <w:tab w:val="num" w:pos="1440"/>
        </w:tabs>
        <w:ind w:left="1440" w:hanging="360"/>
      </w:pPr>
    </w:lvl>
    <w:lvl w:ilvl="2" w:tplc="FE7A3DC6" w:tentative="1">
      <w:start w:val="1"/>
      <w:numFmt w:val="decimal"/>
      <w:lvlText w:val="%3."/>
      <w:lvlJc w:val="left"/>
      <w:pPr>
        <w:tabs>
          <w:tab w:val="num" w:pos="2160"/>
        </w:tabs>
        <w:ind w:left="2160" w:hanging="360"/>
      </w:pPr>
    </w:lvl>
    <w:lvl w:ilvl="3" w:tplc="6840FF46" w:tentative="1">
      <w:start w:val="1"/>
      <w:numFmt w:val="decimal"/>
      <w:lvlText w:val="%4."/>
      <w:lvlJc w:val="left"/>
      <w:pPr>
        <w:tabs>
          <w:tab w:val="num" w:pos="2880"/>
        </w:tabs>
        <w:ind w:left="2880" w:hanging="360"/>
      </w:pPr>
    </w:lvl>
    <w:lvl w:ilvl="4" w:tplc="E8965168" w:tentative="1">
      <w:start w:val="1"/>
      <w:numFmt w:val="decimal"/>
      <w:lvlText w:val="%5."/>
      <w:lvlJc w:val="left"/>
      <w:pPr>
        <w:tabs>
          <w:tab w:val="num" w:pos="3600"/>
        </w:tabs>
        <w:ind w:left="3600" w:hanging="360"/>
      </w:pPr>
    </w:lvl>
    <w:lvl w:ilvl="5" w:tplc="8FC871D0" w:tentative="1">
      <w:start w:val="1"/>
      <w:numFmt w:val="decimal"/>
      <w:lvlText w:val="%6."/>
      <w:lvlJc w:val="left"/>
      <w:pPr>
        <w:tabs>
          <w:tab w:val="num" w:pos="4320"/>
        </w:tabs>
        <w:ind w:left="4320" w:hanging="360"/>
      </w:pPr>
    </w:lvl>
    <w:lvl w:ilvl="6" w:tplc="9A16BFCE" w:tentative="1">
      <w:start w:val="1"/>
      <w:numFmt w:val="decimal"/>
      <w:lvlText w:val="%7."/>
      <w:lvlJc w:val="left"/>
      <w:pPr>
        <w:tabs>
          <w:tab w:val="num" w:pos="5040"/>
        </w:tabs>
        <w:ind w:left="5040" w:hanging="360"/>
      </w:pPr>
    </w:lvl>
    <w:lvl w:ilvl="7" w:tplc="F0F6C1A4" w:tentative="1">
      <w:start w:val="1"/>
      <w:numFmt w:val="decimal"/>
      <w:lvlText w:val="%8."/>
      <w:lvlJc w:val="left"/>
      <w:pPr>
        <w:tabs>
          <w:tab w:val="num" w:pos="5760"/>
        </w:tabs>
        <w:ind w:left="5760" w:hanging="360"/>
      </w:pPr>
    </w:lvl>
    <w:lvl w:ilvl="8" w:tplc="2A4613B8" w:tentative="1">
      <w:start w:val="1"/>
      <w:numFmt w:val="decimal"/>
      <w:lvlText w:val="%9."/>
      <w:lvlJc w:val="left"/>
      <w:pPr>
        <w:tabs>
          <w:tab w:val="num" w:pos="6480"/>
        </w:tabs>
        <w:ind w:left="6480" w:hanging="360"/>
      </w:pPr>
    </w:lvl>
  </w:abstractNum>
  <w:abstractNum w:abstractNumId="28">
    <w:nsid w:val="3F654B64"/>
    <w:multiLevelType w:val="hybridMultilevel"/>
    <w:tmpl w:val="FE2EB64C"/>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29">
    <w:nsid w:val="3FBD78F3"/>
    <w:multiLevelType w:val="hybridMultilevel"/>
    <w:tmpl w:val="C6067D58"/>
    <w:lvl w:ilvl="0" w:tplc="24F6387A">
      <w:start w:val="5"/>
      <w:numFmt w:val="lowerLetter"/>
      <w:lvlText w:val="%1."/>
      <w:lvlJc w:val="left"/>
      <w:pPr>
        <w:tabs>
          <w:tab w:val="num" w:pos="720"/>
        </w:tabs>
        <w:ind w:left="720" w:hanging="360"/>
      </w:pPr>
    </w:lvl>
    <w:lvl w:ilvl="1" w:tplc="EA9285E6" w:tentative="1">
      <w:start w:val="1"/>
      <w:numFmt w:val="decimal"/>
      <w:lvlText w:val="%2."/>
      <w:lvlJc w:val="left"/>
      <w:pPr>
        <w:tabs>
          <w:tab w:val="num" w:pos="1440"/>
        </w:tabs>
        <w:ind w:left="1440" w:hanging="360"/>
      </w:pPr>
    </w:lvl>
    <w:lvl w:ilvl="2" w:tplc="5AAA8558" w:tentative="1">
      <w:start w:val="1"/>
      <w:numFmt w:val="decimal"/>
      <w:lvlText w:val="%3."/>
      <w:lvlJc w:val="left"/>
      <w:pPr>
        <w:tabs>
          <w:tab w:val="num" w:pos="2160"/>
        </w:tabs>
        <w:ind w:left="2160" w:hanging="360"/>
      </w:pPr>
    </w:lvl>
    <w:lvl w:ilvl="3" w:tplc="F1F60F1E" w:tentative="1">
      <w:start w:val="1"/>
      <w:numFmt w:val="decimal"/>
      <w:lvlText w:val="%4."/>
      <w:lvlJc w:val="left"/>
      <w:pPr>
        <w:tabs>
          <w:tab w:val="num" w:pos="2880"/>
        </w:tabs>
        <w:ind w:left="2880" w:hanging="360"/>
      </w:pPr>
    </w:lvl>
    <w:lvl w:ilvl="4" w:tplc="40A0C960" w:tentative="1">
      <w:start w:val="1"/>
      <w:numFmt w:val="decimal"/>
      <w:lvlText w:val="%5."/>
      <w:lvlJc w:val="left"/>
      <w:pPr>
        <w:tabs>
          <w:tab w:val="num" w:pos="3600"/>
        </w:tabs>
        <w:ind w:left="3600" w:hanging="360"/>
      </w:pPr>
    </w:lvl>
    <w:lvl w:ilvl="5" w:tplc="25C66DEA" w:tentative="1">
      <w:start w:val="1"/>
      <w:numFmt w:val="decimal"/>
      <w:lvlText w:val="%6."/>
      <w:lvlJc w:val="left"/>
      <w:pPr>
        <w:tabs>
          <w:tab w:val="num" w:pos="4320"/>
        </w:tabs>
        <w:ind w:left="4320" w:hanging="360"/>
      </w:pPr>
    </w:lvl>
    <w:lvl w:ilvl="6" w:tplc="2D660622" w:tentative="1">
      <w:start w:val="1"/>
      <w:numFmt w:val="decimal"/>
      <w:lvlText w:val="%7."/>
      <w:lvlJc w:val="left"/>
      <w:pPr>
        <w:tabs>
          <w:tab w:val="num" w:pos="5040"/>
        </w:tabs>
        <w:ind w:left="5040" w:hanging="360"/>
      </w:pPr>
    </w:lvl>
    <w:lvl w:ilvl="7" w:tplc="93FE0B6A" w:tentative="1">
      <w:start w:val="1"/>
      <w:numFmt w:val="decimal"/>
      <w:lvlText w:val="%8."/>
      <w:lvlJc w:val="left"/>
      <w:pPr>
        <w:tabs>
          <w:tab w:val="num" w:pos="5760"/>
        </w:tabs>
        <w:ind w:left="5760" w:hanging="360"/>
      </w:pPr>
    </w:lvl>
    <w:lvl w:ilvl="8" w:tplc="56C8AE0A" w:tentative="1">
      <w:start w:val="1"/>
      <w:numFmt w:val="decimal"/>
      <w:lvlText w:val="%9."/>
      <w:lvlJc w:val="left"/>
      <w:pPr>
        <w:tabs>
          <w:tab w:val="num" w:pos="6480"/>
        </w:tabs>
        <w:ind w:left="6480" w:hanging="360"/>
      </w:pPr>
    </w:lvl>
  </w:abstractNum>
  <w:abstractNum w:abstractNumId="30">
    <w:nsid w:val="401F16B4"/>
    <w:multiLevelType w:val="hybridMultilevel"/>
    <w:tmpl w:val="450665A4"/>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31">
    <w:nsid w:val="40A25972"/>
    <w:multiLevelType w:val="multilevel"/>
    <w:tmpl w:val="87402FB6"/>
    <w:lvl w:ilvl="0">
      <w:start w:val="1"/>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32">
    <w:nsid w:val="419E7CB5"/>
    <w:multiLevelType w:val="hybridMultilevel"/>
    <w:tmpl w:val="A0987F26"/>
    <w:lvl w:ilvl="0" w:tplc="04160017">
      <w:start w:val="1"/>
      <w:numFmt w:val="lowerLetter"/>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3">
    <w:nsid w:val="468510D8"/>
    <w:multiLevelType w:val="hybridMultilevel"/>
    <w:tmpl w:val="E51848BC"/>
    <w:lvl w:ilvl="0" w:tplc="DE4ED068">
      <w:start w:val="1"/>
      <w:numFmt w:val="lowerLetter"/>
      <w:lvlText w:val="%1)"/>
      <w:lvlJc w:val="left"/>
      <w:pPr>
        <w:ind w:left="921" w:hanging="281"/>
        <w:jc w:val="left"/>
      </w:pPr>
      <w:rPr>
        <w:rFonts w:ascii="Cambria" w:eastAsia="Cambria" w:hAnsi="Cambria" w:cs="Cambria" w:hint="default"/>
        <w:b w:val="0"/>
        <w:bCs w:val="0"/>
        <w:i w:val="0"/>
        <w:iCs w:val="0"/>
        <w:spacing w:val="0"/>
        <w:w w:val="99"/>
        <w:sz w:val="20"/>
        <w:szCs w:val="20"/>
        <w:lang w:val="pt-PT" w:eastAsia="en-US" w:bidi="ar-SA"/>
      </w:rPr>
    </w:lvl>
    <w:lvl w:ilvl="1" w:tplc="A078C78C">
      <w:numFmt w:val="bullet"/>
      <w:lvlText w:val="•"/>
      <w:lvlJc w:val="left"/>
      <w:pPr>
        <w:ind w:left="1874" w:hanging="281"/>
      </w:pPr>
      <w:rPr>
        <w:rFonts w:hint="default"/>
        <w:lang w:val="pt-PT" w:eastAsia="en-US" w:bidi="ar-SA"/>
      </w:rPr>
    </w:lvl>
    <w:lvl w:ilvl="2" w:tplc="C4BE5338">
      <w:numFmt w:val="bullet"/>
      <w:lvlText w:val="•"/>
      <w:lvlJc w:val="left"/>
      <w:pPr>
        <w:ind w:left="2829" w:hanging="281"/>
      </w:pPr>
      <w:rPr>
        <w:rFonts w:hint="default"/>
        <w:lang w:val="pt-PT" w:eastAsia="en-US" w:bidi="ar-SA"/>
      </w:rPr>
    </w:lvl>
    <w:lvl w:ilvl="3" w:tplc="0BC6F30E">
      <w:numFmt w:val="bullet"/>
      <w:lvlText w:val="•"/>
      <w:lvlJc w:val="left"/>
      <w:pPr>
        <w:ind w:left="3783" w:hanging="281"/>
      </w:pPr>
      <w:rPr>
        <w:rFonts w:hint="default"/>
        <w:lang w:val="pt-PT" w:eastAsia="en-US" w:bidi="ar-SA"/>
      </w:rPr>
    </w:lvl>
    <w:lvl w:ilvl="4" w:tplc="E9A4E0EC">
      <w:numFmt w:val="bullet"/>
      <w:lvlText w:val="•"/>
      <w:lvlJc w:val="left"/>
      <w:pPr>
        <w:ind w:left="4738" w:hanging="281"/>
      </w:pPr>
      <w:rPr>
        <w:rFonts w:hint="default"/>
        <w:lang w:val="pt-PT" w:eastAsia="en-US" w:bidi="ar-SA"/>
      </w:rPr>
    </w:lvl>
    <w:lvl w:ilvl="5" w:tplc="771CD77A">
      <w:numFmt w:val="bullet"/>
      <w:lvlText w:val="•"/>
      <w:lvlJc w:val="left"/>
      <w:pPr>
        <w:ind w:left="5693" w:hanging="281"/>
      </w:pPr>
      <w:rPr>
        <w:rFonts w:hint="default"/>
        <w:lang w:val="pt-PT" w:eastAsia="en-US" w:bidi="ar-SA"/>
      </w:rPr>
    </w:lvl>
    <w:lvl w:ilvl="6" w:tplc="FC561B40">
      <w:numFmt w:val="bullet"/>
      <w:lvlText w:val="•"/>
      <w:lvlJc w:val="left"/>
      <w:pPr>
        <w:ind w:left="6647" w:hanging="281"/>
      </w:pPr>
      <w:rPr>
        <w:rFonts w:hint="default"/>
        <w:lang w:val="pt-PT" w:eastAsia="en-US" w:bidi="ar-SA"/>
      </w:rPr>
    </w:lvl>
    <w:lvl w:ilvl="7" w:tplc="E9BC5FB2">
      <w:numFmt w:val="bullet"/>
      <w:lvlText w:val="•"/>
      <w:lvlJc w:val="left"/>
      <w:pPr>
        <w:ind w:left="7602" w:hanging="281"/>
      </w:pPr>
      <w:rPr>
        <w:rFonts w:hint="default"/>
        <w:lang w:val="pt-PT" w:eastAsia="en-US" w:bidi="ar-SA"/>
      </w:rPr>
    </w:lvl>
    <w:lvl w:ilvl="8" w:tplc="BD702002">
      <w:numFmt w:val="bullet"/>
      <w:lvlText w:val="•"/>
      <w:lvlJc w:val="left"/>
      <w:pPr>
        <w:ind w:left="8557" w:hanging="281"/>
      </w:pPr>
      <w:rPr>
        <w:rFonts w:hint="default"/>
        <w:lang w:val="pt-PT" w:eastAsia="en-US" w:bidi="ar-SA"/>
      </w:rPr>
    </w:lvl>
  </w:abstractNum>
  <w:abstractNum w:abstractNumId="34">
    <w:nsid w:val="47C34FBA"/>
    <w:multiLevelType w:val="multilevel"/>
    <w:tmpl w:val="0B02BFA0"/>
    <w:lvl w:ilvl="0">
      <w:start w:val="1"/>
      <w:numFmt w:val="decimal"/>
      <w:pStyle w:val="Nivel01"/>
      <w:lvlText w:val="%1."/>
      <w:lvlJc w:val="left"/>
      <w:pPr>
        <w:ind w:left="360" w:hanging="360"/>
      </w:pPr>
      <w:rPr>
        <w:rFonts w:hint="default"/>
        <w:b/>
      </w:rPr>
    </w:lvl>
    <w:lvl w:ilvl="1">
      <w:start w:val="1"/>
      <w:numFmt w:val="decimal"/>
      <w:pStyle w:val="Nivel2"/>
      <w:lvlText w:val="%1.%2."/>
      <w:lvlJc w:val="left"/>
      <w:pPr>
        <w:ind w:left="999" w:hanging="432"/>
      </w:pPr>
      <w:rPr>
        <w:rFonts w:hint="default"/>
        <w:b w:val="0"/>
        <w:i w:val="0"/>
        <w:strike w:val="0"/>
        <w:color w:val="auto"/>
        <w:sz w:val="20"/>
        <w:szCs w:val="20"/>
        <w:u w:val="none"/>
      </w:rPr>
    </w:lvl>
    <w:lvl w:ilvl="2">
      <w:start w:val="1"/>
      <w:numFmt w:val="decimal"/>
      <w:pStyle w:val="Nivel3"/>
      <w:lvlText w:val="%1.%2.%3."/>
      <w:lvlJc w:val="left"/>
      <w:pPr>
        <w:ind w:left="3198" w:hanging="504"/>
      </w:pPr>
      <w:rPr>
        <w:rFonts w:ascii="Arial" w:hAnsi="Arial" w:cs="Arial" w:hint="default"/>
        <w:b w:val="0"/>
        <w:i w:val="0"/>
        <w:strike w:val="0"/>
        <w:color w:val="auto"/>
        <w:sz w:val="20"/>
        <w:szCs w:val="20"/>
      </w:rPr>
    </w:lvl>
    <w:lvl w:ilvl="3">
      <w:start w:val="1"/>
      <w:numFmt w:val="decimal"/>
      <w:pStyle w:val="Nivel4"/>
      <w:lvlText w:val="%1.%2.%3.%4."/>
      <w:lvlJc w:val="left"/>
      <w:pPr>
        <w:ind w:left="2491" w:hanging="648"/>
      </w:pPr>
      <w:rPr>
        <w:rFonts w:hint="default"/>
      </w:rPr>
    </w:lvl>
    <w:lvl w:ilvl="4">
      <w:start w:val="1"/>
      <w:numFmt w:val="decimal"/>
      <w:pStyle w:val="Nivel5"/>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5">
    <w:nsid w:val="49B972E4"/>
    <w:multiLevelType w:val="hybridMultilevel"/>
    <w:tmpl w:val="E89A12CA"/>
    <w:lvl w:ilvl="0" w:tplc="04160017">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36">
    <w:nsid w:val="4CFB76A8"/>
    <w:multiLevelType w:val="hybridMultilevel"/>
    <w:tmpl w:val="C444E2F0"/>
    <w:lvl w:ilvl="0" w:tplc="B1E64F08">
      <w:start w:val="3"/>
      <w:numFmt w:val="lowerLetter"/>
      <w:lvlText w:val="%1."/>
      <w:lvlJc w:val="left"/>
      <w:pPr>
        <w:tabs>
          <w:tab w:val="num" w:pos="720"/>
        </w:tabs>
        <w:ind w:left="720" w:hanging="360"/>
      </w:pPr>
    </w:lvl>
    <w:lvl w:ilvl="1" w:tplc="3B546E28" w:tentative="1">
      <w:start w:val="1"/>
      <w:numFmt w:val="decimal"/>
      <w:lvlText w:val="%2."/>
      <w:lvlJc w:val="left"/>
      <w:pPr>
        <w:tabs>
          <w:tab w:val="num" w:pos="1440"/>
        </w:tabs>
        <w:ind w:left="1440" w:hanging="360"/>
      </w:pPr>
    </w:lvl>
    <w:lvl w:ilvl="2" w:tplc="7DEC2526" w:tentative="1">
      <w:start w:val="1"/>
      <w:numFmt w:val="decimal"/>
      <w:lvlText w:val="%3."/>
      <w:lvlJc w:val="left"/>
      <w:pPr>
        <w:tabs>
          <w:tab w:val="num" w:pos="2160"/>
        </w:tabs>
        <w:ind w:left="2160" w:hanging="360"/>
      </w:pPr>
    </w:lvl>
    <w:lvl w:ilvl="3" w:tplc="920C67DE" w:tentative="1">
      <w:start w:val="1"/>
      <w:numFmt w:val="decimal"/>
      <w:lvlText w:val="%4."/>
      <w:lvlJc w:val="left"/>
      <w:pPr>
        <w:tabs>
          <w:tab w:val="num" w:pos="2880"/>
        </w:tabs>
        <w:ind w:left="2880" w:hanging="360"/>
      </w:pPr>
    </w:lvl>
    <w:lvl w:ilvl="4" w:tplc="45C890DE" w:tentative="1">
      <w:start w:val="1"/>
      <w:numFmt w:val="decimal"/>
      <w:lvlText w:val="%5."/>
      <w:lvlJc w:val="left"/>
      <w:pPr>
        <w:tabs>
          <w:tab w:val="num" w:pos="3600"/>
        </w:tabs>
        <w:ind w:left="3600" w:hanging="360"/>
      </w:pPr>
    </w:lvl>
    <w:lvl w:ilvl="5" w:tplc="2904EAEE" w:tentative="1">
      <w:start w:val="1"/>
      <w:numFmt w:val="decimal"/>
      <w:lvlText w:val="%6."/>
      <w:lvlJc w:val="left"/>
      <w:pPr>
        <w:tabs>
          <w:tab w:val="num" w:pos="4320"/>
        </w:tabs>
        <w:ind w:left="4320" w:hanging="360"/>
      </w:pPr>
    </w:lvl>
    <w:lvl w:ilvl="6" w:tplc="6188274C" w:tentative="1">
      <w:start w:val="1"/>
      <w:numFmt w:val="decimal"/>
      <w:lvlText w:val="%7."/>
      <w:lvlJc w:val="left"/>
      <w:pPr>
        <w:tabs>
          <w:tab w:val="num" w:pos="5040"/>
        </w:tabs>
        <w:ind w:left="5040" w:hanging="360"/>
      </w:pPr>
    </w:lvl>
    <w:lvl w:ilvl="7" w:tplc="FE34DC5C" w:tentative="1">
      <w:start w:val="1"/>
      <w:numFmt w:val="decimal"/>
      <w:lvlText w:val="%8."/>
      <w:lvlJc w:val="left"/>
      <w:pPr>
        <w:tabs>
          <w:tab w:val="num" w:pos="5760"/>
        </w:tabs>
        <w:ind w:left="5760" w:hanging="360"/>
      </w:pPr>
    </w:lvl>
    <w:lvl w:ilvl="8" w:tplc="4D949E4A" w:tentative="1">
      <w:start w:val="1"/>
      <w:numFmt w:val="decimal"/>
      <w:lvlText w:val="%9."/>
      <w:lvlJc w:val="left"/>
      <w:pPr>
        <w:tabs>
          <w:tab w:val="num" w:pos="6480"/>
        </w:tabs>
        <w:ind w:left="6480" w:hanging="360"/>
      </w:pPr>
    </w:lvl>
  </w:abstractNum>
  <w:abstractNum w:abstractNumId="37">
    <w:nsid w:val="4D643A6F"/>
    <w:multiLevelType w:val="multilevel"/>
    <w:tmpl w:val="DEDC4F28"/>
    <w:lvl w:ilvl="0">
      <w:start w:val="16"/>
      <w:numFmt w:val="decimal"/>
      <w:lvlText w:val="%1."/>
      <w:lvlJc w:val="left"/>
      <w:pPr>
        <w:ind w:left="495" w:hanging="495"/>
      </w:pPr>
      <w:rPr>
        <w:rFonts w:hint="default"/>
      </w:rPr>
    </w:lvl>
    <w:lvl w:ilvl="1">
      <w:start w:val="1"/>
      <w:numFmt w:val="decimal"/>
      <w:lvlText w:val="%1.%2."/>
      <w:lvlJc w:val="left"/>
      <w:pPr>
        <w:ind w:left="862" w:hanging="720"/>
      </w:pPr>
      <w:rPr>
        <w:rFonts w:hint="default"/>
      </w:rPr>
    </w:lvl>
    <w:lvl w:ilvl="2">
      <w:start w:val="1"/>
      <w:numFmt w:val="decimal"/>
      <w:lvlText w:val="%1.%2.%3."/>
      <w:lvlJc w:val="left"/>
      <w:pPr>
        <w:ind w:left="1004" w:hanging="720"/>
      </w:pPr>
      <w:rPr>
        <w:rFonts w:hint="default"/>
      </w:rPr>
    </w:lvl>
    <w:lvl w:ilvl="3">
      <w:start w:val="1"/>
      <w:numFmt w:val="decimal"/>
      <w:lvlText w:val="%1.%2.%3.%4."/>
      <w:lvlJc w:val="left"/>
      <w:pPr>
        <w:ind w:left="1506" w:hanging="1080"/>
      </w:pPr>
      <w:rPr>
        <w:rFonts w:hint="default"/>
      </w:rPr>
    </w:lvl>
    <w:lvl w:ilvl="4">
      <w:start w:val="1"/>
      <w:numFmt w:val="decimal"/>
      <w:lvlText w:val="%1.%2.%3.%4.%5."/>
      <w:lvlJc w:val="left"/>
      <w:pPr>
        <w:ind w:left="1648" w:hanging="1080"/>
      </w:pPr>
      <w:rPr>
        <w:rFonts w:hint="default"/>
      </w:rPr>
    </w:lvl>
    <w:lvl w:ilvl="5">
      <w:start w:val="1"/>
      <w:numFmt w:val="decimal"/>
      <w:lvlText w:val="%1.%2.%3.%4.%5.%6."/>
      <w:lvlJc w:val="left"/>
      <w:pPr>
        <w:ind w:left="2150" w:hanging="1440"/>
      </w:pPr>
      <w:rPr>
        <w:rFonts w:hint="default"/>
      </w:rPr>
    </w:lvl>
    <w:lvl w:ilvl="6">
      <w:start w:val="1"/>
      <w:numFmt w:val="decimal"/>
      <w:lvlText w:val="%1.%2.%3.%4.%5.%6.%7."/>
      <w:lvlJc w:val="left"/>
      <w:pPr>
        <w:ind w:left="2292" w:hanging="1440"/>
      </w:pPr>
      <w:rPr>
        <w:rFonts w:hint="default"/>
      </w:rPr>
    </w:lvl>
    <w:lvl w:ilvl="7">
      <w:start w:val="1"/>
      <w:numFmt w:val="decimal"/>
      <w:lvlText w:val="%1.%2.%3.%4.%5.%6.%7.%8."/>
      <w:lvlJc w:val="left"/>
      <w:pPr>
        <w:ind w:left="2794" w:hanging="1800"/>
      </w:pPr>
      <w:rPr>
        <w:rFonts w:hint="default"/>
      </w:rPr>
    </w:lvl>
    <w:lvl w:ilvl="8">
      <w:start w:val="1"/>
      <w:numFmt w:val="decimal"/>
      <w:lvlText w:val="%1.%2.%3.%4.%5.%6.%7.%8.%9."/>
      <w:lvlJc w:val="left"/>
      <w:pPr>
        <w:ind w:left="2936" w:hanging="1800"/>
      </w:pPr>
      <w:rPr>
        <w:rFonts w:hint="default"/>
      </w:rPr>
    </w:lvl>
  </w:abstractNum>
  <w:abstractNum w:abstractNumId="38">
    <w:nsid w:val="4E4205A5"/>
    <w:multiLevelType w:val="hybridMultilevel"/>
    <w:tmpl w:val="84B8113E"/>
    <w:lvl w:ilvl="0" w:tplc="E0860904">
      <w:start w:val="2"/>
      <w:numFmt w:val="lowerLetter"/>
      <w:lvlText w:val="%1."/>
      <w:lvlJc w:val="left"/>
      <w:pPr>
        <w:tabs>
          <w:tab w:val="num" w:pos="720"/>
        </w:tabs>
        <w:ind w:left="720" w:hanging="360"/>
      </w:pPr>
    </w:lvl>
    <w:lvl w:ilvl="1" w:tplc="3B907542" w:tentative="1">
      <w:start w:val="1"/>
      <w:numFmt w:val="decimal"/>
      <w:lvlText w:val="%2."/>
      <w:lvlJc w:val="left"/>
      <w:pPr>
        <w:tabs>
          <w:tab w:val="num" w:pos="1440"/>
        </w:tabs>
        <w:ind w:left="1440" w:hanging="360"/>
      </w:pPr>
    </w:lvl>
    <w:lvl w:ilvl="2" w:tplc="DDF8FE42" w:tentative="1">
      <w:start w:val="1"/>
      <w:numFmt w:val="decimal"/>
      <w:lvlText w:val="%3."/>
      <w:lvlJc w:val="left"/>
      <w:pPr>
        <w:tabs>
          <w:tab w:val="num" w:pos="2160"/>
        </w:tabs>
        <w:ind w:left="2160" w:hanging="360"/>
      </w:pPr>
    </w:lvl>
    <w:lvl w:ilvl="3" w:tplc="F7C4BEA8" w:tentative="1">
      <w:start w:val="1"/>
      <w:numFmt w:val="decimal"/>
      <w:lvlText w:val="%4."/>
      <w:lvlJc w:val="left"/>
      <w:pPr>
        <w:tabs>
          <w:tab w:val="num" w:pos="2880"/>
        </w:tabs>
        <w:ind w:left="2880" w:hanging="360"/>
      </w:pPr>
    </w:lvl>
    <w:lvl w:ilvl="4" w:tplc="C59EDBF8" w:tentative="1">
      <w:start w:val="1"/>
      <w:numFmt w:val="decimal"/>
      <w:lvlText w:val="%5."/>
      <w:lvlJc w:val="left"/>
      <w:pPr>
        <w:tabs>
          <w:tab w:val="num" w:pos="3600"/>
        </w:tabs>
        <w:ind w:left="3600" w:hanging="360"/>
      </w:pPr>
    </w:lvl>
    <w:lvl w:ilvl="5" w:tplc="38487F84" w:tentative="1">
      <w:start w:val="1"/>
      <w:numFmt w:val="decimal"/>
      <w:lvlText w:val="%6."/>
      <w:lvlJc w:val="left"/>
      <w:pPr>
        <w:tabs>
          <w:tab w:val="num" w:pos="4320"/>
        </w:tabs>
        <w:ind w:left="4320" w:hanging="360"/>
      </w:pPr>
    </w:lvl>
    <w:lvl w:ilvl="6" w:tplc="5DF2ABDA" w:tentative="1">
      <w:start w:val="1"/>
      <w:numFmt w:val="decimal"/>
      <w:lvlText w:val="%7."/>
      <w:lvlJc w:val="left"/>
      <w:pPr>
        <w:tabs>
          <w:tab w:val="num" w:pos="5040"/>
        </w:tabs>
        <w:ind w:left="5040" w:hanging="360"/>
      </w:pPr>
    </w:lvl>
    <w:lvl w:ilvl="7" w:tplc="37B0A31C" w:tentative="1">
      <w:start w:val="1"/>
      <w:numFmt w:val="decimal"/>
      <w:lvlText w:val="%8."/>
      <w:lvlJc w:val="left"/>
      <w:pPr>
        <w:tabs>
          <w:tab w:val="num" w:pos="5760"/>
        </w:tabs>
        <w:ind w:left="5760" w:hanging="360"/>
      </w:pPr>
    </w:lvl>
    <w:lvl w:ilvl="8" w:tplc="143A51E4" w:tentative="1">
      <w:start w:val="1"/>
      <w:numFmt w:val="decimal"/>
      <w:lvlText w:val="%9."/>
      <w:lvlJc w:val="left"/>
      <w:pPr>
        <w:tabs>
          <w:tab w:val="num" w:pos="6480"/>
        </w:tabs>
        <w:ind w:left="6480" w:hanging="360"/>
      </w:pPr>
    </w:lvl>
  </w:abstractNum>
  <w:abstractNum w:abstractNumId="39">
    <w:nsid w:val="504F2C2B"/>
    <w:multiLevelType w:val="multilevel"/>
    <w:tmpl w:val="03C6302A"/>
    <w:lvl w:ilvl="0">
      <w:start w:val="1"/>
      <w:numFmt w:val="decimal"/>
      <w:lvlText w:val="%1"/>
      <w:lvlJc w:val="left"/>
      <w:pPr>
        <w:ind w:left="690" w:hanging="690"/>
      </w:pPr>
      <w:rPr>
        <w:rFonts w:hint="default"/>
      </w:rPr>
    </w:lvl>
    <w:lvl w:ilvl="1">
      <w:start w:val="1"/>
      <w:numFmt w:val="decimal"/>
      <w:lvlText w:val="%1.%2"/>
      <w:lvlJc w:val="left"/>
      <w:pPr>
        <w:ind w:left="1400" w:hanging="690"/>
      </w:pPr>
      <w:rPr>
        <w:rFonts w:hint="default"/>
      </w:rPr>
    </w:lvl>
    <w:lvl w:ilvl="2">
      <w:start w:val="1"/>
      <w:numFmt w:val="decimal"/>
      <w:lvlText w:val="%1.%2.%3"/>
      <w:lvlJc w:val="left"/>
      <w:pPr>
        <w:ind w:left="1997" w:hanging="720"/>
      </w:pPr>
      <w:rPr>
        <w:rFonts w:hint="default"/>
        <w:b/>
      </w:rPr>
    </w:lvl>
    <w:lvl w:ilvl="3">
      <w:start w:val="1"/>
      <w:numFmt w:val="decimal"/>
      <w:lvlText w:val="%1.%2.%3.%4"/>
      <w:lvlJc w:val="left"/>
      <w:pPr>
        <w:ind w:left="2880" w:hanging="720"/>
      </w:pPr>
      <w:rPr>
        <w:rFonts w:hint="default"/>
      </w:rPr>
    </w:lvl>
    <w:lvl w:ilvl="4">
      <w:start w:val="1"/>
      <w:numFmt w:val="decimal"/>
      <w:lvlText w:val="%1.%2.%3.%4.%5"/>
      <w:lvlJc w:val="left"/>
      <w:pPr>
        <w:ind w:left="3960" w:hanging="1080"/>
      </w:pPr>
      <w:rPr>
        <w:rFonts w:hint="default"/>
      </w:rPr>
    </w:lvl>
    <w:lvl w:ilvl="5">
      <w:start w:val="1"/>
      <w:numFmt w:val="decimal"/>
      <w:lvlText w:val="%1.%2.%3.%4.%5.%6"/>
      <w:lvlJc w:val="left"/>
      <w:pPr>
        <w:ind w:left="4680" w:hanging="108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480" w:hanging="1440"/>
      </w:pPr>
      <w:rPr>
        <w:rFonts w:hint="default"/>
      </w:rPr>
    </w:lvl>
    <w:lvl w:ilvl="8">
      <w:start w:val="1"/>
      <w:numFmt w:val="decimal"/>
      <w:lvlText w:val="%1.%2.%3.%4.%5.%6.%7.%8.%9"/>
      <w:lvlJc w:val="left"/>
      <w:pPr>
        <w:ind w:left="7560" w:hanging="1800"/>
      </w:pPr>
      <w:rPr>
        <w:rFonts w:hint="default"/>
      </w:rPr>
    </w:lvl>
  </w:abstractNum>
  <w:abstractNum w:abstractNumId="40">
    <w:nsid w:val="50E36C90"/>
    <w:multiLevelType w:val="hybridMultilevel"/>
    <w:tmpl w:val="2BC0EEE0"/>
    <w:lvl w:ilvl="0" w:tplc="B7801C12">
      <w:start w:val="2"/>
      <w:numFmt w:val="lowerLetter"/>
      <w:lvlText w:val="%1."/>
      <w:lvlJc w:val="left"/>
      <w:pPr>
        <w:tabs>
          <w:tab w:val="num" w:pos="720"/>
        </w:tabs>
        <w:ind w:left="720" w:hanging="360"/>
      </w:pPr>
    </w:lvl>
    <w:lvl w:ilvl="1" w:tplc="3F645E1C" w:tentative="1">
      <w:start w:val="1"/>
      <w:numFmt w:val="decimal"/>
      <w:lvlText w:val="%2."/>
      <w:lvlJc w:val="left"/>
      <w:pPr>
        <w:tabs>
          <w:tab w:val="num" w:pos="1440"/>
        </w:tabs>
        <w:ind w:left="1440" w:hanging="360"/>
      </w:pPr>
    </w:lvl>
    <w:lvl w:ilvl="2" w:tplc="B14AF17C" w:tentative="1">
      <w:start w:val="1"/>
      <w:numFmt w:val="decimal"/>
      <w:lvlText w:val="%3."/>
      <w:lvlJc w:val="left"/>
      <w:pPr>
        <w:tabs>
          <w:tab w:val="num" w:pos="2160"/>
        </w:tabs>
        <w:ind w:left="2160" w:hanging="360"/>
      </w:pPr>
    </w:lvl>
    <w:lvl w:ilvl="3" w:tplc="D388C020" w:tentative="1">
      <w:start w:val="1"/>
      <w:numFmt w:val="decimal"/>
      <w:lvlText w:val="%4."/>
      <w:lvlJc w:val="left"/>
      <w:pPr>
        <w:tabs>
          <w:tab w:val="num" w:pos="2880"/>
        </w:tabs>
        <w:ind w:left="2880" w:hanging="360"/>
      </w:pPr>
    </w:lvl>
    <w:lvl w:ilvl="4" w:tplc="427E7012" w:tentative="1">
      <w:start w:val="1"/>
      <w:numFmt w:val="decimal"/>
      <w:lvlText w:val="%5."/>
      <w:lvlJc w:val="left"/>
      <w:pPr>
        <w:tabs>
          <w:tab w:val="num" w:pos="3600"/>
        </w:tabs>
        <w:ind w:left="3600" w:hanging="360"/>
      </w:pPr>
    </w:lvl>
    <w:lvl w:ilvl="5" w:tplc="D340D1DA" w:tentative="1">
      <w:start w:val="1"/>
      <w:numFmt w:val="decimal"/>
      <w:lvlText w:val="%6."/>
      <w:lvlJc w:val="left"/>
      <w:pPr>
        <w:tabs>
          <w:tab w:val="num" w:pos="4320"/>
        </w:tabs>
        <w:ind w:left="4320" w:hanging="360"/>
      </w:pPr>
    </w:lvl>
    <w:lvl w:ilvl="6" w:tplc="1888613A" w:tentative="1">
      <w:start w:val="1"/>
      <w:numFmt w:val="decimal"/>
      <w:lvlText w:val="%7."/>
      <w:lvlJc w:val="left"/>
      <w:pPr>
        <w:tabs>
          <w:tab w:val="num" w:pos="5040"/>
        </w:tabs>
        <w:ind w:left="5040" w:hanging="360"/>
      </w:pPr>
    </w:lvl>
    <w:lvl w:ilvl="7" w:tplc="454AAF54" w:tentative="1">
      <w:start w:val="1"/>
      <w:numFmt w:val="decimal"/>
      <w:lvlText w:val="%8."/>
      <w:lvlJc w:val="left"/>
      <w:pPr>
        <w:tabs>
          <w:tab w:val="num" w:pos="5760"/>
        </w:tabs>
        <w:ind w:left="5760" w:hanging="360"/>
      </w:pPr>
    </w:lvl>
    <w:lvl w:ilvl="8" w:tplc="DF402AC0" w:tentative="1">
      <w:start w:val="1"/>
      <w:numFmt w:val="decimal"/>
      <w:lvlText w:val="%9."/>
      <w:lvlJc w:val="left"/>
      <w:pPr>
        <w:tabs>
          <w:tab w:val="num" w:pos="6480"/>
        </w:tabs>
        <w:ind w:left="6480" w:hanging="360"/>
      </w:pPr>
    </w:lvl>
  </w:abstractNum>
  <w:abstractNum w:abstractNumId="41">
    <w:nsid w:val="517077F0"/>
    <w:multiLevelType w:val="multilevel"/>
    <w:tmpl w:val="0472C9A6"/>
    <w:lvl w:ilvl="0">
      <w:start w:val="1"/>
      <w:numFmt w:val="decimal"/>
      <w:lvlText w:val="%1."/>
      <w:lvlJc w:val="left"/>
      <w:pPr>
        <w:tabs>
          <w:tab w:val="num" w:pos="720"/>
        </w:tabs>
        <w:ind w:left="720" w:hanging="360"/>
      </w:pPr>
    </w:lvl>
    <w:lvl w:ilvl="1">
      <w:start w:val="16"/>
      <w:numFmt w:val="decimal"/>
      <w:lvlText w:val="%2"/>
      <w:lvlJc w:val="left"/>
      <w:pPr>
        <w:ind w:left="1440" w:hanging="360"/>
      </w:pPr>
      <w:rPr>
        <w:rFonts w:hint="default"/>
      </w:rPr>
    </w:lvl>
    <w:lvl w:ilvl="2">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2">
    <w:nsid w:val="51BB4C61"/>
    <w:multiLevelType w:val="multilevel"/>
    <w:tmpl w:val="F07446AA"/>
    <w:lvl w:ilvl="0">
      <w:start w:val="1"/>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43">
    <w:nsid w:val="53C86326"/>
    <w:multiLevelType w:val="multilevel"/>
    <w:tmpl w:val="D826BBDE"/>
    <w:lvl w:ilvl="0">
      <w:start w:val="1"/>
      <w:numFmt w:val="upperRoman"/>
      <w:pStyle w:val="Commarcadores5"/>
      <w:lvlText w:val="%1)"/>
      <w:lvlJc w:val="left"/>
      <w:pPr>
        <w:ind w:left="2136" w:hanging="720"/>
      </w:pPr>
    </w:lvl>
    <w:lvl w:ilvl="1">
      <w:start w:val="1"/>
      <w:numFmt w:val="lowerLetter"/>
      <w:lvlText w:val="%2."/>
      <w:lvlJc w:val="left"/>
      <w:pPr>
        <w:ind w:left="2496" w:hanging="360"/>
      </w:pPr>
    </w:lvl>
    <w:lvl w:ilvl="2">
      <w:start w:val="1"/>
      <w:numFmt w:val="lowerRoman"/>
      <w:lvlText w:val="%3."/>
      <w:lvlJc w:val="right"/>
      <w:pPr>
        <w:ind w:left="3216" w:hanging="180"/>
      </w:pPr>
    </w:lvl>
    <w:lvl w:ilvl="3">
      <w:start w:val="1"/>
      <w:numFmt w:val="decimal"/>
      <w:lvlText w:val="%4."/>
      <w:lvlJc w:val="left"/>
      <w:pPr>
        <w:ind w:left="3936" w:hanging="360"/>
      </w:pPr>
    </w:lvl>
    <w:lvl w:ilvl="4">
      <w:start w:val="1"/>
      <w:numFmt w:val="lowerLetter"/>
      <w:lvlText w:val="%5."/>
      <w:lvlJc w:val="left"/>
      <w:pPr>
        <w:ind w:left="4656" w:hanging="360"/>
      </w:pPr>
    </w:lvl>
    <w:lvl w:ilvl="5">
      <w:start w:val="1"/>
      <w:numFmt w:val="lowerRoman"/>
      <w:lvlText w:val="%6."/>
      <w:lvlJc w:val="right"/>
      <w:pPr>
        <w:ind w:left="5376" w:hanging="180"/>
      </w:pPr>
    </w:lvl>
    <w:lvl w:ilvl="6">
      <w:start w:val="1"/>
      <w:numFmt w:val="decimal"/>
      <w:lvlText w:val="%7."/>
      <w:lvlJc w:val="left"/>
      <w:pPr>
        <w:ind w:left="6096" w:hanging="360"/>
      </w:pPr>
    </w:lvl>
    <w:lvl w:ilvl="7">
      <w:start w:val="1"/>
      <w:numFmt w:val="lowerLetter"/>
      <w:lvlText w:val="%8."/>
      <w:lvlJc w:val="left"/>
      <w:pPr>
        <w:ind w:left="6816" w:hanging="360"/>
      </w:pPr>
    </w:lvl>
    <w:lvl w:ilvl="8">
      <w:start w:val="1"/>
      <w:numFmt w:val="lowerRoman"/>
      <w:lvlText w:val="%9."/>
      <w:lvlJc w:val="right"/>
      <w:pPr>
        <w:ind w:left="7536" w:hanging="180"/>
      </w:pPr>
    </w:lvl>
  </w:abstractNum>
  <w:abstractNum w:abstractNumId="44">
    <w:nsid w:val="54BE3269"/>
    <w:multiLevelType w:val="hybridMultilevel"/>
    <w:tmpl w:val="42144DA6"/>
    <w:lvl w:ilvl="0" w:tplc="3ECCAB54">
      <w:start w:val="3"/>
      <w:numFmt w:val="lowerLetter"/>
      <w:lvlText w:val="%1."/>
      <w:lvlJc w:val="left"/>
      <w:pPr>
        <w:tabs>
          <w:tab w:val="num" w:pos="720"/>
        </w:tabs>
        <w:ind w:left="720" w:hanging="360"/>
      </w:pPr>
    </w:lvl>
    <w:lvl w:ilvl="1" w:tplc="55864FA0" w:tentative="1">
      <w:start w:val="1"/>
      <w:numFmt w:val="decimal"/>
      <w:lvlText w:val="%2."/>
      <w:lvlJc w:val="left"/>
      <w:pPr>
        <w:tabs>
          <w:tab w:val="num" w:pos="1440"/>
        </w:tabs>
        <w:ind w:left="1440" w:hanging="360"/>
      </w:pPr>
    </w:lvl>
    <w:lvl w:ilvl="2" w:tplc="1A00D920" w:tentative="1">
      <w:start w:val="1"/>
      <w:numFmt w:val="decimal"/>
      <w:lvlText w:val="%3."/>
      <w:lvlJc w:val="left"/>
      <w:pPr>
        <w:tabs>
          <w:tab w:val="num" w:pos="2160"/>
        </w:tabs>
        <w:ind w:left="2160" w:hanging="360"/>
      </w:pPr>
    </w:lvl>
    <w:lvl w:ilvl="3" w:tplc="61568FD0" w:tentative="1">
      <w:start w:val="1"/>
      <w:numFmt w:val="decimal"/>
      <w:lvlText w:val="%4."/>
      <w:lvlJc w:val="left"/>
      <w:pPr>
        <w:tabs>
          <w:tab w:val="num" w:pos="2880"/>
        </w:tabs>
        <w:ind w:left="2880" w:hanging="360"/>
      </w:pPr>
    </w:lvl>
    <w:lvl w:ilvl="4" w:tplc="8B3C232E" w:tentative="1">
      <w:start w:val="1"/>
      <w:numFmt w:val="decimal"/>
      <w:lvlText w:val="%5."/>
      <w:lvlJc w:val="left"/>
      <w:pPr>
        <w:tabs>
          <w:tab w:val="num" w:pos="3600"/>
        </w:tabs>
        <w:ind w:left="3600" w:hanging="360"/>
      </w:pPr>
    </w:lvl>
    <w:lvl w:ilvl="5" w:tplc="28DCFB0E" w:tentative="1">
      <w:start w:val="1"/>
      <w:numFmt w:val="decimal"/>
      <w:lvlText w:val="%6."/>
      <w:lvlJc w:val="left"/>
      <w:pPr>
        <w:tabs>
          <w:tab w:val="num" w:pos="4320"/>
        </w:tabs>
        <w:ind w:left="4320" w:hanging="360"/>
      </w:pPr>
    </w:lvl>
    <w:lvl w:ilvl="6" w:tplc="0F92AC7C" w:tentative="1">
      <w:start w:val="1"/>
      <w:numFmt w:val="decimal"/>
      <w:lvlText w:val="%7."/>
      <w:lvlJc w:val="left"/>
      <w:pPr>
        <w:tabs>
          <w:tab w:val="num" w:pos="5040"/>
        </w:tabs>
        <w:ind w:left="5040" w:hanging="360"/>
      </w:pPr>
    </w:lvl>
    <w:lvl w:ilvl="7" w:tplc="B400F54A" w:tentative="1">
      <w:start w:val="1"/>
      <w:numFmt w:val="decimal"/>
      <w:lvlText w:val="%8."/>
      <w:lvlJc w:val="left"/>
      <w:pPr>
        <w:tabs>
          <w:tab w:val="num" w:pos="5760"/>
        </w:tabs>
        <w:ind w:left="5760" w:hanging="360"/>
      </w:pPr>
    </w:lvl>
    <w:lvl w:ilvl="8" w:tplc="B8E60380" w:tentative="1">
      <w:start w:val="1"/>
      <w:numFmt w:val="decimal"/>
      <w:lvlText w:val="%9."/>
      <w:lvlJc w:val="left"/>
      <w:pPr>
        <w:tabs>
          <w:tab w:val="num" w:pos="6480"/>
        </w:tabs>
        <w:ind w:left="6480" w:hanging="360"/>
      </w:pPr>
    </w:lvl>
  </w:abstractNum>
  <w:abstractNum w:abstractNumId="45">
    <w:nsid w:val="577856F0"/>
    <w:multiLevelType w:val="hybridMultilevel"/>
    <w:tmpl w:val="DDE40276"/>
    <w:lvl w:ilvl="0" w:tplc="AE160832">
      <w:start w:val="1"/>
      <w:numFmt w:val="decimal"/>
      <w:lvlText w:val="%1."/>
      <w:lvlJc w:val="left"/>
      <w:pPr>
        <w:ind w:left="212" w:hanging="428"/>
        <w:jc w:val="left"/>
      </w:pPr>
      <w:rPr>
        <w:rFonts w:ascii="Cambria" w:eastAsia="Cambria" w:hAnsi="Cambria" w:cs="Cambria" w:hint="default"/>
        <w:b w:val="0"/>
        <w:bCs w:val="0"/>
        <w:i w:val="0"/>
        <w:iCs w:val="0"/>
        <w:spacing w:val="0"/>
        <w:w w:val="100"/>
        <w:sz w:val="22"/>
        <w:szCs w:val="22"/>
        <w:lang w:val="pt-PT" w:eastAsia="en-US" w:bidi="ar-SA"/>
      </w:rPr>
    </w:lvl>
    <w:lvl w:ilvl="1" w:tplc="B034608A">
      <w:numFmt w:val="bullet"/>
      <w:lvlText w:val="-"/>
      <w:lvlJc w:val="left"/>
      <w:pPr>
        <w:ind w:left="762" w:hanging="123"/>
      </w:pPr>
      <w:rPr>
        <w:rFonts w:ascii="Cambria" w:eastAsia="Cambria" w:hAnsi="Cambria" w:cs="Cambria" w:hint="default"/>
        <w:b/>
        <w:bCs/>
        <w:i w:val="0"/>
        <w:iCs w:val="0"/>
        <w:spacing w:val="0"/>
        <w:w w:val="100"/>
        <w:sz w:val="22"/>
        <w:szCs w:val="22"/>
        <w:lang w:val="pt-PT" w:eastAsia="en-US" w:bidi="ar-SA"/>
      </w:rPr>
    </w:lvl>
    <w:lvl w:ilvl="2" w:tplc="233E6E6E">
      <w:numFmt w:val="bullet"/>
      <w:lvlText w:val="•"/>
      <w:lvlJc w:val="left"/>
      <w:pPr>
        <w:ind w:left="1838" w:hanging="123"/>
      </w:pPr>
      <w:rPr>
        <w:rFonts w:hint="default"/>
        <w:lang w:val="pt-PT" w:eastAsia="en-US" w:bidi="ar-SA"/>
      </w:rPr>
    </w:lvl>
    <w:lvl w:ilvl="3" w:tplc="02469212">
      <w:numFmt w:val="bullet"/>
      <w:lvlText w:val="•"/>
      <w:lvlJc w:val="left"/>
      <w:pPr>
        <w:ind w:left="2916" w:hanging="123"/>
      </w:pPr>
      <w:rPr>
        <w:rFonts w:hint="default"/>
        <w:lang w:val="pt-PT" w:eastAsia="en-US" w:bidi="ar-SA"/>
      </w:rPr>
    </w:lvl>
    <w:lvl w:ilvl="4" w:tplc="46DE215E">
      <w:numFmt w:val="bullet"/>
      <w:lvlText w:val="•"/>
      <w:lvlJc w:val="left"/>
      <w:pPr>
        <w:ind w:left="3995" w:hanging="123"/>
      </w:pPr>
      <w:rPr>
        <w:rFonts w:hint="default"/>
        <w:lang w:val="pt-PT" w:eastAsia="en-US" w:bidi="ar-SA"/>
      </w:rPr>
    </w:lvl>
    <w:lvl w:ilvl="5" w:tplc="73B66928">
      <w:numFmt w:val="bullet"/>
      <w:lvlText w:val="•"/>
      <w:lvlJc w:val="left"/>
      <w:pPr>
        <w:ind w:left="5073" w:hanging="123"/>
      </w:pPr>
      <w:rPr>
        <w:rFonts w:hint="default"/>
        <w:lang w:val="pt-PT" w:eastAsia="en-US" w:bidi="ar-SA"/>
      </w:rPr>
    </w:lvl>
    <w:lvl w:ilvl="6" w:tplc="B798C07E">
      <w:numFmt w:val="bullet"/>
      <w:lvlText w:val="•"/>
      <w:lvlJc w:val="left"/>
      <w:pPr>
        <w:ind w:left="6152" w:hanging="123"/>
      </w:pPr>
      <w:rPr>
        <w:rFonts w:hint="default"/>
        <w:lang w:val="pt-PT" w:eastAsia="en-US" w:bidi="ar-SA"/>
      </w:rPr>
    </w:lvl>
    <w:lvl w:ilvl="7" w:tplc="469E9E5C">
      <w:numFmt w:val="bullet"/>
      <w:lvlText w:val="•"/>
      <w:lvlJc w:val="left"/>
      <w:pPr>
        <w:ind w:left="7230" w:hanging="123"/>
      </w:pPr>
      <w:rPr>
        <w:rFonts w:hint="default"/>
        <w:lang w:val="pt-PT" w:eastAsia="en-US" w:bidi="ar-SA"/>
      </w:rPr>
    </w:lvl>
    <w:lvl w:ilvl="8" w:tplc="9766CF0E">
      <w:numFmt w:val="bullet"/>
      <w:lvlText w:val="•"/>
      <w:lvlJc w:val="left"/>
      <w:pPr>
        <w:ind w:left="8309" w:hanging="123"/>
      </w:pPr>
      <w:rPr>
        <w:rFonts w:hint="default"/>
        <w:lang w:val="pt-PT" w:eastAsia="en-US" w:bidi="ar-SA"/>
      </w:rPr>
    </w:lvl>
  </w:abstractNum>
  <w:abstractNum w:abstractNumId="46">
    <w:nsid w:val="57B33389"/>
    <w:multiLevelType w:val="hybridMultilevel"/>
    <w:tmpl w:val="922AD72A"/>
    <w:lvl w:ilvl="0" w:tplc="04160017">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47">
    <w:nsid w:val="59C52534"/>
    <w:multiLevelType w:val="multilevel"/>
    <w:tmpl w:val="D5DAA33E"/>
    <w:lvl w:ilvl="0">
      <w:start w:val="11"/>
      <w:numFmt w:val="decimal"/>
      <w:lvlText w:val="%1."/>
      <w:lvlJc w:val="left"/>
      <w:pPr>
        <w:ind w:left="780" w:hanging="780"/>
      </w:pPr>
      <w:rPr>
        <w:rFonts w:hint="default"/>
        <w:b/>
        <w:color w:val="000000"/>
      </w:rPr>
    </w:lvl>
    <w:lvl w:ilvl="1">
      <w:start w:val="1"/>
      <w:numFmt w:val="decimal"/>
      <w:lvlText w:val="%1.%2."/>
      <w:lvlJc w:val="left"/>
      <w:pPr>
        <w:ind w:left="960" w:hanging="780"/>
      </w:pPr>
      <w:rPr>
        <w:rFonts w:hint="default"/>
        <w:b/>
        <w:color w:val="000000"/>
      </w:rPr>
    </w:lvl>
    <w:lvl w:ilvl="2">
      <w:start w:val="1"/>
      <w:numFmt w:val="decimal"/>
      <w:lvlText w:val="%1.%2.%3."/>
      <w:lvlJc w:val="left"/>
      <w:pPr>
        <w:ind w:left="1140" w:hanging="780"/>
      </w:pPr>
      <w:rPr>
        <w:rFonts w:hint="default"/>
        <w:b/>
        <w:color w:val="000000"/>
      </w:rPr>
    </w:lvl>
    <w:lvl w:ilvl="3">
      <w:start w:val="1"/>
      <w:numFmt w:val="decimal"/>
      <w:lvlText w:val="%1.%2.%3.%4."/>
      <w:lvlJc w:val="left"/>
      <w:pPr>
        <w:ind w:left="1620" w:hanging="1080"/>
      </w:pPr>
      <w:rPr>
        <w:rFonts w:hint="default"/>
        <w:b/>
        <w:color w:val="000000"/>
      </w:rPr>
    </w:lvl>
    <w:lvl w:ilvl="4">
      <w:start w:val="1"/>
      <w:numFmt w:val="decimal"/>
      <w:lvlText w:val="%1.%2.%3.%4.%5."/>
      <w:lvlJc w:val="left"/>
      <w:pPr>
        <w:ind w:left="1800" w:hanging="1080"/>
      </w:pPr>
      <w:rPr>
        <w:rFonts w:hint="default"/>
        <w:b/>
        <w:color w:val="000000"/>
      </w:rPr>
    </w:lvl>
    <w:lvl w:ilvl="5">
      <w:start w:val="1"/>
      <w:numFmt w:val="decimal"/>
      <w:lvlText w:val="%1.%2.%3.%4.%5.%6."/>
      <w:lvlJc w:val="left"/>
      <w:pPr>
        <w:ind w:left="2340" w:hanging="1440"/>
      </w:pPr>
      <w:rPr>
        <w:rFonts w:hint="default"/>
        <w:b/>
        <w:color w:val="000000"/>
      </w:rPr>
    </w:lvl>
    <w:lvl w:ilvl="6">
      <w:start w:val="1"/>
      <w:numFmt w:val="decimal"/>
      <w:lvlText w:val="%1.%2.%3.%4.%5.%6.%7."/>
      <w:lvlJc w:val="left"/>
      <w:pPr>
        <w:ind w:left="2520" w:hanging="1440"/>
      </w:pPr>
      <w:rPr>
        <w:rFonts w:hint="default"/>
        <w:b/>
        <w:color w:val="000000"/>
      </w:rPr>
    </w:lvl>
    <w:lvl w:ilvl="7">
      <w:start w:val="1"/>
      <w:numFmt w:val="decimal"/>
      <w:lvlText w:val="%1.%2.%3.%4.%5.%6.%7.%8."/>
      <w:lvlJc w:val="left"/>
      <w:pPr>
        <w:ind w:left="3060" w:hanging="1800"/>
      </w:pPr>
      <w:rPr>
        <w:rFonts w:hint="default"/>
        <w:b/>
        <w:color w:val="000000"/>
      </w:rPr>
    </w:lvl>
    <w:lvl w:ilvl="8">
      <w:start w:val="1"/>
      <w:numFmt w:val="decimal"/>
      <w:lvlText w:val="%1.%2.%3.%4.%5.%6.%7.%8.%9."/>
      <w:lvlJc w:val="left"/>
      <w:pPr>
        <w:ind w:left="3240" w:hanging="1800"/>
      </w:pPr>
      <w:rPr>
        <w:rFonts w:hint="default"/>
        <w:b/>
        <w:color w:val="000000"/>
      </w:rPr>
    </w:lvl>
  </w:abstractNum>
  <w:abstractNum w:abstractNumId="48">
    <w:nsid w:val="5DE430B6"/>
    <w:multiLevelType w:val="hybridMultilevel"/>
    <w:tmpl w:val="F0BE6F3C"/>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49">
    <w:nsid w:val="63A87F7D"/>
    <w:multiLevelType w:val="multilevel"/>
    <w:tmpl w:val="38FEF318"/>
    <w:lvl w:ilvl="0">
      <w:start w:val="20"/>
      <w:numFmt w:val="decimal"/>
      <w:lvlText w:val="%1"/>
      <w:lvlJc w:val="left"/>
      <w:pPr>
        <w:ind w:left="921" w:hanging="709"/>
        <w:jc w:val="left"/>
      </w:pPr>
      <w:rPr>
        <w:rFonts w:hint="default"/>
        <w:lang w:val="pt-PT" w:eastAsia="en-US" w:bidi="ar-SA"/>
      </w:rPr>
    </w:lvl>
    <w:lvl w:ilvl="1">
      <w:start w:val="5"/>
      <w:numFmt w:val="decimal"/>
      <w:lvlText w:val="%1.%2"/>
      <w:lvlJc w:val="left"/>
      <w:pPr>
        <w:ind w:left="921" w:hanging="709"/>
        <w:jc w:val="left"/>
      </w:pPr>
      <w:rPr>
        <w:rFonts w:ascii="Cambria" w:eastAsia="Cambria" w:hAnsi="Cambria" w:cs="Cambria" w:hint="default"/>
        <w:b w:val="0"/>
        <w:bCs w:val="0"/>
        <w:i w:val="0"/>
        <w:iCs w:val="0"/>
        <w:spacing w:val="0"/>
        <w:w w:val="100"/>
        <w:sz w:val="22"/>
        <w:szCs w:val="22"/>
        <w:lang w:val="pt-PT" w:eastAsia="en-US" w:bidi="ar-SA"/>
      </w:rPr>
    </w:lvl>
    <w:lvl w:ilvl="2">
      <w:start w:val="1"/>
      <w:numFmt w:val="decimal"/>
      <w:lvlText w:val="%1.%2.%3"/>
      <w:lvlJc w:val="left"/>
      <w:pPr>
        <w:ind w:left="921" w:hanging="718"/>
        <w:jc w:val="left"/>
      </w:pPr>
      <w:rPr>
        <w:rFonts w:ascii="Cambria" w:eastAsia="Cambria" w:hAnsi="Cambria" w:cs="Cambria" w:hint="default"/>
        <w:b w:val="0"/>
        <w:bCs w:val="0"/>
        <w:i w:val="0"/>
        <w:iCs w:val="0"/>
        <w:spacing w:val="0"/>
        <w:w w:val="100"/>
        <w:sz w:val="22"/>
        <w:szCs w:val="22"/>
        <w:lang w:val="pt-PT" w:eastAsia="en-US" w:bidi="ar-SA"/>
      </w:rPr>
    </w:lvl>
    <w:lvl w:ilvl="3">
      <w:numFmt w:val="bullet"/>
      <w:lvlText w:val="•"/>
      <w:lvlJc w:val="left"/>
      <w:pPr>
        <w:ind w:left="3783" w:hanging="718"/>
      </w:pPr>
      <w:rPr>
        <w:rFonts w:hint="default"/>
        <w:lang w:val="pt-PT" w:eastAsia="en-US" w:bidi="ar-SA"/>
      </w:rPr>
    </w:lvl>
    <w:lvl w:ilvl="4">
      <w:numFmt w:val="bullet"/>
      <w:lvlText w:val="•"/>
      <w:lvlJc w:val="left"/>
      <w:pPr>
        <w:ind w:left="4738" w:hanging="718"/>
      </w:pPr>
      <w:rPr>
        <w:rFonts w:hint="default"/>
        <w:lang w:val="pt-PT" w:eastAsia="en-US" w:bidi="ar-SA"/>
      </w:rPr>
    </w:lvl>
    <w:lvl w:ilvl="5">
      <w:numFmt w:val="bullet"/>
      <w:lvlText w:val="•"/>
      <w:lvlJc w:val="left"/>
      <w:pPr>
        <w:ind w:left="5693" w:hanging="718"/>
      </w:pPr>
      <w:rPr>
        <w:rFonts w:hint="default"/>
        <w:lang w:val="pt-PT" w:eastAsia="en-US" w:bidi="ar-SA"/>
      </w:rPr>
    </w:lvl>
    <w:lvl w:ilvl="6">
      <w:numFmt w:val="bullet"/>
      <w:lvlText w:val="•"/>
      <w:lvlJc w:val="left"/>
      <w:pPr>
        <w:ind w:left="6647" w:hanging="718"/>
      </w:pPr>
      <w:rPr>
        <w:rFonts w:hint="default"/>
        <w:lang w:val="pt-PT" w:eastAsia="en-US" w:bidi="ar-SA"/>
      </w:rPr>
    </w:lvl>
    <w:lvl w:ilvl="7">
      <w:numFmt w:val="bullet"/>
      <w:lvlText w:val="•"/>
      <w:lvlJc w:val="left"/>
      <w:pPr>
        <w:ind w:left="7602" w:hanging="718"/>
      </w:pPr>
      <w:rPr>
        <w:rFonts w:hint="default"/>
        <w:lang w:val="pt-PT" w:eastAsia="en-US" w:bidi="ar-SA"/>
      </w:rPr>
    </w:lvl>
    <w:lvl w:ilvl="8">
      <w:numFmt w:val="bullet"/>
      <w:lvlText w:val="•"/>
      <w:lvlJc w:val="left"/>
      <w:pPr>
        <w:ind w:left="8557" w:hanging="718"/>
      </w:pPr>
      <w:rPr>
        <w:rFonts w:hint="default"/>
        <w:lang w:val="pt-PT" w:eastAsia="en-US" w:bidi="ar-SA"/>
      </w:rPr>
    </w:lvl>
  </w:abstractNum>
  <w:abstractNum w:abstractNumId="50">
    <w:nsid w:val="64763E41"/>
    <w:multiLevelType w:val="multilevel"/>
    <w:tmpl w:val="083E7CD4"/>
    <w:lvl w:ilvl="0">
      <w:start w:val="17"/>
      <w:numFmt w:val="decimal"/>
      <w:lvlText w:val="%1"/>
      <w:lvlJc w:val="left"/>
      <w:pPr>
        <w:ind w:left="450" w:hanging="450"/>
      </w:pPr>
      <w:rPr>
        <w:rFonts w:cs="Times New Roman" w:hint="default"/>
      </w:rPr>
    </w:lvl>
    <w:lvl w:ilvl="1">
      <w:start w:val="1"/>
      <w:numFmt w:val="decimal"/>
      <w:lvlText w:val="%1.%2"/>
      <w:lvlJc w:val="left"/>
      <w:pPr>
        <w:ind w:left="1530" w:hanging="450"/>
      </w:pPr>
      <w:rPr>
        <w:rFonts w:cs="Times New Roman" w:hint="default"/>
      </w:rPr>
    </w:lvl>
    <w:lvl w:ilvl="2">
      <w:start w:val="1"/>
      <w:numFmt w:val="decimal"/>
      <w:lvlText w:val="%1.%2.%3"/>
      <w:lvlJc w:val="left"/>
      <w:pPr>
        <w:ind w:left="2880" w:hanging="720"/>
      </w:pPr>
      <w:rPr>
        <w:rFonts w:cs="Times New Roman" w:hint="default"/>
      </w:rPr>
    </w:lvl>
    <w:lvl w:ilvl="3">
      <w:start w:val="1"/>
      <w:numFmt w:val="decimal"/>
      <w:lvlText w:val="%1.%2.%3.%4"/>
      <w:lvlJc w:val="left"/>
      <w:pPr>
        <w:ind w:left="4320" w:hanging="1080"/>
      </w:pPr>
      <w:rPr>
        <w:rFonts w:cs="Times New Roman" w:hint="default"/>
      </w:rPr>
    </w:lvl>
    <w:lvl w:ilvl="4">
      <w:start w:val="1"/>
      <w:numFmt w:val="decimal"/>
      <w:lvlText w:val="%1.%2.%3.%4.%5"/>
      <w:lvlJc w:val="left"/>
      <w:pPr>
        <w:ind w:left="5400" w:hanging="1080"/>
      </w:pPr>
      <w:rPr>
        <w:rFonts w:cs="Times New Roman" w:hint="default"/>
      </w:rPr>
    </w:lvl>
    <w:lvl w:ilvl="5">
      <w:start w:val="1"/>
      <w:numFmt w:val="decimal"/>
      <w:lvlText w:val="%1.%2.%3.%4.%5.%6"/>
      <w:lvlJc w:val="left"/>
      <w:pPr>
        <w:ind w:left="6840" w:hanging="1440"/>
      </w:pPr>
      <w:rPr>
        <w:rFonts w:cs="Times New Roman" w:hint="default"/>
      </w:rPr>
    </w:lvl>
    <w:lvl w:ilvl="6">
      <w:start w:val="1"/>
      <w:numFmt w:val="decimal"/>
      <w:lvlText w:val="%1.%2.%3.%4.%5.%6.%7"/>
      <w:lvlJc w:val="left"/>
      <w:pPr>
        <w:ind w:left="7920" w:hanging="1440"/>
      </w:pPr>
      <w:rPr>
        <w:rFonts w:cs="Times New Roman" w:hint="default"/>
      </w:rPr>
    </w:lvl>
    <w:lvl w:ilvl="7">
      <w:start w:val="1"/>
      <w:numFmt w:val="decimal"/>
      <w:lvlText w:val="%1.%2.%3.%4.%5.%6.%7.%8"/>
      <w:lvlJc w:val="left"/>
      <w:pPr>
        <w:ind w:left="9360" w:hanging="1800"/>
      </w:pPr>
      <w:rPr>
        <w:rFonts w:cs="Times New Roman" w:hint="default"/>
      </w:rPr>
    </w:lvl>
    <w:lvl w:ilvl="8">
      <w:start w:val="1"/>
      <w:numFmt w:val="decimal"/>
      <w:lvlText w:val="%1.%2.%3.%4.%5.%6.%7.%8.%9"/>
      <w:lvlJc w:val="left"/>
      <w:pPr>
        <w:ind w:left="10440" w:hanging="1800"/>
      </w:pPr>
      <w:rPr>
        <w:rFonts w:cs="Times New Roman" w:hint="default"/>
      </w:rPr>
    </w:lvl>
  </w:abstractNum>
  <w:abstractNum w:abstractNumId="51">
    <w:nsid w:val="658D3083"/>
    <w:multiLevelType w:val="multilevel"/>
    <w:tmpl w:val="BB3457C2"/>
    <w:lvl w:ilvl="0">
      <w:start w:val="8"/>
      <w:numFmt w:val="decimal"/>
      <w:lvlText w:val="%1."/>
      <w:lvlJc w:val="left"/>
      <w:pPr>
        <w:ind w:left="360" w:hanging="360"/>
      </w:pPr>
      <w:rPr>
        <w:rFonts w:hint="default"/>
        <w:color w:val="000000"/>
      </w:rPr>
    </w:lvl>
    <w:lvl w:ilvl="1">
      <w:start w:val="3"/>
      <w:numFmt w:val="decimal"/>
      <w:lvlText w:val="%1.%2."/>
      <w:lvlJc w:val="left"/>
      <w:pPr>
        <w:ind w:left="2917" w:hanging="720"/>
      </w:pPr>
      <w:rPr>
        <w:rFonts w:hint="default"/>
        <w:color w:val="000000"/>
      </w:rPr>
    </w:lvl>
    <w:lvl w:ilvl="2">
      <w:start w:val="1"/>
      <w:numFmt w:val="decimal"/>
      <w:lvlText w:val="%1.%2.%3."/>
      <w:lvlJc w:val="left"/>
      <w:pPr>
        <w:ind w:left="5114" w:hanging="720"/>
      </w:pPr>
      <w:rPr>
        <w:rFonts w:hint="default"/>
        <w:color w:val="000000"/>
      </w:rPr>
    </w:lvl>
    <w:lvl w:ilvl="3">
      <w:start w:val="1"/>
      <w:numFmt w:val="decimal"/>
      <w:lvlText w:val="%1.%2.%3.%4."/>
      <w:lvlJc w:val="left"/>
      <w:pPr>
        <w:ind w:left="7671" w:hanging="1080"/>
      </w:pPr>
      <w:rPr>
        <w:rFonts w:hint="default"/>
        <w:color w:val="000000"/>
      </w:rPr>
    </w:lvl>
    <w:lvl w:ilvl="4">
      <w:start w:val="1"/>
      <w:numFmt w:val="decimal"/>
      <w:lvlText w:val="%1.%2.%3.%4.%5."/>
      <w:lvlJc w:val="left"/>
      <w:pPr>
        <w:ind w:left="9868" w:hanging="1080"/>
      </w:pPr>
      <w:rPr>
        <w:rFonts w:hint="default"/>
        <w:color w:val="000000"/>
      </w:rPr>
    </w:lvl>
    <w:lvl w:ilvl="5">
      <w:start w:val="1"/>
      <w:numFmt w:val="decimal"/>
      <w:lvlText w:val="%1.%2.%3.%4.%5.%6."/>
      <w:lvlJc w:val="left"/>
      <w:pPr>
        <w:ind w:left="12425" w:hanging="1440"/>
      </w:pPr>
      <w:rPr>
        <w:rFonts w:hint="default"/>
        <w:color w:val="000000"/>
      </w:rPr>
    </w:lvl>
    <w:lvl w:ilvl="6">
      <w:start w:val="1"/>
      <w:numFmt w:val="decimal"/>
      <w:lvlText w:val="%1.%2.%3.%4.%5.%6.%7."/>
      <w:lvlJc w:val="left"/>
      <w:pPr>
        <w:ind w:left="14622" w:hanging="1440"/>
      </w:pPr>
      <w:rPr>
        <w:rFonts w:hint="default"/>
        <w:color w:val="000000"/>
      </w:rPr>
    </w:lvl>
    <w:lvl w:ilvl="7">
      <w:start w:val="1"/>
      <w:numFmt w:val="decimal"/>
      <w:lvlText w:val="%1.%2.%3.%4.%5.%6.%7.%8."/>
      <w:lvlJc w:val="left"/>
      <w:pPr>
        <w:ind w:left="17179" w:hanging="1800"/>
      </w:pPr>
      <w:rPr>
        <w:rFonts w:hint="default"/>
        <w:color w:val="000000"/>
      </w:rPr>
    </w:lvl>
    <w:lvl w:ilvl="8">
      <w:start w:val="1"/>
      <w:numFmt w:val="decimal"/>
      <w:lvlText w:val="%1.%2.%3.%4.%5.%6.%7.%8.%9."/>
      <w:lvlJc w:val="left"/>
      <w:pPr>
        <w:ind w:left="19376" w:hanging="1800"/>
      </w:pPr>
      <w:rPr>
        <w:rFonts w:hint="default"/>
        <w:color w:val="000000"/>
      </w:rPr>
    </w:lvl>
  </w:abstractNum>
  <w:abstractNum w:abstractNumId="52">
    <w:nsid w:val="67EA4120"/>
    <w:multiLevelType w:val="hybridMultilevel"/>
    <w:tmpl w:val="4386B628"/>
    <w:lvl w:ilvl="0" w:tplc="04160017">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53">
    <w:nsid w:val="69647395"/>
    <w:multiLevelType w:val="hybridMultilevel"/>
    <w:tmpl w:val="FD7AE0D2"/>
    <w:lvl w:ilvl="0" w:tplc="6630BA56">
      <w:start w:val="4"/>
      <w:numFmt w:val="lowerLetter"/>
      <w:lvlText w:val="%1."/>
      <w:lvlJc w:val="left"/>
      <w:pPr>
        <w:tabs>
          <w:tab w:val="num" w:pos="720"/>
        </w:tabs>
        <w:ind w:left="720" w:hanging="360"/>
      </w:pPr>
    </w:lvl>
    <w:lvl w:ilvl="1" w:tplc="1162489C" w:tentative="1">
      <w:start w:val="1"/>
      <w:numFmt w:val="decimal"/>
      <w:lvlText w:val="%2."/>
      <w:lvlJc w:val="left"/>
      <w:pPr>
        <w:tabs>
          <w:tab w:val="num" w:pos="1440"/>
        </w:tabs>
        <w:ind w:left="1440" w:hanging="360"/>
      </w:pPr>
    </w:lvl>
    <w:lvl w:ilvl="2" w:tplc="D5D00D9A" w:tentative="1">
      <w:start w:val="1"/>
      <w:numFmt w:val="decimal"/>
      <w:lvlText w:val="%3."/>
      <w:lvlJc w:val="left"/>
      <w:pPr>
        <w:tabs>
          <w:tab w:val="num" w:pos="2160"/>
        </w:tabs>
        <w:ind w:left="2160" w:hanging="360"/>
      </w:pPr>
    </w:lvl>
    <w:lvl w:ilvl="3" w:tplc="43A2F3A4" w:tentative="1">
      <w:start w:val="1"/>
      <w:numFmt w:val="decimal"/>
      <w:lvlText w:val="%4."/>
      <w:lvlJc w:val="left"/>
      <w:pPr>
        <w:tabs>
          <w:tab w:val="num" w:pos="2880"/>
        </w:tabs>
        <w:ind w:left="2880" w:hanging="360"/>
      </w:pPr>
    </w:lvl>
    <w:lvl w:ilvl="4" w:tplc="8B2A6792" w:tentative="1">
      <w:start w:val="1"/>
      <w:numFmt w:val="decimal"/>
      <w:lvlText w:val="%5."/>
      <w:lvlJc w:val="left"/>
      <w:pPr>
        <w:tabs>
          <w:tab w:val="num" w:pos="3600"/>
        </w:tabs>
        <w:ind w:left="3600" w:hanging="360"/>
      </w:pPr>
    </w:lvl>
    <w:lvl w:ilvl="5" w:tplc="EC8447A6" w:tentative="1">
      <w:start w:val="1"/>
      <w:numFmt w:val="decimal"/>
      <w:lvlText w:val="%6."/>
      <w:lvlJc w:val="left"/>
      <w:pPr>
        <w:tabs>
          <w:tab w:val="num" w:pos="4320"/>
        </w:tabs>
        <w:ind w:left="4320" w:hanging="360"/>
      </w:pPr>
    </w:lvl>
    <w:lvl w:ilvl="6" w:tplc="134CD162" w:tentative="1">
      <w:start w:val="1"/>
      <w:numFmt w:val="decimal"/>
      <w:lvlText w:val="%7."/>
      <w:lvlJc w:val="left"/>
      <w:pPr>
        <w:tabs>
          <w:tab w:val="num" w:pos="5040"/>
        </w:tabs>
        <w:ind w:left="5040" w:hanging="360"/>
      </w:pPr>
    </w:lvl>
    <w:lvl w:ilvl="7" w:tplc="4CD4D950" w:tentative="1">
      <w:start w:val="1"/>
      <w:numFmt w:val="decimal"/>
      <w:lvlText w:val="%8."/>
      <w:lvlJc w:val="left"/>
      <w:pPr>
        <w:tabs>
          <w:tab w:val="num" w:pos="5760"/>
        </w:tabs>
        <w:ind w:left="5760" w:hanging="360"/>
      </w:pPr>
    </w:lvl>
    <w:lvl w:ilvl="8" w:tplc="5DB2E1E0" w:tentative="1">
      <w:start w:val="1"/>
      <w:numFmt w:val="decimal"/>
      <w:lvlText w:val="%9."/>
      <w:lvlJc w:val="left"/>
      <w:pPr>
        <w:tabs>
          <w:tab w:val="num" w:pos="6480"/>
        </w:tabs>
        <w:ind w:left="6480" w:hanging="360"/>
      </w:pPr>
    </w:lvl>
  </w:abstractNum>
  <w:abstractNum w:abstractNumId="54">
    <w:nsid w:val="69CC072C"/>
    <w:multiLevelType w:val="hybridMultilevel"/>
    <w:tmpl w:val="8E0A79DA"/>
    <w:lvl w:ilvl="0" w:tplc="129C3A24">
      <w:start w:val="1"/>
      <w:numFmt w:val="lowerLetter"/>
      <w:lvlText w:val="%1)"/>
      <w:lvlJc w:val="left"/>
      <w:pPr>
        <w:ind w:left="933" w:hanging="360"/>
        <w:jc w:val="left"/>
      </w:pPr>
      <w:rPr>
        <w:rFonts w:ascii="Cambria" w:eastAsia="Cambria" w:hAnsi="Cambria" w:cs="Cambria" w:hint="default"/>
        <w:b w:val="0"/>
        <w:bCs w:val="0"/>
        <w:i w:val="0"/>
        <w:iCs w:val="0"/>
        <w:spacing w:val="0"/>
        <w:w w:val="99"/>
        <w:sz w:val="20"/>
        <w:szCs w:val="20"/>
        <w:lang w:val="pt-PT" w:eastAsia="en-US" w:bidi="ar-SA"/>
      </w:rPr>
    </w:lvl>
    <w:lvl w:ilvl="1" w:tplc="0234F5EE">
      <w:start w:val="1"/>
      <w:numFmt w:val="lowerLetter"/>
      <w:lvlText w:val="%2)"/>
      <w:lvlJc w:val="left"/>
      <w:pPr>
        <w:ind w:left="1065" w:hanging="360"/>
        <w:jc w:val="left"/>
      </w:pPr>
      <w:rPr>
        <w:rFonts w:ascii="Cambria" w:eastAsia="Cambria" w:hAnsi="Cambria" w:cs="Cambria" w:hint="default"/>
        <w:b w:val="0"/>
        <w:bCs w:val="0"/>
        <w:i w:val="0"/>
        <w:iCs w:val="0"/>
        <w:spacing w:val="0"/>
        <w:w w:val="99"/>
        <w:sz w:val="20"/>
        <w:szCs w:val="20"/>
        <w:lang w:val="pt-PT" w:eastAsia="en-US" w:bidi="ar-SA"/>
      </w:rPr>
    </w:lvl>
    <w:lvl w:ilvl="2" w:tplc="6A1C2462">
      <w:numFmt w:val="bullet"/>
      <w:lvlText w:val="•"/>
      <w:lvlJc w:val="left"/>
      <w:pPr>
        <w:ind w:left="2105" w:hanging="360"/>
      </w:pPr>
      <w:rPr>
        <w:rFonts w:hint="default"/>
        <w:lang w:val="pt-PT" w:eastAsia="en-US" w:bidi="ar-SA"/>
      </w:rPr>
    </w:lvl>
    <w:lvl w:ilvl="3" w:tplc="2BF01B46">
      <w:numFmt w:val="bullet"/>
      <w:lvlText w:val="•"/>
      <w:lvlJc w:val="left"/>
      <w:pPr>
        <w:ind w:left="3150" w:hanging="360"/>
      </w:pPr>
      <w:rPr>
        <w:rFonts w:hint="default"/>
        <w:lang w:val="pt-PT" w:eastAsia="en-US" w:bidi="ar-SA"/>
      </w:rPr>
    </w:lvl>
    <w:lvl w:ilvl="4" w:tplc="C0C03A78">
      <w:numFmt w:val="bullet"/>
      <w:lvlText w:val="•"/>
      <w:lvlJc w:val="left"/>
      <w:pPr>
        <w:ind w:left="4195" w:hanging="360"/>
      </w:pPr>
      <w:rPr>
        <w:rFonts w:hint="default"/>
        <w:lang w:val="pt-PT" w:eastAsia="en-US" w:bidi="ar-SA"/>
      </w:rPr>
    </w:lvl>
    <w:lvl w:ilvl="5" w:tplc="820C897C">
      <w:numFmt w:val="bullet"/>
      <w:lvlText w:val="•"/>
      <w:lvlJc w:val="left"/>
      <w:pPr>
        <w:ind w:left="5240" w:hanging="360"/>
      </w:pPr>
      <w:rPr>
        <w:rFonts w:hint="default"/>
        <w:lang w:val="pt-PT" w:eastAsia="en-US" w:bidi="ar-SA"/>
      </w:rPr>
    </w:lvl>
    <w:lvl w:ilvl="6" w:tplc="F6ACCB40">
      <w:numFmt w:val="bullet"/>
      <w:lvlText w:val="•"/>
      <w:lvlJc w:val="left"/>
      <w:pPr>
        <w:ind w:left="6285" w:hanging="360"/>
      </w:pPr>
      <w:rPr>
        <w:rFonts w:hint="default"/>
        <w:lang w:val="pt-PT" w:eastAsia="en-US" w:bidi="ar-SA"/>
      </w:rPr>
    </w:lvl>
    <w:lvl w:ilvl="7" w:tplc="E9B2F5D4">
      <w:numFmt w:val="bullet"/>
      <w:lvlText w:val="•"/>
      <w:lvlJc w:val="left"/>
      <w:pPr>
        <w:ind w:left="7330" w:hanging="360"/>
      </w:pPr>
      <w:rPr>
        <w:rFonts w:hint="default"/>
        <w:lang w:val="pt-PT" w:eastAsia="en-US" w:bidi="ar-SA"/>
      </w:rPr>
    </w:lvl>
    <w:lvl w:ilvl="8" w:tplc="9150317E">
      <w:numFmt w:val="bullet"/>
      <w:lvlText w:val="•"/>
      <w:lvlJc w:val="left"/>
      <w:pPr>
        <w:ind w:left="8376" w:hanging="360"/>
      </w:pPr>
      <w:rPr>
        <w:rFonts w:hint="default"/>
        <w:lang w:val="pt-PT" w:eastAsia="en-US" w:bidi="ar-SA"/>
      </w:rPr>
    </w:lvl>
  </w:abstractNum>
  <w:abstractNum w:abstractNumId="55">
    <w:nsid w:val="6E8A006D"/>
    <w:multiLevelType w:val="hybridMultilevel"/>
    <w:tmpl w:val="F8BA7B54"/>
    <w:lvl w:ilvl="0" w:tplc="AA1A1E46">
      <w:start w:val="8"/>
      <w:numFmt w:val="lowerLetter"/>
      <w:lvlText w:val="%1."/>
      <w:lvlJc w:val="left"/>
      <w:pPr>
        <w:tabs>
          <w:tab w:val="num" w:pos="720"/>
        </w:tabs>
        <w:ind w:left="720" w:hanging="360"/>
      </w:pPr>
    </w:lvl>
    <w:lvl w:ilvl="1" w:tplc="E510267A" w:tentative="1">
      <w:start w:val="1"/>
      <w:numFmt w:val="decimal"/>
      <w:lvlText w:val="%2."/>
      <w:lvlJc w:val="left"/>
      <w:pPr>
        <w:tabs>
          <w:tab w:val="num" w:pos="1440"/>
        </w:tabs>
        <w:ind w:left="1440" w:hanging="360"/>
      </w:pPr>
    </w:lvl>
    <w:lvl w:ilvl="2" w:tplc="936885C8" w:tentative="1">
      <w:start w:val="1"/>
      <w:numFmt w:val="decimal"/>
      <w:lvlText w:val="%3."/>
      <w:lvlJc w:val="left"/>
      <w:pPr>
        <w:tabs>
          <w:tab w:val="num" w:pos="2160"/>
        </w:tabs>
        <w:ind w:left="2160" w:hanging="360"/>
      </w:pPr>
    </w:lvl>
    <w:lvl w:ilvl="3" w:tplc="E7AA0382" w:tentative="1">
      <w:start w:val="1"/>
      <w:numFmt w:val="decimal"/>
      <w:lvlText w:val="%4."/>
      <w:lvlJc w:val="left"/>
      <w:pPr>
        <w:tabs>
          <w:tab w:val="num" w:pos="2880"/>
        </w:tabs>
        <w:ind w:left="2880" w:hanging="360"/>
      </w:pPr>
    </w:lvl>
    <w:lvl w:ilvl="4" w:tplc="DD1C3C5C" w:tentative="1">
      <w:start w:val="1"/>
      <w:numFmt w:val="decimal"/>
      <w:lvlText w:val="%5."/>
      <w:lvlJc w:val="left"/>
      <w:pPr>
        <w:tabs>
          <w:tab w:val="num" w:pos="3600"/>
        </w:tabs>
        <w:ind w:left="3600" w:hanging="360"/>
      </w:pPr>
    </w:lvl>
    <w:lvl w:ilvl="5" w:tplc="0BB20758" w:tentative="1">
      <w:start w:val="1"/>
      <w:numFmt w:val="decimal"/>
      <w:lvlText w:val="%6."/>
      <w:lvlJc w:val="left"/>
      <w:pPr>
        <w:tabs>
          <w:tab w:val="num" w:pos="4320"/>
        </w:tabs>
        <w:ind w:left="4320" w:hanging="360"/>
      </w:pPr>
    </w:lvl>
    <w:lvl w:ilvl="6" w:tplc="FFCA9AB2" w:tentative="1">
      <w:start w:val="1"/>
      <w:numFmt w:val="decimal"/>
      <w:lvlText w:val="%7."/>
      <w:lvlJc w:val="left"/>
      <w:pPr>
        <w:tabs>
          <w:tab w:val="num" w:pos="5040"/>
        </w:tabs>
        <w:ind w:left="5040" w:hanging="360"/>
      </w:pPr>
    </w:lvl>
    <w:lvl w:ilvl="7" w:tplc="4B2C318C" w:tentative="1">
      <w:start w:val="1"/>
      <w:numFmt w:val="decimal"/>
      <w:lvlText w:val="%8."/>
      <w:lvlJc w:val="left"/>
      <w:pPr>
        <w:tabs>
          <w:tab w:val="num" w:pos="5760"/>
        </w:tabs>
        <w:ind w:left="5760" w:hanging="360"/>
      </w:pPr>
    </w:lvl>
    <w:lvl w:ilvl="8" w:tplc="2C925D7E" w:tentative="1">
      <w:start w:val="1"/>
      <w:numFmt w:val="decimal"/>
      <w:lvlText w:val="%9."/>
      <w:lvlJc w:val="left"/>
      <w:pPr>
        <w:tabs>
          <w:tab w:val="num" w:pos="6480"/>
        </w:tabs>
        <w:ind w:left="6480" w:hanging="360"/>
      </w:pPr>
    </w:lvl>
  </w:abstractNum>
  <w:abstractNum w:abstractNumId="56">
    <w:nsid w:val="70DD1815"/>
    <w:multiLevelType w:val="multilevel"/>
    <w:tmpl w:val="E4F87ACC"/>
    <w:lvl w:ilvl="0">
      <w:start w:val="7"/>
      <w:numFmt w:val="decimal"/>
      <w:lvlText w:val="%1"/>
      <w:lvlJc w:val="left"/>
      <w:pPr>
        <w:ind w:left="630" w:hanging="630"/>
      </w:pPr>
      <w:rPr>
        <w:rFonts w:eastAsia="Cambria" w:hint="default"/>
        <w:b/>
        <w:color w:val="auto"/>
      </w:rPr>
    </w:lvl>
    <w:lvl w:ilvl="1">
      <w:start w:val="10"/>
      <w:numFmt w:val="decimal"/>
      <w:lvlText w:val="%1.%2"/>
      <w:lvlJc w:val="left"/>
      <w:pPr>
        <w:ind w:left="630" w:hanging="630"/>
      </w:pPr>
      <w:rPr>
        <w:rFonts w:eastAsia="Cambria" w:hint="default"/>
        <w:color w:val="auto"/>
      </w:rPr>
    </w:lvl>
    <w:lvl w:ilvl="2">
      <w:start w:val="3"/>
      <w:numFmt w:val="decimal"/>
      <w:lvlText w:val="%1.%2.%3"/>
      <w:lvlJc w:val="left"/>
      <w:pPr>
        <w:ind w:left="720" w:hanging="720"/>
      </w:pPr>
      <w:rPr>
        <w:rFonts w:eastAsia="Cambria" w:hint="default"/>
        <w:color w:val="auto"/>
      </w:rPr>
    </w:lvl>
    <w:lvl w:ilvl="3">
      <w:start w:val="1"/>
      <w:numFmt w:val="decimal"/>
      <w:lvlText w:val="%1.%2.%3.%4"/>
      <w:lvlJc w:val="left"/>
      <w:pPr>
        <w:ind w:left="1080" w:hanging="1080"/>
      </w:pPr>
      <w:rPr>
        <w:rFonts w:eastAsia="Cambria" w:hint="default"/>
        <w:color w:val="auto"/>
      </w:rPr>
    </w:lvl>
    <w:lvl w:ilvl="4">
      <w:start w:val="1"/>
      <w:numFmt w:val="decimal"/>
      <w:lvlText w:val="%1.%2.%3.%4.%5"/>
      <w:lvlJc w:val="left"/>
      <w:pPr>
        <w:ind w:left="1080" w:hanging="1080"/>
      </w:pPr>
      <w:rPr>
        <w:rFonts w:eastAsia="Cambria" w:hint="default"/>
        <w:color w:val="auto"/>
      </w:rPr>
    </w:lvl>
    <w:lvl w:ilvl="5">
      <w:start w:val="1"/>
      <w:numFmt w:val="decimal"/>
      <w:lvlText w:val="%1.%2.%3.%4.%5.%6"/>
      <w:lvlJc w:val="left"/>
      <w:pPr>
        <w:ind w:left="1440" w:hanging="1440"/>
      </w:pPr>
      <w:rPr>
        <w:rFonts w:eastAsia="Cambria" w:hint="default"/>
        <w:color w:val="auto"/>
      </w:rPr>
    </w:lvl>
    <w:lvl w:ilvl="6">
      <w:start w:val="1"/>
      <w:numFmt w:val="decimal"/>
      <w:lvlText w:val="%1.%2.%3.%4.%5.%6.%7"/>
      <w:lvlJc w:val="left"/>
      <w:pPr>
        <w:ind w:left="1440" w:hanging="1440"/>
      </w:pPr>
      <w:rPr>
        <w:rFonts w:eastAsia="Cambria" w:hint="default"/>
        <w:color w:val="auto"/>
      </w:rPr>
    </w:lvl>
    <w:lvl w:ilvl="7">
      <w:start w:val="1"/>
      <w:numFmt w:val="decimal"/>
      <w:lvlText w:val="%1.%2.%3.%4.%5.%6.%7.%8"/>
      <w:lvlJc w:val="left"/>
      <w:pPr>
        <w:ind w:left="1800" w:hanging="1800"/>
      </w:pPr>
      <w:rPr>
        <w:rFonts w:eastAsia="Cambria" w:hint="default"/>
        <w:color w:val="auto"/>
      </w:rPr>
    </w:lvl>
    <w:lvl w:ilvl="8">
      <w:start w:val="1"/>
      <w:numFmt w:val="decimal"/>
      <w:lvlText w:val="%1.%2.%3.%4.%5.%6.%7.%8.%9"/>
      <w:lvlJc w:val="left"/>
      <w:pPr>
        <w:ind w:left="1800" w:hanging="1800"/>
      </w:pPr>
      <w:rPr>
        <w:rFonts w:eastAsia="Cambria" w:hint="default"/>
        <w:color w:val="auto"/>
      </w:rPr>
    </w:lvl>
  </w:abstractNum>
  <w:abstractNum w:abstractNumId="57">
    <w:nsid w:val="757557AA"/>
    <w:multiLevelType w:val="hybridMultilevel"/>
    <w:tmpl w:val="C75A65E2"/>
    <w:lvl w:ilvl="0" w:tplc="04160017">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58">
    <w:nsid w:val="77C91FAE"/>
    <w:multiLevelType w:val="multilevel"/>
    <w:tmpl w:val="B2D65EDC"/>
    <w:lvl w:ilvl="0">
      <w:start w:val="1"/>
      <w:numFmt w:val="decimal"/>
      <w:pStyle w:val="NmerosPrincipais"/>
      <w:lvlText w:val="%1 -"/>
      <w:lvlJc w:val="right"/>
      <w:pPr>
        <w:tabs>
          <w:tab w:val="num" w:pos="279"/>
        </w:tabs>
        <w:ind w:left="279" w:hanging="279"/>
      </w:pPr>
      <w:rPr>
        <w:rFonts w:ascii="Times New (W1)" w:hAnsi="Times New (W1)" w:cs="Times New (W1)" w:hint="default"/>
        <w:b/>
        <w:bCs/>
        <w:i w:val="0"/>
        <w:iCs w:val="0"/>
        <w:sz w:val="24"/>
        <w:szCs w:val="24"/>
      </w:rPr>
    </w:lvl>
    <w:lvl w:ilvl="1">
      <w:start w:val="1"/>
      <w:numFmt w:val="decimal"/>
      <w:suff w:val="nothing"/>
      <w:lvlText w:val="%1.%2 - "/>
      <w:lvlJc w:val="right"/>
      <w:pPr>
        <w:ind w:left="852"/>
      </w:pPr>
      <w:rPr>
        <w:rFonts w:ascii="Times New Roman" w:hAnsi="Times New Roman" w:cs="Times New Roman" w:hint="default"/>
        <w:b w:val="0"/>
        <w:bCs w:val="0"/>
        <w:i w:val="0"/>
        <w:iCs w:val="0"/>
        <w:color w:val="auto"/>
        <w:sz w:val="24"/>
        <w:szCs w:val="24"/>
        <w:effect w:val="none"/>
      </w:rPr>
    </w:lvl>
    <w:lvl w:ilvl="2">
      <w:start w:val="1"/>
      <w:numFmt w:val="decimal"/>
      <w:suff w:val="nothing"/>
      <w:lvlText w:val="%1.%2.%3 - "/>
      <w:lvlJc w:val="left"/>
      <w:pPr>
        <w:ind w:left="1531" w:hanging="810"/>
      </w:pPr>
      <w:rPr>
        <w:rFonts w:ascii="Times New (W1)" w:hAnsi="Times New (W1)" w:cs="Times New (W1)" w:hint="default"/>
        <w:b w:val="0"/>
        <w:bCs w:val="0"/>
        <w:i w:val="0"/>
        <w:iCs w:val="0"/>
        <w:sz w:val="24"/>
        <w:szCs w:val="24"/>
      </w:rPr>
    </w:lvl>
    <w:lvl w:ilvl="3">
      <w:start w:val="1"/>
      <w:numFmt w:val="decimal"/>
      <w:suff w:val="nothing"/>
      <w:lvlText w:val="%1.%2.%3.%4 - "/>
      <w:lvlJc w:val="left"/>
      <w:pPr>
        <w:ind w:left="1729" w:hanging="648"/>
      </w:pPr>
      <w:rPr>
        <w:rFonts w:ascii="Times New Roman" w:hAnsi="Times New Roman" w:cs="Times New Roman" w:hint="default"/>
        <w:b w:val="0"/>
        <w:bCs w:val="0"/>
        <w:i w:val="0"/>
        <w:iCs w:val="0"/>
        <w:sz w:val="24"/>
        <w:szCs w:val="24"/>
      </w:rPr>
    </w:lvl>
    <w:lvl w:ilvl="4">
      <w:start w:val="1"/>
      <w:numFmt w:val="decimal"/>
      <w:lvlText w:val="%1.%2.%3.%4.%5."/>
      <w:lvlJc w:val="left"/>
      <w:pPr>
        <w:tabs>
          <w:tab w:val="num" w:pos="2521"/>
        </w:tabs>
        <w:ind w:left="2233" w:hanging="792"/>
      </w:pPr>
      <w:rPr>
        <w:rFonts w:ascii="Times New Roman" w:hAnsi="Times New Roman" w:cs="Times New Roman" w:hint="default"/>
      </w:rPr>
    </w:lvl>
    <w:lvl w:ilvl="5">
      <w:start w:val="1"/>
      <w:numFmt w:val="decimal"/>
      <w:lvlText w:val="%1.%2.%3.%4.%5.%6."/>
      <w:lvlJc w:val="left"/>
      <w:pPr>
        <w:tabs>
          <w:tab w:val="num" w:pos="2881"/>
        </w:tabs>
        <w:ind w:left="2737" w:hanging="936"/>
      </w:pPr>
      <w:rPr>
        <w:rFonts w:ascii="Times New Roman" w:hAnsi="Times New Roman" w:cs="Times New Roman" w:hint="default"/>
      </w:rPr>
    </w:lvl>
    <w:lvl w:ilvl="6">
      <w:start w:val="1"/>
      <w:numFmt w:val="decimal"/>
      <w:lvlText w:val="%1.%2.%3.%4.%5.%6.%7."/>
      <w:lvlJc w:val="left"/>
      <w:pPr>
        <w:tabs>
          <w:tab w:val="num" w:pos="3601"/>
        </w:tabs>
        <w:ind w:left="3241" w:hanging="1080"/>
      </w:pPr>
      <w:rPr>
        <w:rFonts w:ascii="Times New Roman" w:hAnsi="Times New Roman" w:cs="Times New Roman" w:hint="default"/>
      </w:rPr>
    </w:lvl>
    <w:lvl w:ilvl="7">
      <w:start w:val="1"/>
      <w:numFmt w:val="decimal"/>
      <w:lvlText w:val="%1.%2.%3.%4.%5.%6.%7.%8."/>
      <w:lvlJc w:val="left"/>
      <w:pPr>
        <w:tabs>
          <w:tab w:val="num" w:pos="3961"/>
        </w:tabs>
        <w:ind w:left="3745" w:hanging="1224"/>
      </w:pPr>
      <w:rPr>
        <w:rFonts w:ascii="Times New Roman" w:hAnsi="Times New Roman" w:cs="Times New Roman" w:hint="default"/>
      </w:rPr>
    </w:lvl>
    <w:lvl w:ilvl="8">
      <w:start w:val="1"/>
      <w:numFmt w:val="decimal"/>
      <w:lvlText w:val="%1.%2.%3.%4.%5.%6.%7.%8.%9."/>
      <w:lvlJc w:val="left"/>
      <w:pPr>
        <w:tabs>
          <w:tab w:val="num" w:pos="4681"/>
        </w:tabs>
        <w:ind w:left="4321" w:hanging="1440"/>
      </w:pPr>
      <w:rPr>
        <w:rFonts w:ascii="Times New Roman" w:hAnsi="Times New Roman" w:cs="Times New Roman" w:hint="default"/>
      </w:rPr>
    </w:lvl>
  </w:abstractNum>
  <w:abstractNum w:abstractNumId="59">
    <w:nsid w:val="77DF6CE6"/>
    <w:multiLevelType w:val="multilevel"/>
    <w:tmpl w:val="676E51A2"/>
    <w:lvl w:ilvl="0">
      <w:start w:val="1"/>
      <w:numFmt w:val="lowerLetter"/>
      <w:pStyle w:val="LetrasMultinvel"/>
      <w:lvlText w:val="%1)"/>
      <w:lvlJc w:val="left"/>
      <w:pPr>
        <w:tabs>
          <w:tab w:val="num" w:pos="284"/>
        </w:tabs>
        <w:ind w:left="1418" w:hanging="284"/>
      </w:pPr>
      <w:rPr>
        <w:rFonts w:ascii="Times New Roman" w:hAnsi="Times New Roman" w:cs="Times New Roman" w:hint="default"/>
      </w:rPr>
    </w:lvl>
    <w:lvl w:ilvl="1">
      <w:start w:val="1"/>
      <w:numFmt w:val="decimal"/>
      <w:lvlText w:val="%1.%2)"/>
      <w:lvlJc w:val="left"/>
      <w:pPr>
        <w:tabs>
          <w:tab w:val="num" w:pos="2211"/>
        </w:tabs>
        <w:ind w:left="2211" w:hanging="510"/>
      </w:pPr>
      <w:rPr>
        <w:rFonts w:ascii="Times New Roman" w:hAnsi="Times New Roman" w:cs="Times New Roman" w:hint="default"/>
      </w:rPr>
    </w:lvl>
    <w:lvl w:ilvl="2">
      <w:start w:val="1"/>
      <w:numFmt w:val="none"/>
      <w:lvlText w:val="%3- "/>
      <w:lvlJc w:val="left"/>
      <w:pPr>
        <w:tabs>
          <w:tab w:val="num" w:pos="2439"/>
        </w:tabs>
        <w:ind w:left="2439" w:hanging="360"/>
      </w:pPr>
      <w:rPr>
        <w:rFonts w:ascii="Times New Roman" w:hAnsi="Times New Roman" w:cs="Times New Roman" w:hint="default"/>
      </w:rPr>
    </w:lvl>
    <w:lvl w:ilvl="3">
      <w:start w:val="1"/>
      <w:numFmt w:val="decimal"/>
      <w:lvlText w:val="(%4)"/>
      <w:lvlJc w:val="left"/>
      <w:pPr>
        <w:tabs>
          <w:tab w:val="num" w:pos="2799"/>
        </w:tabs>
        <w:ind w:left="2799" w:hanging="360"/>
      </w:pPr>
      <w:rPr>
        <w:rFonts w:ascii="Times New Roman" w:hAnsi="Times New Roman" w:cs="Times New Roman" w:hint="default"/>
      </w:rPr>
    </w:lvl>
    <w:lvl w:ilvl="4">
      <w:start w:val="1"/>
      <w:numFmt w:val="lowerLetter"/>
      <w:lvlText w:val="(%5)"/>
      <w:lvlJc w:val="left"/>
      <w:pPr>
        <w:tabs>
          <w:tab w:val="num" w:pos="3159"/>
        </w:tabs>
        <w:ind w:left="3159" w:hanging="360"/>
      </w:pPr>
      <w:rPr>
        <w:rFonts w:ascii="Times New Roman" w:hAnsi="Times New Roman" w:cs="Times New Roman" w:hint="default"/>
      </w:rPr>
    </w:lvl>
    <w:lvl w:ilvl="5">
      <w:start w:val="1"/>
      <w:numFmt w:val="lowerRoman"/>
      <w:lvlText w:val="(%6)"/>
      <w:lvlJc w:val="left"/>
      <w:pPr>
        <w:tabs>
          <w:tab w:val="num" w:pos="3519"/>
        </w:tabs>
        <w:ind w:left="3519" w:hanging="360"/>
      </w:pPr>
      <w:rPr>
        <w:rFonts w:ascii="Times New Roman" w:hAnsi="Times New Roman" w:cs="Times New Roman" w:hint="default"/>
      </w:rPr>
    </w:lvl>
    <w:lvl w:ilvl="6">
      <w:start w:val="1"/>
      <w:numFmt w:val="decimal"/>
      <w:lvlText w:val="%7."/>
      <w:lvlJc w:val="left"/>
      <w:pPr>
        <w:tabs>
          <w:tab w:val="num" w:pos="3879"/>
        </w:tabs>
        <w:ind w:left="3879" w:hanging="360"/>
      </w:pPr>
      <w:rPr>
        <w:rFonts w:ascii="Times New Roman" w:hAnsi="Times New Roman" w:cs="Times New Roman" w:hint="default"/>
      </w:rPr>
    </w:lvl>
    <w:lvl w:ilvl="7">
      <w:start w:val="1"/>
      <w:numFmt w:val="lowerLetter"/>
      <w:lvlText w:val="%8."/>
      <w:lvlJc w:val="left"/>
      <w:pPr>
        <w:tabs>
          <w:tab w:val="num" w:pos="4239"/>
        </w:tabs>
        <w:ind w:left="4239" w:hanging="360"/>
      </w:pPr>
      <w:rPr>
        <w:rFonts w:ascii="Times New Roman" w:hAnsi="Times New Roman" w:cs="Times New Roman" w:hint="default"/>
      </w:rPr>
    </w:lvl>
    <w:lvl w:ilvl="8">
      <w:start w:val="1"/>
      <w:numFmt w:val="lowerRoman"/>
      <w:lvlText w:val="%9."/>
      <w:lvlJc w:val="left"/>
      <w:pPr>
        <w:tabs>
          <w:tab w:val="num" w:pos="4599"/>
        </w:tabs>
        <w:ind w:left="4599" w:hanging="360"/>
      </w:pPr>
      <w:rPr>
        <w:rFonts w:ascii="Times New Roman" w:hAnsi="Times New Roman" w:cs="Times New Roman" w:hint="default"/>
      </w:rPr>
    </w:lvl>
  </w:abstractNum>
  <w:abstractNum w:abstractNumId="60">
    <w:nsid w:val="7EA424F2"/>
    <w:multiLevelType w:val="multilevel"/>
    <w:tmpl w:val="FF46B31E"/>
    <w:lvl w:ilvl="0">
      <w:start w:val="1"/>
      <w:numFmt w:val="lowerLetter"/>
      <w:lvlText w:val="%1."/>
      <w:lvlJc w:val="left"/>
      <w:pPr>
        <w:tabs>
          <w:tab w:val="num" w:pos="720"/>
        </w:tabs>
        <w:ind w:left="720" w:hanging="360"/>
      </w:p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61">
    <w:nsid w:val="7F7B5FC0"/>
    <w:multiLevelType w:val="hybridMultilevel"/>
    <w:tmpl w:val="323A34E6"/>
    <w:lvl w:ilvl="0" w:tplc="04160017">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num w:numId="1">
    <w:abstractNumId w:val="33"/>
  </w:num>
  <w:num w:numId="2">
    <w:abstractNumId w:val="19"/>
  </w:num>
  <w:num w:numId="3">
    <w:abstractNumId w:val="4"/>
  </w:num>
  <w:num w:numId="4">
    <w:abstractNumId w:val="54"/>
  </w:num>
  <w:num w:numId="5">
    <w:abstractNumId w:val="8"/>
  </w:num>
  <w:num w:numId="6">
    <w:abstractNumId w:val="45"/>
  </w:num>
  <w:num w:numId="7">
    <w:abstractNumId w:val="49"/>
  </w:num>
  <w:num w:numId="8">
    <w:abstractNumId w:val="7"/>
  </w:num>
  <w:num w:numId="9">
    <w:abstractNumId w:val="35"/>
  </w:num>
  <w:num w:numId="10">
    <w:abstractNumId w:val="21"/>
  </w:num>
  <w:num w:numId="11">
    <w:abstractNumId w:val="61"/>
  </w:num>
  <w:num w:numId="12">
    <w:abstractNumId w:val="25"/>
    <w:lvlOverride w:ilvl="0">
      <w:lvl w:ilvl="0">
        <w:numFmt w:val="lowerLetter"/>
        <w:lvlText w:val="%1."/>
        <w:lvlJc w:val="left"/>
      </w:lvl>
    </w:lvlOverride>
  </w:num>
  <w:num w:numId="13">
    <w:abstractNumId w:val="52"/>
  </w:num>
  <w:num w:numId="14">
    <w:abstractNumId w:val="46"/>
  </w:num>
  <w:num w:numId="15">
    <w:abstractNumId w:val="32"/>
  </w:num>
  <w:num w:numId="16">
    <w:abstractNumId w:val="57"/>
  </w:num>
  <w:num w:numId="17">
    <w:abstractNumId w:val="41"/>
    <w:lvlOverride w:ilvl="0">
      <w:lvl w:ilvl="0">
        <w:numFmt w:val="lowerLetter"/>
        <w:lvlText w:val="%1."/>
        <w:lvlJc w:val="left"/>
      </w:lvl>
    </w:lvlOverride>
  </w:num>
  <w:num w:numId="18">
    <w:abstractNumId w:val="14"/>
  </w:num>
  <w:num w:numId="19">
    <w:abstractNumId w:val="44"/>
  </w:num>
  <w:num w:numId="20">
    <w:abstractNumId w:val="47"/>
  </w:num>
  <w:num w:numId="21">
    <w:abstractNumId w:val="9"/>
    <w:lvlOverride w:ilvl="0">
      <w:lvl w:ilvl="0">
        <w:numFmt w:val="lowerLetter"/>
        <w:lvlText w:val="%1."/>
        <w:lvlJc w:val="left"/>
      </w:lvl>
    </w:lvlOverride>
  </w:num>
  <w:num w:numId="22">
    <w:abstractNumId w:val="40"/>
  </w:num>
  <w:num w:numId="23">
    <w:abstractNumId w:val="36"/>
  </w:num>
  <w:num w:numId="24">
    <w:abstractNumId w:val="53"/>
  </w:num>
  <w:num w:numId="25">
    <w:abstractNumId w:val="3"/>
  </w:num>
  <w:num w:numId="26">
    <w:abstractNumId w:val="27"/>
  </w:num>
  <w:num w:numId="27">
    <w:abstractNumId w:val="38"/>
  </w:num>
  <w:num w:numId="28">
    <w:abstractNumId w:val="11"/>
  </w:num>
  <w:num w:numId="29">
    <w:abstractNumId w:val="18"/>
  </w:num>
  <w:num w:numId="30">
    <w:abstractNumId w:val="29"/>
  </w:num>
  <w:num w:numId="31">
    <w:abstractNumId w:val="22"/>
  </w:num>
  <w:num w:numId="32">
    <w:abstractNumId w:val="0"/>
  </w:num>
  <w:num w:numId="33">
    <w:abstractNumId w:val="55"/>
  </w:num>
  <w:num w:numId="34">
    <w:abstractNumId w:val="10"/>
  </w:num>
  <w:num w:numId="35">
    <w:abstractNumId w:val="34"/>
  </w:num>
  <w:num w:numId="36">
    <w:abstractNumId w:val="24"/>
  </w:num>
  <w:num w:numId="37">
    <w:abstractNumId w:val="26"/>
  </w:num>
  <w:num w:numId="38">
    <w:abstractNumId w:val="51"/>
  </w:num>
  <w:num w:numId="39">
    <w:abstractNumId w:val="58"/>
  </w:num>
  <w:num w:numId="40">
    <w:abstractNumId w:val="59"/>
  </w:num>
  <w:num w:numId="41">
    <w:abstractNumId w:val="16"/>
  </w:num>
  <w:num w:numId="42">
    <w:abstractNumId w:val="1"/>
  </w:num>
  <w:num w:numId="43">
    <w:abstractNumId w:val="37"/>
  </w:num>
  <w:num w:numId="44">
    <w:abstractNumId w:val="50"/>
  </w:num>
  <w:num w:numId="45">
    <w:abstractNumId w:val="20"/>
  </w:num>
  <w:num w:numId="46">
    <w:abstractNumId w:val="43"/>
  </w:num>
  <w:num w:numId="47">
    <w:abstractNumId w:val="15"/>
  </w:num>
  <w:num w:numId="48">
    <w:abstractNumId w:val="60"/>
  </w:num>
  <w:num w:numId="49">
    <w:abstractNumId w:val="56"/>
  </w:num>
  <w:num w:numId="50">
    <w:abstractNumId w:val="42"/>
  </w:num>
  <w:num w:numId="51">
    <w:abstractNumId w:val="13"/>
  </w:num>
  <w:num w:numId="52">
    <w:abstractNumId w:val="5"/>
  </w:num>
  <w:num w:numId="53">
    <w:abstractNumId w:val="48"/>
  </w:num>
  <w:num w:numId="54">
    <w:abstractNumId w:val="6"/>
  </w:num>
  <w:num w:numId="55">
    <w:abstractNumId w:val="30"/>
  </w:num>
  <w:num w:numId="56">
    <w:abstractNumId w:val="2"/>
  </w:num>
  <w:num w:numId="57">
    <w:abstractNumId w:val="23"/>
  </w:num>
  <w:num w:numId="58">
    <w:abstractNumId w:val="17"/>
  </w:num>
  <w:num w:numId="59">
    <w:abstractNumId w:val="12"/>
  </w:num>
  <w:num w:numId="60">
    <w:abstractNumId w:val="39"/>
  </w:num>
  <w:num w:numId="61">
    <w:abstractNumId w:val="31"/>
  </w:num>
  <w:num w:numId="62">
    <w:abstractNumId w:val="28"/>
  </w:num>
  <w:numIdMacAtCleanup w:val="5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98"/>
  <w:hideSpellingErrors/>
  <w:proofState w:grammar="clean"/>
  <w:defaultTabStop w:val="720"/>
  <w:hyphenationZone w:val="425"/>
  <w:drawingGridHorizontalSpacing w:val="110"/>
  <w:displayHorizontalDrawingGridEvery w:val="2"/>
  <w:characterSpacingControl w:val="doNotCompress"/>
  <w:hdrShapeDefaults>
    <o:shapedefaults v:ext="edit" spidmax="2049"/>
  </w:hdrShapeDefaults>
  <w:footnotePr>
    <w:footnote w:id="-1"/>
    <w:footnote w:id="0"/>
  </w:footnotePr>
  <w:endnotePr>
    <w:endnote w:id="-1"/>
    <w:endnote w:id="0"/>
  </w:endnotePr>
  <w:compat>
    <w:ulTrailSpace/>
    <w:shapeLayoutLikeWW8/>
    <w:compatSetting w:name="compatibilityMode" w:uri="http://schemas.microsoft.com/office/word" w:val="14"/>
  </w:compat>
  <w:rsids>
    <w:rsidRoot w:val="0098514A"/>
    <w:rsid w:val="00007737"/>
    <w:rsid w:val="00007781"/>
    <w:rsid w:val="00016D1E"/>
    <w:rsid w:val="00016EE9"/>
    <w:rsid w:val="000204E8"/>
    <w:rsid w:val="0002430D"/>
    <w:rsid w:val="00035D1A"/>
    <w:rsid w:val="00036BAB"/>
    <w:rsid w:val="000373D1"/>
    <w:rsid w:val="0004194A"/>
    <w:rsid w:val="00041E7A"/>
    <w:rsid w:val="000424A6"/>
    <w:rsid w:val="00044E26"/>
    <w:rsid w:val="00044EE9"/>
    <w:rsid w:val="0005354B"/>
    <w:rsid w:val="00060BD2"/>
    <w:rsid w:val="000616AC"/>
    <w:rsid w:val="0006413F"/>
    <w:rsid w:val="00065455"/>
    <w:rsid w:val="00066E93"/>
    <w:rsid w:val="000706FD"/>
    <w:rsid w:val="00070BA9"/>
    <w:rsid w:val="00071E45"/>
    <w:rsid w:val="00076604"/>
    <w:rsid w:val="000806C2"/>
    <w:rsid w:val="000829DA"/>
    <w:rsid w:val="00086823"/>
    <w:rsid w:val="000919B1"/>
    <w:rsid w:val="000977A1"/>
    <w:rsid w:val="000A78F2"/>
    <w:rsid w:val="000B119E"/>
    <w:rsid w:val="000B1654"/>
    <w:rsid w:val="000B59E9"/>
    <w:rsid w:val="000C14AA"/>
    <w:rsid w:val="000C668B"/>
    <w:rsid w:val="000D0F8A"/>
    <w:rsid w:val="000D13CB"/>
    <w:rsid w:val="000D5CBF"/>
    <w:rsid w:val="000E02C3"/>
    <w:rsid w:val="000E3610"/>
    <w:rsid w:val="000E3B8A"/>
    <w:rsid w:val="000F15CB"/>
    <w:rsid w:val="000F3CE1"/>
    <w:rsid w:val="001017A9"/>
    <w:rsid w:val="00101C38"/>
    <w:rsid w:val="00103CC3"/>
    <w:rsid w:val="00105E54"/>
    <w:rsid w:val="00106956"/>
    <w:rsid w:val="00110D7A"/>
    <w:rsid w:val="0011166E"/>
    <w:rsid w:val="00111C3E"/>
    <w:rsid w:val="0011258E"/>
    <w:rsid w:val="00112E26"/>
    <w:rsid w:val="0011419F"/>
    <w:rsid w:val="00123777"/>
    <w:rsid w:val="001313D4"/>
    <w:rsid w:val="001322CE"/>
    <w:rsid w:val="00134251"/>
    <w:rsid w:val="0013453B"/>
    <w:rsid w:val="00135F1A"/>
    <w:rsid w:val="00136616"/>
    <w:rsid w:val="001369FC"/>
    <w:rsid w:val="00137EF8"/>
    <w:rsid w:val="001406F9"/>
    <w:rsid w:val="00141649"/>
    <w:rsid w:val="00142764"/>
    <w:rsid w:val="00143A2D"/>
    <w:rsid w:val="00144A50"/>
    <w:rsid w:val="0014694D"/>
    <w:rsid w:val="00151667"/>
    <w:rsid w:val="00151C6D"/>
    <w:rsid w:val="00154F28"/>
    <w:rsid w:val="00160660"/>
    <w:rsid w:val="0016300E"/>
    <w:rsid w:val="001706DA"/>
    <w:rsid w:val="0017101B"/>
    <w:rsid w:val="00171B1E"/>
    <w:rsid w:val="001765C9"/>
    <w:rsid w:val="0017776C"/>
    <w:rsid w:val="001818DD"/>
    <w:rsid w:val="00185B5A"/>
    <w:rsid w:val="001863AE"/>
    <w:rsid w:val="0018708F"/>
    <w:rsid w:val="001914C0"/>
    <w:rsid w:val="0019165D"/>
    <w:rsid w:val="00191806"/>
    <w:rsid w:val="00197241"/>
    <w:rsid w:val="001A16A9"/>
    <w:rsid w:val="001A1972"/>
    <w:rsid w:val="001A1E68"/>
    <w:rsid w:val="001A521D"/>
    <w:rsid w:val="001A5738"/>
    <w:rsid w:val="001A6998"/>
    <w:rsid w:val="001B0736"/>
    <w:rsid w:val="001B5CF8"/>
    <w:rsid w:val="001B5E1A"/>
    <w:rsid w:val="001C5297"/>
    <w:rsid w:val="001C61CE"/>
    <w:rsid w:val="001D0533"/>
    <w:rsid w:val="001D1D4E"/>
    <w:rsid w:val="001D25BB"/>
    <w:rsid w:val="001D2FEF"/>
    <w:rsid w:val="001D3015"/>
    <w:rsid w:val="001D4891"/>
    <w:rsid w:val="001D54DA"/>
    <w:rsid w:val="001D650F"/>
    <w:rsid w:val="001D7D13"/>
    <w:rsid w:val="001E6B8B"/>
    <w:rsid w:val="001E6D93"/>
    <w:rsid w:val="001F12D8"/>
    <w:rsid w:val="001F421B"/>
    <w:rsid w:val="001F5183"/>
    <w:rsid w:val="00207249"/>
    <w:rsid w:val="002074E1"/>
    <w:rsid w:val="00207A9E"/>
    <w:rsid w:val="00215923"/>
    <w:rsid w:val="00216D70"/>
    <w:rsid w:val="002209C2"/>
    <w:rsid w:val="00221927"/>
    <w:rsid w:val="00223065"/>
    <w:rsid w:val="002262BF"/>
    <w:rsid w:val="00231BCE"/>
    <w:rsid w:val="00241B49"/>
    <w:rsid w:val="002444B7"/>
    <w:rsid w:val="00246B13"/>
    <w:rsid w:val="002500F4"/>
    <w:rsid w:val="002522AE"/>
    <w:rsid w:val="00255395"/>
    <w:rsid w:val="002557A4"/>
    <w:rsid w:val="00260F46"/>
    <w:rsid w:val="00263CC1"/>
    <w:rsid w:val="00266230"/>
    <w:rsid w:val="00266981"/>
    <w:rsid w:val="00266E1C"/>
    <w:rsid w:val="0027032F"/>
    <w:rsid w:val="0027150B"/>
    <w:rsid w:val="002721BB"/>
    <w:rsid w:val="00273D79"/>
    <w:rsid w:val="00274167"/>
    <w:rsid w:val="00276FD5"/>
    <w:rsid w:val="00277C18"/>
    <w:rsid w:val="00281F6E"/>
    <w:rsid w:val="00283644"/>
    <w:rsid w:val="00283F03"/>
    <w:rsid w:val="00284377"/>
    <w:rsid w:val="00286330"/>
    <w:rsid w:val="00287B65"/>
    <w:rsid w:val="0029198A"/>
    <w:rsid w:val="002921D2"/>
    <w:rsid w:val="00292652"/>
    <w:rsid w:val="0029386F"/>
    <w:rsid w:val="002A68CD"/>
    <w:rsid w:val="002B39DB"/>
    <w:rsid w:val="002C01CC"/>
    <w:rsid w:val="002C2465"/>
    <w:rsid w:val="002C4199"/>
    <w:rsid w:val="002C4834"/>
    <w:rsid w:val="002C502A"/>
    <w:rsid w:val="002F0C40"/>
    <w:rsid w:val="00300D34"/>
    <w:rsid w:val="0030154B"/>
    <w:rsid w:val="00302E21"/>
    <w:rsid w:val="003043DE"/>
    <w:rsid w:val="003053DD"/>
    <w:rsid w:val="00305AD1"/>
    <w:rsid w:val="00310513"/>
    <w:rsid w:val="00311298"/>
    <w:rsid w:val="0031274E"/>
    <w:rsid w:val="00314C0B"/>
    <w:rsid w:val="003158E5"/>
    <w:rsid w:val="00322B41"/>
    <w:rsid w:val="003238FB"/>
    <w:rsid w:val="00325BA1"/>
    <w:rsid w:val="0033402B"/>
    <w:rsid w:val="00334752"/>
    <w:rsid w:val="00335FFE"/>
    <w:rsid w:val="00340737"/>
    <w:rsid w:val="00341735"/>
    <w:rsid w:val="00342634"/>
    <w:rsid w:val="00352CE2"/>
    <w:rsid w:val="00353F7E"/>
    <w:rsid w:val="00365007"/>
    <w:rsid w:val="003653F8"/>
    <w:rsid w:val="00371752"/>
    <w:rsid w:val="00372101"/>
    <w:rsid w:val="00373FE9"/>
    <w:rsid w:val="0037789D"/>
    <w:rsid w:val="00381F0F"/>
    <w:rsid w:val="00385738"/>
    <w:rsid w:val="003871AE"/>
    <w:rsid w:val="003919B5"/>
    <w:rsid w:val="00392C1B"/>
    <w:rsid w:val="00392CBB"/>
    <w:rsid w:val="003935F7"/>
    <w:rsid w:val="003949AB"/>
    <w:rsid w:val="00395063"/>
    <w:rsid w:val="0039525F"/>
    <w:rsid w:val="00397AC6"/>
    <w:rsid w:val="00397C7D"/>
    <w:rsid w:val="003A14EF"/>
    <w:rsid w:val="003A4710"/>
    <w:rsid w:val="003A4E53"/>
    <w:rsid w:val="003B3F71"/>
    <w:rsid w:val="003B7A58"/>
    <w:rsid w:val="003C2781"/>
    <w:rsid w:val="003C7D58"/>
    <w:rsid w:val="003D600E"/>
    <w:rsid w:val="003D6584"/>
    <w:rsid w:val="003D6A94"/>
    <w:rsid w:val="003D6F10"/>
    <w:rsid w:val="003D78C0"/>
    <w:rsid w:val="003F5392"/>
    <w:rsid w:val="003F7B2A"/>
    <w:rsid w:val="00402395"/>
    <w:rsid w:val="0040778C"/>
    <w:rsid w:val="00410DF0"/>
    <w:rsid w:val="00412FEA"/>
    <w:rsid w:val="00422D82"/>
    <w:rsid w:val="00425289"/>
    <w:rsid w:val="004314F6"/>
    <w:rsid w:val="004330E4"/>
    <w:rsid w:val="0043692E"/>
    <w:rsid w:val="0044117D"/>
    <w:rsid w:val="00441E17"/>
    <w:rsid w:val="00441EC8"/>
    <w:rsid w:val="004427CF"/>
    <w:rsid w:val="00445A12"/>
    <w:rsid w:val="00450ED9"/>
    <w:rsid w:val="00454CE6"/>
    <w:rsid w:val="00454F18"/>
    <w:rsid w:val="00461561"/>
    <w:rsid w:val="004621A9"/>
    <w:rsid w:val="00463789"/>
    <w:rsid w:val="00464A74"/>
    <w:rsid w:val="00470C36"/>
    <w:rsid w:val="00473838"/>
    <w:rsid w:val="00476023"/>
    <w:rsid w:val="0047637D"/>
    <w:rsid w:val="00477A08"/>
    <w:rsid w:val="00477BA6"/>
    <w:rsid w:val="00482855"/>
    <w:rsid w:val="00484BB4"/>
    <w:rsid w:val="0048614F"/>
    <w:rsid w:val="004868F0"/>
    <w:rsid w:val="00494023"/>
    <w:rsid w:val="004966C4"/>
    <w:rsid w:val="004A1BD9"/>
    <w:rsid w:val="004A3242"/>
    <w:rsid w:val="004A6A72"/>
    <w:rsid w:val="004A7B39"/>
    <w:rsid w:val="004B1FEF"/>
    <w:rsid w:val="004B2A43"/>
    <w:rsid w:val="004B3CB9"/>
    <w:rsid w:val="004B5143"/>
    <w:rsid w:val="004B6959"/>
    <w:rsid w:val="004B7638"/>
    <w:rsid w:val="004C1C4F"/>
    <w:rsid w:val="004C5772"/>
    <w:rsid w:val="004C5B73"/>
    <w:rsid w:val="004C5C52"/>
    <w:rsid w:val="004D25EE"/>
    <w:rsid w:val="004D40B4"/>
    <w:rsid w:val="004D4305"/>
    <w:rsid w:val="004D69AB"/>
    <w:rsid w:val="004E451C"/>
    <w:rsid w:val="004E69F5"/>
    <w:rsid w:val="004F0E89"/>
    <w:rsid w:val="004F2306"/>
    <w:rsid w:val="004F3813"/>
    <w:rsid w:val="004F3B91"/>
    <w:rsid w:val="004F50BD"/>
    <w:rsid w:val="004F53B8"/>
    <w:rsid w:val="004F7A6B"/>
    <w:rsid w:val="004F7E05"/>
    <w:rsid w:val="0050279F"/>
    <w:rsid w:val="00502AB0"/>
    <w:rsid w:val="005030D5"/>
    <w:rsid w:val="00503339"/>
    <w:rsid w:val="00504FA0"/>
    <w:rsid w:val="00517325"/>
    <w:rsid w:val="00522B74"/>
    <w:rsid w:val="00522C1B"/>
    <w:rsid w:val="0052328E"/>
    <w:rsid w:val="005325FF"/>
    <w:rsid w:val="00532837"/>
    <w:rsid w:val="005409CC"/>
    <w:rsid w:val="005412C6"/>
    <w:rsid w:val="00543923"/>
    <w:rsid w:val="005465B4"/>
    <w:rsid w:val="005501B2"/>
    <w:rsid w:val="00565062"/>
    <w:rsid w:val="005661A8"/>
    <w:rsid w:val="005664BF"/>
    <w:rsid w:val="00566924"/>
    <w:rsid w:val="00573EDF"/>
    <w:rsid w:val="00580C47"/>
    <w:rsid w:val="005813AD"/>
    <w:rsid w:val="00582BC5"/>
    <w:rsid w:val="005831FB"/>
    <w:rsid w:val="00583CD3"/>
    <w:rsid w:val="005907E5"/>
    <w:rsid w:val="00591ED6"/>
    <w:rsid w:val="005958F7"/>
    <w:rsid w:val="00597309"/>
    <w:rsid w:val="005A61B8"/>
    <w:rsid w:val="005B1CE1"/>
    <w:rsid w:val="005B7BA1"/>
    <w:rsid w:val="005C3691"/>
    <w:rsid w:val="005C5105"/>
    <w:rsid w:val="005C7444"/>
    <w:rsid w:val="005D1597"/>
    <w:rsid w:val="005D1C21"/>
    <w:rsid w:val="005E105C"/>
    <w:rsid w:val="005F1F05"/>
    <w:rsid w:val="005F31D6"/>
    <w:rsid w:val="005F38A1"/>
    <w:rsid w:val="005F45B5"/>
    <w:rsid w:val="005F761A"/>
    <w:rsid w:val="00600994"/>
    <w:rsid w:val="00603FF9"/>
    <w:rsid w:val="00605FBC"/>
    <w:rsid w:val="00615450"/>
    <w:rsid w:val="006213E6"/>
    <w:rsid w:val="0062221C"/>
    <w:rsid w:val="0062255C"/>
    <w:rsid w:val="00624BE3"/>
    <w:rsid w:val="00632EBB"/>
    <w:rsid w:val="0063746D"/>
    <w:rsid w:val="00644D46"/>
    <w:rsid w:val="006466C5"/>
    <w:rsid w:val="00650013"/>
    <w:rsid w:val="00652B67"/>
    <w:rsid w:val="0065470C"/>
    <w:rsid w:val="006556F4"/>
    <w:rsid w:val="0065654C"/>
    <w:rsid w:val="00660788"/>
    <w:rsid w:val="00661B7E"/>
    <w:rsid w:val="00665D9D"/>
    <w:rsid w:val="006660DA"/>
    <w:rsid w:val="00670387"/>
    <w:rsid w:val="00672E2D"/>
    <w:rsid w:val="00674E38"/>
    <w:rsid w:val="00676C7A"/>
    <w:rsid w:val="006824E6"/>
    <w:rsid w:val="00684365"/>
    <w:rsid w:val="00687A60"/>
    <w:rsid w:val="00692E80"/>
    <w:rsid w:val="006978F6"/>
    <w:rsid w:val="006A26B8"/>
    <w:rsid w:val="006A3068"/>
    <w:rsid w:val="006A43CA"/>
    <w:rsid w:val="006A608A"/>
    <w:rsid w:val="006A7084"/>
    <w:rsid w:val="006B3E77"/>
    <w:rsid w:val="006C17CB"/>
    <w:rsid w:val="006C2334"/>
    <w:rsid w:val="006C2558"/>
    <w:rsid w:val="006C5B2B"/>
    <w:rsid w:val="006D1EAD"/>
    <w:rsid w:val="006D67E1"/>
    <w:rsid w:val="006E0BC1"/>
    <w:rsid w:val="006E395A"/>
    <w:rsid w:val="006F563B"/>
    <w:rsid w:val="006F5D62"/>
    <w:rsid w:val="006F5FF0"/>
    <w:rsid w:val="00700E18"/>
    <w:rsid w:val="00702877"/>
    <w:rsid w:val="007038FD"/>
    <w:rsid w:val="00707601"/>
    <w:rsid w:val="00710E50"/>
    <w:rsid w:val="00711245"/>
    <w:rsid w:val="00712C17"/>
    <w:rsid w:val="00712F76"/>
    <w:rsid w:val="00717EC6"/>
    <w:rsid w:val="007229DE"/>
    <w:rsid w:val="00722E94"/>
    <w:rsid w:val="00725D2D"/>
    <w:rsid w:val="007261BF"/>
    <w:rsid w:val="00733AE7"/>
    <w:rsid w:val="00734F30"/>
    <w:rsid w:val="0074078C"/>
    <w:rsid w:val="00740E1D"/>
    <w:rsid w:val="00741B10"/>
    <w:rsid w:val="00744EA8"/>
    <w:rsid w:val="00745E5D"/>
    <w:rsid w:val="00747387"/>
    <w:rsid w:val="00752021"/>
    <w:rsid w:val="007568DA"/>
    <w:rsid w:val="00756BC7"/>
    <w:rsid w:val="00761147"/>
    <w:rsid w:val="0076282C"/>
    <w:rsid w:val="007628B3"/>
    <w:rsid w:val="007721E1"/>
    <w:rsid w:val="007730BC"/>
    <w:rsid w:val="00773FCB"/>
    <w:rsid w:val="00775B67"/>
    <w:rsid w:val="00776E5A"/>
    <w:rsid w:val="007844B1"/>
    <w:rsid w:val="00784841"/>
    <w:rsid w:val="007852CC"/>
    <w:rsid w:val="00785B40"/>
    <w:rsid w:val="007923BA"/>
    <w:rsid w:val="00794344"/>
    <w:rsid w:val="007A04C9"/>
    <w:rsid w:val="007A4999"/>
    <w:rsid w:val="007A6333"/>
    <w:rsid w:val="007A7CDB"/>
    <w:rsid w:val="007B0089"/>
    <w:rsid w:val="007B022D"/>
    <w:rsid w:val="007B1566"/>
    <w:rsid w:val="007B1D4A"/>
    <w:rsid w:val="007B46D0"/>
    <w:rsid w:val="007C1107"/>
    <w:rsid w:val="007C47B5"/>
    <w:rsid w:val="007D200F"/>
    <w:rsid w:val="007D7EAB"/>
    <w:rsid w:val="007E1F77"/>
    <w:rsid w:val="007E3D6E"/>
    <w:rsid w:val="007F0B76"/>
    <w:rsid w:val="007F2EA4"/>
    <w:rsid w:val="007F3D1A"/>
    <w:rsid w:val="007F5BBC"/>
    <w:rsid w:val="00801281"/>
    <w:rsid w:val="00801E0E"/>
    <w:rsid w:val="00802977"/>
    <w:rsid w:val="008031B9"/>
    <w:rsid w:val="00806B34"/>
    <w:rsid w:val="008105C2"/>
    <w:rsid w:val="0081311F"/>
    <w:rsid w:val="0082395E"/>
    <w:rsid w:val="0082492B"/>
    <w:rsid w:val="0082546B"/>
    <w:rsid w:val="0082641C"/>
    <w:rsid w:val="00826731"/>
    <w:rsid w:val="00834D4F"/>
    <w:rsid w:val="008364C2"/>
    <w:rsid w:val="00842E09"/>
    <w:rsid w:val="00847155"/>
    <w:rsid w:val="00847CDA"/>
    <w:rsid w:val="0085113E"/>
    <w:rsid w:val="00857ADB"/>
    <w:rsid w:val="00863D2A"/>
    <w:rsid w:val="008658DD"/>
    <w:rsid w:val="008716E3"/>
    <w:rsid w:val="00871A89"/>
    <w:rsid w:val="008742FB"/>
    <w:rsid w:val="008767E1"/>
    <w:rsid w:val="008770CF"/>
    <w:rsid w:val="0088138D"/>
    <w:rsid w:val="00881E04"/>
    <w:rsid w:val="00886C65"/>
    <w:rsid w:val="0088730D"/>
    <w:rsid w:val="008935F5"/>
    <w:rsid w:val="00893DFC"/>
    <w:rsid w:val="0089417A"/>
    <w:rsid w:val="008941DD"/>
    <w:rsid w:val="008A0617"/>
    <w:rsid w:val="008A2CAC"/>
    <w:rsid w:val="008A32C4"/>
    <w:rsid w:val="008A3E09"/>
    <w:rsid w:val="008A6A83"/>
    <w:rsid w:val="008B31E4"/>
    <w:rsid w:val="008B34C3"/>
    <w:rsid w:val="008B4798"/>
    <w:rsid w:val="008B4918"/>
    <w:rsid w:val="008B5B1B"/>
    <w:rsid w:val="008B72ED"/>
    <w:rsid w:val="008B75A0"/>
    <w:rsid w:val="008C1B21"/>
    <w:rsid w:val="008D1140"/>
    <w:rsid w:val="008D2F97"/>
    <w:rsid w:val="008D794B"/>
    <w:rsid w:val="008D7EBF"/>
    <w:rsid w:val="008E0902"/>
    <w:rsid w:val="008E20C1"/>
    <w:rsid w:val="008E7186"/>
    <w:rsid w:val="008E7190"/>
    <w:rsid w:val="008F10C0"/>
    <w:rsid w:val="008F26AB"/>
    <w:rsid w:val="008F484E"/>
    <w:rsid w:val="008F5069"/>
    <w:rsid w:val="008F5E91"/>
    <w:rsid w:val="008F608E"/>
    <w:rsid w:val="008F7DFD"/>
    <w:rsid w:val="00900608"/>
    <w:rsid w:val="00903099"/>
    <w:rsid w:val="00904252"/>
    <w:rsid w:val="00907E99"/>
    <w:rsid w:val="00910032"/>
    <w:rsid w:val="00910761"/>
    <w:rsid w:val="00915566"/>
    <w:rsid w:val="00920AE7"/>
    <w:rsid w:val="00922541"/>
    <w:rsid w:val="00926DA0"/>
    <w:rsid w:val="00926FEE"/>
    <w:rsid w:val="00931368"/>
    <w:rsid w:val="00932EC3"/>
    <w:rsid w:val="00940CB1"/>
    <w:rsid w:val="009435D3"/>
    <w:rsid w:val="00943719"/>
    <w:rsid w:val="00943C49"/>
    <w:rsid w:val="0095026A"/>
    <w:rsid w:val="0095162D"/>
    <w:rsid w:val="00951FC7"/>
    <w:rsid w:val="0095401B"/>
    <w:rsid w:val="00956CF8"/>
    <w:rsid w:val="00962737"/>
    <w:rsid w:val="00963A3B"/>
    <w:rsid w:val="00965A01"/>
    <w:rsid w:val="00973C3C"/>
    <w:rsid w:val="0097676E"/>
    <w:rsid w:val="009777B5"/>
    <w:rsid w:val="009845E5"/>
    <w:rsid w:val="00984E44"/>
    <w:rsid w:val="0098514A"/>
    <w:rsid w:val="009860DF"/>
    <w:rsid w:val="00987C26"/>
    <w:rsid w:val="009901D3"/>
    <w:rsid w:val="009A247B"/>
    <w:rsid w:val="009A4C58"/>
    <w:rsid w:val="009B09A2"/>
    <w:rsid w:val="009B1608"/>
    <w:rsid w:val="009B3446"/>
    <w:rsid w:val="009B4E8E"/>
    <w:rsid w:val="009C01D9"/>
    <w:rsid w:val="009C23B3"/>
    <w:rsid w:val="009D0740"/>
    <w:rsid w:val="009E7180"/>
    <w:rsid w:val="009E76B3"/>
    <w:rsid w:val="009E7EA0"/>
    <w:rsid w:val="009F120C"/>
    <w:rsid w:val="009F125F"/>
    <w:rsid w:val="00A03C5A"/>
    <w:rsid w:val="00A05E2B"/>
    <w:rsid w:val="00A10A22"/>
    <w:rsid w:val="00A12296"/>
    <w:rsid w:val="00A13CB7"/>
    <w:rsid w:val="00A205B6"/>
    <w:rsid w:val="00A207FB"/>
    <w:rsid w:val="00A20F23"/>
    <w:rsid w:val="00A23A71"/>
    <w:rsid w:val="00A252DB"/>
    <w:rsid w:val="00A262D4"/>
    <w:rsid w:val="00A31676"/>
    <w:rsid w:val="00A32B5D"/>
    <w:rsid w:val="00A3300A"/>
    <w:rsid w:val="00A330AE"/>
    <w:rsid w:val="00A374F0"/>
    <w:rsid w:val="00A43794"/>
    <w:rsid w:val="00A43AC9"/>
    <w:rsid w:val="00A44B91"/>
    <w:rsid w:val="00A46640"/>
    <w:rsid w:val="00A50ED5"/>
    <w:rsid w:val="00A54007"/>
    <w:rsid w:val="00A57299"/>
    <w:rsid w:val="00A5792B"/>
    <w:rsid w:val="00A61F25"/>
    <w:rsid w:val="00A6389A"/>
    <w:rsid w:val="00A652EE"/>
    <w:rsid w:val="00A65633"/>
    <w:rsid w:val="00A73CEF"/>
    <w:rsid w:val="00A74F9F"/>
    <w:rsid w:val="00A75FE5"/>
    <w:rsid w:val="00A76FEF"/>
    <w:rsid w:val="00A8307D"/>
    <w:rsid w:val="00A84D34"/>
    <w:rsid w:val="00A861C6"/>
    <w:rsid w:val="00A86E98"/>
    <w:rsid w:val="00A91D3B"/>
    <w:rsid w:val="00A9377E"/>
    <w:rsid w:val="00AA0F79"/>
    <w:rsid w:val="00AA316E"/>
    <w:rsid w:val="00AA35EB"/>
    <w:rsid w:val="00AB08A8"/>
    <w:rsid w:val="00AB71B4"/>
    <w:rsid w:val="00AB76E8"/>
    <w:rsid w:val="00AC3C53"/>
    <w:rsid w:val="00AC4322"/>
    <w:rsid w:val="00AC591A"/>
    <w:rsid w:val="00AD5388"/>
    <w:rsid w:val="00AD70A2"/>
    <w:rsid w:val="00AD78B5"/>
    <w:rsid w:val="00AE26DC"/>
    <w:rsid w:val="00AE31C3"/>
    <w:rsid w:val="00AF62A6"/>
    <w:rsid w:val="00AF7031"/>
    <w:rsid w:val="00AF746E"/>
    <w:rsid w:val="00AF78C7"/>
    <w:rsid w:val="00B056F8"/>
    <w:rsid w:val="00B11CF2"/>
    <w:rsid w:val="00B1380A"/>
    <w:rsid w:val="00B15B40"/>
    <w:rsid w:val="00B161F0"/>
    <w:rsid w:val="00B23473"/>
    <w:rsid w:val="00B25542"/>
    <w:rsid w:val="00B311A3"/>
    <w:rsid w:val="00B3405E"/>
    <w:rsid w:val="00B34289"/>
    <w:rsid w:val="00B34DFC"/>
    <w:rsid w:val="00B35EAB"/>
    <w:rsid w:val="00B3653B"/>
    <w:rsid w:val="00B36FA1"/>
    <w:rsid w:val="00B4094E"/>
    <w:rsid w:val="00B508C8"/>
    <w:rsid w:val="00B548D2"/>
    <w:rsid w:val="00B55662"/>
    <w:rsid w:val="00B574D3"/>
    <w:rsid w:val="00B57CA4"/>
    <w:rsid w:val="00B60742"/>
    <w:rsid w:val="00B741A8"/>
    <w:rsid w:val="00B76DA0"/>
    <w:rsid w:val="00B77C05"/>
    <w:rsid w:val="00B808E0"/>
    <w:rsid w:val="00B83E98"/>
    <w:rsid w:val="00B842D7"/>
    <w:rsid w:val="00B84DB1"/>
    <w:rsid w:val="00B863FA"/>
    <w:rsid w:val="00B92390"/>
    <w:rsid w:val="00B955B2"/>
    <w:rsid w:val="00B963E0"/>
    <w:rsid w:val="00B96F6B"/>
    <w:rsid w:val="00B97493"/>
    <w:rsid w:val="00BA0479"/>
    <w:rsid w:val="00BA1A06"/>
    <w:rsid w:val="00BB4204"/>
    <w:rsid w:val="00BB5F4E"/>
    <w:rsid w:val="00BC5E80"/>
    <w:rsid w:val="00BC689F"/>
    <w:rsid w:val="00BC779C"/>
    <w:rsid w:val="00BD0F37"/>
    <w:rsid w:val="00BD6E67"/>
    <w:rsid w:val="00BE011D"/>
    <w:rsid w:val="00BE14C1"/>
    <w:rsid w:val="00BE2DC4"/>
    <w:rsid w:val="00BE3E23"/>
    <w:rsid w:val="00BF06D8"/>
    <w:rsid w:val="00BF2AB9"/>
    <w:rsid w:val="00BF2D8F"/>
    <w:rsid w:val="00BF5A0F"/>
    <w:rsid w:val="00BF606C"/>
    <w:rsid w:val="00C00318"/>
    <w:rsid w:val="00C046A0"/>
    <w:rsid w:val="00C0606B"/>
    <w:rsid w:val="00C06EA9"/>
    <w:rsid w:val="00C07FA5"/>
    <w:rsid w:val="00C17424"/>
    <w:rsid w:val="00C20056"/>
    <w:rsid w:val="00C20947"/>
    <w:rsid w:val="00C211AB"/>
    <w:rsid w:val="00C22F2B"/>
    <w:rsid w:val="00C2426C"/>
    <w:rsid w:val="00C24D5F"/>
    <w:rsid w:val="00C30E48"/>
    <w:rsid w:val="00C313FD"/>
    <w:rsid w:val="00C371EB"/>
    <w:rsid w:val="00C409AE"/>
    <w:rsid w:val="00C4122F"/>
    <w:rsid w:val="00C43CE5"/>
    <w:rsid w:val="00C449DA"/>
    <w:rsid w:val="00C461CF"/>
    <w:rsid w:val="00C537F0"/>
    <w:rsid w:val="00C612D4"/>
    <w:rsid w:val="00C62264"/>
    <w:rsid w:val="00C63405"/>
    <w:rsid w:val="00C645B8"/>
    <w:rsid w:val="00C65396"/>
    <w:rsid w:val="00C6575B"/>
    <w:rsid w:val="00C65EC7"/>
    <w:rsid w:val="00C6621C"/>
    <w:rsid w:val="00C70101"/>
    <w:rsid w:val="00C76D37"/>
    <w:rsid w:val="00C77AB7"/>
    <w:rsid w:val="00C854EE"/>
    <w:rsid w:val="00C872C6"/>
    <w:rsid w:val="00C90F80"/>
    <w:rsid w:val="00C923CA"/>
    <w:rsid w:val="00C92E70"/>
    <w:rsid w:val="00C976DC"/>
    <w:rsid w:val="00CA3752"/>
    <w:rsid w:val="00CA5136"/>
    <w:rsid w:val="00CB0001"/>
    <w:rsid w:val="00CB30B9"/>
    <w:rsid w:val="00CB34DC"/>
    <w:rsid w:val="00CC02F1"/>
    <w:rsid w:val="00CC38AA"/>
    <w:rsid w:val="00CC4F1C"/>
    <w:rsid w:val="00CC5D65"/>
    <w:rsid w:val="00CC6DF3"/>
    <w:rsid w:val="00CC7497"/>
    <w:rsid w:val="00CD23B0"/>
    <w:rsid w:val="00CD3ABD"/>
    <w:rsid w:val="00CD3BB1"/>
    <w:rsid w:val="00CD6D2A"/>
    <w:rsid w:val="00CE06F4"/>
    <w:rsid w:val="00CE1C9E"/>
    <w:rsid w:val="00CE38A5"/>
    <w:rsid w:val="00CF49CE"/>
    <w:rsid w:val="00D027F1"/>
    <w:rsid w:val="00D05E5A"/>
    <w:rsid w:val="00D11892"/>
    <w:rsid w:val="00D127C1"/>
    <w:rsid w:val="00D13508"/>
    <w:rsid w:val="00D23C8C"/>
    <w:rsid w:val="00D306FD"/>
    <w:rsid w:val="00D30B6B"/>
    <w:rsid w:val="00D32836"/>
    <w:rsid w:val="00D34170"/>
    <w:rsid w:val="00D35698"/>
    <w:rsid w:val="00D44392"/>
    <w:rsid w:val="00D55425"/>
    <w:rsid w:val="00D578D5"/>
    <w:rsid w:val="00D602AA"/>
    <w:rsid w:val="00D62588"/>
    <w:rsid w:val="00D62906"/>
    <w:rsid w:val="00D670CF"/>
    <w:rsid w:val="00D753C3"/>
    <w:rsid w:val="00D7646E"/>
    <w:rsid w:val="00D768A2"/>
    <w:rsid w:val="00D77C22"/>
    <w:rsid w:val="00D859A7"/>
    <w:rsid w:val="00D85FEB"/>
    <w:rsid w:val="00D9008B"/>
    <w:rsid w:val="00D93933"/>
    <w:rsid w:val="00D952CB"/>
    <w:rsid w:val="00DB1B11"/>
    <w:rsid w:val="00DB2938"/>
    <w:rsid w:val="00DB3886"/>
    <w:rsid w:val="00DB7CA4"/>
    <w:rsid w:val="00DC1BA5"/>
    <w:rsid w:val="00DC3627"/>
    <w:rsid w:val="00DD0C4A"/>
    <w:rsid w:val="00DD25D0"/>
    <w:rsid w:val="00DD2AE5"/>
    <w:rsid w:val="00DD2C38"/>
    <w:rsid w:val="00DD3AAE"/>
    <w:rsid w:val="00DD7636"/>
    <w:rsid w:val="00DE15C7"/>
    <w:rsid w:val="00DE2071"/>
    <w:rsid w:val="00DE3E82"/>
    <w:rsid w:val="00DE5D27"/>
    <w:rsid w:val="00DE62DA"/>
    <w:rsid w:val="00DE7C23"/>
    <w:rsid w:val="00DE7DC8"/>
    <w:rsid w:val="00DF41CF"/>
    <w:rsid w:val="00DF5E6C"/>
    <w:rsid w:val="00E00231"/>
    <w:rsid w:val="00E02010"/>
    <w:rsid w:val="00E04D4F"/>
    <w:rsid w:val="00E062CF"/>
    <w:rsid w:val="00E12155"/>
    <w:rsid w:val="00E17605"/>
    <w:rsid w:val="00E2528B"/>
    <w:rsid w:val="00E30726"/>
    <w:rsid w:val="00E36D77"/>
    <w:rsid w:val="00E45F9A"/>
    <w:rsid w:val="00E553DF"/>
    <w:rsid w:val="00E608DC"/>
    <w:rsid w:val="00E6311C"/>
    <w:rsid w:val="00E63C5C"/>
    <w:rsid w:val="00E64ED7"/>
    <w:rsid w:val="00E704FF"/>
    <w:rsid w:val="00E72625"/>
    <w:rsid w:val="00E73533"/>
    <w:rsid w:val="00E75380"/>
    <w:rsid w:val="00E7742F"/>
    <w:rsid w:val="00E8097E"/>
    <w:rsid w:val="00E8164B"/>
    <w:rsid w:val="00E81655"/>
    <w:rsid w:val="00E8550E"/>
    <w:rsid w:val="00E91E3D"/>
    <w:rsid w:val="00E93CED"/>
    <w:rsid w:val="00E94F44"/>
    <w:rsid w:val="00EA31BA"/>
    <w:rsid w:val="00EB0265"/>
    <w:rsid w:val="00EB0C12"/>
    <w:rsid w:val="00EB39E9"/>
    <w:rsid w:val="00EB3BC3"/>
    <w:rsid w:val="00EB4613"/>
    <w:rsid w:val="00EC2A62"/>
    <w:rsid w:val="00EC466D"/>
    <w:rsid w:val="00EC5682"/>
    <w:rsid w:val="00EC68DE"/>
    <w:rsid w:val="00ED180B"/>
    <w:rsid w:val="00ED1DB5"/>
    <w:rsid w:val="00ED2164"/>
    <w:rsid w:val="00ED4D4A"/>
    <w:rsid w:val="00EE1B01"/>
    <w:rsid w:val="00EE38C0"/>
    <w:rsid w:val="00EF10F5"/>
    <w:rsid w:val="00EF1850"/>
    <w:rsid w:val="00EF5D4A"/>
    <w:rsid w:val="00F00377"/>
    <w:rsid w:val="00F0158B"/>
    <w:rsid w:val="00F046D9"/>
    <w:rsid w:val="00F13570"/>
    <w:rsid w:val="00F13ED2"/>
    <w:rsid w:val="00F15F7F"/>
    <w:rsid w:val="00F249D9"/>
    <w:rsid w:val="00F25FD1"/>
    <w:rsid w:val="00F27A41"/>
    <w:rsid w:val="00F32FBF"/>
    <w:rsid w:val="00F3377E"/>
    <w:rsid w:val="00F35A5D"/>
    <w:rsid w:val="00F37A9D"/>
    <w:rsid w:val="00F4130E"/>
    <w:rsid w:val="00F42BB1"/>
    <w:rsid w:val="00F42F9B"/>
    <w:rsid w:val="00F54DA2"/>
    <w:rsid w:val="00F57D85"/>
    <w:rsid w:val="00F603B0"/>
    <w:rsid w:val="00F60548"/>
    <w:rsid w:val="00F60AE7"/>
    <w:rsid w:val="00F6181D"/>
    <w:rsid w:val="00F63D5A"/>
    <w:rsid w:val="00F706BC"/>
    <w:rsid w:val="00F74437"/>
    <w:rsid w:val="00F76801"/>
    <w:rsid w:val="00F77D4E"/>
    <w:rsid w:val="00F82EC1"/>
    <w:rsid w:val="00F918AE"/>
    <w:rsid w:val="00F9353E"/>
    <w:rsid w:val="00F95123"/>
    <w:rsid w:val="00F9707D"/>
    <w:rsid w:val="00FA3DD3"/>
    <w:rsid w:val="00FA4C6E"/>
    <w:rsid w:val="00FA7BF6"/>
    <w:rsid w:val="00FB155C"/>
    <w:rsid w:val="00FB6538"/>
    <w:rsid w:val="00FC0F8D"/>
    <w:rsid w:val="00FC114E"/>
    <w:rsid w:val="00FC5201"/>
    <w:rsid w:val="00FC7080"/>
    <w:rsid w:val="00FC73B6"/>
    <w:rsid w:val="00FD4BE7"/>
    <w:rsid w:val="00FD511E"/>
    <w:rsid w:val="00FD6D25"/>
    <w:rsid w:val="00FD78A4"/>
    <w:rsid w:val="00FE2117"/>
    <w:rsid w:val="00FE43CE"/>
    <w:rsid w:val="00FF27B2"/>
    <w:rsid w:val="00FF541C"/>
    <w:rsid w:val="00FF7397"/>
  </w:rsids>
  <m:mathPr>
    <m:mathFont m:val="Cambria Math"/>
    <m:brkBin m:val="before"/>
    <m:brkBinSub m:val="--"/>
    <m:smallFrac m:val="0"/>
    <m:dispDef/>
    <m:lMargin m:val="0"/>
    <m:rMargin m:val="0"/>
    <m:defJc m:val="centerGroup"/>
    <m:wrapIndent m:val="1440"/>
    <m:intLim m:val="subSup"/>
    <m:naryLim m:val="undOvr"/>
  </m:mathPr>
  <w:themeFontLang w:val="pt-BR"/>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4246A13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US" w:eastAsia="en-US" w:bidi="ar-SA"/>
      </w:rPr>
    </w:rPrDefault>
    <w:pPrDefault>
      <w:pPr>
        <w:widowControl w:val="0"/>
        <w:autoSpaceDE w:val="0"/>
        <w:autoSpaceDN w:val="0"/>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annotation text" w:qFormat="1"/>
    <w:lsdException w:name="caption" w:uiPriority="35" w:qFormat="1"/>
    <w:lsdException w:name="annotation reference" w:uiPriority="0" w:qFormat="1"/>
    <w:lsdException w:name="page number" w:uiPriority="0"/>
    <w:lsdException w:name="List" w:uiPriority="0"/>
    <w:lsdException w:name="List Bullet 5" w:uiPriority="0"/>
    <w:lsdException w:name="Title" w:semiHidden="0" w:uiPriority="0" w:unhideWhenUsed="0" w:qFormat="1"/>
    <w:lsdException w:name="Default Paragraph Font" w:uiPriority="1"/>
    <w:lsdException w:name="Body Text" w:qFormat="1"/>
    <w:lsdException w:name="Subtitle" w:semiHidden="0" w:uiPriority="11" w:unhideWhenUsed="0" w:qFormat="1"/>
    <w:lsdException w:name="Body Text 3" w:uiPriority="0"/>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1"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uiPriority w:val="1"/>
    <w:qFormat/>
    <w:rPr>
      <w:rFonts w:ascii="Bahnschrift" w:eastAsia="Bahnschrift" w:hAnsi="Bahnschrift" w:cs="Bahnschrift"/>
      <w:lang w:val="pt-PT"/>
    </w:rPr>
  </w:style>
  <w:style w:type="paragraph" w:styleId="Ttulo1">
    <w:name w:val="heading 1"/>
    <w:basedOn w:val="Normal"/>
    <w:link w:val="Ttulo1Char"/>
    <w:uiPriority w:val="9"/>
    <w:qFormat/>
    <w:rsid w:val="006D67E1"/>
    <w:pPr>
      <w:ind w:left="1346" w:right="182"/>
      <w:outlineLvl w:val="0"/>
    </w:pPr>
    <w:rPr>
      <w:rFonts w:ascii="Cambria" w:eastAsia="Cambria" w:hAnsi="Cambria" w:cs="Cambria"/>
      <w:b/>
      <w:bCs/>
      <w:sz w:val="24"/>
      <w:szCs w:val="24"/>
    </w:rPr>
  </w:style>
  <w:style w:type="paragraph" w:styleId="Ttulo2">
    <w:name w:val="heading 2"/>
    <w:basedOn w:val="Normal"/>
    <w:link w:val="Ttulo2Char"/>
    <w:uiPriority w:val="9"/>
    <w:qFormat/>
    <w:rsid w:val="00871A89"/>
    <w:pPr>
      <w:spacing w:before="1"/>
      <w:ind w:left="970" w:hanging="348"/>
      <w:outlineLvl w:val="1"/>
    </w:pPr>
    <w:rPr>
      <w:rFonts w:ascii="Calibri" w:eastAsia="Calibri" w:hAnsi="Calibri" w:cs="Calibri"/>
      <w:b/>
      <w:bCs/>
      <w:lang w:eastAsia="pt-PT" w:bidi="pt-PT"/>
    </w:rPr>
  </w:style>
  <w:style w:type="paragraph" w:styleId="Ttulo3">
    <w:name w:val="heading 3"/>
    <w:basedOn w:val="Normal"/>
    <w:next w:val="Normal"/>
    <w:link w:val="Ttulo3Char"/>
    <w:uiPriority w:val="9"/>
    <w:unhideWhenUsed/>
    <w:qFormat/>
    <w:rsid w:val="006D67E1"/>
    <w:pPr>
      <w:keepNext/>
      <w:keepLines/>
      <w:spacing w:before="200"/>
      <w:outlineLvl w:val="2"/>
    </w:pPr>
    <w:rPr>
      <w:rFonts w:asciiTheme="majorHAnsi" w:eastAsiaTheme="majorEastAsia" w:hAnsiTheme="majorHAnsi" w:cstheme="majorBidi"/>
      <w:b/>
      <w:bCs/>
      <w:color w:val="4F81BD" w:themeColor="accent1"/>
    </w:rPr>
  </w:style>
  <w:style w:type="paragraph" w:styleId="Ttulo4">
    <w:name w:val="heading 4"/>
    <w:basedOn w:val="Ttulo10"/>
    <w:next w:val="Corpodetexto"/>
    <w:link w:val="Ttulo4Char"/>
    <w:uiPriority w:val="9"/>
    <w:qFormat/>
    <w:rsid w:val="008C1B21"/>
    <w:pPr>
      <w:tabs>
        <w:tab w:val="num" w:pos="0"/>
      </w:tabs>
      <w:spacing w:before="120"/>
      <w:outlineLvl w:val="3"/>
    </w:pPr>
    <w:rPr>
      <w:b/>
      <w:bCs/>
      <w:i/>
      <w:iCs/>
      <w:sz w:val="27"/>
      <w:szCs w:val="27"/>
    </w:rPr>
  </w:style>
  <w:style w:type="paragraph" w:styleId="Ttulo5">
    <w:name w:val="heading 5"/>
    <w:basedOn w:val="Normal"/>
    <w:next w:val="Normal"/>
    <w:link w:val="Ttulo5Char"/>
    <w:uiPriority w:val="9"/>
    <w:unhideWhenUsed/>
    <w:qFormat/>
    <w:rsid w:val="002A68CD"/>
    <w:pPr>
      <w:keepNext/>
      <w:keepLines/>
      <w:widowControl/>
      <w:autoSpaceDE/>
      <w:autoSpaceDN/>
      <w:spacing w:before="320" w:after="200" w:line="259" w:lineRule="auto"/>
      <w:outlineLvl w:val="4"/>
    </w:pPr>
    <w:rPr>
      <w:rFonts w:ascii="Arial" w:eastAsia="Arial" w:hAnsi="Arial" w:cs="Arial"/>
      <w:b/>
      <w:bCs/>
      <w:sz w:val="24"/>
      <w:szCs w:val="24"/>
      <w:lang w:val="pt-BR"/>
    </w:rPr>
  </w:style>
  <w:style w:type="paragraph" w:styleId="Ttulo6">
    <w:name w:val="heading 6"/>
    <w:basedOn w:val="Normal"/>
    <w:next w:val="Normal"/>
    <w:link w:val="Ttulo6Char"/>
    <w:uiPriority w:val="9"/>
    <w:unhideWhenUsed/>
    <w:qFormat/>
    <w:rsid w:val="002A68CD"/>
    <w:pPr>
      <w:keepNext/>
      <w:keepLines/>
      <w:widowControl/>
      <w:autoSpaceDE/>
      <w:autoSpaceDN/>
      <w:spacing w:before="320" w:after="200" w:line="259" w:lineRule="auto"/>
      <w:outlineLvl w:val="5"/>
    </w:pPr>
    <w:rPr>
      <w:rFonts w:ascii="Arial" w:eastAsia="Arial" w:hAnsi="Arial" w:cs="Arial"/>
      <w:b/>
      <w:bCs/>
      <w:lang w:val="pt-BR"/>
    </w:rPr>
  </w:style>
  <w:style w:type="paragraph" w:styleId="Ttulo7">
    <w:name w:val="heading 7"/>
    <w:basedOn w:val="Normal"/>
    <w:next w:val="Normal"/>
    <w:link w:val="Ttulo7Char"/>
    <w:uiPriority w:val="9"/>
    <w:unhideWhenUsed/>
    <w:qFormat/>
    <w:rsid w:val="002A68CD"/>
    <w:pPr>
      <w:keepNext/>
      <w:keepLines/>
      <w:widowControl/>
      <w:autoSpaceDE/>
      <w:autoSpaceDN/>
      <w:spacing w:before="320" w:after="200" w:line="259" w:lineRule="auto"/>
      <w:outlineLvl w:val="6"/>
    </w:pPr>
    <w:rPr>
      <w:rFonts w:ascii="Arial" w:eastAsia="Arial" w:hAnsi="Arial" w:cs="Arial"/>
      <w:b/>
      <w:bCs/>
      <w:i/>
      <w:iCs/>
      <w:lang w:val="pt-BR"/>
    </w:rPr>
  </w:style>
  <w:style w:type="paragraph" w:styleId="Ttulo8">
    <w:name w:val="heading 8"/>
    <w:basedOn w:val="Normal"/>
    <w:next w:val="Normal"/>
    <w:link w:val="Ttulo8Char"/>
    <w:uiPriority w:val="9"/>
    <w:unhideWhenUsed/>
    <w:qFormat/>
    <w:rsid w:val="002A68CD"/>
    <w:pPr>
      <w:keepNext/>
      <w:keepLines/>
      <w:widowControl/>
      <w:autoSpaceDE/>
      <w:autoSpaceDN/>
      <w:spacing w:before="320" w:after="200" w:line="259" w:lineRule="auto"/>
      <w:outlineLvl w:val="7"/>
    </w:pPr>
    <w:rPr>
      <w:rFonts w:ascii="Arial" w:eastAsia="Arial" w:hAnsi="Arial" w:cs="Arial"/>
      <w:i/>
      <w:iCs/>
      <w:lang w:val="pt-BR"/>
    </w:rPr>
  </w:style>
  <w:style w:type="paragraph" w:styleId="Ttulo9">
    <w:name w:val="heading 9"/>
    <w:basedOn w:val="Normal"/>
    <w:next w:val="Normal"/>
    <w:link w:val="Ttulo9Char"/>
    <w:uiPriority w:val="9"/>
    <w:unhideWhenUsed/>
    <w:qFormat/>
    <w:rsid w:val="002A68CD"/>
    <w:pPr>
      <w:keepNext/>
      <w:keepLines/>
      <w:widowControl/>
      <w:autoSpaceDE/>
      <w:autoSpaceDN/>
      <w:spacing w:before="320" w:after="200" w:line="259" w:lineRule="auto"/>
      <w:outlineLvl w:val="8"/>
    </w:pPr>
    <w:rPr>
      <w:rFonts w:ascii="Arial" w:eastAsia="Arial" w:hAnsi="Arial" w:cs="Arial"/>
      <w:i/>
      <w:iCs/>
      <w:sz w:val="21"/>
      <w:szCs w:val="21"/>
      <w:lang w:val="pt-BR"/>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table" w:customStyle="1" w:styleId="TableNormal">
    <w:name w:val="Table Normal"/>
    <w:uiPriority w:val="2"/>
    <w:semiHidden/>
    <w:unhideWhenUsed/>
    <w:qFormat/>
    <w:tblPr>
      <w:tblInd w:w="0" w:type="dxa"/>
      <w:tblCellMar>
        <w:top w:w="0" w:type="dxa"/>
        <w:left w:w="0" w:type="dxa"/>
        <w:bottom w:w="0" w:type="dxa"/>
        <w:right w:w="0" w:type="dxa"/>
      </w:tblCellMar>
    </w:tblPr>
  </w:style>
  <w:style w:type="paragraph" w:styleId="Corpodetexto">
    <w:name w:val="Body Text"/>
    <w:basedOn w:val="Normal"/>
    <w:link w:val="CorpodetextoChar"/>
    <w:uiPriority w:val="99"/>
    <w:qFormat/>
    <w:rPr>
      <w:rFonts w:ascii="Tahoma" w:eastAsia="Tahoma" w:hAnsi="Tahoma" w:cs="Tahoma"/>
      <w:b/>
      <w:bCs/>
      <w:sz w:val="76"/>
      <w:szCs w:val="76"/>
    </w:rPr>
  </w:style>
  <w:style w:type="paragraph" w:styleId="PargrafodaLista">
    <w:name w:val="List Paragraph"/>
    <w:aliases w:val="List I Paragraph,Celula,Parágrafo Padrão Simples,Colorful List - Accent 11,List Paragraph (numbered (a)),Main numbered paragraph,1.1.1_List Paragraph,List_Paragraph,Multilevel para_II,List Paragraph1,List Paragraph 1.1.1,Marca 1"/>
    <w:basedOn w:val="Normal"/>
    <w:link w:val="PargrafodaListaChar"/>
    <w:uiPriority w:val="1"/>
    <w:qFormat/>
  </w:style>
  <w:style w:type="paragraph" w:customStyle="1" w:styleId="TableParagraph">
    <w:name w:val="Table Paragraph"/>
    <w:basedOn w:val="Normal"/>
    <w:uiPriority w:val="1"/>
    <w:qFormat/>
  </w:style>
  <w:style w:type="paragraph" w:styleId="Cabealho">
    <w:name w:val="header"/>
    <w:basedOn w:val="Normal"/>
    <w:link w:val="CabealhoChar"/>
    <w:uiPriority w:val="99"/>
    <w:unhideWhenUsed/>
    <w:rsid w:val="00A86E98"/>
    <w:pPr>
      <w:tabs>
        <w:tab w:val="center" w:pos="4252"/>
        <w:tab w:val="right" w:pos="8504"/>
      </w:tabs>
    </w:pPr>
  </w:style>
  <w:style w:type="character" w:customStyle="1" w:styleId="CabealhoChar">
    <w:name w:val="Cabeçalho Char"/>
    <w:basedOn w:val="Fontepargpadro"/>
    <w:link w:val="Cabealho"/>
    <w:uiPriority w:val="99"/>
    <w:rsid w:val="00A86E98"/>
    <w:rPr>
      <w:rFonts w:ascii="Bahnschrift" w:eastAsia="Bahnschrift" w:hAnsi="Bahnschrift" w:cs="Bahnschrift"/>
      <w:lang w:val="pt-PT"/>
    </w:rPr>
  </w:style>
  <w:style w:type="paragraph" w:styleId="Rodap">
    <w:name w:val="footer"/>
    <w:basedOn w:val="Normal"/>
    <w:link w:val="RodapChar"/>
    <w:uiPriority w:val="99"/>
    <w:unhideWhenUsed/>
    <w:rsid w:val="00A86E98"/>
    <w:pPr>
      <w:tabs>
        <w:tab w:val="center" w:pos="4252"/>
        <w:tab w:val="right" w:pos="8504"/>
      </w:tabs>
    </w:pPr>
  </w:style>
  <w:style w:type="character" w:customStyle="1" w:styleId="RodapChar">
    <w:name w:val="Rodapé Char"/>
    <w:basedOn w:val="Fontepargpadro"/>
    <w:link w:val="Rodap"/>
    <w:uiPriority w:val="99"/>
    <w:qFormat/>
    <w:rsid w:val="00A86E98"/>
    <w:rPr>
      <w:rFonts w:ascii="Bahnschrift" w:eastAsia="Bahnschrift" w:hAnsi="Bahnschrift" w:cs="Bahnschrift"/>
      <w:lang w:val="pt-PT"/>
    </w:rPr>
  </w:style>
  <w:style w:type="paragraph" w:customStyle="1" w:styleId="ParagraphStyle">
    <w:name w:val="Paragraph Style"/>
    <w:rsid w:val="00065455"/>
    <w:pPr>
      <w:widowControl/>
      <w:adjustRightInd w:val="0"/>
    </w:pPr>
    <w:rPr>
      <w:rFonts w:ascii="Arial" w:hAnsi="Arial" w:cs="Arial"/>
      <w:sz w:val="24"/>
      <w:szCs w:val="24"/>
      <w:lang w:val="x-none"/>
    </w:rPr>
  </w:style>
  <w:style w:type="paragraph" w:customStyle="1" w:styleId="Centered">
    <w:name w:val="Centered"/>
    <w:uiPriority w:val="99"/>
    <w:rsid w:val="00065455"/>
    <w:pPr>
      <w:widowControl/>
      <w:adjustRightInd w:val="0"/>
      <w:jc w:val="center"/>
    </w:pPr>
    <w:rPr>
      <w:rFonts w:ascii="Arial" w:hAnsi="Arial" w:cs="Arial"/>
      <w:sz w:val="24"/>
      <w:szCs w:val="24"/>
      <w:lang w:val="x-none"/>
    </w:rPr>
  </w:style>
  <w:style w:type="paragraph" w:customStyle="1" w:styleId="Default">
    <w:name w:val="Default"/>
    <w:rsid w:val="00065455"/>
    <w:pPr>
      <w:widowControl/>
      <w:adjustRightInd w:val="0"/>
    </w:pPr>
    <w:rPr>
      <w:rFonts w:ascii="Times New Roman" w:eastAsia="Times New Roman" w:hAnsi="Times New Roman" w:cs="Times New Roman"/>
      <w:color w:val="000000"/>
      <w:sz w:val="24"/>
      <w:szCs w:val="24"/>
      <w:lang w:val="pt-BR" w:eastAsia="pt-BR"/>
    </w:rPr>
  </w:style>
  <w:style w:type="character" w:styleId="TextodoEspaoReservado">
    <w:name w:val="Placeholder Text"/>
    <w:basedOn w:val="Fontepargpadro"/>
    <w:uiPriority w:val="99"/>
    <w:semiHidden/>
    <w:rsid w:val="00065455"/>
  </w:style>
  <w:style w:type="character" w:customStyle="1" w:styleId="Sobrescrito">
    <w:name w:val="Sobrescrito"/>
    <w:uiPriority w:val="99"/>
    <w:rsid w:val="001F12D8"/>
    <w:rPr>
      <w:position w:val="8"/>
      <w:sz w:val="16"/>
      <w:szCs w:val="16"/>
    </w:rPr>
  </w:style>
  <w:style w:type="character" w:customStyle="1" w:styleId="Subscrito">
    <w:name w:val="Subscrito"/>
    <w:uiPriority w:val="99"/>
    <w:rsid w:val="001F12D8"/>
    <w:rPr>
      <w:position w:val="-8"/>
      <w:sz w:val="16"/>
      <w:szCs w:val="16"/>
    </w:rPr>
  </w:style>
  <w:style w:type="character" w:customStyle="1" w:styleId="Tag">
    <w:name w:val="Tag"/>
    <w:uiPriority w:val="99"/>
    <w:rsid w:val="001F12D8"/>
    <w:rPr>
      <w:sz w:val="20"/>
      <w:szCs w:val="20"/>
      <w:shd w:val="clear" w:color="auto" w:fill="FFFFFF"/>
    </w:rPr>
  </w:style>
  <w:style w:type="character" w:customStyle="1" w:styleId="Ttulo2Char">
    <w:name w:val="Título 2 Char"/>
    <w:basedOn w:val="Fontepargpadro"/>
    <w:link w:val="Ttulo2"/>
    <w:uiPriority w:val="9"/>
    <w:rsid w:val="00871A89"/>
    <w:rPr>
      <w:rFonts w:ascii="Calibri" w:eastAsia="Calibri" w:hAnsi="Calibri" w:cs="Calibri"/>
      <w:b/>
      <w:bCs/>
      <w:lang w:val="pt-PT" w:eastAsia="pt-PT" w:bidi="pt-PT"/>
    </w:rPr>
  </w:style>
  <w:style w:type="table" w:customStyle="1" w:styleId="NormalTable0">
    <w:name w:val="Normal Table0"/>
    <w:uiPriority w:val="2"/>
    <w:semiHidden/>
    <w:unhideWhenUsed/>
    <w:qFormat/>
    <w:rsid w:val="00871A89"/>
    <w:tblPr>
      <w:tblInd w:w="0" w:type="dxa"/>
      <w:tblCellMar>
        <w:top w:w="0" w:type="dxa"/>
        <w:left w:w="0" w:type="dxa"/>
        <w:bottom w:w="0" w:type="dxa"/>
        <w:right w:w="0" w:type="dxa"/>
      </w:tblCellMar>
    </w:tblPr>
  </w:style>
  <w:style w:type="table" w:styleId="Tabelacomgrade">
    <w:name w:val="Table Grid"/>
    <w:basedOn w:val="Tabelanormal"/>
    <w:uiPriority w:val="59"/>
    <w:rsid w:val="00871A89"/>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NormalWeb">
    <w:name w:val="Normal (Web)"/>
    <w:basedOn w:val="Normal"/>
    <w:uiPriority w:val="99"/>
    <w:unhideWhenUsed/>
    <w:rsid w:val="000D5CBF"/>
    <w:pPr>
      <w:widowControl/>
      <w:autoSpaceDE/>
      <w:autoSpaceDN/>
      <w:spacing w:before="100" w:beforeAutospacing="1" w:after="100" w:afterAutospacing="1"/>
    </w:pPr>
    <w:rPr>
      <w:rFonts w:ascii="Times New Roman" w:eastAsia="Times New Roman" w:hAnsi="Times New Roman" w:cs="Times New Roman"/>
      <w:sz w:val="24"/>
      <w:szCs w:val="24"/>
      <w:lang w:val="pt-BR" w:eastAsia="pt-BR"/>
    </w:rPr>
  </w:style>
  <w:style w:type="character" w:customStyle="1" w:styleId="Ttulo3Char">
    <w:name w:val="Título 3 Char"/>
    <w:basedOn w:val="Fontepargpadro"/>
    <w:link w:val="Ttulo3"/>
    <w:uiPriority w:val="9"/>
    <w:rsid w:val="006D67E1"/>
    <w:rPr>
      <w:rFonts w:asciiTheme="majorHAnsi" w:eastAsiaTheme="majorEastAsia" w:hAnsiTheme="majorHAnsi" w:cstheme="majorBidi"/>
      <w:b/>
      <w:bCs/>
      <w:color w:val="4F81BD" w:themeColor="accent1"/>
      <w:lang w:val="pt-PT"/>
    </w:rPr>
  </w:style>
  <w:style w:type="character" w:customStyle="1" w:styleId="Ttulo1Char">
    <w:name w:val="Título 1 Char"/>
    <w:basedOn w:val="Fontepargpadro"/>
    <w:link w:val="Ttulo1"/>
    <w:uiPriority w:val="9"/>
    <w:rsid w:val="006D67E1"/>
    <w:rPr>
      <w:rFonts w:ascii="Cambria" w:eastAsia="Cambria" w:hAnsi="Cambria" w:cs="Cambria"/>
      <w:b/>
      <w:bCs/>
      <w:sz w:val="24"/>
      <w:szCs w:val="24"/>
      <w:lang w:val="pt-PT"/>
    </w:rPr>
  </w:style>
  <w:style w:type="paragraph" w:styleId="Ttulo">
    <w:name w:val="Title"/>
    <w:basedOn w:val="Normal"/>
    <w:link w:val="TtuloChar"/>
    <w:qFormat/>
    <w:rsid w:val="006D67E1"/>
    <w:pPr>
      <w:spacing w:line="375" w:lineRule="exact"/>
      <w:jc w:val="center"/>
    </w:pPr>
    <w:rPr>
      <w:rFonts w:ascii="Cambria" w:eastAsia="Cambria" w:hAnsi="Cambria" w:cs="Cambria"/>
      <w:i/>
      <w:iCs/>
      <w:sz w:val="32"/>
      <w:szCs w:val="32"/>
    </w:rPr>
  </w:style>
  <w:style w:type="character" w:customStyle="1" w:styleId="TtuloChar">
    <w:name w:val="Título Char"/>
    <w:basedOn w:val="Fontepargpadro"/>
    <w:link w:val="Ttulo"/>
    <w:rsid w:val="006D67E1"/>
    <w:rPr>
      <w:rFonts w:ascii="Cambria" w:eastAsia="Cambria" w:hAnsi="Cambria" w:cs="Cambria"/>
      <w:i/>
      <w:iCs/>
      <w:sz w:val="32"/>
      <w:szCs w:val="32"/>
      <w:lang w:val="pt-PT"/>
    </w:rPr>
  </w:style>
  <w:style w:type="paragraph" w:styleId="Textodebalo">
    <w:name w:val="Balloon Text"/>
    <w:basedOn w:val="Normal"/>
    <w:link w:val="TextodebaloChar"/>
    <w:uiPriority w:val="99"/>
    <w:unhideWhenUsed/>
    <w:rsid w:val="00661B7E"/>
    <w:rPr>
      <w:rFonts w:ascii="Tahoma" w:hAnsi="Tahoma" w:cs="Tahoma"/>
      <w:sz w:val="16"/>
      <w:szCs w:val="16"/>
    </w:rPr>
  </w:style>
  <w:style w:type="character" w:customStyle="1" w:styleId="TextodebaloChar">
    <w:name w:val="Texto de balão Char"/>
    <w:basedOn w:val="Fontepargpadro"/>
    <w:link w:val="Textodebalo"/>
    <w:uiPriority w:val="99"/>
    <w:rsid w:val="00661B7E"/>
    <w:rPr>
      <w:rFonts w:ascii="Tahoma" w:eastAsia="Bahnschrift" w:hAnsi="Tahoma" w:cs="Tahoma"/>
      <w:sz w:val="16"/>
      <w:szCs w:val="16"/>
      <w:lang w:val="pt-PT"/>
    </w:rPr>
  </w:style>
  <w:style w:type="character" w:styleId="Hyperlink">
    <w:name w:val="Hyperlink"/>
    <w:basedOn w:val="Fontepargpadro"/>
    <w:uiPriority w:val="99"/>
    <w:unhideWhenUsed/>
    <w:rsid w:val="00AA35EB"/>
    <w:rPr>
      <w:color w:val="0000FF" w:themeColor="hyperlink"/>
      <w:u w:val="single"/>
    </w:rPr>
  </w:style>
  <w:style w:type="character" w:customStyle="1" w:styleId="PargrafodaListaChar">
    <w:name w:val="Parágrafo da Lista Char"/>
    <w:aliases w:val="List I Paragraph Char,Celula Char,Parágrafo Padrão Simples Char,Colorful List - Accent 11 Char,List Paragraph (numbered (a)) Char,Main numbered paragraph Char,1.1.1_List Paragraph Char,List_Paragraph Char,Multilevel para_II Char"/>
    <w:link w:val="PargrafodaLista"/>
    <w:uiPriority w:val="1"/>
    <w:qFormat/>
    <w:rsid w:val="00801E0E"/>
    <w:rPr>
      <w:rFonts w:ascii="Bahnschrift" w:eastAsia="Bahnschrift" w:hAnsi="Bahnschrift" w:cs="Bahnschrift"/>
      <w:lang w:val="pt-PT"/>
    </w:rPr>
  </w:style>
  <w:style w:type="paragraph" w:customStyle="1" w:styleId="Corpodeeditalpadro">
    <w:name w:val="Corpo de edital padrão"/>
    <w:basedOn w:val="Normal"/>
    <w:uiPriority w:val="99"/>
    <w:rsid w:val="00A20F23"/>
    <w:pPr>
      <w:widowControl/>
      <w:tabs>
        <w:tab w:val="left" w:pos="850"/>
      </w:tabs>
      <w:suppressAutoHyphens/>
      <w:autoSpaceDE/>
      <w:autoSpaceDN/>
      <w:spacing w:after="170" w:line="100" w:lineRule="atLeast"/>
      <w:ind w:left="709" w:hanging="709"/>
      <w:jc w:val="both"/>
    </w:pPr>
    <w:rPr>
      <w:rFonts w:ascii="Arial" w:eastAsia="Times New Roman" w:hAnsi="Arial" w:cs="Arial"/>
      <w:lang w:val="pt-BR" w:eastAsia="ar-SA"/>
    </w:rPr>
  </w:style>
  <w:style w:type="paragraph" w:customStyle="1" w:styleId="Nivel01">
    <w:name w:val="Nivel 01"/>
    <w:basedOn w:val="Ttulo1"/>
    <w:next w:val="Normal"/>
    <w:link w:val="Nivel01Char"/>
    <w:qFormat/>
    <w:rsid w:val="005D1C21"/>
    <w:pPr>
      <w:keepNext/>
      <w:keepLines/>
      <w:widowControl/>
      <w:numPr>
        <w:numId w:val="35"/>
      </w:numPr>
      <w:tabs>
        <w:tab w:val="left" w:pos="567"/>
      </w:tabs>
      <w:autoSpaceDE/>
      <w:autoSpaceDN/>
      <w:spacing w:before="240"/>
      <w:ind w:right="0"/>
      <w:jc w:val="both"/>
    </w:pPr>
    <w:rPr>
      <w:rFonts w:ascii="Arial" w:eastAsiaTheme="majorEastAsia" w:hAnsi="Arial" w:cs="Arial"/>
      <w:sz w:val="20"/>
      <w:szCs w:val="20"/>
      <w:lang w:val="pt-BR" w:eastAsia="pt-BR"/>
    </w:rPr>
  </w:style>
  <w:style w:type="paragraph" w:customStyle="1" w:styleId="Nivel2">
    <w:name w:val="Nivel 2"/>
    <w:basedOn w:val="Normal"/>
    <w:link w:val="Nivel2Char"/>
    <w:qFormat/>
    <w:rsid w:val="005D1C21"/>
    <w:pPr>
      <w:widowControl/>
      <w:numPr>
        <w:ilvl w:val="1"/>
        <w:numId w:val="35"/>
      </w:numPr>
      <w:autoSpaceDE/>
      <w:autoSpaceDN/>
      <w:spacing w:before="120" w:after="120" w:line="276" w:lineRule="auto"/>
      <w:jc w:val="both"/>
    </w:pPr>
    <w:rPr>
      <w:rFonts w:ascii="Arial" w:eastAsiaTheme="minorEastAsia" w:hAnsi="Arial" w:cs="Arial"/>
      <w:color w:val="000000"/>
      <w:sz w:val="20"/>
      <w:szCs w:val="20"/>
      <w:lang w:val="pt-BR" w:eastAsia="pt-BR"/>
    </w:rPr>
  </w:style>
  <w:style w:type="paragraph" w:customStyle="1" w:styleId="Nivel3">
    <w:name w:val="Nivel 3"/>
    <w:basedOn w:val="Normal"/>
    <w:link w:val="Nivel3Char"/>
    <w:qFormat/>
    <w:rsid w:val="005D1C21"/>
    <w:pPr>
      <w:widowControl/>
      <w:numPr>
        <w:ilvl w:val="2"/>
        <w:numId w:val="35"/>
      </w:numPr>
      <w:autoSpaceDE/>
      <w:autoSpaceDN/>
      <w:spacing w:before="120" w:after="120" w:line="276" w:lineRule="auto"/>
      <w:jc w:val="both"/>
    </w:pPr>
    <w:rPr>
      <w:rFonts w:ascii="Arial" w:eastAsiaTheme="minorEastAsia" w:hAnsi="Arial" w:cs="Arial"/>
      <w:color w:val="000000"/>
      <w:sz w:val="20"/>
      <w:szCs w:val="20"/>
      <w:lang w:val="pt-BR" w:eastAsia="pt-BR"/>
    </w:rPr>
  </w:style>
  <w:style w:type="paragraph" w:customStyle="1" w:styleId="Nivel4">
    <w:name w:val="Nivel 4"/>
    <w:basedOn w:val="Nivel3"/>
    <w:qFormat/>
    <w:rsid w:val="005D1C21"/>
    <w:pPr>
      <w:numPr>
        <w:ilvl w:val="3"/>
      </w:numPr>
    </w:pPr>
    <w:rPr>
      <w:color w:val="auto"/>
    </w:rPr>
  </w:style>
  <w:style w:type="paragraph" w:customStyle="1" w:styleId="Nivel5">
    <w:name w:val="Nivel 5"/>
    <w:basedOn w:val="Nivel4"/>
    <w:qFormat/>
    <w:rsid w:val="005D1C21"/>
    <w:pPr>
      <w:numPr>
        <w:ilvl w:val="4"/>
      </w:numPr>
    </w:pPr>
  </w:style>
  <w:style w:type="character" w:customStyle="1" w:styleId="Nivel2Char">
    <w:name w:val="Nivel 2 Char"/>
    <w:basedOn w:val="Fontepargpadro"/>
    <w:link w:val="Nivel2"/>
    <w:rsid w:val="005D1C21"/>
    <w:rPr>
      <w:rFonts w:ascii="Arial" w:eastAsiaTheme="minorEastAsia" w:hAnsi="Arial" w:cs="Arial"/>
      <w:color w:val="000000"/>
      <w:sz w:val="20"/>
      <w:szCs w:val="20"/>
      <w:lang w:val="pt-BR" w:eastAsia="pt-BR"/>
    </w:rPr>
  </w:style>
  <w:style w:type="paragraph" w:customStyle="1" w:styleId="textojustificadorecuoprimeiralinhaespsimples">
    <w:name w:val="texto_justificado_recuo_primeira_linha_esp_simples"/>
    <w:basedOn w:val="Normal"/>
    <w:rsid w:val="00185B5A"/>
    <w:pPr>
      <w:widowControl/>
      <w:autoSpaceDE/>
      <w:autoSpaceDN/>
      <w:spacing w:before="100" w:beforeAutospacing="1" w:after="100" w:afterAutospacing="1"/>
    </w:pPr>
    <w:rPr>
      <w:rFonts w:ascii="Times New Roman" w:eastAsia="Times New Roman" w:hAnsi="Times New Roman" w:cs="Times New Roman"/>
      <w:sz w:val="24"/>
      <w:szCs w:val="24"/>
      <w:lang w:val="pt-BR" w:eastAsia="pt-BR"/>
    </w:rPr>
  </w:style>
  <w:style w:type="character" w:styleId="Refdecomentrio">
    <w:name w:val="annotation reference"/>
    <w:basedOn w:val="Fontepargpadro"/>
    <w:unhideWhenUsed/>
    <w:qFormat/>
    <w:rsid w:val="000706FD"/>
    <w:rPr>
      <w:sz w:val="16"/>
      <w:szCs w:val="16"/>
    </w:rPr>
  </w:style>
  <w:style w:type="paragraph" w:styleId="Textodecomentrio">
    <w:name w:val="annotation text"/>
    <w:basedOn w:val="Normal"/>
    <w:link w:val="TextodecomentrioChar"/>
    <w:uiPriority w:val="99"/>
    <w:unhideWhenUsed/>
    <w:qFormat/>
    <w:rsid w:val="000706FD"/>
    <w:pPr>
      <w:widowControl/>
      <w:autoSpaceDE/>
      <w:autoSpaceDN/>
    </w:pPr>
    <w:rPr>
      <w:rFonts w:ascii="Ecofont_Spranq_eco_Sans" w:eastAsiaTheme="minorEastAsia" w:hAnsi="Ecofont_Spranq_eco_Sans" w:cs="Tahoma"/>
      <w:sz w:val="20"/>
      <w:szCs w:val="20"/>
      <w:lang w:val="pt-BR" w:eastAsia="pt-BR"/>
    </w:rPr>
  </w:style>
  <w:style w:type="character" w:customStyle="1" w:styleId="TextodecomentrioChar">
    <w:name w:val="Texto de comentário Char"/>
    <w:basedOn w:val="Fontepargpadro"/>
    <w:link w:val="Textodecomentrio"/>
    <w:uiPriority w:val="99"/>
    <w:qFormat/>
    <w:rsid w:val="000706FD"/>
    <w:rPr>
      <w:rFonts w:ascii="Ecofont_Spranq_eco_Sans" w:eastAsiaTheme="minorEastAsia" w:hAnsi="Ecofont_Spranq_eco_Sans" w:cs="Tahoma"/>
      <w:sz w:val="20"/>
      <w:szCs w:val="20"/>
      <w:lang w:val="pt-BR" w:eastAsia="pt-BR"/>
    </w:rPr>
  </w:style>
  <w:style w:type="paragraph" w:customStyle="1" w:styleId="Nvel3-R">
    <w:name w:val="Nível 3-R"/>
    <w:basedOn w:val="Nivel3"/>
    <w:link w:val="Nvel3-RChar"/>
    <w:qFormat/>
    <w:rsid w:val="000706FD"/>
    <w:pPr>
      <w:numPr>
        <w:ilvl w:val="0"/>
        <w:numId w:val="0"/>
      </w:numPr>
      <w:tabs>
        <w:tab w:val="num" w:pos="0"/>
      </w:tabs>
      <w:ind w:left="3198" w:hanging="504"/>
    </w:pPr>
    <w:rPr>
      <w:i/>
      <w:iCs/>
      <w:color w:val="FF0000"/>
    </w:rPr>
  </w:style>
  <w:style w:type="character" w:customStyle="1" w:styleId="Nvel3-RChar">
    <w:name w:val="Nível 3-R Char"/>
    <w:basedOn w:val="Fontepargpadro"/>
    <w:link w:val="Nvel3-R"/>
    <w:rsid w:val="000706FD"/>
    <w:rPr>
      <w:rFonts w:ascii="Arial" w:eastAsiaTheme="minorEastAsia" w:hAnsi="Arial" w:cs="Arial"/>
      <w:i/>
      <w:iCs/>
      <w:color w:val="FF0000"/>
      <w:sz w:val="20"/>
      <w:szCs w:val="20"/>
      <w:lang w:val="pt-BR" w:eastAsia="pt-BR"/>
    </w:rPr>
  </w:style>
  <w:style w:type="character" w:customStyle="1" w:styleId="CorpodetextoChar">
    <w:name w:val="Corpo de texto Char"/>
    <w:link w:val="Corpodetexto"/>
    <w:uiPriority w:val="99"/>
    <w:rsid w:val="006C2558"/>
    <w:rPr>
      <w:rFonts w:ascii="Tahoma" w:eastAsia="Tahoma" w:hAnsi="Tahoma" w:cs="Tahoma"/>
      <w:b/>
      <w:bCs/>
      <w:sz w:val="76"/>
      <w:szCs w:val="76"/>
      <w:lang w:val="pt-PT"/>
    </w:rPr>
  </w:style>
  <w:style w:type="paragraph" w:styleId="Corpodetexto2">
    <w:name w:val="Body Text 2"/>
    <w:basedOn w:val="Normal"/>
    <w:link w:val="Corpodetexto2Char"/>
    <w:uiPriority w:val="99"/>
    <w:semiHidden/>
    <w:unhideWhenUsed/>
    <w:rsid w:val="006A7084"/>
    <w:pPr>
      <w:spacing w:after="120" w:line="480" w:lineRule="auto"/>
    </w:pPr>
  </w:style>
  <w:style w:type="character" w:customStyle="1" w:styleId="Corpodetexto2Char">
    <w:name w:val="Corpo de texto 2 Char"/>
    <w:basedOn w:val="Fontepargpadro"/>
    <w:link w:val="Corpodetexto2"/>
    <w:uiPriority w:val="99"/>
    <w:semiHidden/>
    <w:rsid w:val="006A7084"/>
    <w:rPr>
      <w:rFonts w:ascii="Bahnschrift" w:eastAsia="Bahnschrift" w:hAnsi="Bahnschrift" w:cs="Bahnschrift"/>
      <w:lang w:val="pt-PT"/>
    </w:rPr>
  </w:style>
  <w:style w:type="paragraph" w:styleId="Recuodecorpodetexto2">
    <w:name w:val="Body Text Indent 2"/>
    <w:basedOn w:val="Normal"/>
    <w:link w:val="Recuodecorpodetexto2Char"/>
    <w:uiPriority w:val="99"/>
    <w:semiHidden/>
    <w:unhideWhenUsed/>
    <w:rsid w:val="006A7084"/>
    <w:pPr>
      <w:spacing w:after="120" w:line="480" w:lineRule="auto"/>
      <w:ind w:left="283"/>
    </w:pPr>
  </w:style>
  <w:style w:type="character" w:customStyle="1" w:styleId="Recuodecorpodetexto2Char">
    <w:name w:val="Recuo de corpo de texto 2 Char"/>
    <w:basedOn w:val="Fontepargpadro"/>
    <w:link w:val="Recuodecorpodetexto2"/>
    <w:uiPriority w:val="99"/>
    <w:semiHidden/>
    <w:rsid w:val="006A7084"/>
    <w:rPr>
      <w:rFonts w:ascii="Bahnschrift" w:eastAsia="Bahnschrift" w:hAnsi="Bahnschrift" w:cs="Bahnschrift"/>
      <w:lang w:val="pt-PT"/>
    </w:rPr>
  </w:style>
  <w:style w:type="paragraph" w:customStyle="1" w:styleId="dou-paragraph">
    <w:name w:val="dou-paragraph"/>
    <w:basedOn w:val="Normal"/>
    <w:rsid w:val="006A7084"/>
    <w:pPr>
      <w:widowControl/>
      <w:autoSpaceDE/>
      <w:autoSpaceDN/>
      <w:spacing w:before="100" w:beforeAutospacing="1" w:after="100" w:afterAutospacing="1"/>
    </w:pPr>
    <w:rPr>
      <w:rFonts w:ascii="Times New Roman" w:eastAsia="Times New Roman" w:hAnsi="Times New Roman" w:cs="Times New Roman"/>
      <w:sz w:val="24"/>
      <w:szCs w:val="24"/>
      <w:lang w:val="pt-BR" w:eastAsia="pt-BR"/>
    </w:rPr>
  </w:style>
  <w:style w:type="character" w:customStyle="1" w:styleId="Nivel01Char">
    <w:name w:val="Nivel 01 Char"/>
    <w:basedOn w:val="Fontepargpadro"/>
    <w:link w:val="Nivel01"/>
    <w:rsid w:val="006A7084"/>
    <w:rPr>
      <w:rFonts w:ascii="Arial" w:eastAsiaTheme="majorEastAsia" w:hAnsi="Arial" w:cs="Arial"/>
      <w:b/>
      <w:bCs/>
      <w:sz w:val="20"/>
      <w:szCs w:val="20"/>
      <w:lang w:val="pt-BR" w:eastAsia="pt-BR"/>
    </w:rPr>
  </w:style>
  <w:style w:type="paragraph" w:customStyle="1" w:styleId="Nvel2">
    <w:name w:val="Nível 2"/>
    <w:basedOn w:val="Normal"/>
    <w:next w:val="Normal"/>
    <w:rsid w:val="006A7084"/>
    <w:pPr>
      <w:widowControl/>
      <w:autoSpaceDE/>
      <w:autoSpaceDN/>
      <w:spacing w:after="120"/>
      <w:jc w:val="both"/>
    </w:pPr>
    <w:rPr>
      <w:rFonts w:ascii="Arial" w:eastAsiaTheme="minorEastAsia" w:hAnsi="Arial" w:cs="Times New Roman"/>
      <w:b/>
      <w:sz w:val="24"/>
      <w:szCs w:val="20"/>
      <w:lang w:val="pt-BR" w:eastAsia="pt-BR"/>
    </w:rPr>
  </w:style>
  <w:style w:type="character" w:styleId="nfaseSutil">
    <w:name w:val="Subtle Emphasis"/>
    <w:basedOn w:val="Fontepargpadro"/>
    <w:uiPriority w:val="19"/>
    <w:qFormat/>
    <w:rsid w:val="001F421B"/>
    <w:rPr>
      <w:i/>
      <w:iCs/>
      <w:color w:val="404040" w:themeColor="text1" w:themeTint="BF"/>
    </w:rPr>
  </w:style>
  <w:style w:type="paragraph" w:customStyle="1" w:styleId="Standard">
    <w:name w:val="Standard"/>
    <w:rsid w:val="008716E3"/>
    <w:pPr>
      <w:widowControl/>
      <w:suppressAutoHyphens/>
      <w:autoSpaceDE/>
      <w:textAlignment w:val="baseline"/>
    </w:pPr>
    <w:rPr>
      <w:rFonts w:ascii="Liberation Serif" w:eastAsia="NSimSun" w:hAnsi="Liberation Serif" w:cs="Arial"/>
      <w:kern w:val="3"/>
      <w:sz w:val="24"/>
      <w:szCs w:val="24"/>
      <w:lang w:val="pt-BR" w:eastAsia="zh-CN" w:bidi="hi-IN"/>
    </w:rPr>
  </w:style>
  <w:style w:type="character" w:styleId="Forte">
    <w:name w:val="Strong"/>
    <w:uiPriority w:val="22"/>
    <w:qFormat/>
    <w:rsid w:val="008716E3"/>
    <w:rPr>
      <w:b/>
      <w:bCs/>
    </w:rPr>
  </w:style>
  <w:style w:type="character" w:customStyle="1" w:styleId="hgkelc">
    <w:name w:val="hgkelc"/>
    <w:basedOn w:val="Fontepargpadro"/>
    <w:rsid w:val="008716E3"/>
  </w:style>
  <w:style w:type="character" w:customStyle="1" w:styleId="Ttulo4Char">
    <w:name w:val="Título 4 Char"/>
    <w:basedOn w:val="Fontepargpadro"/>
    <w:link w:val="Ttulo4"/>
    <w:uiPriority w:val="9"/>
    <w:rsid w:val="008C1B21"/>
    <w:rPr>
      <w:rFonts w:ascii="Liberation Sans" w:eastAsia="Microsoft YaHei" w:hAnsi="Liberation Sans" w:cs="Arial Unicode MS"/>
      <w:b/>
      <w:bCs/>
      <w:i/>
      <w:iCs/>
      <w:sz w:val="27"/>
      <w:szCs w:val="27"/>
      <w:lang w:eastAsia="zh-CN"/>
    </w:rPr>
  </w:style>
  <w:style w:type="character" w:styleId="HiperlinkVisitado">
    <w:name w:val="FollowedHyperlink"/>
    <w:basedOn w:val="Fontepargpadro"/>
    <w:uiPriority w:val="99"/>
    <w:unhideWhenUsed/>
    <w:rsid w:val="008C1B21"/>
    <w:rPr>
      <w:color w:val="800080" w:themeColor="followedHyperlink"/>
      <w:u w:val="single"/>
    </w:rPr>
  </w:style>
  <w:style w:type="paragraph" w:customStyle="1" w:styleId="font5">
    <w:name w:val="font5"/>
    <w:basedOn w:val="Normal"/>
    <w:rsid w:val="008C1B21"/>
    <w:pPr>
      <w:widowControl/>
      <w:autoSpaceDE/>
      <w:autoSpaceDN/>
      <w:spacing w:before="100" w:beforeAutospacing="1" w:after="100" w:afterAutospacing="1"/>
    </w:pPr>
    <w:rPr>
      <w:rFonts w:ascii="Times New Roman" w:eastAsia="Times New Roman" w:hAnsi="Times New Roman" w:cs="Times New Roman"/>
      <w:color w:val="202124"/>
      <w:sz w:val="16"/>
      <w:szCs w:val="16"/>
      <w:lang w:val="pt-BR" w:eastAsia="pt-BR"/>
    </w:rPr>
  </w:style>
  <w:style w:type="paragraph" w:customStyle="1" w:styleId="xl63">
    <w:name w:val="xl63"/>
    <w:basedOn w:val="Normal"/>
    <w:rsid w:val="008C1B21"/>
    <w:pPr>
      <w:widowControl/>
      <w:pBdr>
        <w:top w:val="single" w:sz="4" w:space="0" w:color="auto"/>
        <w:left w:val="single" w:sz="4" w:space="0" w:color="auto"/>
        <w:bottom w:val="single" w:sz="4" w:space="0" w:color="auto"/>
        <w:right w:val="single" w:sz="4" w:space="0" w:color="auto"/>
      </w:pBdr>
      <w:shd w:val="clear" w:color="000000" w:fill="D9D9D9"/>
      <w:autoSpaceDE/>
      <w:autoSpaceDN/>
      <w:spacing w:before="100" w:beforeAutospacing="1" w:after="100" w:afterAutospacing="1"/>
      <w:jc w:val="center"/>
      <w:textAlignment w:val="center"/>
    </w:pPr>
    <w:rPr>
      <w:rFonts w:ascii="Times New Roman" w:eastAsia="Times New Roman" w:hAnsi="Times New Roman" w:cs="Times New Roman"/>
      <w:b/>
      <w:bCs/>
      <w:sz w:val="16"/>
      <w:szCs w:val="16"/>
      <w:lang w:val="pt-BR" w:eastAsia="pt-BR"/>
    </w:rPr>
  </w:style>
  <w:style w:type="paragraph" w:customStyle="1" w:styleId="xl64">
    <w:name w:val="xl64"/>
    <w:basedOn w:val="Normal"/>
    <w:rsid w:val="008C1B21"/>
    <w:pPr>
      <w:widowControl/>
      <w:pBdr>
        <w:top w:val="single" w:sz="4" w:space="0" w:color="auto"/>
        <w:left w:val="single" w:sz="4" w:space="0" w:color="auto"/>
        <w:bottom w:val="single" w:sz="4" w:space="0" w:color="auto"/>
        <w:right w:val="single" w:sz="4" w:space="0" w:color="auto"/>
      </w:pBdr>
      <w:shd w:val="clear" w:color="000000" w:fill="D9D9D9"/>
      <w:autoSpaceDE/>
      <w:autoSpaceDN/>
      <w:spacing w:before="100" w:beforeAutospacing="1" w:after="100" w:afterAutospacing="1"/>
      <w:jc w:val="center"/>
    </w:pPr>
    <w:rPr>
      <w:rFonts w:ascii="Times New Roman" w:eastAsia="Times New Roman" w:hAnsi="Times New Roman" w:cs="Times New Roman"/>
      <w:b/>
      <w:bCs/>
      <w:sz w:val="16"/>
      <w:szCs w:val="16"/>
      <w:lang w:val="pt-BR" w:eastAsia="pt-BR"/>
    </w:rPr>
  </w:style>
  <w:style w:type="paragraph" w:customStyle="1" w:styleId="xl65">
    <w:name w:val="xl65"/>
    <w:basedOn w:val="Normal"/>
    <w:rsid w:val="008C1B21"/>
    <w:pPr>
      <w:widowControl/>
      <w:autoSpaceDE/>
      <w:autoSpaceDN/>
      <w:spacing w:before="100" w:beforeAutospacing="1" w:after="100" w:afterAutospacing="1"/>
    </w:pPr>
    <w:rPr>
      <w:rFonts w:ascii="Times New Roman" w:eastAsia="Times New Roman" w:hAnsi="Times New Roman" w:cs="Times New Roman"/>
      <w:sz w:val="24"/>
      <w:szCs w:val="24"/>
      <w:lang w:val="pt-BR" w:eastAsia="pt-BR"/>
    </w:rPr>
  </w:style>
  <w:style w:type="paragraph" w:customStyle="1" w:styleId="xl66">
    <w:name w:val="xl66"/>
    <w:basedOn w:val="Normal"/>
    <w:rsid w:val="008C1B21"/>
    <w:pPr>
      <w:widowControl/>
      <w:pBdr>
        <w:top w:val="single" w:sz="4" w:space="0" w:color="auto"/>
      </w:pBdr>
      <w:autoSpaceDE/>
      <w:autoSpaceDN/>
      <w:spacing w:before="100" w:beforeAutospacing="1" w:after="100" w:afterAutospacing="1"/>
      <w:textAlignment w:val="center"/>
    </w:pPr>
    <w:rPr>
      <w:rFonts w:ascii="Times New Roman" w:eastAsia="Times New Roman" w:hAnsi="Times New Roman" w:cs="Times New Roman"/>
      <w:b/>
      <w:bCs/>
      <w:sz w:val="16"/>
      <w:szCs w:val="16"/>
      <w:lang w:val="pt-BR" w:eastAsia="pt-BR"/>
    </w:rPr>
  </w:style>
  <w:style w:type="paragraph" w:customStyle="1" w:styleId="xl67">
    <w:name w:val="xl67"/>
    <w:basedOn w:val="Normal"/>
    <w:rsid w:val="008C1B21"/>
    <w:pPr>
      <w:widowControl/>
      <w:pBdr>
        <w:top w:val="single" w:sz="4" w:space="0" w:color="auto"/>
      </w:pBdr>
      <w:autoSpaceDE/>
      <w:autoSpaceDN/>
      <w:spacing w:before="100" w:beforeAutospacing="1" w:after="100" w:afterAutospacing="1"/>
      <w:jc w:val="center"/>
      <w:textAlignment w:val="center"/>
    </w:pPr>
    <w:rPr>
      <w:rFonts w:ascii="Times New Roman" w:eastAsia="Times New Roman" w:hAnsi="Times New Roman" w:cs="Times New Roman"/>
      <w:b/>
      <w:bCs/>
      <w:sz w:val="16"/>
      <w:szCs w:val="16"/>
      <w:lang w:val="pt-BR" w:eastAsia="pt-BR"/>
    </w:rPr>
  </w:style>
  <w:style w:type="paragraph" w:customStyle="1" w:styleId="xl68">
    <w:name w:val="xl68"/>
    <w:basedOn w:val="Normal"/>
    <w:rsid w:val="008C1B21"/>
    <w:pPr>
      <w:widowControl/>
      <w:pBdr>
        <w:bottom w:val="single" w:sz="4" w:space="0" w:color="auto"/>
      </w:pBdr>
      <w:autoSpaceDE/>
      <w:autoSpaceDN/>
      <w:spacing w:before="100" w:beforeAutospacing="1" w:after="100" w:afterAutospacing="1"/>
      <w:jc w:val="center"/>
      <w:textAlignment w:val="center"/>
    </w:pPr>
    <w:rPr>
      <w:rFonts w:ascii="Times New Roman" w:eastAsia="Times New Roman" w:hAnsi="Times New Roman" w:cs="Times New Roman"/>
      <w:b/>
      <w:bCs/>
      <w:sz w:val="16"/>
      <w:szCs w:val="16"/>
      <w:lang w:val="pt-BR" w:eastAsia="pt-BR"/>
    </w:rPr>
  </w:style>
  <w:style w:type="paragraph" w:customStyle="1" w:styleId="xl69">
    <w:name w:val="xl69"/>
    <w:basedOn w:val="Normal"/>
    <w:rsid w:val="008C1B21"/>
    <w:pPr>
      <w:widowControl/>
      <w:pBdr>
        <w:bottom w:val="single" w:sz="4" w:space="0" w:color="auto"/>
        <w:right w:val="single" w:sz="4" w:space="0" w:color="auto"/>
      </w:pBdr>
      <w:autoSpaceDE/>
      <w:autoSpaceDN/>
      <w:spacing w:before="100" w:beforeAutospacing="1" w:after="100" w:afterAutospacing="1"/>
      <w:jc w:val="center"/>
      <w:textAlignment w:val="center"/>
    </w:pPr>
    <w:rPr>
      <w:rFonts w:ascii="Times New Roman" w:eastAsia="Times New Roman" w:hAnsi="Times New Roman" w:cs="Times New Roman"/>
      <w:b/>
      <w:bCs/>
      <w:sz w:val="16"/>
      <w:szCs w:val="16"/>
      <w:lang w:val="pt-BR" w:eastAsia="pt-BR"/>
    </w:rPr>
  </w:style>
  <w:style w:type="paragraph" w:customStyle="1" w:styleId="xl70">
    <w:name w:val="xl70"/>
    <w:basedOn w:val="Normal"/>
    <w:rsid w:val="008C1B21"/>
    <w:pPr>
      <w:widowControl/>
      <w:autoSpaceDE/>
      <w:autoSpaceDN/>
      <w:spacing w:before="100" w:beforeAutospacing="1" w:after="100" w:afterAutospacing="1"/>
      <w:textAlignment w:val="center"/>
    </w:pPr>
    <w:rPr>
      <w:rFonts w:ascii="Times New Roman" w:eastAsia="Times New Roman" w:hAnsi="Times New Roman" w:cs="Times New Roman"/>
      <w:b/>
      <w:bCs/>
      <w:sz w:val="16"/>
      <w:szCs w:val="16"/>
      <w:lang w:val="pt-BR" w:eastAsia="pt-BR"/>
    </w:rPr>
  </w:style>
  <w:style w:type="paragraph" w:customStyle="1" w:styleId="xl71">
    <w:name w:val="xl71"/>
    <w:basedOn w:val="Normal"/>
    <w:rsid w:val="008C1B21"/>
    <w:pPr>
      <w:widowControl/>
      <w:pBdr>
        <w:right w:val="single" w:sz="4" w:space="0" w:color="auto"/>
      </w:pBdr>
      <w:autoSpaceDE/>
      <w:autoSpaceDN/>
      <w:spacing w:before="100" w:beforeAutospacing="1" w:after="100" w:afterAutospacing="1"/>
    </w:pPr>
    <w:rPr>
      <w:rFonts w:ascii="Times New Roman" w:eastAsia="Times New Roman" w:hAnsi="Times New Roman" w:cs="Times New Roman"/>
      <w:sz w:val="16"/>
      <w:szCs w:val="16"/>
      <w:lang w:val="pt-BR" w:eastAsia="pt-BR"/>
    </w:rPr>
  </w:style>
  <w:style w:type="paragraph" w:customStyle="1" w:styleId="xl72">
    <w:name w:val="xl72"/>
    <w:basedOn w:val="Normal"/>
    <w:rsid w:val="008C1B21"/>
    <w:pPr>
      <w:widowControl/>
      <w:autoSpaceDE/>
      <w:autoSpaceDN/>
      <w:spacing w:before="100" w:beforeAutospacing="1" w:after="100" w:afterAutospacing="1"/>
    </w:pPr>
    <w:rPr>
      <w:rFonts w:ascii="Times New Roman" w:eastAsia="Times New Roman" w:hAnsi="Times New Roman" w:cs="Times New Roman"/>
      <w:b/>
      <w:bCs/>
      <w:sz w:val="16"/>
      <w:szCs w:val="16"/>
      <w:lang w:val="pt-BR" w:eastAsia="pt-BR"/>
    </w:rPr>
  </w:style>
  <w:style w:type="paragraph" w:customStyle="1" w:styleId="xl73">
    <w:name w:val="xl73"/>
    <w:basedOn w:val="Normal"/>
    <w:rsid w:val="008C1B21"/>
    <w:pPr>
      <w:widowControl/>
      <w:pBdr>
        <w:left w:val="single" w:sz="4" w:space="0" w:color="auto"/>
        <w:bottom w:val="single" w:sz="4" w:space="0" w:color="auto"/>
      </w:pBdr>
      <w:autoSpaceDE/>
      <w:autoSpaceDN/>
      <w:spacing w:before="100" w:beforeAutospacing="1" w:after="100" w:afterAutospacing="1"/>
      <w:textAlignment w:val="top"/>
    </w:pPr>
    <w:rPr>
      <w:rFonts w:ascii="Times New Roman" w:eastAsia="Times New Roman" w:hAnsi="Times New Roman" w:cs="Times New Roman"/>
      <w:b/>
      <w:bCs/>
      <w:sz w:val="16"/>
      <w:szCs w:val="16"/>
      <w:lang w:val="pt-BR" w:eastAsia="pt-BR"/>
    </w:rPr>
  </w:style>
  <w:style w:type="paragraph" w:customStyle="1" w:styleId="xl74">
    <w:name w:val="xl74"/>
    <w:basedOn w:val="Normal"/>
    <w:rsid w:val="008C1B21"/>
    <w:pPr>
      <w:widowControl/>
      <w:pBdr>
        <w:bottom w:val="single" w:sz="4" w:space="0" w:color="auto"/>
      </w:pBdr>
      <w:autoSpaceDE/>
      <w:autoSpaceDN/>
      <w:spacing w:before="100" w:beforeAutospacing="1" w:after="100" w:afterAutospacing="1"/>
      <w:textAlignment w:val="top"/>
    </w:pPr>
    <w:rPr>
      <w:rFonts w:ascii="Times New Roman" w:eastAsia="Times New Roman" w:hAnsi="Times New Roman" w:cs="Times New Roman"/>
      <w:b/>
      <w:bCs/>
      <w:sz w:val="16"/>
      <w:szCs w:val="16"/>
      <w:lang w:val="pt-BR" w:eastAsia="pt-BR"/>
    </w:rPr>
  </w:style>
  <w:style w:type="paragraph" w:customStyle="1" w:styleId="xl75">
    <w:name w:val="xl75"/>
    <w:basedOn w:val="Normal"/>
    <w:rsid w:val="008C1B21"/>
    <w:pPr>
      <w:widowControl/>
      <w:pBdr>
        <w:bottom w:val="single" w:sz="4" w:space="0" w:color="auto"/>
      </w:pBdr>
      <w:autoSpaceDE/>
      <w:autoSpaceDN/>
      <w:spacing w:before="100" w:beforeAutospacing="1" w:after="100" w:afterAutospacing="1"/>
      <w:jc w:val="center"/>
      <w:textAlignment w:val="top"/>
    </w:pPr>
    <w:rPr>
      <w:rFonts w:ascii="Times New Roman" w:eastAsia="Times New Roman" w:hAnsi="Times New Roman" w:cs="Times New Roman"/>
      <w:b/>
      <w:bCs/>
      <w:sz w:val="16"/>
      <w:szCs w:val="16"/>
      <w:lang w:val="pt-BR" w:eastAsia="pt-BR"/>
    </w:rPr>
  </w:style>
  <w:style w:type="paragraph" w:customStyle="1" w:styleId="xl76">
    <w:name w:val="xl76"/>
    <w:basedOn w:val="Normal"/>
    <w:rsid w:val="008C1B21"/>
    <w:pPr>
      <w:widowControl/>
      <w:pBdr>
        <w:bottom w:val="single" w:sz="4" w:space="0" w:color="auto"/>
        <w:right w:val="single" w:sz="4" w:space="0" w:color="auto"/>
      </w:pBdr>
      <w:autoSpaceDE/>
      <w:autoSpaceDN/>
      <w:spacing w:before="100" w:beforeAutospacing="1" w:after="100" w:afterAutospacing="1"/>
      <w:jc w:val="center"/>
      <w:textAlignment w:val="top"/>
    </w:pPr>
    <w:rPr>
      <w:rFonts w:ascii="Times New Roman" w:eastAsia="Times New Roman" w:hAnsi="Times New Roman" w:cs="Times New Roman"/>
      <w:b/>
      <w:bCs/>
      <w:sz w:val="16"/>
      <w:szCs w:val="16"/>
      <w:lang w:val="pt-BR" w:eastAsia="pt-BR"/>
    </w:rPr>
  </w:style>
  <w:style w:type="paragraph" w:customStyle="1" w:styleId="xl77">
    <w:name w:val="xl77"/>
    <w:basedOn w:val="Normal"/>
    <w:rsid w:val="008C1B21"/>
    <w:pPr>
      <w:widowControl/>
      <w:pBdr>
        <w:left w:val="single" w:sz="4" w:space="0" w:color="auto"/>
        <w:bottom w:val="single" w:sz="4" w:space="0" w:color="auto"/>
      </w:pBdr>
      <w:autoSpaceDE/>
      <w:autoSpaceDN/>
      <w:spacing w:before="100" w:beforeAutospacing="1" w:after="100" w:afterAutospacing="1"/>
      <w:textAlignment w:val="top"/>
    </w:pPr>
    <w:rPr>
      <w:rFonts w:ascii="Times New Roman" w:eastAsia="Times New Roman" w:hAnsi="Times New Roman" w:cs="Times New Roman"/>
      <w:b/>
      <w:bCs/>
      <w:sz w:val="16"/>
      <w:szCs w:val="16"/>
      <w:lang w:val="pt-BR" w:eastAsia="pt-BR"/>
    </w:rPr>
  </w:style>
  <w:style w:type="paragraph" w:customStyle="1" w:styleId="xl78">
    <w:name w:val="xl78"/>
    <w:basedOn w:val="Normal"/>
    <w:rsid w:val="008C1B21"/>
    <w:pPr>
      <w:widowControl/>
      <w:pBdr>
        <w:bottom w:val="single" w:sz="4" w:space="0" w:color="auto"/>
      </w:pBdr>
      <w:autoSpaceDE/>
      <w:autoSpaceDN/>
      <w:spacing w:before="100" w:beforeAutospacing="1" w:after="100" w:afterAutospacing="1"/>
      <w:textAlignment w:val="center"/>
    </w:pPr>
    <w:rPr>
      <w:rFonts w:ascii="Times New Roman" w:eastAsia="Times New Roman" w:hAnsi="Times New Roman" w:cs="Times New Roman"/>
      <w:b/>
      <w:bCs/>
      <w:sz w:val="16"/>
      <w:szCs w:val="16"/>
      <w:lang w:val="pt-BR" w:eastAsia="pt-BR"/>
    </w:rPr>
  </w:style>
  <w:style w:type="paragraph" w:customStyle="1" w:styleId="xl79">
    <w:name w:val="xl79"/>
    <w:basedOn w:val="Normal"/>
    <w:rsid w:val="008C1B21"/>
    <w:pPr>
      <w:widowControl/>
      <w:autoSpaceDE/>
      <w:autoSpaceDN/>
      <w:spacing w:before="100" w:beforeAutospacing="1" w:after="100" w:afterAutospacing="1"/>
      <w:jc w:val="center"/>
    </w:pPr>
    <w:rPr>
      <w:rFonts w:ascii="Times New Roman" w:eastAsia="Times New Roman" w:hAnsi="Times New Roman" w:cs="Times New Roman"/>
      <w:sz w:val="24"/>
      <w:szCs w:val="24"/>
      <w:lang w:val="pt-BR" w:eastAsia="pt-BR"/>
    </w:rPr>
  </w:style>
  <w:style w:type="paragraph" w:customStyle="1" w:styleId="xl80">
    <w:name w:val="xl80"/>
    <w:basedOn w:val="Normal"/>
    <w:rsid w:val="008C1B21"/>
    <w:pPr>
      <w:widowControl/>
      <w:pBdr>
        <w:top w:val="single" w:sz="4" w:space="0" w:color="auto"/>
        <w:left w:val="single" w:sz="4" w:space="0" w:color="auto"/>
      </w:pBdr>
      <w:autoSpaceDE/>
      <w:autoSpaceDN/>
      <w:spacing w:before="100" w:beforeAutospacing="1" w:after="100" w:afterAutospacing="1"/>
      <w:textAlignment w:val="center"/>
    </w:pPr>
    <w:rPr>
      <w:rFonts w:ascii="Times New Roman" w:eastAsia="Times New Roman" w:hAnsi="Times New Roman" w:cs="Times New Roman"/>
      <w:b/>
      <w:bCs/>
      <w:sz w:val="16"/>
      <w:szCs w:val="16"/>
      <w:lang w:val="pt-BR" w:eastAsia="pt-BR"/>
    </w:rPr>
  </w:style>
  <w:style w:type="paragraph" w:customStyle="1" w:styleId="xl81">
    <w:name w:val="xl81"/>
    <w:basedOn w:val="Normal"/>
    <w:rsid w:val="008C1B21"/>
    <w:pPr>
      <w:widowControl/>
      <w:pBdr>
        <w:left w:val="single" w:sz="4" w:space="0" w:color="auto"/>
        <w:bottom w:val="single" w:sz="4" w:space="0" w:color="auto"/>
      </w:pBdr>
      <w:autoSpaceDE/>
      <w:autoSpaceDN/>
      <w:spacing w:before="100" w:beforeAutospacing="1" w:after="100" w:afterAutospacing="1"/>
      <w:jc w:val="center"/>
      <w:textAlignment w:val="center"/>
    </w:pPr>
    <w:rPr>
      <w:rFonts w:ascii="Times New Roman" w:eastAsia="Times New Roman" w:hAnsi="Times New Roman" w:cs="Times New Roman"/>
      <w:b/>
      <w:bCs/>
      <w:sz w:val="16"/>
      <w:szCs w:val="16"/>
      <w:lang w:val="pt-BR" w:eastAsia="pt-BR"/>
    </w:rPr>
  </w:style>
  <w:style w:type="paragraph" w:customStyle="1" w:styleId="xl82">
    <w:name w:val="xl82"/>
    <w:basedOn w:val="Normal"/>
    <w:rsid w:val="008C1B21"/>
    <w:pPr>
      <w:widowControl/>
      <w:pBdr>
        <w:top w:val="single" w:sz="4" w:space="0" w:color="auto"/>
        <w:left w:val="single" w:sz="4" w:space="0" w:color="auto"/>
      </w:pBdr>
      <w:autoSpaceDE/>
      <w:autoSpaceDN/>
      <w:spacing w:before="100" w:beforeAutospacing="1" w:after="100" w:afterAutospacing="1"/>
      <w:textAlignment w:val="top"/>
    </w:pPr>
    <w:rPr>
      <w:rFonts w:ascii="Times New Roman" w:eastAsia="Times New Roman" w:hAnsi="Times New Roman" w:cs="Times New Roman"/>
      <w:b/>
      <w:bCs/>
      <w:sz w:val="16"/>
      <w:szCs w:val="16"/>
      <w:lang w:val="pt-BR" w:eastAsia="pt-BR"/>
    </w:rPr>
  </w:style>
  <w:style w:type="paragraph" w:customStyle="1" w:styleId="xl83">
    <w:name w:val="xl83"/>
    <w:basedOn w:val="Normal"/>
    <w:rsid w:val="008C1B21"/>
    <w:pPr>
      <w:widowControl/>
      <w:pBdr>
        <w:top w:val="single" w:sz="4" w:space="0" w:color="auto"/>
      </w:pBdr>
      <w:autoSpaceDE/>
      <w:autoSpaceDN/>
      <w:spacing w:before="100" w:beforeAutospacing="1" w:after="100" w:afterAutospacing="1"/>
      <w:textAlignment w:val="top"/>
    </w:pPr>
    <w:rPr>
      <w:rFonts w:ascii="Times New Roman" w:eastAsia="Times New Roman" w:hAnsi="Times New Roman" w:cs="Times New Roman"/>
      <w:b/>
      <w:bCs/>
      <w:sz w:val="16"/>
      <w:szCs w:val="16"/>
      <w:lang w:val="pt-BR" w:eastAsia="pt-BR"/>
    </w:rPr>
  </w:style>
  <w:style w:type="paragraph" w:customStyle="1" w:styleId="xl84">
    <w:name w:val="xl84"/>
    <w:basedOn w:val="Normal"/>
    <w:rsid w:val="008C1B21"/>
    <w:pPr>
      <w:widowControl/>
      <w:pBdr>
        <w:top w:val="single" w:sz="4" w:space="0" w:color="auto"/>
        <w:right w:val="single" w:sz="4" w:space="0" w:color="auto"/>
      </w:pBdr>
      <w:autoSpaceDE/>
      <w:autoSpaceDN/>
      <w:spacing w:before="100" w:beforeAutospacing="1" w:after="100" w:afterAutospacing="1"/>
      <w:textAlignment w:val="top"/>
    </w:pPr>
    <w:rPr>
      <w:rFonts w:ascii="Times New Roman" w:eastAsia="Times New Roman" w:hAnsi="Times New Roman" w:cs="Times New Roman"/>
      <w:b/>
      <w:bCs/>
      <w:sz w:val="16"/>
      <w:szCs w:val="16"/>
      <w:lang w:val="pt-BR" w:eastAsia="pt-BR"/>
    </w:rPr>
  </w:style>
  <w:style w:type="paragraph" w:customStyle="1" w:styleId="xl85">
    <w:name w:val="xl85"/>
    <w:basedOn w:val="Normal"/>
    <w:rsid w:val="008C1B21"/>
    <w:pPr>
      <w:widowControl/>
      <w:pBdr>
        <w:left w:val="single" w:sz="4" w:space="0" w:color="auto"/>
      </w:pBdr>
      <w:autoSpaceDE/>
      <w:autoSpaceDN/>
      <w:spacing w:before="100" w:beforeAutospacing="1" w:after="100" w:afterAutospacing="1"/>
      <w:textAlignment w:val="top"/>
    </w:pPr>
    <w:rPr>
      <w:rFonts w:ascii="Times New Roman" w:eastAsia="Times New Roman" w:hAnsi="Times New Roman" w:cs="Times New Roman"/>
      <w:b/>
      <w:bCs/>
      <w:sz w:val="16"/>
      <w:szCs w:val="16"/>
      <w:lang w:val="pt-BR" w:eastAsia="pt-BR"/>
    </w:rPr>
  </w:style>
  <w:style w:type="paragraph" w:customStyle="1" w:styleId="xl86">
    <w:name w:val="xl86"/>
    <w:basedOn w:val="Normal"/>
    <w:rsid w:val="008C1B21"/>
    <w:pPr>
      <w:widowControl/>
      <w:autoSpaceDE/>
      <w:autoSpaceDN/>
      <w:spacing w:before="100" w:beforeAutospacing="1" w:after="100" w:afterAutospacing="1"/>
      <w:textAlignment w:val="top"/>
    </w:pPr>
    <w:rPr>
      <w:rFonts w:ascii="Times New Roman" w:eastAsia="Times New Roman" w:hAnsi="Times New Roman" w:cs="Times New Roman"/>
      <w:b/>
      <w:bCs/>
      <w:sz w:val="16"/>
      <w:szCs w:val="16"/>
      <w:lang w:val="pt-BR" w:eastAsia="pt-BR"/>
    </w:rPr>
  </w:style>
  <w:style w:type="paragraph" w:customStyle="1" w:styleId="xl87">
    <w:name w:val="xl87"/>
    <w:basedOn w:val="Normal"/>
    <w:rsid w:val="008C1B21"/>
    <w:pPr>
      <w:widowControl/>
      <w:pBdr>
        <w:right w:val="single" w:sz="4" w:space="0" w:color="auto"/>
      </w:pBdr>
      <w:autoSpaceDE/>
      <w:autoSpaceDN/>
      <w:spacing w:before="100" w:beforeAutospacing="1" w:after="100" w:afterAutospacing="1"/>
      <w:textAlignment w:val="top"/>
    </w:pPr>
    <w:rPr>
      <w:rFonts w:ascii="Times New Roman" w:eastAsia="Times New Roman" w:hAnsi="Times New Roman" w:cs="Times New Roman"/>
      <w:b/>
      <w:bCs/>
      <w:sz w:val="16"/>
      <w:szCs w:val="16"/>
      <w:lang w:val="pt-BR" w:eastAsia="pt-BR"/>
    </w:rPr>
  </w:style>
  <w:style w:type="paragraph" w:customStyle="1" w:styleId="xl88">
    <w:name w:val="xl88"/>
    <w:basedOn w:val="Normal"/>
    <w:rsid w:val="008C1B21"/>
    <w:pPr>
      <w:widowControl/>
      <w:pBdr>
        <w:top w:val="single" w:sz="4" w:space="0" w:color="auto"/>
        <w:left w:val="single" w:sz="4" w:space="0" w:color="auto"/>
      </w:pBdr>
      <w:autoSpaceDE/>
      <w:autoSpaceDN/>
      <w:spacing w:before="100" w:beforeAutospacing="1" w:after="100" w:afterAutospacing="1"/>
    </w:pPr>
    <w:rPr>
      <w:rFonts w:ascii="Times New Roman" w:eastAsia="Times New Roman" w:hAnsi="Times New Roman" w:cs="Times New Roman"/>
      <w:b/>
      <w:bCs/>
      <w:sz w:val="24"/>
      <w:szCs w:val="24"/>
      <w:lang w:val="pt-BR" w:eastAsia="pt-BR"/>
    </w:rPr>
  </w:style>
  <w:style w:type="paragraph" w:customStyle="1" w:styleId="xl89">
    <w:name w:val="xl89"/>
    <w:basedOn w:val="Normal"/>
    <w:rsid w:val="008C1B21"/>
    <w:pPr>
      <w:widowControl/>
      <w:pBdr>
        <w:top w:val="single" w:sz="4" w:space="0" w:color="auto"/>
      </w:pBdr>
      <w:autoSpaceDE/>
      <w:autoSpaceDN/>
      <w:spacing w:before="100" w:beforeAutospacing="1" w:after="100" w:afterAutospacing="1"/>
    </w:pPr>
    <w:rPr>
      <w:rFonts w:ascii="Times New Roman" w:eastAsia="Times New Roman" w:hAnsi="Times New Roman" w:cs="Times New Roman"/>
      <w:b/>
      <w:bCs/>
      <w:sz w:val="24"/>
      <w:szCs w:val="24"/>
      <w:lang w:val="pt-BR" w:eastAsia="pt-BR"/>
    </w:rPr>
  </w:style>
  <w:style w:type="paragraph" w:customStyle="1" w:styleId="xl90">
    <w:name w:val="xl90"/>
    <w:basedOn w:val="Normal"/>
    <w:rsid w:val="008C1B21"/>
    <w:pPr>
      <w:widowControl/>
      <w:pBdr>
        <w:top w:val="single" w:sz="4" w:space="0" w:color="auto"/>
        <w:right w:val="single" w:sz="4" w:space="0" w:color="auto"/>
      </w:pBdr>
      <w:autoSpaceDE/>
      <w:autoSpaceDN/>
      <w:spacing w:before="100" w:beforeAutospacing="1" w:after="100" w:afterAutospacing="1"/>
    </w:pPr>
    <w:rPr>
      <w:rFonts w:ascii="Times New Roman" w:eastAsia="Times New Roman" w:hAnsi="Times New Roman" w:cs="Times New Roman"/>
      <w:b/>
      <w:bCs/>
      <w:sz w:val="24"/>
      <w:szCs w:val="24"/>
      <w:lang w:val="pt-BR" w:eastAsia="pt-BR"/>
    </w:rPr>
  </w:style>
  <w:style w:type="paragraph" w:customStyle="1" w:styleId="xl91">
    <w:name w:val="xl91"/>
    <w:basedOn w:val="Normal"/>
    <w:rsid w:val="008C1B21"/>
    <w:pPr>
      <w:widowControl/>
      <w:pBdr>
        <w:bottom w:val="single" w:sz="4" w:space="0" w:color="auto"/>
      </w:pBdr>
      <w:autoSpaceDE/>
      <w:autoSpaceDN/>
      <w:spacing w:before="100" w:beforeAutospacing="1" w:after="100" w:afterAutospacing="1"/>
      <w:jc w:val="center"/>
    </w:pPr>
    <w:rPr>
      <w:rFonts w:ascii="Times New Roman" w:eastAsia="Times New Roman" w:hAnsi="Times New Roman" w:cs="Times New Roman"/>
      <w:b/>
      <w:bCs/>
      <w:sz w:val="16"/>
      <w:szCs w:val="16"/>
      <w:lang w:val="pt-BR" w:eastAsia="pt-BR"/>
    </w:rPr>
  </w:style>
  <w:style w:type="paragraph" w:customStyle="1" w:styleId="xl92">
    <w:name w:val="xl92"/>
    <w:basedOn w:val="Normal"/>
    <w:rsid w:val="008C1B21"/>
    <w:pPr>
      <w:widowControl/>
      <w:pBdr>
        <w:bottom w:val="single" w:sz="4" w:space="0" w:color="auto"/>
        <w:right w:val="single" w:sz="4" w:space="0" w:color="auto"/>
      </w:pBdr>
      <w:autoSpaceDE/>
      <w:autoSpaceDN/>
      <w:spacing w:before="100" w:beforeAutospacing="1" w:after="100" w:afterAutospacing="1"/>
      <w:jc w:val="center"/>
    </w:pPr>
    <w:rPr>
      <w:rFonts w:ascii="Times New Roman" w:eastAsia="Times New Roman" w:hAnsi="Times New Roman" w:cs="Times New Roman"/>
      <w:b/>
      <w:bCs/>
      <w:sz w:val="16"/>
      <w:szCs w:val="16"/>
      <w:lang w:val="pt-BR" w:eastAsia="pt-BR"/>
    </w:rPr>
  </w:style>
  <w:style w:type="paragraph" w:customStyle="1" w:styleId="xl93">
    <w:name w:val="xl93"/>
    <w:basedOn w:val="Normal"/>
    <w:rsid w:val="008C1B21"/>
    <w:pPr>
      <w:widowControl/>
      <w:pBdr>
        <w:top w:val="single" w:sz="8" w:space="0" w:color="auto"/>
        <w:left w:val="single" w:sz="8" w:space="0" w:color="auto"/>
        <w:bottom w:val="single" w:sz="8" w:space="0" w:color="auto"/>
        <w:right w:val="single" w:sz="8" w:space="0" w:color="auto"/>
      </w:pBdr>
      <w:shd w:val="clear" w:color="000000" w:fill="D0CECE"/>
      <w:autoSpaceDE/>
      <w:autoSpaceDN/>
      <w:spacing w:before="100" w:beforeAutospacing="1" w:after="100" w:afterAutospacing="1"/>
      <w:jc w:val="center"/>
      <w:textAlignment w:val="center"/>
    </w:pPr>
    <w:rPr>
      <w:rFonts w:ascii="Times New Roman" w:eastAsia="Times New Roman" w:hAnsi="Times New Roman" w:cs="Times New Roman"/>
      <w:b/>
      <w:bCs/>
      <w:color w:val="000000"/>
      <w:sz w:val="16"/>
      <w:szCs w:val="16"/>
      <w:lang w:val="pt-BR" w:eastAsia="pt-BR"/>
    </w:rPr>
  </w:style>
  <w:style w:type="paragraph" w:customStyle="1" w:styleId="xl94">
    <w:name w:val="xl94"/>
    <w:basedOn w:val="Normal"/>
    <w:rsid w:val="008C1B21"/>
    <w:pPr>
      <w:widowControl/>
      <w:pBdr>
        <w:top w:val="single" w:sz="8" w:space="0" w:color="auto"/>
        <w:bottom w:val="single" w:sz="8" w:space="0" w:color="auto"/>
        <w:right w:val="single" w:sz="8" w:space="0" w:color="auto"/>
      </w:pBdr>
      <w:shd w:val="clear" w:color="000000" w:fill="C9C9C9"/>
      <w:autoSpaceDE/>
      <w:autoSpaceDN/>
      <w:spacing w:before="100" w:beforeAutospacing="1" w:after="100" w:afterAutospacing="1"/>
      <w:jc w:val="center"/>
      <w:textAlignment w:val="center"/>
    </w:pPr>
    <w:rPr>
      <w:rFonts w:ascii="Times New Roman" w:eastAsia="Times New Roman" w:hAnsi="Times New Roman" w:cs="Times New Roman"/>
      <w:b/>
      <w:bCs/>
      <w:color w:val="000000"/>
      <w:sz w:val="16"/>
      <w:szCs w:val="16"/>
      <w:lang w:val="pt-BR" w:eastAsia="pt-BR"/>
    </w:rPr>
  </w:style>
  <w:style w:type="paragraph" w:customStyle="1" w:styleId="xl95">
    <w:name w:val="xl95"/>
    <w:basedOn w:val="Normal"/>
    <w:rsid w:val="008C1B21"/>
    <w:pPr>
      <w:widowControl/>
      <w:pBdr>
        <w:top w:val="single" w:sz="8" w:space="0" w:color="auto"/>
        <w:bottom w:val="single" w:sz="8" w:space="0" w:color="auto"/>
        <w:right w:val="single" w:sz="8" w:space="0" w:color="auto"/>
      </w:pBdr>
      <w:shd w:val="clear" w:color="000000" w:fill="C9C9C9"/>
      <w:autoSpaceDE/>
      <w:autoSpaceDN/>
      <w:spacing w:before="100" w:beforeAutospacing="1" w:after="100" w:afterAutospacing="1"/>
      <w:jc w:val="center"/>
      <w:textAlignment w:val="center"/>
    </w:pPr>
    <w:rPr>
      <w:rFonts w:ascii="Times New Roman" w:eastAsia="Times New Roman" w:hAnsi="Times New Roman" w:cs="Times New Roman"/>
      <w:b/>
      <w:bCs/>
      <w:color w:val="000000"/>
      <w:sz w:val="16"/>
      <w:szCs w:val="16"/>
      <w:lang w:val="pt-BR" w:eastAsia="pt-BR"/>
    </w:rPr>
  </w:style>
  <w:style w:type="paragraph" w:customStyle="1" w:styleId="xl96">
    <w:name w:val="xl96"/>
    <w:basedOn w:val="Normal"/>
    <w:rsid w:val="008C1B21"/>
    <w:pPr>
      <w:widowControl/>
      <w:pBdr>
        <w:left w:val="single" w:sz="8" w:space="0" w:color="auto"/>
        <w:bottom w:val="single" w:sz="8" w:space="0" w:color="auto"/>
        <w:right w:val="single" w:sz="8" w:space="0" w:color="auto"/>
      </w:pBdr>
      <w:autoSpaceDE/>
      <w:autoSpaceDN/>
      <w:spacing w:before="100" w:beforeAutospacing="1" w:after="100" w:afterAutospacing="1"/>
      <w:jc w:val="center"/>
      <w:textAlignment w:val="center"/>
    </w:pPr>
    <w:rPr>
      <w:rFonts w:ascii="Times New Roman" w:eastAsia="Times New Roman" w:hAnsi="Times New Roman" w:cs="Times New Roman"/>
      <w:color w:val="000000"/>
      <w:sz w:val="16"/>
      <w:szCs w:val="16"/>
      <w:lang w:val="pt-BR" w:eastAsia="pt-BR"/>
    </w:rPr>
  </w:style>
  <w:style w:type="paragraph" w:customStyle="1" w:styleId="xl97">
    <w:name w:val="xl97"/>
    <w:basedOn w:val="Normal"/>
    <w:rsid w:val="008C1B21"/>
    <w:pPr>
      <w:widowControl/>
      <w:pBdr>
        <w:bottom w:val="single" w:sz="8" w:space="0" w:color="auto"/>
        <w:right w:val="single" w:sz="8" w:space="0" w:color="auto"/>
      </w:pBdr>
      <w:autoSpaceDE/>
      <w:autoSpaceDN/>
      <w:spacing w:before="100" w:beforeAutospacing="1" w:after="100" w:afterAutospacing="1"/>
      <w:jc w:val="both"/>
      <w:textAlignment w:val="center"/>
    </w:pPr>
    <w:rPr>
      <w:rFonts w:ascii="Times New Roman" w:eastAsia="Times New Roman" w:hAnsi="Times New Roman" w:cs="Times New Roman"/>
      <w:color w:val="000000"/>
      <w:sz w:val="16"/>
      <w:szCs w:val="16"/>
      <w:lang w:val="pt-BR" w:eastAsia="pt-BR"/>
    </w:rPr>
  </w:style>
  <w:style w:type="paragraph" w:customStyle="1" w:styleId="xl98">
    <w:name w:val="xl98"/>
    <w:basedOn w:val="Normal"/>
    <w:rsid w:val="008C1B21"/>
    <w:pPr>
      <w:widowControl/>
      <w:pBdr>
        <w:bottom w:val="single" w:sz="8" w:space="0" w:color="auto"/>
        <w:right w:val="single" w:sz="8" w:space="0" w:color="auto"/>
      </w:pBdr>
      <w:autoSpaceDE/>
      <w:autoSpaceDN/>
      <w:spacing w:before="100" w:beforeAutospacing="1" w:after="100" w:afterAutospacing="1"/>
      <w:jc w:val="center"/>
      <w:textAlignment w:val="center"/>
    </w:pPr>
    <w:rPr>
      <w:rFonts w:ascii="Times New Roman" w:eastAsia="Times New Roman" w:hAnsi="Times New Roman" w:cs="Times New Roman"/>
      <w:color w:val="000000"/>
      <w:sz w:val="16"/>
      <w:szCs w:val="16"/>
      <w:lang w:val="pt-BR" w:eastAsia="pt-BR"/>
    </w:rPr>
  </w:style>
  <w:style w:type="paragraph" w:customStyle="1" w:styleId="xl99">
    <w:name w:val="xl99"/>
    <w:basedOn w:val="Normal"/>
    <w:rsid w:val="008C1B21"/>
    <w:pPr>
      <w:widowControl/>
      <w:pBdr>
        <w:left w:val="single" w:sz="8" w:space="0" w:color="auto"/>
        <w:bottom w:val="single" w:sz="8" w:space="0" w:color="auto"/>
        <w:right w:val="single" w:sz="8" w:space="0" w:color="auto"/>
      </w:pBdr>
      <w:autoSpaceDE/>
      <w:autoSpaceDN/>
      <w:spacing w:before="100" w:beforeAutospacing="1" w:after="100" w:afterAutospacing="1"/>
      <w:jc w:val="center"/>
      <w:textAlignment w:val="center"/>
    </w:pPr>
    <w:rPr>
      <w:rFonts w:ascii="Times New Roman" w:eastAsia="Times New Roman" w:hAnsi="Times New Roman" w:cs="Times New Roman"/>
      <w:sz w:val="16"/>
      <w:szCs w:val="16"/>
      <w:lang w:val="pt-BR" w:eastAsia="pt-BR"/>
    </w:rPr>
  </w:style>
  <w:style w:type="paragraph" w:customStyle="1" w:styleId="xl100">
    <w:name w:val="xl100"/>
    <w:basedOn w:val="Normal"/>
    <w:rsid w:val="008C1B21"/>
    <w:pPr>
      <w:widowControl/>
      <w:pBdr>
        <w:top w:val="single" w:sz="4" w:space="0" w:color="auto"/>
        <w:left w:val="single" w:sz="4" w:space="0" w:color="auto"/>
        <w:bottom w:val="single" w:sz="4" w:space="0" w:color="auto"/>
        <w:right w:val="single" w:sz="4" w:space="0" w:color="auto"/>
      </w:pBdr>
      <w:autoSpaceDE/>
      <w:autoSpaceDN/>
      <w:spacing w:before="100" w:beforeAutospacing="1" w:after="100" w:afterAutospacing="1"/>
      <w:jc w:val="center"/>
      <w:textAlignment w:val="center"/>
    </w:pPr>
    <w:rPr>
      <w:rFonts w:ascii="Times New Roman" w:eastAsia="Times New Roman" w:hAnsi="Times New Roman" w:cs="Times New Roman"/>
      <w:sz w:val="16"/>
      <w:szCs w:val="16"/>
      <w:lang w:val="pt-BR" w:eastAsia="pt-BR"/>
    </w:rPr>
  </w:style>
  <w:style w:type="paragraph" w:customStyle="1" w:styleId="xl101">
    <w:name w:val="xl101"/>
    <w:basedOn w:val="Normal"/>
    <w:rsid w:val="008C1B21"/>
    <w:pPr>
      <w:widowControl/>
      <w:pBdr>
        <w:top w:val="single" w:sz="4" w:space="0" w:color="auto"/>
        <w:left w:val="single" w:sz="4" w:space="0" w:color="auto"/>
        <w:bottom w:val="single" w:sz="4" w:space="0" w:color="auto"/>
        <w:right w:val="single" w:sz="4" w:space="0" w:color="auto"/>
      </w:pBdr>
      <w:autoSpaceDE/>
      <w:autoSpaceDN/>
      <w:spacing w:before="100" w:beforeAutospacing="1" w:after="100" w:afterAutospacing="1"/>
      <w:jc w:val="center"/>
      <w:textAlignment w:val="center"/>
    </w:pPr>
    <w:rPr>
      <w:rFonts w:ascii="Times New Roman" w:eastAsia="Times New Roman" w:hAnsi="Times New Roman" w:cs="Times New Roman"/>
      <w:sz w:val="16"/>
      <w:szCs w:val="16"/>
      <w:lang w:val="pt-BR" w:eastAsia="pt-BR"/>
    </w:rPr>
  </w:style>
  <w:style w:type="paragraph" w:customStyle="1" w:styleId="xl102">
    <w:name w:val="xl102"/>
    <w:basedOn w:val="Normal"/>
    <w:rsid w:val="008C1B21"/>
    <w:pPr>
      <w:widowControl/>
      <w:pBdr>
        <w:top w:val="single" w:sz="4" w:space="0" w:color="auto"/>
        <w:left w:val="single" w:sz="4" w:space="0" w:color="auto"/>
        <w:bottom w:val="single" w:sz="4" w:space="0" w:color="auto"/>
        <w:right w:val="single" w:sz="4" w:space="0" w:color="auto"/>
      </w:pBdr>
      <w:autoSpaceDE/>
      <w:autoSpaceDN/>
      <w:spacing w:before="100" w:beforeAutospacing="1" w:after="100" w:afterAutospacing="1"/>
      <w:jc w:val="center"/>
      <w:textAlignment w:val="center"/>
    </w:pPr>
    <w:rPr>
      <w:rFonts w:ascii="Times New Roman" w:eastAsia="Times New Roman" w:hAnsi="Times New Roman" w:cs="Times New Roman"/>
      <w:sz w:val="16"/>
      <w:szCs w:val="16"/>
      <w:lang w:val="pt-BR" w:eastAsia="pt-BR"/>
    </w:rPr>
  </w:style>
  <w:style w:type="paragraph" w:customStyle="1" w:styleId="xl103">
    <w:name w:val="xl103"/>
    <w:basedOn w:val="Normal"/>
    <w:rsid w:val="008C1B21"/>
    <w:pPr>
      <w:widowControl/>
      <w:pBdr>
        <w:top w:val="single" w:sz="4" w:space="0" w:color="auto"/>
        <w:left w:val="single" w:sz="4" w:space="0" w:color="auto"/>
        <w:bottom w:val="single" w:sz="4" w:space="0" w:color="auto"/>
        <w:right w:val="single" w:sz="4" w:space="0" w:color="auto"/>
      </w:pBdr>
      <w:autoSpaceDE/>
      <w:autoSpaceDN/>
      <w:spacing w:before="100" w:beforeAutospacing="1" w:after="100" w:afterAutospacing="1"/>
      <w:jc w:val="center"/>
      <w:textAlignment w:val="center"/>
    </w:pPr>
    <w:rPr>
      <w:rFonts w:ascii="Times New Roman" w:eastAsia="Times New Roman" w:hAnsi="Times New Roman" w:cs="Times New Roman"/>
      <w:sz w:val="16"/>
      <w:szCs w:val="16"/>
      <w:lang w:val="pt-BR" w:eastAsia="pt-BR"/>
    </w:rPr>
  </w:style>
  <w:style w:type="paragraph" w:customStyle="1" w:styleId="xl104">
    <w:name w:val="xl104"/>
    <w:basedOn w:val="Normal"/>
    <w:rsid w:val="008C1B21"/>
    <w:pPr>
      <w:widowControl/>
      <w:pBdr>
        <w:top w:val="single" w:sz="4" w:space="0" w:color="auto"/>
      </w:pBdr>
      <w:autoSpaceDE/>
      <w:autoSpaceDN/>
      <w:spacing w:before="100" w:beforeAutospacing="1" w:after="100" w:afterAutospacing="1"/>
      <w:textAlignment w:val="center"/>
    </w:pPr>
    <w:rPr>
      <w:rFonts w:ascii="Times New Roman" w:eastAsia="Times New Roman" w:hAnsi="Times New Roman" w:cs="Times New Roman"/>
      <w:b/>
      <w:bCs/>
      <w:sz w:val="16"/>
      <w:szCs w:val="16"/>
      <w:lang w:val="pt-BR" w:eastAsia="pt-BR"/>
    </w:rPr>
  </w:style>
  <w:style w:type="paragraph" w:customStyle="1" w:styleId="xl105">
    <w:name w:val="xl105"/>
    <w:basedOn w:val="Normal"/>
    <w:rsid w:val="008C1B21"/>
    <w:pPr>
      <w:widowControl/>
      <w:pBdr>
        <w:top w:val="single" w:sz="4" w:space="0" w:color="auto"/>
        <w:right w:val="single" w:sz="4" w:space="0" w:color="auto"/>
      </w:pBdr>
      <w:autoSpaceDE/>
      <w:autoSpaceDN/>
      <w:spacing w:before="100" w:beforeAutospacing="1" w:after="100" w:afterAutospacing="1"/>
    </w:pPr>
    <w:rPr>
      <w:rFonts w:ascii="Times New Roman" w:eastAsia="Times New Roman" w:hAnsi="Times New Roman" w:cs="Times New Roman"/>
      <w:b/>
      <w:bCs/>
      <w:sz w:val="24"/>
      <w:szCs w:val="24"/>
      <w:lang w:val="pt-BR" w:eastAsia="pt-BR"/>
    </w:rPr>
  </w:style>
  <w:style w:type="numbering" w:customStyle="1" w:styleId="Semlista1">
    <w:name w:val="Sem lista1"/>
    <w:next w:val="Semlista"/>
    <w:uiPriority w:val="99"/>
    <w:semiHidden/>
    <w:unhideWhenUsed/>
    <w:rsid w:val="008C1B21"/>
  </w:style>
  <w:style w:type="numbering" w:customStyle="1" w:styleId="Semlista11">
    <w:name w:val="Sem lista11"/>
    <w:next w:val="Semlista"/>
    <w:uiPriority w:val="99"/>
    <w:semiHidden/>
    <w:unhideWhenUsed/>
    <w:rsid w:val="008C1B21"/>
  </w:style>
  <w:style w:type="paragraph" w:customStyle="1" w:styleId="ecxmsonormal">
    <w:name w:val="ecxmsonormal"/>
    <w:basedOn w:val="Normal"/>
    <w:rsid w:val="008C1B21"/>
    <w:pPr>
      <w:widowControl/>
      <w:autoSpaceDE/>
      <w:autoSpaceDN/>
      <w:spacing w:before="100" w:beforeAutospacing="1" w:after="100" w:afterAutospacing="1"/>
    </w:pPr>
    <w:rPr>
      <w:rFonts w:ascii="Times New Roman" w:eastAsia="Times New Roman" w:hAnsi="Times New Roman" w:cs="Times New Roman"/>
      <w:sz w:val="24"/>
      <w:szCs w:val="24"/>
      <w:lang w:val="pt-BR" w:eastAsia="pt-BR"/>
    </w:rPr>
  </w:style>
  <w:style w:type="character" w:customStyle="1" w:styleId="apple-converted-space">
    <w:name w:val="apple-converted-space"/>
    <w:basedOn w:val="Fontepargpadro"/>
    <w:rsid w:val="008C1B21"/>
  </w:style>
  <w:style w:type="paragraph" w:customStyle="1" w:styleId="ecxmsolistparagraph">
    <w:name w:val="ecxmsolistparagraph"/>
    <w:basedOn w:val="Normal"/>
    <w:rsid w:val="008C1B21"/>
    <w:pPr>
      <w:widowControl/>
      <w:autoSpaceDE/>
      <w:autoSpaceDN/>
      <w:spacing w:before="100" w:beforeAutospacing="1" w:after="100" w:afterAutospacing="1"/>
    </w:pPr>
    <w:rPr>
      <w:rFonts w:ascii="Times New Roman" w:eastAsia="Times New Roman" w:hAnsi="Times New Roman" w:cs="Times New Roman"/>
      <w:sz w:val="24"/>
      <w:szCs w:val="24"/>
      <w:lang w:val="pt-BR" w:eastAsia="pt-BR"/>
    </w:rPr>
  </w:style>
  <w:style w:type="character" w:customStyle="1" w:styleId="negrito2">
    <w:name w:val="negrito2"/>
    <w:rsid w:val="008C1B21"/>
    <w:rPr>
      <w:b/>
      <w:bCs/>
    </w:rPr>
  </w:style>
  <w:style w:type="paragraph" w:customStyle="1" w:styleId="western">
    <w:name w:val="western"/>
    <w:basedOn w:val="Normal"/>
    <w:rsid w:val="008C1B21"/>
    <w:pPr>
      <w:widowControl/>
      <w:suppressAutoHyphens/>
      <w:autoSpaceDE/>
      <w:autoSpaceDN/>
      <w:spacing w:before="280" w:after="119"/>
    </w:pPr>
    <w:rPr>
      <w:rFonts w:ascii="Times New Roman" w:eastAsia="Times New Roman" w:hAnsi="Times New Roman" w:cs="Times New Roman"/>
      <w:sz w:val="24"/>
      <w:szCs w:val="24"/>
      <w:lang w:val="pt-BR" w:eastAsia="ar-SA"/>
    </w:rPr>
  </w:style>
  <w:style w:type="character" w:styleId="nfase">
    <w:name w:val="Emphasis"/>
    <w:uiPriority w:val="20"/>
    <w:qFormat/>
    <w:rsid w:val="008C1B21"/>
    <w:rPr>
      <w:i/>
      <w:iCs/>
    </w:rPr>
  </w:style>
  <w:style w:type="paragraph" w:customStyle="1" w:styleId="Textbody">
    <w:name w:val="Text body"/>
    <w:basedOn w:val="Standard"/>
    <w:rsid w:val="008C1B21"/>
    <w:pPr>
      <w:autoSpaceDN/>
      <w:spacing w:after="120"/>
    </w:pPr>
    <w:rPr>
      <w:rFonts w:ascii="Times New Roman" w:eastAsia="Times New Roman" w:hAnsi="Times New Roman" w:cs="Times New Roman"/>
      <w:kern w:val="1"/>
      <w:lang w:bidi="ar-SA"/>
    </w:rPr>
  </w:style>
  <w:style w:type="paragraph" w:customStyle="1" w:styleId="NmerosPrincipais">
    <w:name w:val="Números Principais"/>
    <w:basedOn w:val="Normal"/>
    <w:rsid w:val="008C1B21"/>
    <w:pPr>
      <w:widowControl/>
      <w:numPr>
        <w:numId w:val="39"/>
      </w:numPr>
      <w:autoSpaceDE/>
      <w:autoSpaceDN/>
      <w:spacing w:before="120" w:after="240"/>
      <w:jc w:val="both"/>
    </w:pPr>
    <w:rPr>
      <w:rFonts w:ascii="Times New Roman" w:eastAsia="Times New Roman" w:hAnsi="Times New Roman" w:cs="Times New Roman"/>
      <w:sz w:val="24"/>
      <w:szCs w:val="24"/>
      <w:lang w:val="pt-BR" w:eastAsia="pt-BR"/>
    </w:rPr>
  </w:style>
  <w:style w:type="paragraph" w:customStyle="1" w:styleId="LetrasMultinvel">
    <w:name w:val="Letras Multinível"/>
    <w:basedOn w:val="Corpodetexto"/>
    <w:uiPriority w:val="99"/>
    <w:rsid w:val="008C1B21"/>
    <w:pPr>
      <w:widowControl/>
      <w:numPr>
        <w:numId w:val="40"/>
      </w:numPr>
      <w:autoSpaceDE/>
      <w:autoSpaceDN/>
      <w:spacing w:after="120"/>
      <w:jc w:val="both"/>
    </w:pPr>
    <w:rPr>
      <w:rFonts w:ascii="Times New Roman" w:eastAsia="Times New Roman" w:hAnsi="Times New Roman" w:cs="Times New Roman"/>
      <w:b w:val="0"/>
      <w:bCs w:val="0"/>
      <w:sz w:val="24"/>
      <w:szCs w:val="24"/>
      <w:lang w:val="x-none" w:eastAsia="pt-BR"/>
    </w:rPr>
  </w:style>
  <w:style w:type="paragraph" w:styleId="Corpodetexto3">
    <w:name w:val="Body Text 3"/>
    <w:basedOn w:val="Normal"/>
    <w:link w:val="Corpodetexto3Char"/>
    <w:rsid w:val="008C1B21"/>
    <w:pPr>
      <w:widowControl/>
      <w:autoSpaceDE/>
      <w:autoSpaceDN/>
      <w:spacing w:after="120"/>
    </w:pPr>
    <w:rPr>
      <w:rFonts w:ascii="Times New Roman" w:eastAsia="Times New Roman" w:hAnsi="Times New Roman" w:cs="Times New Roman"/>
      <w:sz w:val="16"/>
      <w:szCs w:val="16"/>
      <w:lang w:val="x-none" w:eastAsia="x-none"/>
    </w:rPr>
  </w:style>
  <w:style w:type="character" w:customStyle="1" w:styleId="Corpodetexto3Char">
    <w:name w:val="Corpo de texto 3 Char"/>
    <w:basedOn w:val="Fontepargpadro"/>
    <w:link w:val="Corpodetexto3"/>
    <w:rsid w:val="008C1B21"/>
    <w:rPr>
      <w:rFonts w:ascii="Times New Roman" w:eastAsia="Times New Roman" w:hAnsi="Times New Roman" w:cs="Times New Roman"/>
      <w:sz w:val="16"/>
      <w:szCs w:val="16"/>
      <w:lang w:val="x-none" w:eastAsia="x-none"/>
    </w:rPr>
  </w:style>
  <w:style w:type="paragraph" w:styleId="SemEspaamento">
    <w:name w:val="No Spacing"/>
    <w:uiPriority w:val="1"/>
    <w:qFormat/>
    <w:rsid w:val="008C1B21"/>
    <w:pPr>
      <w:widowControl/>
      <w:autoSpaceDE/>
      <w:autoSpaceDN/>
    </w:pPr>
    <w:rPr>
      <w:rFonts w:ascii="Times New Roman" w:eastAsia="Times New Roman" w:hAnsi="Times New Roman" w:cs="Times New Roman"/>
      <w:sz w:val="24"/>
      <w:szCs w:val="24"/>
      <w:lang w:val="pt-BR" w:eastAsia="pt-BR"/>
    </w:rPr>
  </w:style>
  <w:style w:type="paragraph" w:customStyle="1" w:styleId="bodytext">
    <w:name w:val="bodytext"/>
    <w:basedOn w:val="Normal"/>
    <w:rsid w:val="008C1B21"/>
    <w:pPr>
      <w:widowControl/>
      <w:autoSpaceDE/>
      <w:autoSpaceDN/>
      <w:spacing w:before="100" w:beforeAutospacing="1" w:after="100" w:afterAutospacing="1"/>
    </w:pPr>
    <w:rPr>
      <w:rFonts w:ascii="Times New Roman" w:eastAsia="Times New Roman" w:hAnsi="Times New Roman" w:cs="Times New Roman"/>
      <w:sz w:val="24"/>
      <w:szCs w:val="24"/>
      <w:lang w:val="pt-BR" w:eastAsia="pt-BR"/>
    </w:rPr>
  </w:style>
  <w:style w:type="paragraph" w:styleId="Legenda">
    <w:name w:val="caption"/>
    <w:basedOn w:val="Normal"/>
    <w:next w:val="Normal"/>
    <w:uiPriority w:val="35"/>
    <w:qFormat/>
    <w:rsid w:val="008C1B21"/>
    <w:pPr>
      <w:widowControl/>
      <w:suppressAutoHyphens/>
      <w:autoSpaceDE/>
      <w:autoSpaceDN/>
      <w:spacing w:after="200" w:line="276" w:lineRule="auto"/>
    </w:pPr>
    <w:rPr>
      <w:rFonts w:ascii="Calibri" w:eastAsia="Times New Roman" w:hAnsi="Calibri" w:cs="Calibri"/>
      <w:b/>
      <w:bCs/>
      <w:sz w:val="20"/>
      <w:szCs w:val="20"/>
      <w:lang w:val="pt-BR" w:eastAsia="ar-SA"/>
    </w:rPr>
  </w:style>
  <w:style w:type="paragraph" w:customStyle="1" w:styleId="xl106">
    <w:name w:val="xl106"/>
    <w:basedOn w:val="Normal"/>
    <w:rsid w:val="008C1B21"/>
    <w:pPr>
      <w:widowControl/>
      <w:pBdr>
        <w:bottom w:val="single" w:sz="4" w:space="0" w:color="auto"/>
      </w:pBdr>
      <w:autoSpaceDE/>
      <w:autoSpaceDN/>
      <w:spacing w:before="100" w:beforeAutospacing="1" w:after="100" w:afterAutospacing="1"/>
      <w:jc w:val="center"/>
      <w:textAlignment w:val="center"/>
    </w:pPr>
    <w:rPr>
      <w:rFonts w:ascii="Calibri" w:eastAsia="Times New Roman" w:hAnsi="Calibri" w:cs="Calibri"/>
      <w:b/>
      <w:bCs/>
      <w:sz w:val="16"/>
      <w:szCs w:val="16"/>
      <w:lang w:val="pt-BR" w:eastAsia="pt-BR"/>
    </w:rPr>
  </w:style>
  <w:style w:type="paragraph" w:customStyle="1" w:styleId="xl107">
    <w:name w:val="xl107"/>
    <w:basedOn w:val="Normal"/>
    <w:rsid w:val="008C1B21"/>
    <w:pPr>
      <w:widowControl/>
      <w:autoSpaceDE/>
      <w:autoSpaceDN/>
      <w:spacing w:before="100" w:beforeAutospacing="1" w:after="100" w:afterAutospacing="1"/>
      <w:textAlignment w:val="center"/>
    </w:pPr>
    <w:rPr>
      <w:rFonts w:ascii="Arial Narrow" w:eastAsia="Times New Roman" w:hAnsi="Arial Narrow" w:cs="Times New Roman"/>
      <w:b/>
      <w:bCs/>
      <w:sz w:val="16"/>
      <w:szCs w:val="16"/>
      <w:lang w:val="pt-BR" w:eastAsia="pt-BR"/>
    </w:rPr>
  </w:style>
  <w:style w:type="paragraph" w:customStyle="1" w:styleId="xl108">
    <w:name w:val="xl108"/>
    <w:basedOn w:val="Normal"/>
    <w:rsid w:val="008C1B21"/>
    <w:pPr>
      <w:widowControl/>
      <w:autoSpaceDE/>
      <w:autoSpaceDN/>
      <w:spacing w:before="100" w:beforeAutospacing="1" w:after="100" w:afterAutospacing="1"/>
      <w:jc w:val="center"/>
      <w:textAlignment w:val="center"/>
    </w:pPr>
    <w:rPr>
      <w:rFonts w:ascii="Arial Narrow" w:eastAsia="Times New Roman" w:hAnsi="Arial Narrow" w:cs="Times New Roman"/>
      <w:b/>
      <w:bCs/>
      <w:sz w:val="16"/>
      <w:szCs w:val="16"/>
      <w:lang w:val="pt-BR" w:eastAsia="pt-BR"/>
    </w:rPr>
  </w:style>
  <w:style w:type="paragraph" w:customStyle="1" w:styleId="xl109">
    <w:name w:val="xl109"/>
    <w:basedOn w:val="Normal"/>
    <w:rsid w:val="008C1B21"/>
    <w:pPr>
      <w:widowControl/>
      <w:autoSpaceDE/>
      <w:autoSpaceDN/>
      <w:spacing w:before="100" w:beforeAutospacing="1" w:after="100" w:afterAutospacing="1"/>
    </w:pPr>
    <w:rPr>
      <w:rFonts w:ascii="Arial Narrow" w:eastAsia="Times New Roman" w:hAnsi="Arial Narrow" w:cs="Times New Roman"/>
      <w:b/>
      <w:bCs/>
      <w:color w:val="000080"/>
      <w:sz w:val="16"/>
      <w:szCs w:val="16"/>
      <w:lang w:val="pt-BR" w:eastAsia="pt-BR"/>
    </w:rPr>
  </w:style>
  <w:style w:type="paragraph" w:customStyle="1" w:styleId="xl110">
    <w:name w:val="xl110"/>
    <w:basedOn w:val="Normal"/>
    <w:rsid w:val="008C1B21"/>
    <w:pPr>
      <w:widowControl/>
      <w:autoSpaceDE/>
      <w:autoSpaceDN/>
      <w:spacing w:before="100" w:beforeAutospacing="1" w:after="100" w:afterAutospacing="1"/>
    </w:pPr>
    <w:rPr>
      <w:rFonts w:ascii="Arial Narrow" w:eastAsia="Times New Roman" w:hAnsi="Arial Narrow" w:cs="Times New Roman"/>
      <w:b/>
      <w:bCs/>
      <w:color w:val="333399"/>
      <w:sz w:val="16"/>
      <w:szCs w:val="16"/>
      <w:lang w:val="pt-BR" w:eastAsia="pt-BR"/>
    </w:rPr>
  </w:style>
  <w:style w:type="paragraph" w:customStyle="1" w:styleId="xl111">
    <w:name w:val="xl111"/>
    <w:basedOn w:val="Normal"/>
    <w:rsid w:val="008C1B21"/>
    <w:pPr>
      <w:widowControl/>
      <w:autoSpaceDE/>
      <w:autoSpaceDN/>
      <w:spacing w:before="100" w:beforeAutospacing="1" w:after="100" w:afterAutospacing="1"/>
      <w:textAlignment w:val="center"/>
    </w:pPr>
    <w:rPr>
      <w:rFonts w:ascii="Arial Narrow" w:eastAsia="Times New Roman" w:hAnsi="Arial Narrow" w:cs="Times New Roman"/>
      <w:lang w:val="pt-BR" w:eastAsia="pt-BR"/>
    </w:rPr>
  </w:style>
  <w:style w:type="paragraph" w:customStyle="1" w:styleId="xl112">
    <w:name w:val="xl112"/>
    <w:basedOn w:val="Normal"/>
    <w:rsid w:val="008C1B21"/>
    <w:pPr>
      <w:widowControl/>
      <w:pBdr>
        <w:top w:val="single" w:sz="4" w:space="0" w:color="000080"/>
        <w:left w:val="single" w:sz="4" w:space="0" w:color="000080"/>
        <w:bottom w:val="single" w:sz="4" w:space="0" w:color="000080"/>
        <w:right w:val="single" w:sz="4" w:space="0" w:color="000080"/>
      </w:pBdr>
      <w:autoSpaceDE/>
      <w:autoSpaceDN/>
      <w:spacing w:before="100" w:beforeAutospacing="1" w:after="100" w:afterAutospacing="1"/>
      <w:jc w:val="center"/>
      <w:textAlignment w:val="center"/>
    </w:pPr>
    <w:rPr>
      <w:rFonts w:ascii="Arial Narrow" w:eastAsia="Times New Roman" w:hAnsi="Arial Narrow" w:cs="Times New Roman"/>
      <w:color w:val="000000"/>
      <w:sz w:val="16"/>
      <w:szCs w:val="16"/>
      <w:lang w:val="pt-BR" w:eastAsia="pt-BR"/>
    </w:rPr>
  </w:style>
  <w:style w:type="paragraph" w:customStyle="1" w:styleId="xl113">
    <w:name w:val="xl113"/>
    <w:basedOn w:val="Normal"/>
    <w:rsid w:val="008C1B21"/>
    <w:pPr>
      <w:widowControl/>
      <w:pBdr>
        <w:top w:val="single" w:sz="4" w:space="0" w:color="000080"/>
        <w:left w:val="single" w:sz="4" w:space="0" w:color="000080"/>
        <w:bottom w:val="single" w:sz="4" w:space="0" w:color="000080"/>
        <w:right w:val="single" w:sz="4" w:space="0" w:color="000080"/>
      </w:pBdr>
      <w:autoSpaceDE/>
      <w:autoSpaceDN/>
      <w:spacing w:before="100" w:beforeAutospacing="1" w:after="100" w:afterAutospacing="1"/>
      <w:textAlignment w:val="center"/>
    </w:pPr>
    <w:rPr>
      <w:rFonts w:ascii="Arial Narrow" w:eastAsia="Times New Roman" w:hAnsi="Arial Narrow" w:cs="Times New Roman"/>
      <w:color w:val="000000"/>
      <w:sz w:val="16"/>
      <w:szCs w:val="16"/>
      <w:lang w:val="pt-BR" w:eastAsia="pt-BR"/>
    </w:rPr>
  </w:style>
  <w:style w:type="paragraph" w:customStyle="1" w:styleId="xl114">
    <w:name w:val="xl114"/>
    <w:basedOn w:val="Normal"/>
    <w:rsid w:val="008C1B21"/>
    <w:pPr>
      <w:widowControl/>
      <w:pBdr>
        <w:top w:val="single" w:sz="4" w:space="0" w:color="000080"/>
        <w:left w:val="single" w:sz="4" w:space="0" w:color="000080"/>
        <w:bottom w:val="single" w:sz="4" w:space="0" w:color="000080"/>
        <w:right w:val="single" w:sz="4" w:space="0" w:color="000080"/>
      </w:pBdr>
      <w:autoSpaceDE/>
      <w:autoSpaceDN/>
      <w:spacing w:before="100" w:beforeAutospacing="1" w:after="100" w:afterAutospacing="1"/>
      <w:jc w:val="center"/>
      <w:textAlignment w:val="center"/>
    </w:pPr>
    <w:rPr>
      <w:rFonts w:ascii="Arial Narrow" w:eastAsia="Times New Roman" w:hAnsi="Arial Narrow" w:cs="Times New Roman"/>
      <w:color w:val="000000"/>
      <w:sz w:val="16"/>
      <w:szCs w:val="16"/>
      <w:lang w:val="pt-BR" w:eastAsia="pt-BR"/>
    </w:rPr>
  </w:style>
  <w:style w:type="paragraph" w:customStyle="1" w:styleId="xl115">
    <w:name w:val="xl115"/>
    <w:basedOn w:val="Normal"/>
    <w:rsid w:val="008C1B21"/>
    <w:pPr>
      <w:widowControl/>
      <w:autoSpaceDE/>
      <w:autoSpaceDN/>
      <w:spacing w:before="100" w:beforeAutospacing="1" w:after="100" w:afterAutospacing="1"/>
    </w:pPr>
    <w:rPr>
      <w:rFonts w:ascii="Arial" w:eastAsia="Times New Roman" w:hAnsi="Arial" w:cs="Arial"/>
      <w:sz w:val="24"/>
      <w:szCs w:val="24"/>
      <w:lang w:val="pt-BR" w:eastAsia="pt-BR"/>
    </w:rPr>
  </w:style>
  <w:style w:type="paragraph" w:customStyle="1" w:styleId="xl116">
    <w:name w:val="xl116"/>
    <w:basedOn w:val="Normal"/>
    <w:rsid w:val="008C1B21"/>
    <w:pPr>
      <w:widowControl/>
      <w:pBdr>
        <w:top w:val="single" w:sz="4" w:space="0" w:color="000080"/>
        <w:left w:val="single" w:sz="4" w:space="0" w:color="000080"/>
        <w:bottom w:val="single" w:sz="4" w:space="0" w:color="000080"/>
        <w:right w:val="single" w:sz="4" w:space="0" w:color="000080"/>
      </w:pBdr>
      <w:autoSpaceDE/>
      <w:autoSpaceDN/>
      <w:spacing w:before="100" w:beforeAutospacing="1" w:after="100" w:afterAutospacing="1"/>
      <w:jc w:val="center"/>
      <w:textAlignment w:val="center"/>
    </w:pPr>
    <w:rPr>
      <w:rFonts w:ascii="Arial Narrow" w:eastAsia="Times New Roman" w:hAnsi="Arial Narrow" w:cs="Times New Roman"/>
      <w:color w:val="000000"/>
      <w:sz w:val="16"/>
      <w:szCs w:val="16"/>
      <w:lang w:val="pt-BR" w:eastAsia="pt-BR"/>
    </w:rPr>
  </w:style>
  <w:style w:type="paragraph" w:customStyle="1" w:styleId="xl117">
    <w:name w:val="xl117"/>
    <w:basedOn w:val="Normal"/>
    <w:rsid w:val="008C1B21"/>
    <w:pPr>
      <w:widowControl/>
      <w:pBdr>
        <w:top w:val="single" w:sz="4" w:space="0" w:color="000080"/>
        <w:left w:val="single" w:sz="4" w:space="0" w:color="000080"/>
        <w:bottom w:val="single" w:sz="4" w:space="0" w:color="000080"/>
        <w:right w:val="single" w:sz="4" w:space="0" w:color="000080"/>
      </w:pBdr>
      <w:autoSpaceDE/>
      <w:autoSpaceDN/>
      <w:spacing w:before="100" w:beforeAutospacing="1" w:after="100" w:afterAutospacing="1"/>
      <w:textAlignment w:val="center"/>
    </w:pPr>
    <w:rPr>
      <w:rFonts w:ascii="Arial Narrow" w:eastAsia="Times New Roman" w:hAnsi="Arial Narrow" w:cs="Times New Roman"/>
      <w:color w:val="000000"/>
      <w:sz w:val="16"/>
      <w:szCs w:val="16"/>
      <w:lang w:val="pt-BR" w:eastAsia="pt-BR"/>
    </w:rPr>
  </w:style>
  <w:style w:type="paragraph" w:customStyle="1" w:styleId="xl118">
    <w:name w:val="xl118"/>
    <w:basedOn w:val="Normal"/>
    <w:rsid w:val="008C1B21"/>
    <w:pPr>
      <w:widowControl/>
      <w:pBdr>
        <w:top w:val="single" w:sz="4" w:space="0" w:color="000080"/>
        <w:left w:val="single" w:sz="4" w:space="0" w:color="000080"/>
        <w:bottom w:val="single" w:sz="4" w:space="0" w:color="000080"/>
        <w:right w:val="single" w:sz="4" w:space="0" w:color="000080"/>
      </w:pBdr>
      <w:autoSpaceDE/>
      <w:autoSpaceDN/>
      <w:spacing w:before="100" w:beforeAutospacing="1" w:after="100" w:afterAutospacing="1"/>
    </w:pPr>
    <w:rPr>
      <w:rFonts w:ascii="Arial Narrow" w:eastAsia="Times New Roman" w:hAnsi="Arial Narrow" w:cs="Times New Roman"/>
      <w:sz w:val="16"/>
      <w:szCs w:val="16"/>
      <w:lang w:val="pt-BR" w:eastAsia="pt-BR"/>
    </w:rPr>
  </w:style>
  <w:style w:type="paragraph" w:customStyle="1" w:styleId="xl119">
    <w:name w:val="xl119"/>
    <w:basedOn w:val="Normal"/>
    <w:rsid w:val="008C1B21"/>
    <w:pPr>
      <w:widowControl/>
      <w:pBdr>
        <w:top w:val="single" w:sz="4" w:space="0" w:color="000080"/>
        <w:left w:val="single" w:sz="4" w:space="0" w:color="000080"/>
        <w:bottom w:val="single" w:sz="4" w:space="0" w:color="000080"/>
        <w:right w:val="single" w:sz="4" w:space="0" w:color="000080"/>
      </w:pBdr>
      <w:autoSpaceDE/>
      <w:autoSpaceDN/>
      <w:spacing w:before="100" w:beforeAutospacing="1" w:after="100" w:afterAutospacing="1"/>
      <w:textAlignment w:val="center"/>
    </w:pPr>
    <w:rPr>
      <w:rFonts w:ascii="Arial Narrow" w:eastAsia="Times New Roman" w:hAnsi="Arial Narrow" w:cs="Times New Roman"/>
      <w:color w:val="000000"/>
      <w:sz w:val="12"/>
      <w:szCs w:val="12"/>
      <w:lang w:val="pt-BR" w:eastAsia="pt-BR"/>
    </w:rPr>
  </w:style>
  <w:style w:type="paragraph" w:customStyle="1" w:styleId="xl120">
    <w:name w:val="xl120"/>
    <w:basedOn w:val="Normal"/>
    <w:rsid w:val="008C1B21"/>
    <w:pPr>
      <w:widowControl/>
      <w:pBdr>
        <w:top w:val="single" w:sz="4" w:space="0" w:color="000080"/>
        <w:left w:val="single" w:sz="4" w:space="0" w:color="000080"/>
        <w:bottom w:val="single" w:sz="4" w:space="0" w:color="000080"/>
        <w:right w:val="single" w:sz="4" w:space="0" w:color="000080"/>
      </w:pBdr>
      <w:autoSpaceDE/>
      <w:autoSpaceDN/>
      <w:spacing w:before="100" w:beforeAutospacing="1" w:after="100" w:afterAutospacing="1"/>
    </w:pPr>
    <w:rPr>
      <w:rFonts w:ascii="Arial Narrow" w:eastAsia="Times New Roman" w:hAnsi="Arial Narrow" w:cs="Times New Roman"/>
      <w:sz w:val="12"/>
      <w:szCs w:val="12"/>
      <w:lang w:val="pt-BR" w:eastAsia="pt-BR"/>
    </w:rPr>
  </w:style>
  <w:style w:type="paragraph" w:customStyle="1" w:styleId="xl121">
    <w:name w:val="xl121"/>
    <w:basedOn w:val="Normal"/>
    <w:rsid w:val="008C1B21"/>
    <w:pPr>
      <w:widowControl/>
      <w:pBdr>
        <w:top w:val="single" w:sz="4" w:space="0" w:color="000080"/>
        <w:left w:val="single" w:sz="4" w:space="0" w:color="000080"/>
        <w:bottom w:val="single" w:sz="4" w:space="0" w:color="000080"/>
        <w:right w:val="single" w:sz="4" w:space="0" w:color="000080"/>
      </w:pBdr>
      <w:autoSpaceDE/>
      <w:autoSpaceDN/>
      <w:spacing w:before="100" w:beforeAutospacing="1" w:after="100" w:afterAutospacing="1"/>
      <w:textAlignment w:val="center"/>
    </w:pPr>
    <w:rPr>
      <w:rFonts w:ascii="Arial Narrow" w:eastAsia="Times New Roman" w:hAnsi="Arial Narrow" w:cs="Times New Roman"/>
      <w:sz w:val="12"/>
      <w:szCs w:val="12"/>
      <w:lang w:val="pt-BR" w:eastAsia="pt-BR"/>
    </w:rPr>
  </w:style>
  <w:style w:type="paragraph" w:customStyle="1" w:styleId="xl122">
    <w:name w:val="xl122"/>
    <w:basedOn w:val="Normal"/>
    <w:rsid w:val="008C1B21"/>
    <w:pPr>
      <w:widowControl/>
      <w:pBdr>
        <w:top w:val="single" w:sz="4" w:space="0" w:color="000080"/>
        <w:bottom w:val="single" w:sz="4" w:space="0" w:color="000080"/>
      </w:pBdr>
      <w:autoSpaceDE/>
      <w:autoSpaceDN/>
      <w:spacing w:before="100" w:beforeAutospacing="1" w:after="100" w:afterAutospacing="1"/>
    </w:pPr>
    <w:rPr>
      <w:rFonts w:ascii="Arial Narrow" w:eastAsia="Times New Roman" w:hAnsi="Arial Narrow" w:cs="Times New Roman"/>
      <w:sz w:val="16"/>
      <w:szCs w:val="16"/>
      <w:lang w:val="pt-BR" w:eastAsia="pt-BR"/>
    </w:rPr>
  </w:style>
  <w:style w:type="paragraph" w:customStyle="1" w:styleId="xl123">
    <w:name w:val="xl123"/>
    <w:basedOn w:val="Normal"/>
    <w:rsid w:val="008C1B21"/>
    <w:pPr>
      <w:widowControl/>
      <w:autoSpaceDE/>
      <w:autoSpaceDN/>
      <w:spacing w:before="100" w:beforeAutospacing="1" w:after="100" w:afterAutospacing="1"/>
    </w:pPr>
    <w:rPr>
      <w:rFonts w:ascii="Arial Narrow" w:eastAsia="Times New Roman" w:hAnsi="Arial Narrow" w:cs="Times New Roman"/>
      <w:sz w:val="16"/>
      <w:szCs w:val="16"/>
      <w:lang w:val="pt-BR" w:eastAsia="pt-BR"/>
    </w:rPr>
  </w:style>
  <w:style w:type="paragraph" w:customStyle="1" w:styleId="xl124">
    <w:name w:val="xl124"/>
    <w:basedOn w:val="Normal"/>
    <w:rsid w:val="008C1B21"/>
    <w:pPr>
      <w:widowControl/>
      <w:pBdr>
        <w:top w:val="single" w:sz="4" w:space="0" w:color="000080"/>
        <w:left w:val="single" w:sz="4" w:space="0" w:color="000080"/>
        <w:bottom w:val="single" w:sz="4" w:space="0" w:color="000080"/>
        <w:right w:val="single" w:sz="4" w:space="0" w:color="000080"/>
      </w:pBdr>
      <w:shd w:val="clear" w:color="000000" w:fill="0000FF"/>
      <w:autoSpaceDE/>
      <w:autoSpaceDN/>
      <w:spacing w:before="100" w:beforeAutospacing="1" w:after="100" w:afterAutospacing="1"/>
      <w:jc w:val="center"/>
      <w:textAlignment w:val="center"/>
    </w:pPr>
    <w:rPr>
      <w:rFonts w:ascii="Arial Narrow" w:eastAsia="Times New Roman" w:hAnsi="Arial Narrow" w:cs="Times New Roman"/>
      <w:b/>
      <w:bCs/>
      <w:color w:val="FFFFFF"/>
      <w:sz w:val="16"/>
      <w:szCs w:val="16"/>
      <w:lang w:val="pt-BR" w:eastAsia="pt-BR"/>
    </w:rPr>
  </w:style>
  <w:style w:type="paragraph" w:customStyle="1" w:styleId="xl125">
    <w:name w:val="xl125"/>
    <w:basedOn w:val="Normal"/>
    <w:rsid w:val="008C1B21"/>
    <w:pPr>
      <w:widowControl/>
      <w:pBdr>
        <w:top w:val="single" w:sz="4" w:space="0" w:color="000080"/>
        <w:left w:val="single" w:sz="4" w:space="0" w:color="000080"/>
        <w:bottom w:val="single" w:sz="4" w:space="0" w:color="000080"/>
        <w:right w:val="single" w:sz="4" w:space="0" w:color="000080"/>
      </w:pBdr>
      <w:shd w:val="clear" w:color="000000" w:fill="0000FF"/>
      <w:autoSpaceDE/>
      <w:autoSpaceDN/>
      <w:spacing w:before="100" w:beforeAutospacing="1" w:after="100" w:afterAutospacing="1"/>
      <w:textAlignment w:val="center"/>
    </w:pPr>
    <w:rPr>
      <w:rFonts w:ascii="Arial Narrow" w:eastAsia="Times New Roman" w:hAnsi="Arial Narrow" w:cs="Times New Roman"/>
      <w:b/>
      <w:bCs/>
      <w:color w:val="FFFFFF"/>
      <w:sz w:val="16"/>
      <w:szCs w:val="16"/>
      <w:lang w:val="pt-BR" w:eastAsia="pt-BR"/>
    </w:rPr>
  </w:style>
  <w:style w:type="paragraph" w:customStyle="1" w:styleId="xl126">
    <w:name w:val="xl126"/>
    <w:basedOn w:val="Normal"/>
    <w:rsid w:val="008C1B21"/>
    <w:pPr>
      <w:widowControl/>
      <w:autoSpaceDE/>
      <w:autoSpaceDN/>
      <w:spacing w:before="100" w:beforeAutospacing="1" w:after="100" w:afterAutospacing="1"/>
      <w:jc w:val="center"/>
    </w:pPr>
    <w:rPr>
      <w:rFonts w:ascii="Arial Narrow" w:eastAsia="Times New Roman" w:hAnsi="Arial Narrow" w:cs="Times New Roman"/>
      <w:sz w:val="12"/>
      <w:szCs w:val="12"/>
      <w:lang w:val="pt-BR" w:eastAsia="pt-BR"/>
    </w:rPr>
  </w:style>
  <w:style w:type="paragraph" w:customStyle="1" w:styleId="xl127">
    <w:name w:val="xl127"/>
    <w:basedOn w:val="Normal"/>
    <w:rsid w:val="008C1B21"/>
    <w:pPr>
      <w:widowControl/>
      <w:pBdr>
        <w:top w:val="single" w:sz="4" w:space="0" w:color="000080"/>
        <w:left w:val="single" w:sz="4" w:space="0" w:color="000080"/>
        <w:bottom w:val="single" w:sz="4" w:space="0" w:color="000080"/>
        <w:right w:val="single" w:sz="4" w:space="0" w:color="000080"/>
      </w:pBdr>
      <w:shd w:val="clear" w:color="000000" w:fill="0000FF"/>
      <w:autoSpaceDE/>
      <w:autoSpaceDN/>
      <w:spacing w:before="100" w:beforeAutospacing="1" w:after="100" w:afterAutospacing="1"/>
      <w:jc w:val="center"/>
      <w:textAlignment w:val="center"/>
    </w:pPr>
    <w:rPr>
      <w:rFonts w:ascii="Arial Narrow" w:eastAsia="Times New Roman" w:hAnsi="Arial Narrow" w:cs="Times New Roman"/>
      <w:b/>
      <w:bCs/>
      <w:color w:val="FFFFFF"/>
      <w:sz w:val="12"/>
      <w:szCs w:val="12"/>
      <w:lang w:val="pt-BR" w:eastAsia="pt-BR"/>
    </w:rPr>
  </w:style>
  <w:style w:type="paragraph" w:customStyle="1" w:styleId="xl128">
    <w:name w:val="xl128"/>
    <w:basedOn w:val="Normal"/>
    <w:rsid w:val="008C1B21"/>
    <w:pPr>
      <w:widowControl/>
      <w:pBdr>
        <w:top w:val="single" w:sz="4" w:space="0" w:color="000080"/>
        <w:bottom w:val="single" w:sz="4" w:space="0" w:color="000080"/>
      </w:pBdr>
      <w:autoSpaceDE/>
      <w:autoSpaceDN/>
      <w:spacing w:before="100" w:beforeAutospacing="1" w:after="100" w:afterAutospacing="1"/>
      <w:jc w:val="center"/>
    </w:pPr>
    <w:rPr>
      <w:rFonts w:ascii="Arial Narrow" w:eastAsia="Times New Roman" w:hAnsi="Arial Narrow" w:cs="Times New Roman"/>
      <w:sz w:val="12"/>
      <w:szCs w:val="12"/>
      <w:lang w:val="pt-BR" w:eastAsia="pt-BR"/>
    </w:rPr>
  </w:style>
  <w:style w:type="paragraph" w:customStyle="1" w:styleId="xl129">
    <w:name w:val="xl129"/>
    <w:basedOn w:val="Normal"/>
    <w:rsid w:val="008C1B21"/>
    <w:pPr>
      <w:widowControl/>
      <w:autoSpaceDE/>
      <w:autoSpaceDN/>
      <w:spacing w:before="100" w:beforeAutospacing="1" w:after="100" w:afterAutospacing="1"/>
      <w:jc w:val="center"/>
      <w:textAlignment w:val="center"/>
    </w:pPr>
    <w:rPr>
      <w:rFonts w:ascii="Arial Narrow" w:eastAsia="Times New Roman" w:hAnsi="Arial Narrow" w:cs="Times New Roman"/>
      <w:sz w:val="12"/>
      <w:szCs w:val="12"/>
      <w:lang w:val="pt-BR" w:eastAsia="pt-BR"/>
    </w:rPr>
  </w:style>
  <w:style w:type="paragraph" w:customStyle="1" w:styleId="xl130">
    <w:name w:val="xl130"/>
    <w:basedOn w:val="Normal"/>
    <w:rsid w:val="008C1B21"/>
    <w:pPr>
      <w:widowControl/>
      <w:autoSpaceDE/>
      <w:autoSpaceDN/>
      <w:spacing w:before="100" w:beforeAutospacing="1" w:after="100" w:afterAutospacing="1"/>
      <w:jc w:val="center"/>
      <w:textAlignment w:val="center"/>
    </w:pPr>
    <w:rPr>
      <w:rFonts w:ascii="Arial Narrow" w:eastAsia="Times New Roman" w:hAnsi="Arial Narrow" w:cs="Times New Roman"/>
      <w:b/>
      <w:bCs/>
      <w:sz w:val="12"/>
      <w:szCs w:val="12"/>
      <w:lang w:val="pt-BR" w:eastAsia="pt-BR"/>
    </w:rPr>
  </w:style>
  <w:style w:type="paragraph" w:customStyle="1" w:styleId="xl131">
    <w:name w:val="xl131"/>
    <w:basedOn w:val="Normal"/>
    <w:rsid w:val="008C1B21"/>
    <w:pPr>
      <w:widowControl/>
      <w:pBdr>
        <w:top w:val="single" w:sz="4" w:space="0" w:color="000080"/>
        <w:left w:val="single" w:sz="4" w:space="0" w:color="000080"/>
        <w:bottom w:val="single" w:sz="4" w:space="0" w:color="000080"/>
        <w:right w:val="single" w:sz="4" w:space="0" w:color="000080"/>
      </w:pBdr>
      <w:autoSpaceDE/>
      <w:autoSpaceDN/>
      <w:spacing w:before="100" w:beforeAutospacing="1" w:after="100" w:afterAutospacing="1"/>
      <w:jc w:val="center"/>
      <w:textAlignment w:val="center"/>
    </w:pPr>
    <w:rPr>
      <w:rFonts w:ascii="Arial Narrow" w:eastAsia="Times New Roman" w:hAnsi="Arial Narrow" w:cs="Times New Roman"/>
      <w:color w:val="000000"/>
      <w:sz w:val="12"/>
      <w:szCs w:val="12"/>
      <w:lang w:val="pt-BR" w:eastAsia="pt-BR"/>
    </w:rPr>
  </w:style>
  <w:style w:type="paragraph" w:customStyle="1" w:styleId="xl132">
    <w:name w:val="xl132"/>
    <w:basedOn w:val="Normal"/>
    <w:rsid w:val="008C1B21"/>
    <w:pPr>
      <w:widowControl/>
      <w:autoSpaceDE/>
      <w:autoSpaceDN/>
      <w:spacing w:before="100" w:beforeAutospacing="1" w:after="100" w:afterAutospacing="1"/>
      <w:jc w:val="center"/>
    </w:pPr>
    <w:rPr>
      <w:rFonts w:ascii="Arial Narrow" w:eastAsia="Times New Roman" w:hAnsi="Arial Narrow" w:cs="Times New Roman"/>
      <w:b/>
      <w:bCs/>
      <w:sz w:val="12"/>
      <w:szCs w:val="12"/>
      <w:lang w:val="pt-BR" w:eastAsia="pt-BR"/>
    </w:rPr>
  </w:style>
  <w:style w:type="paragraph" w:customStyle="1" w:styleId="xl133">
    <w:name w:val="xl133"/>
    <w:basedOn w:val="Normal"/>
    <w:rsid w:val="008C1B21"/>
    <w:pPr>
      <w:widowControl/>
      <w:autoSpaceDE/>
      <w:autoSpaceDN/>
      <w:spacing w:before="100" w:beforeAutospacing="1" w:after="100" w:afterAutospacing="1"/>
      <w:jc w:val="center"/>
    </w:pPr>
    <w:rPr>
      <w:rFonts w:ascii="Arial" w:eastAsia="Times New Roman" w:hAnsi="Arial" w:cs="Arial"/>
      <w:sz w:val="12"/>
      <w:szCs w:val="12"/>
      <w:lang w:val="pt-BR" w:eastAsia="pt-BR"/>
    </w:rPr>
  </w:style>
  <w:style w:type="paragraph" w:customStyle="1" w:styleId="xl134">
    <w:name w:val="xl134"/>
    <w:basedOn w:val="Normal"/>
    <w:rsid w:val="008C1B21"/>
    <w:pPr>
      <w:widowControl/>
      <w:autoSpaceDE/>
      <w:autoSpaceDN/>
      <w:spacing w:before="100" w:beforeAutospacing="1" w:after="100" w:afterAutospacing="1"/>
    </w:pPr>
    <w:rPr>
      <w:rFonts w:ascii="Arial" w:eastAsia="Times New Roman" w:hAnsi="Arial" w:cs="Arial"/>
      <w:sz w:val="12"/>
      <w:szCs w:val="12"/>
      <w:lang w:val="pt-BR" w:eastAsia="pt-BR"/>
    </w:rPr>
  </w:style>
  <w:style w:type="paragraph" w:customStyle="1" w:styleId="xl135">
    <w:name w:val="xl135"/>
    <w:basedOn w:val="Normal"/>
    <w:rsid w:val="008C1B21"/>
    <w:pPr>
      <w:widowControl/>
      <w:autoSpaceDE/>
      <w:autoSpaceDN/>
      <w:spacing w:before="100" w:beforeAutospacing="1" w:after="100" w:afterAutospacing="1"/>
    </w:pPr>
    <w:rPr>
      <w:rFonts w:ascii="Arial Narrow" w:eastAsia="Times New Roman" w:hAnsi="Arial Narrow" w:cs="Times New Roman"/>
      <w:sz w:val="12"/>
      <w:szCs w:val="12"/>
      <w:lang w:val="pt-BR" w:eastAsia="pt-BR"/>
    </w:rPr>
  </w:style>
  <w:style w:type="paragraph" w:customStyle="1" w:styleId="xl136">
    <w:name w:val="xl136"/>
    <w:basedOn w:val="Normal"/>
    <w:rsid w:val="008C1B21"/>
    <w:pPr>
      <w:widowControl/>
      <w:pBdr>
        <w:top w:val="single" w:sz="4" w:space="0" w:color="000080"/>
        <w:left w:val="single" w:sz="4" w:space="0" w:color="000080"/>
        <w:bottom w:val="single" w:sz="4" w:space="0" w:color="000080"/>
        <w:right w:val="single" w:sz="4" w:space="0" w:color="000080"/>
      </w:pBdr>
      <w:shd w:val="clear" w:color="000000" w:fill="0000FF"/>
      <w:autoSpaceDE/>
      <w:autoSpaceDN/>
      <w:spacing w:before="100" w:beforeAutospacing="1" w:after="100" w:afterAutospacing="1"/>
      <w:textAlignment w:val="center"/>
    </w:pPr>
    <w:rPr>
      <w:rFonts w:ascii="Arial Narrow" w:eastAsia="Times New Roman" w:hAnsi="Arial Narrow" w:cs="Times New Roman"/>
      <w:b/>
      <w:bCs/>
      <w:color w:val="FFFFFF"/>
      <w:sz w:val="12"/>
      <w:szCs w:val="12"/>
      <w:lang w:val="pt-BR" w:eastAsia="pt-BR"/>
    </w:rPr>
  </w:style>
  <w:style w:type="paragraph" w:customStyle="1" w:styleId="xl137">
    <w:name w:val="xl137"/>
    <w:basedOn w:val="Normal"/>
    <w:rsid w:val="008C1B21"/>
    <w:pPr>
      <w:widowControl/>
      <w:pBdr>
        <w:top w:val="single" w:sz="4" w:space="0" w:color="000080"/>
        <w:bottom w:val="single" w:sz="4" w:space="0" w:color="000080"/>
      </w:pBdr>
      <w:autoSpaceDE/>
      <w:autoSpaceDN/>
      <w:spacing w:before="100" w:beforeAutospacing="1" w:after="100" w:afterAutospacing="1"/>
    </w:pPr>
    <w:rPr>
      <w:rFonts w:ascii="Arial Narrow" w:eastAsia="Times New Roman" w:hAnsi="Arial Narrow" w:cs="Times New Roman"/>
      <w:sz w:val="12"/>
      <w:szCs w:val="12"/>
      <w:lang w:val="pt-BR" w:eastAsia="pt-BR"/>
    </w:rPr>
  </w:style>
  <w:style w:type="paragraph" w:customStyle="1" w:styleId="xl138">
    <w:name w:val="xl138"/>
    <w:basedOn w:val="Normal"/>
    <w:rsid w:val="008C1B21"/>
    <w:pPr>
      <w:widowControl/>
      <w:autoSpaceDE/>
      <w:autoSpaceDN/>
      <w:spacing w:before="100" w:beforeAutospacing="1" w:after="100" w:afterAutospacing="1"/>
      <w:textAlignment w:val="center"/>
    </w:pPr>
    <w:rPr>
      <w:rFonts w:ascii="Arial Narrow" w:eastAsia="Times New Roman" w:hAnsi="Arial Narrow" w:cs="Times New Roman"/>
      <w:sz w:val="12"/>
      <w:szCs w:val="12"/>
      <w:lang w:val="pt-BR" w:eastAsia="pt-BR"/>
    </w:rPr>
  </w:style>
  <w:style w:type="paragraph" w:customStyle="1" w:styleId="xl139">
    <w:name w:val="xl139"/>
    <w:basedOn w:val="Normal"/>
    <w:rsid w:val="008C1B21"/>
    <w:pPr>
      <w:widowControl/>
      <w:autoSpaceDE/>
      <w:autoSpaceDN/>
      <w:spacing w:before="100" w:beforeAutospacing="1" w:after="100" w:afterAutospacing="1"/>
      <w:textAlignment w:val="center"/>
    </w:pPr>
    <w:rPr>
      <w:rFonts w:ascii="Arial Narrow" w:eastAsia="Times New Roman" w:hAnsi="Arial Narrow" w:cs="Times New Roman"/>
      <w:b/>
      <w:bCs/>
      <w:sz w:val="12"/>
      <w:szCs w:val="12"/>
      <w:lang w:val="pt-BR" w:eastAsia="pt-BR"/>
    </w:rPr>
  </w:style>
  <w:style w:type="paragraph" w:customStyle="1" w:styleId="xl140">
    <w:name w:val="xl140"/>
    <w:basedOn w:val="Normal"/>
    <w:rsid w:val="008C1B21"/>
    <w:pPr>
      <w:widowControl/>
      <w:pBdr>
        <w:top w:val="single" w:sz="4" w:space="0" w:color="000080"/>
        <w:left w:val="single" w:sz="4" w:space="0" w:color="000080"/>
        <w:bottom w:val="single" w:sz="4" w:space="0" w:color="000080"/>
        <w:right w:val="single" w:sz="4" w:space="0" w:color="000080"/>
      </w:pBdr>
      <w:autoSpaceDE/>
      <w:autoSpaceDN/>
      <w:spacing w:before="100" w:beforeAutospacing="1" w:after="100" w:afterAutospacing="1"/>
      <w:textAlignment w:val="center"/>
    </w:pPr>
    <w:rPr>
      <w:rFonts w:ascii="Arial Narrow" w:eastAsia="Times New Roman" w:hAnsi="Arial Narrow" w:cs="Times New Roman"/>
      <w:sz w:val="12"/>
      <w:szCs w:val="12"/>
      <w:lang w:val="pt-BR" w:eastAsia="pt-BR"/>
    </w:rPr>
  </w:style>
  <w:style w:type="paragraph" w:customStyle="1" w:styleId="xl141">
    <w:name w:val="xl141"/>
    <w:basedOn w:val="Normal"/>
    <w:rsid w:val="008C1B21"/>
    <w:pPr>
      <w:widowControl/>
      <w:autoSpaceDE/>
      <w:autoSpaceDN/>
      <w:spacing w:before="100" w:beforeAutospacing="1" w:after="100" w:afterAutospacing="1"/>
    </w:pPr>
    <w:rPr>
      <w:rFonts w:ascii="Arial Narrow" w:eastAsia="Times New Roman" w:hAnsi="Arial Narrow" w:cs="Times New Roman"/>
      <w:b/>
      <w:bCs/>
      <w:sz w:val="12"/>
      <w:szCs w:val="12"/>
      <w:lang w:val="pt-BR" w:eastAsia="pt-BR"/>
    </w:rPr>
  </w:style>
  <w:style w:type="paragraph" w:customStyle="1" w:styleId="xl142">
    <w:name w:val="xl142"/>
    <w:basedOn w:val="Normal"/>
    <w:rsid w:val="008C1B21"/>
    <w:pPr>
      <w:widowControl/>
      <w:autoSpaceDE/>
      <w:autoSpaceDN/>
      <w:spacing w:before="100" w:beforeAutospacing="1" w:after="100" w:afterAutospacing="1"/>
    </w:pPr>
    <w:rPr>
      <w:rFonts w:ascii="Arial Narrow" w:eastAsia="Times New Roman" w:hAnsi="Arial Narrow" w:cs="Times New Roman"/>
      <w:b/>
      <w:bCs/>
      <w:sz w:val="16"/>
      <w:szCs w:val="16"/>
      <w:lang w:val="pt-BR" w:eastAsia="pt-BR"/>
    </w:rPr>
  </w:style>
  <w:style w:type="paragraph" w:customStyle="1" w:styleId="xl143">
    <w:name w:val="xl143"/>
    <w:basedOn w:val="Normal"/>
    <w:rsid w:val="008C1B21"/>
    <w:pPr>
      <w:widowControl/>
      <w:autoSpaceDE/>
      <w:autoSpaceDN/>
      <w:spacing w:before="100" w:beforeAutospacing="1" w:after="100" w:afterAutospacing="1"/>
      <w:textAlignment w:val="center"/>
    </w:pPr>
    <w:rPr>
      <w:rFonts w:ascii="Arial Narrow" w:eastAsia="Times New Roman" w:hAnsi="Arial Narrow" w:cs="Times New Roman"/>
      <w:b/>
      <w:bCs/>
      <w:sz w:val="16"/>
      <w:szCs w:val="16"/>
      <w:lang w:val="pt-BR" w:eastAsia="pt-BR"/>
    </w:rPr>
  </w:style>
  <w:style w:type="paragraph" w:customStyle="1" w:styleId="xl144">
    <w:name w:val="xl144"/>
    <w:basedOn w:val="Normal"/>
    <w:rsid w:val="008C1B21"/>
    <w:pPr>
      <w:widowControl/>
      <w:autoSpaceDE/>
      <w:autoSpaceDN/>
      <w:spacing w:before="100" w:beforeAutospacing="1" w:after="100" w:afterAutospacing="1"/>
      <w:textAlignment w:val="center"/>
    </w:pPr>
    <w:rPr>
      <w:rFonts w:ascii="Arial Narrow" w:eastAsia="Times New Roman" w:hAnsi="Arial Narrow" w:cs="Times New Roman"/>
      <w:b/>
      <w:bCs/>
      <w:sz w:val="16"/>
      <w:szCs w:val="16"/>
      <w:lang w:val="pt-BR" w:eastAsia="pt-BR"/>
    </w:rPr>
  </w:style>
  <w:style w:type="paragraph" w:customStyle="1" w:styleId="xl145">
    <w:name w:val="xl145"/>
    <w:basedOn w:val="Normal"/>
    <w:rsid w:val="008C1B21"/>
    <w:pPr>
      <w:widowControl/>
      <w:autoSpaceDE/>
      <w:autoSpaceDN/>
      <w:spacing w:before="100" w:beforeAutospacing="1" w:after="100" w:afterAutospacing="1"/>
      <w:jc w:val="center"/>
    </w:pPr>
    <w:rPr>
      <w:rFonts w:ascii="Arial" w:eastAsia="Times New Roman" w:hAnsi="Arial" w:cs="Arial"/>
      <w:sz w:val="16"/>
      <w:szCs w:val="16"/>
      <w:lang w:val="pt-BR" w:eastAsia="pt-BR"/>
    </w:rPr>
  </w:style>
  <w:style w:type="paragraph" w:customStyle="1" w:styleId="xl146">
    <w:name w:val="xl146"/>
    <w:basedOn w:val="Normal"/>
    <w:rsid w:val="008C1B21"/>
    <w:pPr>
      <w:widowControl/>
      <w:autoSpaceDE/>
      <w:autoSpaceDN/>
      <w:spacing w:before="100" w:beforeAutospacing="1" w:after="100" w:afterAutospacing="1"/>
      <w:textAlignment w:val="center"/>
    </w:pPr>
    <w:rPr>
      <w:rFonts w:ascii="Arial Narrow" w:eastAsia="Times New Roman" w:hAnsi="Arial Narrow" w:cs="Times New Roman"/>
      <w:sz w:val="16"/>
      <w:szCs w:val="16"/>
      <w:lang w:val="pt-BR" w:eastAsia="pt-BR"/>
    </w:rPr>
  </w:style>
  <w:style w:type="paragraph" w:customStyle="1" w:styleId="xl147">
    <w:name w:val="xl147"/>
    <w:basedOn w:val="Normal"/>
    <w:rsid w:val="008C1B21"/>
    <w:pPr>
      <w:widowControl/>
      <w:autoSpaceDE/>
      <w:autoSpaceDN/>
      <w:spacing w:before="100" w:beforeAutospacing="1" w:after="100" w:afterAutospacing="1"/>
    </w:pPr>
    <w:rPr>
      <w:rFonts w:ascii="Arial" w:eastAsia="Times New Roman" w:hAnsi="Arial" w:cs="Arial"/>
      <w:sz w:val="16"/>
      <w:szCs w:val="16"/>
      <w:lang w:val="pt-BR" w:eastAsia="pt-BR"/>
    </w:rPr>
  </w:style>
  <w:style w:type="paragraph" w:customStyle="1" w:styleId="xl148">
    <w:name w:val="xl148"/>
    <w:basedOn w:val="Normal"/>
    <w:rsid w:val="008C1B21"/>
    <w:pPr>
      <w:widowControl/>
      <w:autoSpaceDE/>
      <w:autoSpaceDN/>
      <w:spacing w:before="100" w:beforeAutospacing="1" w:after="100" w:afterAutospacing="1"/>
      <w:textAlignment w:val="center"/>
    </w:pPr>
    <w:rPr>
      <w:rFonts w:ascii="Arial Narrow" w:eastAsia="Times New Roman" w:hAnsi="Arial Narrow" w:cs="Times New Roman"/>
      <w:sz w:val="16"/>
      <w:szCs w:val="16"/>
      <w:lang w:val="pt-BR" w:eastAsia="pt-BR"/>
    </w:rPr>
  </w:style>
  <w:style w:type="paragraph" w:customStyle="1" w:styleId="xl149">
    <w:name w:val="xl149"/>
    <w:basedOn w:val="Normal"/>
    <w:rsid w:val="008C1B21"/>
    <w:pPr>
      <w:widowControl/>
      <w:autoSpaceDE/>
      <w:autoSpaceDN/>
      <w:spacing w:before="100" w:beforeAutospacing="1" w:after="100" w:afterAutospacing="1"/>
      <w:textAlignment w:val="center"/>
    </w:pPr>
    <w:rPr>
      <w:rFonts w:ascii="Arial Narrow" w:eastAsia="Times New Roman" w:hAnsi="Arial Narrow" w:cs="Times New Roman"/>
      <w:b/>
      <w:bCs/>
      <w:sz w:val="16"/>
      <w:szCs w:val="16"/>
      <w:lang w:val="pt-BR" w:eastAsia="pt-BR"/>
    </w:rPr>
  </w:style>
  <w:style w:type="paragraph" w:customStyle="1" w:styleId="xl150">
    <w:name w:val="xl150"/>
    <w:basedOn w:val="Normal"/>
    <w:rsid w:val="008C1B21"/>
    <w:pPr>
      <w:widowControl/>
      <w:autoSpaceDE/>
      <w:autoSpaceDN/>
      <w:spacing w:before="100" w:beforeAutospacing="1" w:after="100" w:afterAutospacing="1"/>
    </w:pPr>
    <w:rPr>
      <w:rFonts w:ascii="Arial Narrow" w:eastAsia="Times New Roman" w:hAnsi="Arial Narrow" w:cs="Times New Roman"/>
      <w:b/>
      <w:bCs/>
      <w:sz w:val="16"/>
      <w:szCs w:val="16"/>
      <w:lang w:val="pt-BR" w:eastAsia="pt-BR"/>
    </w:rPr>
  </w:style>
  <w:style w:type="paragraph" w:customStyle="1" w:styleId="xl151">
    <w:name w:val="xl151"/>
    <w:basedOn w:val="Normal"/>
    <w:rsid w:val="008C1B21"/>
    <w:pPr>
      <w:widowControl/>
      <w:pBdr>
        <w:top w:val="single" w:sz="4" w:space="0" w:color="000080"/>
        <w:left w:val="single" w:sz="4" w:space="0" w:color="000080"/>
        <w:bottom w:val="single" w:sz="4" w:space="0" w:color="000080"/>
        <w:right w:val="single" w:sz="4" w:space="0" w:color="000080"/>
      </w:pBdr>
      <w:autoSpaceDE/>
      <w:autoSpaceDN/>
      <w:spacing w:before="100" w:beforeAutospacing="1" w:after="100" w:afterAutospacing="1"/>
      <w:textAlignment w:val="center"/>
    </w:pPr>
    <w:rPr>
      <w:rFonts w:ascii="Arial Narrow" w:eastAsia="Times New Roman" w:hAnsi="Arial Narrow" w:cs="Times New Roman"/>
      <w:color w:val="000000"/>
      <w:sz w:val="12"/>
      <w:szCs w:val="12"/>
      <w:lang w:val="pt-BR" w:eastAsia="pt-BR"/>
    </w:rPr>
  </w:style>
  <w:style w:type="paragraph" w:customStyle="1" w:styleId="xl152">
    <w:name w:val="xl152"/>
    <w:basedOn w:val="Normal"/>
    <w:rsid w:val="008C1B21"/>
    <w:pPr>
      <w:widowControl/>
      <w:pBdr>
        <w:top w:val="single" w:sz="4" w:space="0" w:color="000080"/>
        <w:left w:val="single" w:sz="4" w:space="0" w:color="000080"/>
        <w:bottom w:val="single" w:sz="4" w:space="0" w:color="000080"/>
        <w:right w:val="single" w:sz="4" w:space="0" w:color="000080"/>
      </w:pBdr>
      <w:autoSpaceDE/>
      <w:autoSpaceDN/>
      <w:spacing w:before="100" w:beforeAutospacing="1" w:after="100" w:afterAutospacing="1"/>
      <w:textAlignment w:val="center"/>
    </w:pPr>
    <w:rPr>
      <w:rFonts w:ascii="Arial Narrow" w:eastAsia="Times New Roman" w:hAnsi="Arial Narrow" w:cs="Times New Roman"/>
      <w:sz w:val="14"/>
      <w:szCs w:val="14"/>
      <w:lang w:val="pt-BR" w:eastAsia="pt-BR"/>
    </w:rPr>
  </w:style>
  <w:style w:type="paragraph" w:customStyle="1" w:styleId="xl153">
    <w:name w:val="xl153"/>
    <w:basedOn w:val="Normal"/>
    <w:rsid w:val="008C1B21"/>
    <w:pPr>
      <w:widowControl/>
      <w:pBdr>
        <w:top w:val="single" w:sz="4" w:space="0" w:color="000080"/>
        <w:left w:val="single" w:sz="4" w:space="0" w:color="000080"/>
        <w:bottom w:val="single" w:sz="4" w:space="0" w:color="000080"/>
        <w:right w:val="single" w:sz="4" w:space="0" w:color="000080"/>
      </w:pBdr>
      <w:autoSpaceDE/>
      <w:autoSpaceDN/>
      <w:spacing w:before="100" w:beforeAutospacing="1" w:after="100" w:afterAutospacing="1"/>
      <w:jc w:val="center"/>
      <w:textAlignment w:val="center"/>
    </w:pPr>
    <w:rPr>
      <w:rFonts w:ascii="Arial Narrow" w:eastAsia="Times New Roman" w:hAnsi="Arial Narrow" w:cs="Times New Roman"/>
      <w:color w:val="000000"/>
      <w:sz w:val="14"/>
      <w:szCs w:val="14"/>
      <w:lang w:val="pt-BR" w:eastAsia="pt-BR"/>
    </w:rPr>
  </w:style>
  <w:style w:type="paragraph" w:customStyle="1" w:styleId="xl154">
    <w:name w:val="xl154"/>
    <w:basedOn w:val="Normal"/>
    <w:rsid w:val="008C1B21"/>
    <w:pPr>
      <w:widowControl/>
      <w:pBdr>
        <w:top w:val="single" w:sz="4" w:space="0" w:color="000080"/>
        <w:left w:val="single" w:sz="4" w:space="0" w:color="000080"/>
        <w:bottom w:val="single" w:sz="4" w:space="0" w:color="000080"/>
        <w:right w:val="single" w:sz="4" w:space="0" w:color="000080"/>
      </w:pBdr>
      <w:autoSpaceDE/>
      <w:autoSpaceDN/>
      <w:spacing w:before="100" w:beforeAutospacing="1" w:after="100" w:afterAutospacing="1"/>
      <w:jc w:val="center"/>
      <w:textAlignment w:val="center"/>
    </w:pPr>
    <w:rPr>
      <w:rFonts w:ascii="Arial Narrow" w:eastAsia="Times New Roman" w:hAnsi="Arial Narrow" w:cs="Times New Roman"/>
      <w:color w:val="000000"/>
      <w:lang w:val="pt-BR" w:eastAsia="pt-BR"/>
    </w:rPr>
  </w:style>
  <w:style w:type="paragraph" w:customStyle="1" w:styleId="xl155">
    <w:name w:val="xl155"/>
    <w:basedOn w:val="Normal"/>
    <w:rsid w:val="008C1B21"/>
    <w:pPr>
      <w:widowControl/>
      <w:pBdr>
        <w:top w:val="single" w:sz="4" w:space="0" w:color="000080"/>
        <w:left w:val="single" w:sz="4" w:space="0" w:color="000080"/>
        <w:bottom w:val="single" w:sz="4" w:space="0" w:color="000080"/>
      </w:pBdr>
      <w:autoSpaceDE/>
      <w:autoSpaceDN/>
      <w:spacing w:before="100" w:beforeAutospacing="1" w:after="100" w:afterAutospacing="1"/>
      <w:textAlignment w:val="center"/>
    </w:pPr>
    <w:rPr>
      <w:rFonts w:ascii="Arial Narrow" w:eastAsia="Times New Roman" w:hAnsi="Arial Narrow" w:cs="Times New Roman"/>
      <w:color w:val="000000"/>
      <w:sz w:val="14"/>
      <w:szCs w:val="14"/>
      <w:lang w:val="pt-BR" w:eastAsia="pt-BR"/>
    </w:rPr>
  </w:style>
  <w:style w:type="paragraph" w:customStyle="1" w:styleId="xl156">
    <w:name w:val="xl156"/>
    <w:basedOn w:val="Normal"/>
    <w:rsid w:val="008C1B21"/>
    <w:pPr>
      <w:widowControl/>
      <w:pBdr>
        <w:top w:val="single" w:sz="4" w:space="0" w:color="auto"/>
        <w:left w:val="single" w:sz="4" w:space="0" w:color="auto"/>
        <w:bottom w:val="single" w:sz="4" w:space="0" w:color="auto"/>
        <w:right w:val="single" w:sz="4" w:space="0" w:color="auto"/>
      </w:pBdr>
      <w:autoSpaceDE/>
      <w:autoSpaceDN/>
      <w:spacing w:before="100" w:beforeAutospacing="1" w:after="100" w:afterAutospacing="1"/>
      <w:textAlignment w:val="center"/>
    </w:pPr>
    <w:rPr>
      <w:rFonts w:ascii="Arial Narrow" w:eastAsia="Times New Roman" w:hAnsi="Arial Narrow" w:cs="Times New Roman"/>
      <w:sz w:val="24"/>
      <w:szCs w:val="24"/>
      <w:lang w:val="pt-BR" w:eastAsia="pt-BR"/>
    </w:rPr>
  </w:style>
  <w:style w:type="paragraph" w:customStyle="1" w:styleId="xl157">
    <w:name w:val="xl157"/>
    <w:basedOn w:val="Normal"/>
    <w:rsid w:val="008C1B21"/>
    <w:pPr>
      <w:widowControl/>
      <w:pBdr>
        <w:top w:val="single" w:sz="4" w:space="0" w:color="auto"/>
        <w:left w:val="single" w:sz="4" w:space="0" w:color="auto"/>
        <w:bottom w:val="single" w:sz="4" w:space="0" w:color="auto"/>
        <w:right w:val="single" w:sz="4" w:space="0" w:color="auto"/>
      </w:pBdr>
      <w:autoSpaceDE/>
      <w:autoSpaceDN/>
      <w:spacing w:before="100" w:beforeAutospacing="1" w:after="100" w:afterAutospacing="1"/>
      <w:jc w:val="center"/>
      <w:textAlignment w:val="center"/>
    </w:pPr>
    <w:rPr>
      <w:rFonts w:ascii="Arial Narrow" w:eastAsia="Times New Roman" w:hAnsi="Arial Narrow" w:cs="Times New Roman"/>
      <w:color w:val="000000"/>
      <w:lang w:val="pt-BR" w:eastAsia="pt-BR"/>
    </w:rPr>
  </w:style>
  <w:style w:type="paragraph" w:customStyle="1" w:styleId="xl158">
    <w:name w:val="xl158"/>
    <w:basedOn w:val="Normal"/>
    <w:rsid w:val="008C1B21"/>
    <w:pPr>
      <w:widowControl/>
      <w:pBdr>
        <w:top w:val="single" w:sz="4" w:space="0" w:color="auto"/>
        <w:left w:val="single" w:sz="4" w:space="0" w:color="auto"/>
        <w:bottom w:val="single" w:sz="4" w:space="0" w:color="auto"/>
        <w:right w:val="single" w:sz="4" w:space="0" w:color="auto"/>
      </w:pBdr>
      <w:autoSpaceDE/>
      <w:autoSpaceDN/>
      <w:spacing w:before="100" w:beforeAutospacing="1" w:after="100" w:afterAutospacing="1"/>
      <w:textAlignment w:val="center"/>
    </w:pPr>
    <w:rPr>
      <w:rFonts w:ascii="Arial Narrow" w:eastAsia="Times New Roman" w:hAnsi="Arial Narrow" w:cs="Times New Roman"/>
      <w:color w:val="000000"/>
      <w:sz w:val="14"/>
      <w:szCs w:val="14"/>
      <w:lang w:val="pt-BR" w:eastAsia="pt-BR"/>
    </w:rPr>
  </w:style>
  <w:style w:type="paragraph" w:customStyle="1" w:styleId="xl159">
    <w:name w:val="xl159"/>
    <w:basedOn w:val="Normal"/>
    <w:rsid w:val="008C1B21"/>
    <w:pPr>
      <w:widowControl/>
      <w:pBdr>
        <w:top w:val="single" w:sz="4" w:space="0" w:color="auto"/>
        <w:left w:val="single" w:sz="4" w:space="0" w:color="auto"/>
        <w:bottom w:val="single" w:sz="4" w:space="0" w:color="auto"/>
        <w:right w:val="single" w:sz="4" w:space="0" w:color="auto"/>
      </w:pBdr>
      <w:autoSpaceDE/>
      <w:autoSpaceDN/>
      <w:spacing w:before="100" w:beforeAutospacing="1" w:after="100" w:afterAutospacing="1"/>
      <w:jc w:val="center"/>
      <w:textAlignment w:val="center"/>
    </w:pPr>
    <w:rPr>
      <w:rFonts w:ascii="Arial Narrow" w:eastAsia="Times New Roman" w:hAnsi="Arial Narrow" w:cs="Times New Roman"/>
      <w:color w:val="000000"/>
      <w:sz w:val="12"/>
      <w:szCs w:val="12"/>
      <w:lang w:val="pt-BR" w:eastAsia="pt-BR"/>
    </w:rPr>
  </w:style>
  <w:style w:type="paragraph" w:customStyle="1" w:styleId="xl160">
    <w:name w:val="xl160"/>
    <w:basedOn w:val="Normal"/>
    <w:rsid w:val="008C1B21"/>
    <w:pPr>
      <w:widowControl/>
      <w:pBdr>
        <w:top w:val="single" w:sz="4" w:space="0" w:color="000080"/>
        <w:left w:val="single" w:sz="4" w:space="0" w:color="000080"/>
        <w:bottom w:val="single" w:sz="4" w:space="0" w:color="000080"/>
      </w:pBdr>
      <w:autoSpaceDE/>
      <w:autoSpaceDN/>
      <w:spacing w:before="100" w:beforeAutospacing="1" w:after="100" w:afterAutospacing="1"/>
      <w:textAlignment w:val="center"/>
    </w:pPr>
    <w:rPr>
      <w:rFonts w:ascii="Arial Narrow" w:eastAsia="Times New Roman" w:hAnsi="Arial Narrow" w:cs="Times New Roman"/>
      <w:color w:val="000000"/>
      <w:sz w:val="16"/>
      <w:szCs w:val="16"/>
      <w:lang w:val="pt-BR" w:eastAsia="pt-BR"/>
    </w:rPr>
  </w:style>
  <w:style w:type="paragraph" w:customStyle="1" w:styleId="xl161">
    <w:name w:val="xl161"/>
    <w:basedOn w:val="Normal"/>
    <w:rsid w:val="008C1B21"/>
    <w:pPr>
      <w:widowControl/>
      <w:pBdr>
        <w:top w:val="single" w:sz="4" w:space="0" w:color="auto"/>
        <w:left w:val="single" w:sz="4" w:space="0" w:color="auto"/>
        <w:bottom w:val="single" w:sz="4" w:space="0" w:color="auto"/>
        <w:right w:val="single" w:sz="4" w:space="0" w:color="auto"/>
      </w:pBdr>
      <w:autoSpaceDE/>
      <w:autoSpaceDN/>
      <w:spacing w:before="100" w:beforeAutospacing="1" w:after="100" w:afterAutospacing="1"/>
      <w:textAlignment w:val="center"/>
    </w:pPr>
    <w:rPr>
      <w:rFonts w:ascii="Arial" w:eastAsia="Times New Roman" w:hAnsi="Arial" w:cs="Arial"/>
      <w:sz w:val="16"/>
      <w:szCs w:val="16"/>
      <w:lang w:val="pt-BR" w:eastAsia="pt-BR"/>
    </w:rPr>
  </w:style>
  <w:style w:type="paragraph" w:customStyle="1" w:styleId="xl162">
    <w:name w:val="xl162"/>
    <w:basedOn w:val="Normal"/>
    <w:rsid w:val="008C1B21"/>
    <w:pPr>
      <w:widowControl/>
      <w:pBdr>
        <w:top w:val="single" w:sz="4" w:space="0" w:color="auto"/>
        <w:left w:val="single" w:sz="4" w:space="0" w:color="auto"/>
        <w:bottom w:val="single" w:sz="4" w:space="0" w:color="auto"/>
        <w:right w:val="single" w:sz="4" w:space="0" w:color="auto"/>
      </w:pBdr>
      <w:autoSpaceDE/>
      <w:autoSpaceDN/>
      <w:spacing w:before="100" w:beforeAutospacing="1" w:after="100" w:afterAutospacing="1"/>
      <w:jc w:val="center"/>
      <w:textAlignment w:val="center"/>
    </w:pPr>
    <w:rPr>
      <w:rFonts w:ascii="Arial Narrow" w:eastAsia="Times New Roman" w:hAnsi="Arial Narrow" w:cs="Times New Roman"/>
      <w:color w:val="000000"/>
      <w:sz w:val="16"/>
      <w:szCs w:val="16"/>
      <w:lang w:val="pt-BR" w:eastAsia="pt-BR"/>
    </w:rPr>
  </w:style>
  <w:style w:type="paragraph" w:customStyle="1" w:styleId="xl163">
    <w:name w:val="xl163"/>
    <w:basedOn w:val="Normal"/>
    <w:rsid w:val="008C1B21"/>
    <w:pPr>
      <w:widowControl/>
      <w:pBdr>
        <w:top w:val="single" w:sz="4" w:space="0" w:color="auto"/>
        <w:left w:val="single" w:sz="4" w:space="0" w:color="auto"/>
        <w:bottom w:val="single" w:sz="4" w:space="0" w:color="auto"/>
        <w:right w:val="single" w:sz="4" w:space="0" w:color="auto"/>
      </w:pBdr>
      <w:autoSpaceDE/>
      <w:autoSpaceDN/>
      <w:spacing w:before="100" w:beforeAutospacing="1" w:after="100" w:afterAutospacing="1"/>
      <w:textAlignment w:val="center"/>
    </w:pPr>
    <w:rPr>
      <w:rFonts w:ascii="Arial Narrow" w:eastAsia="Times New Roman" w:hAnsi="Arial Narrow" w:cs="Times New Roman"/>
      <w:color w:val="000000"/>
      <w:sz w:val="16"/>
      <w:szCs w:val="16"/>
      <w:lang w:val="pt-BR" w:eastAsia="pt-BR"/>
    </w:rPr>
  </w:style>
  <w:style w:type="paragraph" w:customStyle="1" w:styleId="xl164">
    <w:name w:val="xl164"/>
    <w:basedOn w:val="Normal"/>
    <w:rsid w:val="008C1B21"/>
    <w:pPr>
      <w:widowControl/>
      <w:pBdr>
        <w:top w:val="single" w:sz="4" w:space="0" w:color="auto"/>
        <w:left w:val="single" w:sz="4" w:space="0" w:color="auto"/>
        <w:bottom w:val="single" w:sz="4" w:space="0" w:color="auto"/>
        <w:right w:val="single" w:sz="4" w:space="0" w:color="auto"/>
      </w:pBdr>
      <w:autoSpaceDE/>
      <w:autoSpaceDN/>
      <w:spacing w:before="100" w:beforeAutospacing="1" w:after="100" w:afterAutospacing="1"/>
      <w:textAlignment w:val="center"/>
    </w:pPr>
    <w:rPr>
      <w:rFonts w:ascii="Arial Narrow" w:eastAsia="Times New Roman" w:hAnsi="Arial Narrow" w:cs="Times New Roman"/>
      <w:color w:val="000000"/>
      <w:sz w:val="16"/>
      <w:szCs w:val="16"/>
      <w:lang w:val="pt-BR" w:eastAsia="pt-BR"/>
    </w:rPr>
  </w:style>
  <w:style w:type="paragraph" w:customStyle="1" w:styleId="xl165">
    <w:name w:val="xl165"/>
    <w:basedOn w:val="Normal"/>
    <w:rsid w:val="008C1B21"/>
    <w:pPr>
      <w:widowControl/>
      <w:autoSpaceDE/>
      <w:autoSpaceDN/>
      <w:spacing w:before="100" w:beforeAutospacing="1" w:after="100" w:afterAutospacing="1"/>
      <w:jc w:val="center"/>
    </w:pPr>
    <w:rPr>
      <w:rFonts w:ascii="Arial" w:eastAsia="Times New Roman" w:hAnsi="Arial" w:cs="Arial"/>
      <w:b/>
      <w:bCs/>
      <w:sz w:val="24"/>
      <w:szCs w:val="24"/>
      <w:lang w:val="pt-BR" w:eastAsia="pt-BR"/>
    </w:rPr>
  </w:style>
  <w:style w:type="paragraph" w:customStyle="1" w:styleId="xl166">
    <w:name w:val="xl166"/>
    <w:basedOn w:val="Normal"/>
    <w:rsid w:val="008C1B21"/>
    <w:pPr>
      <w:widowControl/>
      <w:pBdr>
        <w:top w:val="single" w:sz="4" w:space="0" w:color="000080"/>
        <w:left w:val="single" w:sz="4" w:space="0" w:color="000080"/>
        <w:bottom w:val="single" w:sz="4" w:space="0" w:color="000080"/>
      </w:pBdr>
      <w:autoSpaceDE/>
      <w:autoSpaceDN/>
      <w:spacing w:before="100" w:beforeAutospacing="1" w:after="100" w:afterAutospacing="1"/>
      <w:jc w:val="center"/>
    </w:pPr>
    <w:rPr>
      <w:rFonts w:ascii="Arial Narrow" w:eastAsia="Times New Roman" w:hAnsi="Arial Narrow" w:cs="Times New Roman"/>
      <w:sz w:val="16"/>
      <w:szCs w:val="16"/>
      <w:lang w:val="pt-BR" w:eastAsia="pt-BR"/>
    </w:rPr>
  </w:style>
  <w:style w:type="paragraph" w:customStyle="1" w:styleId="xl167">
    <w:name w:val="xl167"/>
    <w:basedOn w:val="Normal"/>
    <w:rsid w:val="008C1B21"/>
    <w:pPr>
      <w:widowControl/>
      <w:pBdr>
        <w:top w:val="single" w:sz="4" w:space="0" w:color="auto"/>
        <w:left w:val="single" w:sz="4" w:space="0" w:color="auto"/>
        <w:bottom w:val="single" w:sz="4" w:space="0" w:color="auto"/>
        <w:right w:val="single" w:sz="4" w:space="0" w:color="auto"/>
      </w:pBdr>
      <w:autoSpaceDE/>
      <w:autoSpaceDN/>
      <w:spacing w:before="100" w:beforeAutospacing="1" w:after="100" w:afterAutospacing="1"/>
      <w:textAlignment w:val="center"/>
    </w:pPr>
    <w:rPr>
      <w:rFonts w:ascii="Arial Narrow" w:eastAsia="Times New Roman" w:hAnsi="Arial Narrow" w:cs="Times New Roman"/>
      <w:sz w:val="16"/>
      <w:szCs w:val="16"/>
      <w:lang w:val="pt-BR" w:eastAsia="pt-BR"/>
    </w:rPr>
  </w:style>
  <w:style w:type="paragraph" w:customStyle="1" w:styleId="xl168">
    <w:name w:val="xl168"/>
    <w:basedOn w:val="Normal"/>
    <w:rsid w:val="008C1B21"/>
    <w:pPr>
      <w:widowControl/>
      <w:pBdr>
        <w:top w:val="single" w:sz="4" w:space="0" w:color="auto"/>
        <w:left w:val="single" w:sz="4" w:space="0" w:color="auto"/>
        <w:bottom w:val="single" w:sz="4" w:space="0" w:color="auto"/>
        <w:right w:val="single" w:sz="4" w:space="0" w:color="auto"/>
      </w:pBdr>
      <w:autoSpaceDE/>
      <w:autoSpaceDN/>
      <w:spacing w:before="100" w:beforeAutospacing="1" w:after="100" w:afterAutospacing="1"/>
      <w:textAlignment w:val="center"/>
    </w:pPr>
    <w:rPr>
      <w:rFonts w:ascii="Arial Narrow" w:eastAsia="Times New Roman" w:hAnsi="Arial Narrow" w:cs="Times New Roman"/>
      <w:color w:val="000000"/>
      <w:sz w:val="16"/>
      <w:szCs w:val="16"/>
      <w:lang w:val="pt-BR" w:eastAsia="pt-BR"/>
    </w:rPr>
  </w:style>
  <w:style w:type="paragraph" w:customStyle="1" w:styleId="xl169">
    <w:name w:val="xl169"/>
    <w:basedOn w:val="Normal"/>
    <w:rsid w:val="008C1B21"/>
    <w:pPr>
      <w:widowControl/>
      <w:pBdr>
        <w:top w:val="single" w:sz="4" w:space="0" w:color="auto"/>
        <w:left w:val="single" w:sz="4" w:space="0" w:color="auto"/>
        <w:bottom w:val="single" w:sz="4" w:space="0" w:color="auto"/>
        <w:right w:val="single" w:sz="4" w:space="0" w:color="auto"/>
      </w:pBdr>
      <w:autoSpaceDE/>
      <w:autoSpaceDN/>
      <w:spacing w:before="100" w:beforeAutospacing="1" w:after="100" w:afterAutospacing="1"/>
    </w:pPr>
    <w:rPr>
      <w:rFonts w:ascii="Arial Narrow" w:eastAsia="Times New Roman" w:hAnsi="Arial Narrow" w:cs="Times New Roman"/>
      <w:sz w:val="16"/>
      <w:szCs w:val="16"/>
      <w:lang w:val="pt-BR" w:eastAsia="pt-BR"/>
    </w:rPr>
  </w:style>
  <w:style w:type="paragraph" w:customStyle="1" w:styleId="xl170">
    <w:name w:val="xl170"/>
    <w:basedOn w:val="Normal"/>
    <w:rsid w:val="008C1B21"/>
    <w:pPr>
      <w:widowControl/>
      <w:pBdr>
        <w:top w:val="single" w:sz="4" w:space="0" w:color="auto"/>
        <w:left w:val="single" w:sz="4" w:space="0" w:color="auto"/>
        <w:bottom w:val="single" w:sz="4" w:space="0" w:color="auto"/>
        <w:right w:val="single" w:sz="4" w:space="0" w:color="auto"/>
      </w:pBdr>
      <w:autoSpaceDE/>
      <w:autoSpaceDN/>
      <w:spacing w:before="100" w:beforeAutospacing="1" w:after="100" w:afterAutospacing="1"/>
      <w:textAlignment w:val="center"/>
    </w:pPr>
    <w:rPr>
      <w:rFonts w:ascii="Arial Narrow" w:eastAsia="Times New Roman" w:hAnsi="Arial Narrow" w:cs="Times New Roman"/>
      <w:sz w:val="12"/>
      <w:szCs w:val="12"/>
      <w:lang w:val="pt-BR" w:eastAsia="pt-BR"/>
    </w:rPr>
  </w:style>
  <w:style w:type="paragraph" w:customStyle="1" w:styleId="xl171">
    <w:name w:val="xl171"/>
    <w:basedOn w:val="Normal"/>
    <w:rsid w:val="008C1B21"/>
    <w:pPr>
      <w:widowControl/>
      <w:pBdr>
        <w:top w:val="single" w:sz="4" w:space="0" w:color="auto"/>
        <w:left w:val="single" w:sz="4" w:space="0" w:color="auto"/>
        <w:bottom w:val="single" w:sz="4" w:space="0" w:color="auto"/>
        <w:right w:val="single" w:sz="4" w:space="0" w:color="auto"/>
      </w:pBdr>
      <w:autoSpaceDE/>
      <w:autoSpaceDN/>
      <w:spacing w:before="100" w:beforeAutospacing="1" w:after="100" w:afterAutospacing="1"/>
    </w:pPr>
    <w:rPr>
      <w:rFonts w:ascii="Arial Narrow" w:eastAsia="Times New Roman" w:hAnsi="Arial Narrow" w:cs="Times New Roman"/>
      <w:sz w:val="12"/>
      <w:szCs w:val="12"/>
      <w:lang w:val="pt-BR" w:eastAsia="pt-BR"/>
    </w:rPr>
  </w:style>
  <w:style w:type="paragraph" w:customStyle="1" w:styleId="xl172">
    <w:name w:val="xl172"/>
    <w:basedOn w:val="Normal"/>
    <w:rsid w:val="008C1B21"/>
    <w:pPr>
      <w:widowControl/>
      <w:pBdr>
        <w:top w:val="single" w:sz="4" w:space="0" w:color="auto"/>
        <w:left w:val="single" w:sz="4" w:space="0" w:color="auto"/>
        <w:bottom w:val="single" w:sz="4" w:space="0" w:color="auto"/>
        <w:right w:val="single" w:sz="4" w:space="0" w:color="auto"/>
      </w:pBdr>
      <w:autoSpaceDE/>
      <w:autoSpaceDN/>
      <w:spacing w:before="100" w:beforeAutospacing="1" w:after="100" w:afterAutospacing="1"/>
      <w:textAlignment w:val="center"/>
    </w:pPr>
    <w:rPr>
      <w:rFonts w:ascii="Arial Narrow" w:eastAsia="Times New Roman" w:hAnsi="Arial Narrow" w:cs="Times New Roman"/>
      <w:color w:val="000000"/>
      <w:sz w:val="12"/>
      <w:szCs w:val="12"/>
      <w:lang w:val="pt-BR" w:eastAsia="pt-BR"/>
    </w:rPr>
  </w:style>
  <w:style w:type="paragraph" w:customStyle="1" w:styleId="xl173">
    <w:name w:val="xl173"/>
    <w:basedOn w:val="Normal"/>
    <w:rsid w:val="008C1B21"/>
    <w:pPr>
      <w:widowControl/>
      <w:pBdr>
        <w:top w:val="single" w:sz="4" w:space="0" w:color="auto"/>
        <w:left w:val="single" w:sz="4" w:space="0" w:color="auto"/>
        <w:bottom w:val="single" w:sz="4" w:space="0" w:color="auto"/>
        <w:right w:val="single" w:sz="4" w:space="0" w:color="auto"/>
      </w:pBdr>
      <w:autoSpaceDE/>
      <w:autoSpaceDN/>
      <w:spacing w:before="100" w:beforeAutospacing="1" w:after="100" w:afterAutospacing="1"/>
      <w:textAlignment w:val="center"/>
    </w:pPr>
    <w:rPr>
      <w:rFonts w:ascii="Arial Narrow" w:eastAsia="Times New Roman" w:hAnsi="Arial Narrow" w:cs="Times New Roman"/>
      <w:color w:val="000000"/>
      <w:sz w:val="12"/>
      <w:szCs w:val="12"/>
      <w:lang w:val="pt-BR" w:eastAsia="pt-BR"/>
    </w:rPr>
  </w:style>
  <w:style w:type="paragraph" w:customStyle="1" w:styleId="xl174">
    <w:name w:val="xl174"/>
    <w:basedOn w:val="Normal"/>
    <w:rsid w:val="008C1B21"/>
    <w:pPr>
      <w:widowControl/>
      <w:pBdr>
        <w:top w:val="single" w:sz="4" w:space="0" w:color="auto"/>
        <w:left w:val="single" w:sz="4" w:space="0" w:color="auto"/>
        <w:bottom w:val="single" w:sz="4" w:space="0" w:color="auto"/>
        <w:right w:val="single" w:sz="4" w:space="0" w:color="auto"/>
      </w:pBdr>
      <w:autoSpaceDE/>
      <w:autoSpaceDN/>
      <w:spacing w:before="100" w:beforeAutospacing="1" w:after="100" w:afterAutospacing="1"/>
      <w:jc w:val="center"/>
      <w:textAlignment w:val="center"/>
    </w:pPr>
    <w:rPr>
      <w:rFonts w:ascii="Arial Narrow" w:eastAsia="Times New Roman" w:hAnsi="Arial Narrow" w:cs="Times New Roman"/>
      <w:color w:val="000000"/>
      <w:sz w:val="12"/>
      <w:szCs w:val="12"/>
      <w:lang w:val="pt-BR" w:eastAsia="pt-BR"/>
    </w:rPr>
  </w:style>
  <w:style w:type="paragraph" w:customStyle="1" w:styleId="xl175">
    <w:name w:val="xl175"/>
    <w:basedOn w:val="Normal"/>
    <w:rsid w:val="008C1B21"/>
    <w:pPr>
      <w:widowControl/>
      <w:pBdr>
        <w:top w:val="single" w:sz="4" w:space="0" w:color="auto"/>
        <w:left w:val="single" w:sz="4" w:space="0" w:color="auto"/>
        <w:bottom w:val="single" w:sz="4" w:space="0" w:color="auto"/>
        <w:right w:val="single" w:sz="4" w:space="0" w:color="auto"/>
      </w:pBdr>
      <w:autoSpaceDE/>
      <w:autoSpaceDN/>
      <w:spacing w:before="100" w:beforeAutospacing="1" w:after="100" w:afterAutospacing="1"/>
    </w:pPr>
    <w:rPr>
      <w:rFonts w:ascii="Arial Narrow" w:eastAsia="Times New Roman" w:hAnsi="Arial Narrow" w:cs="Times New Roman"/>
      <w:sz w:val="16"/>
      <w:szCs w:val="16"/>
      <w:lang w:val="pt-BR" w:eastAsia="pt-BR"/>
    </w:rPr>
  </w:style>
  <w:style w:type="paragraph" w:customStyle="1" w:styleId="xl176">
    <w:name w:val="xl176"/>
    <w:basedOn w:val="Normal"/>
    <w:rsid w:val="008C1B21"/>
    <w:pPr>
      <w:widowControl/>
      <w:pBdr>
        <w:top w:val="single" w:sz="4" w:space="0" w:color="auto"/>
        <w:left w:val="single" w:sz="4" w:space="0" w:color="auto"/>
        <w:bottom w:val="single" w:sz="4" w:space="0" w:color="auto"/>
        <w:right w:val="single" w:sz="4" w:space="0" w:color="auto"/>
      </w:pBdr>
      <w:autoSpaceDE/>
      <w:autoSpaceDN/>
      <w:spacing w:before="100" w:beforeAutospacing="1" w:after="100" w:afterAutospacing="1"/>
      <w:jc w:val="center"/>
      <w:textAlignment w:val="center"/>
    </w:pPr>
    <w:rPr>
      <w:rFonts w:ascii="Arial Narrow" w:eastAsia="Times New Roman" w:hAnsi="Arial Narrow" w:cs="Times New Roman"/>
      <w:color w:val="000000"/>
      <w:sz w:val="16"/>
      <w:szCs w:val="16"/>
      <w:lang w:val="pt-BR" w:eastAsia="pt-BR"/>
    </w:rPr>
  </w:style>
  <w:style w:type="paragraph" w:customStyle="1" w:styleId="xl177">
    <w:name w:val="xl177"/>
    <w:basedOn w:val="Normal"/>
    <w:rsid w:val="008C1B21"/>
    <w:pPr>
      <w:widowControl/>
      <w:pBdr>
        <w:top w:val="single" w:sz="4" w:space="0" w:color="000080"/>
        <w:left w:val="single" w:sz="4" w:space="0" w:color="000080"/>
        <w:bottom w:val="single" w:sz="4" w:space="0" w:color="000080"/>
      </w:pBdr>
      <w:autoSpaceDE/>
      <w:autoSpaceDN/>
      <w:spacing w:before="100" w:beforeAutospacing="1" w:after="100" w:afterAutospacing="1"/>
      <w:textAlignment w:val="center"/>
    </w:pPr>
    <w:rPr>
      <w:rFonts w:ascii="Arial Narrow" w:eastAsia="Times New Roman" w:hAnsi="Arial Narrow" w:cs="Times New Roman"/>
      <w:color w:val="000000"/>
      <w:sz w:val="16"/>
      <w:szCs w:val="16"/>
      <w:lang w:val="pt-BR" w:eastAsia="pt-BR"/>
    </w:rPr>
  </w:style>
  <w:style w:type="paragraph" w:customStyle="1" w:styleId="xl178">
    <w:name w:val="xl178"/>
    <w:basedOn w:val="Normal"/>
    <w:rsid w:val="008C1B21"/>
    <w:pPr>
      <w:widowControl/>
      <w:pBdr>
        <w:top w:val="single" w:sz="4" w:space="0" w:color="auto"/>
        <w:left w:val="single" w:sz="4" w:space="0" w:color="auto"/>
        <w:bottom w:val="single" w:sz="4" w:space="0" w:color="auto"/>
        <w:right w:val="single" w:sz="4" w:space="0" w:color="auto"/>
      </w:pBdr>
      <w:autoSpaceDE/>
      <w:autoSpaceDN/>
      <w:spacing w:before="100" w:beforeAutospacing="1" w:after="100" w:afterAutospacing="1"/>
      <w:jc w:val="center"/>
      <w:textAlignment w:val="center"/>
    </w:pPr>
    <w:rPr>
      <w:rFonts w:ascii="Arial Narrow" w:eastAsia="Times New Roman" w:hAnsi="Arial Narrow" w:cs="Times New Roman"/>
      <w:color w:val="000000"/>
      <w:sz w:val="16"/>
      <w:szCs w:val="16"/>
      <w:lang w:val="pt-BR" w:eastAsia="pt-BR"/>
    </w:rPr>
  </w:style>
  <w:style w:type="paragraph" w:customStyle="1" w:styleId="xl179">
    <w:name w:val="xl179"/>
    <w:basedOn w:val="Normal"/>
    <w:rsid w:val="008C1B21"/>
    <w:pPr>
      <w:widowControl/>
      <w:autoSpaceDE/>
      <w:autoSpaceDN/>
      <w:spacing w:before="100" w:beforeAutospacing="1" w:after="100" w:afterAutospacing="1"/>
    </w:pPr>
    <w:rPr>
      <w:rFonts w:ascii="Arial Narrow" w:eastAsia="Times New Roman" w:hAnsi="Arial Narrow" w:cs="Times New Roman"/>
      <w:b/>
      <w:bCs/>
      <w:sz w:val="16"/>
      <w:szCs w:val="16"/>
      <w:lang w:val="pt-BR" w:eastAsia="pt-BR"/>
    </w:rPr>
  </w:style>
  <w:style w:type="paragraph" w:customStyle="1" w:styleId="xl180">
    <w:name w:val="xl180"/>
    <w:basedOn w:val="Normal"/>
    <w:rsid w:val="008C1B21"/>
    <w:pPr>
      <w:widowControl/>
      <w:pBdr>
        <w:top w:val="single" w:sz="4" w:space="0" w:color="000080"/>
        <w:left w:val="single" w:sz="4" w:space="0" w:color="000080"/>
        <w:right w:val="single" w:sz="4" w:space="0" w:color="000080"/>
      </w:pBdr>
      <w:shd w:val="clear" w:color="000000" w:fill="0000FF"/>
      <w:autoSpaceDE/>
      <w:autoSpaceDN/>
      <w:spacing w:before="100" w:beforeAutospacing="1" w:after="100" w:afterAutospacing="1"/>
      <w:jc w:val="center"/>
      <w:textAlignment w:val="center"/>
    </w:pPr>
    <w:rPr>
      <w:rFonts w:ascii="Arial Narrow" w:eastAsia="Times New Roman" w:hAnsi="Arial Narrow" w:cs="Times New Roman"/>
      <w:b/>
      <w:bCs/>
      <w:color w:val="FFFFFF"/>
      <w:sz w:val="24"/>
      <w:szCs w:val="24"/>
      <w:lang w:val="pt-BR" w:eastAsia="pt-BR"/>
    </w:rPr>
  </w:style>
  <w:style w:type="paragraph" w:customStyle="1" w:styleId="xl181">
    <w:name w:val="xl181"/>
    <w:basedOn w:val="Normal"/>
    <w:rsid w:val="008C1B21"/>
    <w:pPr>
      <w:widowControl/>
      <w:pBdr>
        <w:top w:val="single" w:sz="4" w:space="0" w:color="000080"/>
        <w:left w:val="single" w:sz="4" w:space="0" w:color="000080"/>
        <w:right w:val="single" w:sz="4" w:space="0" w:color="000080"/>
      </w:pBdr>
      <w:shd w:val="clear" w:color="000000" w:fill="0000FF"/>
      <w:autoSpaceDE/>
      <w:autoSpaceDN/>
      <w:spacing w:before="100" w:beforeAutospacing="1" w:after="100" w:afterAutospacing="1"/>
      <w:jc w:val="center"/>
      <w:textAlignment w:val="center"/>
    </w:pPr>
    <w:rPr>
      <w:rFonts w:ascii="Arial Narrow" w:eastAsia="Times New Roman" w:hAnsi="Arial Narrow" w:cs="Times New Roman"/>
      <w:b/>
      <w:bCs/>
      <w:color w:val="FFFFFF"/>
      <w:sz w:val="24"/>
      <w:szCs w:val="24"/>
      <w:lang w:val="pt-BR" w:eastAsia="pt-BR"/>
    </w:rPr>
  </w:style>
  <w:style w:type="paragraph" w:customStyle="1" w:styleId="xl182">
    <w:name w:val="xl182"/>
    <w:basedOn w:val="Normal"/>
    <w:rsid w:val="008C1B21"/>
    <w:pPr>
      <w:widowControl/>
      <w:pBdr>
        <w:top w:val="single" w:sz="4" w:space="0" w:color="000080"/>
        <w:left w:val="single" w:sz="4" w:space="0" w:color="000080"/>
        <w:right w:val="single" w:sz="4" w:space="0" w:color="000080"/>
      </w:pBdr>
      <w:shd w:val="clear" w:color="000000" w:fill="0000FF"/>
      <w:autoSpaceDE/>
      <w:autoSpaceDN/>
      <w:spacing w:before="100" w:beforeAutospacing="1" w:after="100" w:afterAutospacing="1"/>
      <w:textAlignment w:val="center"/>
    </w:pPr>
    <w:rPr>
      <w:rFonts w:ascii="Arial Narrow" w:eastAsia="Times New Roman" w:hAnsi="Arial Narrow" w:cs="Times New Roman"/>
      <w:b/>
      <w:bCs/>
      <w:color w:val="FFFFFF"/>
      <w:sz w:val="16"/>
      <w:szCs w:val="16"/>
      <w:lang w:val="pt-BR" w:eastAsia="pt-BR"/>
    </w:rPr>
  </w:style>
  <w:style w:type="paragraph" w:customStyle="1" w:styleId="xl183">
    <w:name w:val="xl183"/>
    <w:basedOn w:val="Normal"/>
    <w:rsid w:val="008C1B21"/>
    <w:pPr>
      <w:widowControl/>
      <w:pBdr>
        <w:top w:val="single" w:sz="4" w:space="0" w:color="000080"/>
        <w:left w:val="single" w:sz="4" w:space="0" w:color="000080"/>
        <w:right w:val="single" w:sz="4" w:space="0" w:color="000080"/>
      </w:pBdr>
      <w:shd w:val="clear" w:color="000000" w:fill="0000FF"/>
      <w:autoSpaceDE/>
      <w:autoSpaceDN/>
      <w:spacing w:before="100" w:beforeAutospacing="1" w:after="100" w:afterAutospacing="1"/>
      <w:jc w:val="center"/>
      <w:textAlignment w:val="center"/>
    </w:pPr>
    <w:rPr>
      <w:rFonts w:ascii="Arial Narrow" w:eastAsia="Times New Roman" w:hAnsi="Arial Narrow" w:cs="Times New Roman"/>
      <w:b/>
      <w:bCs/>
      <w:color w:val="FFFFFF"/>
      <w:sz w:val="16"/>
      <w:szCs w:val="16"/>
      <w:lang w:val="pt-BR" w:eastAsia="pt-BR"/>
    </w:rPr>
  </w:style>
  <w:style w:type="paragraph" w:customStyle="1" w:styleId="xl184">
    <w:name w:val="xl184"/>
    <w:basedOn w:val="Normal"/>
    <w:rsid w:val="008C1B21"/>
    <w:pPr>
      <w:widowControl/>
      <w:pBdr>
        <w:top w:val="single" w:sz="4" w:space="0" w:color="000080"/>
        <w:left w:val="single" w:sz="4" w:space="0" w:color="000080"/>
        <w:right w:val="single" w:sz="4" w:space="0" w:color="000080"/>
      </w:pBdr>
      <w:shd w:val="clear" w:color="000000" w:fill="0000FF"/>
      <w:autoSpaceDE/>
      <w:autoSpaceDN/>
      <w:spacing w:before="100" w:beforeAutospacing="1" w:after="100" w:afterAutospacing="1"/>
      <w:textAlignment w:val="center"/>
    </w:pPr>
    <w:rPr>
      <w:rFonts w:ascii="Arial Narrow" w:eastAsia="Times New Roman" w:hAnsi="Arial Narrow" w:cs="Times New Roman"/>
      <w:b/>
      <w:bCs/>
      <w:color w:val="FFFFFF"/>
      <w:sz w:val="16"/>
      <w:szCs w:val="16"/>
      <w:lang w:val="pt-BR" w:eastAsia="pt-BR"/>
    </w:rPr>
  </w:style>
  <w:style w:type="paragraph" w:customStyle="1" w:styleId="xl185">
    <w:name w:val="xl185"/>
    <w:basedOn w:val="Normal"/>
    <w:rsid w:val="008C1B21"/>
    <w:pPr>
      <w:widowControl/>
      <w:pBdr>
        <w:top w:val="single" w:sz="4" w:space="0" w:color="000080"/>
        <w:left w:val="single" w:sz="4" w:space="0" w:color="000080"/>
        <w:right w:val="single" w:sz="4" w:space="0" w:color="000080"/>
      </w:pBdr>
      <w:shd w:val="clear" w:color="000000" w:fill="0000FF"/>
      <w:autoSpaceDE/>
      <w:autoSpaceDN/>
      <w:spacing w:before="100" w:beforeAutospacing="1" w:after="100" w:afterAutospacing="1"/>
      <w:textAlignment w:val="center"/>
    </w:pPr>
    <w:rPr>
      <w:rFonts w:ascii="Arial Narrow" w:eastAsia="Times New Roman" w:hAnsi="Arial Narrow" w:cs="Times New Roman"/>
      <w:b/>
      <w:bCs/>
      <w:color w:val="FFFFFF"/>
      <w:sz w:val="12"/>
      <w:szCs w:val="12"/>
      <w:lang w:val="pt-BR" w:eastAsia="pt-BR"/>
    </w:rPr>
  </w:style>
  <w:style w:type="paragraph" w:customStyle="1" w:styleId="xl186">
    <w:name w:val="xl186"/>
    <w:basedOn w:val="Normal"/>
    <w:rsid w:val="008C1B21"/>
    <w:pPr>
      <w:widowControl/>
      <w:pBdr>
        <w:top w:val="single" w:sz="4" w:space="0" w:color="000080"/>
        <w:left w:val="single" w:sz="4" w:space="0" w:color="000080"/>
        <w:right w:val="single" w:sz="4" w:space="0" w:color="000080"/>
      </w:pBdr>
      <w:shd w:val="clear" w:color="000000" w:fill="0000FF"/>
      <w:autoSpaceDE/>
      <w:autoSpaceDN/>
      <w:spacing w:before="100" w:beforeAutospacing="1" w:after="100" w:afterAutospacing="1"/>
      <w:jc w:val="center"/>
      <w:textAlignment w:val="center"/>
    </w:pPr>
    <w:rPr>
      <w:rFonts w:ascii="Arial Narrow" w:eastAsia="Times New Roman" w:hAnsi="Arial Narrow" w:cs="Times New Roman"/>
      <w:b/>
      <w:bCs/>
      <w:color w:val="FFFFFF"/>
      <w:sz w:val="12"/>
      <w:szCs w:val="12"/>
      <w:lang w:val="pt-BR" w:eastAsia="pt-BR"/>
    </w:rPr>
  </w:style>
  <w:style w:type="paragraph" w:customStyle="1" w:styleId="xl187">
    <w:name w:val="xl187"/>
    <w:basedOn w:val="Normal"/>
    <w:rsid w:val="008C1B21"/>
    <w:pPr>
      <w:widowControl/>
      <w:pBdr>
        <w:top w:val="single" w:sz="4" w:space="0" w:color="000080"/>
        <w:left w:val="single" w:sz="4" w:space="0" w:color="000080"/>
        <w:bottom w:val="single" w:sz="4" w:space="0" w:color="000080"/>
      </w:pBdr>
      <w:shd w:val="clear" w:color="000000" w:fill="0000FF"/>
      <w:autoSpaceDE/>
      <w:autoSpaceDN/>
      <w:spacing w:before="100" w:beforeAutospacing="1" w:after="100" w:afterAutospacing="1"/>
      <w:jc w:val="center"/>
      <w:textAlignment w:val="center"/>
    </w:pPr>
    <w:rPr>
      <w:rFonts w:ascii="Arial Narrow" w:eastAsia="Times New Roman" w:hAnsi="Arial Narrow" w:cs="Times New Roman"/>
      <w:b/>
      <w:bCs/>
      <w:color w:val="FFFFFF"/>
      <w:sz w:val="16"/>
      <w:szCs w:val="16"/>
      <w:lang w:val="pt-BR" w:eastAsia="pt-BR"/>
    </w:rPr>
  </w:style>
  <w:style w:type="paragraph" w:customStyle="1" w:styleId="xl188">
    <w:name w:val="xl188"/>
    <w:basedOn w:val="Normal"/>
    <w:rsid w:val="008C1B21"/>
    <w:pPr>
      <w:widowControl/>
      <w:pBdr>
        <w:top w:val="single" w:sz="4" w:space="0" w:color="000080"/>
        <w:left w:val="single" w:sz="4" w:space="0" w:color="000080"/>
        <w:bottom w:val="single" w:sz="4" w:space="0" w:color="000080"/>
        <w:right w:val="single" w:sz="4" w:space="0" w:color="000080"/>
      </w:pBdr>
      <w:autoSpaceDE/>
      <w:autoSpaceDN/>
      <w:spacing w:before="100" w:beforeAutospacing="1" w:after="100" w:afterAutospacing="1"/>
      <w:textAlignment w:val="center"/>
    </w:pPr>
    <w:rPr>
      <w:rFonts w:ascii="Arial Narrow" w:eastAsia="Times New Roman" w:hAnsi="Arial Narrow" w:cs="Times New Roman"/>
      <w:sz w:val="12"/>
      <w:szCs w:val="12"/>
      <w:lang w:val="pt-BR" w:eastAsia="pt-BR"/>
    </w:rPr>
  </w:style>
  <w:style w:type="paragraph" w:customStyle="1" w:styleId="xl189">
    <w:name w:val="xl189"/>
    <w:basedOn w:val="Normal"/>
    <w:rsid w:val="008C1B21"/>
    <w:pPr>
      <w:widowControl/>
      <w:pBdr>
        <w:top w:val="single" w:sz="4" w:space="0" w:color="000080"/>
        <w:left w:val="single" w:sz="4" w:space="0" w:color="000080"/>
        <w:bottom w:val="single" w:sz="4" w:space="0" w:color="000080"/>
        <w:right w:val="single" w:sz="4" w:space="0" w:color="000080"/>
      </w:pBdr>
      <w:autoSpaceDE/>
      <w:autoSpaceDN/>
      <w:spacing w:before="100" w:beforeAutospacing="1" w:after="100" w:afterAutospacing="1"/>
      <w:jc w:val="center"/>
      <w:textAlignment w:val="center"/>
    </w:pPr>
    <w:rPr>
      <w:rFonts w:ascii="Arial Narrow" w:eastAsia="Times New Roman" w:hAnsi="Arial Narrow" w:cs="Times New Roman"/>
      <w:sz w:val="12"/>
      <w:szCs w:val="12"/>
      <w:lang w:val="pt-BR" w:eastAsia="pt-BR"/>
    </w:rPr>
  </w:style>
  <w:style w:type="paragraph" w:customStyle="1" w:styleId="xl190">
    <w:name w:val="xl190"/>
    <w:basedOn w:val="Normal"/>
    <w:rsid w:val="008C1B21"/>
    <w:pPr>
      <w:widowControl/>
      <w:pBdr>
        <w:top w:val="single" w:sz="4" w:space="0" w:color="000080"/>
        <w:left w:val="single" w:sz="4" w:space="0" w:color="000080"/>
        <w:bottom w:val="single" w:sz="4" w:space="0" w:color="000080"/>
        <w:right w:val="single" w:sz="4" w:space="0" w:color="000080"/>
      </w:pBdr>
      <w:autoSpaceDE/>
      <w:autoSpaceDN/>
      <w:spacing w:before="100" w:beforeAutospacing="1" w:after="100" w:afterAutospacing="1"/>
      <w:textAlignment w:val="center"/>
    </w:pPr>
    <w:rPr>
      <w:rFonts w:ascii="Arial Narrow" w:eastAsia="Times New Roman" w:hAnsi="Arial Narrow" w:cs="Times New Roman"/>
      <w:color w:val="000000"/>
      <w:sz w:val="12"/>
      <w:szCs w:val="12"/>
      <w:lang w:val="pt-BR" w:eastAsia="pt-BR"/>
    </w:rPr>
  </w:style>
  <w:style w:type="paragraph" w:customStyle="1" w:styleId="xl191">
    <w:name w:val="xl191"/>
    <w:basedOn w:val="Normal"/>
    <w:rsid w:val="008C1B21"/>
    <w:pPr>
      <w:widowControl/>
      <w:pBdr>
        <w:bottom w:val="single" w:sz="4" w:space="0" w:color="000080"/>
      </w:pBdr>
      <w:autoSpaceDE/>
      <w:autoSpaceDN/>
      <w:spacing w:before="100" w:beforeAutospacing="1" w:after="100" w:afterAutospacing="1"/>
      <w:jc w:val="center"/>
    </w:pPr>
    <w:rPr>
      <w:rFonts w:ascii="Arial Narrow" w:eastAsia="Times New Roman" w:hAnsi="Arial Narrow" w:cs="Times New Roman"/>
      <w:sz w:val="14"/>
      <w:szCs w:val="14"/>
      <w:lang w:val="pt-BR" w:eastAsia="pt-BR"/>
    </w:rPr>
  </w:style>
  <w:style w:type="paragraph" w:customStyle="1" w:styleId="xl192">
    <w:name w:val="xl192"/>
    <w:basedOn w:val="Normal"/>
    <w:rsid w:val="008C1B21"/>
    <w:pPr>
      <w:widowControl/>
      <w:pBdr>
        <w:bottom w:val="single" w:sz="4" w:space="0" w:color="000080"/>
      </w:pBdr>
      <w:autoSpaceDE/>
      <w:autoSpaceDN/>
      <w:spacing w:before="100" w:beforeAutospacing="1" w:after="100" w:afterAutospacing="1"/>
    </w:pPr>
    <w:rPr>
      <w:rFonts w:ascii="Arial Narrow" w:eastAsia="Times New Roman" w:hAnsi="Arial Narrow" w:cs="Times New Roman"/>
      <w:sz w:val="16"/>
      <w:szCs w:val="16"/>
      <w:lang w:val="pt-BR" w:eastAsia="pt-BR"/>
    </w:rPr>
  </w:style>
  <w:style w:type="paragraph" w:customStyle="1" w:styleId="xl193">
    <w:name w:val="xl193"/>
    <w:basedOn w:val="Normal"/>
    <w:rsid w:val="008C1B21"/>
    <w:pPr>
      <w:widowControl/>
      <w:pBdr>
        <w:bottom w:val="single" w:sz="4" w:space="0" w:color="000080"/>
      </w:pBdr>
      <w:autoSpaceDE/>
      <w:autoSpaceDN/>
      <w:spacing w:before="100" w:beforeAutospacing="1" w:after="100" w:afterAutospacing="1"/>
      <w:jc w:val="center"/>
    </w:pPr>
    <w:rPr>
      <w:rFonts w:ascii="Arial Narrow" w:eastAsia="Times New Roman" w:hAnsi="Arial Narrow" w:cs="Times New Roman"/>
      <w:sz w:val="16"/>
      <w:szCs w:val="16"/>
      <w:lang w:val="pt-BR" w:eastAsia="pt-BR"/>
    </w:rPr>
  </w:style>
  <w:style w:type="paragraph" w:customStyle="1" w:styleId="xl194">
    <w:name w:val="xl194"/>
    <w:basedOn w:val="Normal"/>
    <w:rsid w:val="008C1B21"/>
    <w:pPr>
      <w:widowControl/>
      <w:pBdr>
        <w:bottom w:val="single" w:sz="4" w:space="0" w:color="000080"/>
      </w:pBdr>
      <w:autoSpaceDE/>
      <w:autoSpaceDN/>
      <w:spacing w:before="100" w:beforeAutospacing="1" w:after="100" w:afterAutospacing="1"/>
    </w:pPr>
    <w:rPr>
      <w:rFonts w:ascii="Arial Narrow" w:eastAsia="Times New Roman" w:hAnsi="Arial Narrow" w:cs="Times New Roman"/>
      <w:sz w:val="16"/>
      <w:szCs w:val="16"/>
      <w:lang w:val="pt-BR" w:eastAsia="pt-BR"/>
    </w:rPr>
  </w:style>
  <w:style w:type="paragraph" w:customStyle="1" w:styleId="xl195">
    <w:name w:val="xl195"/>
    <w:basedOn w:val="Normal"/>
    <w:rsid w:val="008C1B21"/>
    <w:pPr>
      <w:widowControl/>
      <w:pBdr>
        <w:bottom w:val="single" w:sz="4" w:space="0" w:color="000080"/>
      </w:pBdr>
      <w:autoSpaceDE/>
      <w:autoSpaceDN/>
      <w:spacing w:before="100" w:beforeAutospacing="1" w:after="100" w:afterAutospacing="1"/>
    </w:pPr>
    <w:rPr>
      <w:rFonts w:ascii="Arial Narrow" w:eastAsia="Times New Roman" w:hAnsi="Arial Narrow" w:cs="Times New Roman"/>
      <w:sz w:val="12"/>
      <w:szCs w:val="12"/>
      <w:lang w:val="pt-BR" w:eastAsia="pt-BR"/>
    </w:rPr>
  </w:style>
  <w:style w:type="paragraph" w:customStyle="1" w:styleId="xl196">
    <w:name w:val="xl196"/>
    <w:basedOn w:val="Normal"/>
    <w:rsid w:val="008C1B21"/>
    <w:pPr>
      <w:widowControl/>
      <w:pBdr>
        <w:bottom w:val="single" w:sz="4" w:space="0" w:color="000080"/>
      </w:pBdr>
      <w:autoSpaceDE/>
      <w:autoSpaceDN/>
      <w:spacing w:before="100" w:beforeAutospacing="1" w:after="100" w:afterAutospacing="1"/>
      <w:jc w:val="center"/>
    </w:pPr>
    <w:rPr>
      <w:rFonts w:ascii="Arial Narrow" w:eastAsia="Times New Roman" w:hAnsi="Arial Narrow" w:cs="Times New Roman"/>
      <w:sz w:val="12"/>
      <w:szCs w:val="12"/>
      <w:lang w:val="pt-BR" w:eastAsia="pt-BR"/>
    </w:rPr>
  </w:style>
  <w:style w:type="paragraph" w:customStyle="1" w:styleId="xl197">
    <w:name w:val="xl197"/>
    <w:basedOn w:val="Normal"/>
    <w:rsid w:val="008C1B21"/>
    <w:pPr>
      <w:widowControl/>
      <w:autoSpaceDE/>
      <w:autoSpaceDN/>
      <w:spacing w:before="100" w:beforeAutospacing="1" w:after="100" w:afterAutospacing="1"/>
      <w:jc w:val="center"/>
      <w:textAlignment w:val="center"/>
    </w:pPr>
    <w:rPr>
      <w:rFonts w:ascii="Arial Narrow" w:eastAsia="Times New Roman" w:hAnsi="Arial Narrow" w:cs="Times New Roman"/>
      <w:b/>
      <w:bCs/>
      <w:color w:val="FFFFFF"/>
      <w:sz w:val="16"/>
      <w:szCs w:val="16"/>
      <w:lang w:val="pt-BR" w:eastAsia="pt-BR"/>
    </w:rPr>
  </w:style>
  <w:style w:type="paragraph" w:customStyle="1" w:styleId="xl198">
    <w:name w:val="xl198"/>
    <w:basedOn w:val="Normal"/>
    <w:rsid w:val="008C1B21"/>
    <w:pPr>
      <w:widowControl/>
      <w:autoSpaceDE/>
      <w:autoSpaceDN/>
      <w:spacing w:before="100" w:beforeAutospacing="1" w:after="100" w:afterAutospacing="1"/>
      <w:jc w:val="center"/>
      <w:textAlignment w:val="center"/>
    </w:pPr>
    <w:rPr>
      <w:rFonts w:ascii="Arial Narrow" w:eastAsia="Times New Roman" w:hAnsi="Arial Narrow" w:cs="Times New Roman"/>
      <w:color w:val="000000"/>
      <w:sz w:val="16"/>
      <w:szCs w:val="16"/>
      <w:lang w:val="pt-BR" w:eastAsia="pt-BR"/>
    </w:rPr>
  </w:style>
  <w:style w:type="paragraph" w:customStyle="1" w:styleId="xl199">
    <w:name w:val="xl199"/>
    <w:basedOn w:val="Normal"/>
    <w:rsid w:val="008C1B21"/>
    <w:pPr>
      <w:widowControl/>
      <w:autoSpaceDE/>
      <w:autoSpaceDN/>
      <w:spacing w:before="100" w:beforeAutospacing="1" w:after="100" w:afterAutospacing="1"/>
      <w:textAlignment w:val="center"/>
    </w:pPr>
    <w:rPr>
      <w:rFonts w:ascii="Arial Narrow" w:eastAsia="Times New Roman" w:hAnsi="Arial Narrow" w:cs="Times New Roman"/>
      <w:color w:val="000000"/>
      <w:sz w:val="16"/>
      <w:szCs w:val="16"/>
      <w:lang w:val="pt-BR" w:eastAsia="pt-BR"/>
    </w:rPr>
  </w:style>
  <w:style w:type="paragraph" w:customStyle="1" w:styleId="xl200">
    <w:name w:val="xl200"/>
    <w:basedOn w:val="Normal"/>
    <w:rsid w:val="008C1B21"/>
    <w:pPr>
      <w:widowControl/>
      <w:autoSpaceDE/>
      <w:autoSpaceDN/>
      <w:spacing w:before="100" w:beforeAutospacing="1" w:after="100" w:afterAutospacing="1"/>
      <w:jc w:val="center"/>
      <w:textAlignment w:val="center"/>
    </w:pPr>
    <w:rPr>
      <w:rFonts w:ascii="Arial Narrow" w:eastAsia="Times New Roman" w:hAnsi="Arial Narrow" w:cs="Times New Roman"/>
      <w:color w:val="000000"/>
      <w:sz w:val="16"/>
      <w:szCs w:val="16"/>
      <w:lang w:val="pt-BR" w:eastAsia="pt-BR"/>
    </w:rPr>
  </w:style>
  <w:style w:type="paragraph" w:customStyle="1" w:styleId="xl201">
    <w:name w:val="xl201"/>
    <w:basedOn w:val="Normal"/>
    <w:rsid w:val="008C1B21"/>
    <w:pPr>
      <w:widowControl/>
      <w:autoSpaceDE/>
      <w:autoSpaceDN/>
      <w:spacing w:before="100" w:beforeAutospacing="1" w:after="100" w:afterAutospacing="1"/>
      <w:textAlignment w:val="center"/>
    </w:pPr>
    <w:rPr>
      <w:rFonts w:ascii="Arial Narrow" w:eastAsia="Times New Roman" w:hAnsi="Arial Narrow" w:cs="Times New Roman"/>
      <w:color w:val="000000"/>
      <w:sz w:val="12"/>
      <w:szCs w:val="12"/>
      <w:lang w:val="pt-BR" w:eastAsia="pt-BR"/>
    </w:rPr>
  </w:style>
  <w:style w:type="paragraph" w:customStyle="1" w:styleId="xl202">
    <w:name w:val="xl202"/>
    <w:basedOn w:val="Normal"/>
    <w:rsid w:val="008C1B21"/>
    <w:pPr>
      <w:widowControl/>
      <w:autoSpaceDE/>
      <w:autoSpaceDN/>
      <w:spacing w:before="100" w:beforeAutospacing="1" w:after="100" w:afterAutospacing="1"/>
      <w:jc w:val="center"/>
      <w:textAlignment w:val="center"/>
    </w:pPr>
    <w:rPr>
      <w:rFonts w:ascii="Arial Narrow" w:eastAsia="Times New Roman" w:hAnsi="Arial Narrow" w:cs="Times New Roman"/>
      <w:color w:val="000000"/>
      <w:sz w:val="12"/>
      <w:szCs w:val="12"/>
      <w:lang w:val="pt-BR" w:eastAsia="pt-BR"/>
    </w:rPr>
  </w:style>
  <w:style w:type="paragraph" w:customStyle="1" w:styleId="xl203">
    <w:name w:val="xl203"/>
    <w:basedOn w:val="Normal"/>
    <w:rsid w:val="008C1B21"/>
    <w:pPr>
      <w:widowControl/>
      <w:autoSpaceDE/>
      <w:autoSpaceDN/>
      <w:spacing w:before="100" w:beforeAutospacing="1" w:after="100" w:afterAutospacing="1"/>
      <w:jc w:val="center"/>
    </w:pPr>
    <w:rPr>
      <w:rFonts w:ascii="Arial Narrow" w:eastAsia="Times New Roman" w:hAnsi="Arial Narrow" w:cs="Times New Roman"/>
      <w:sz w:val="14"/>
      <w:szCs w:val="14"/>
      <w:lang w:val="pt-BR" w:eastAsia="pt-BR"/>
    </w:rPr>
  </w:style>
  <w:style w:type="paragraph" w:customStyle="1" w:styleId="xl204">
    <w:name w:val="xl204"/>
    <w:basedOn w:val="Normal"/>
    <w:rsid w:val="008C1B21"/>
    <w:pPr>
      <w:widowControl/>
      <w:pBdr>
        <w:top w:val="single" w:sz="4" w:space="0" w:color="000080"/>
        <w:left w:val="single" w:sz="4" w:space="0" w:color="000080"/>
        <w:right w:val="single" w:sz="4" w:space="0" w:color="000080"/>
      </w:pBdr>
      <w:shd w:val="clear" w:color="000000" w:fill="0000FF"/>
      <w:autoSpaceDE/>
      <w:autoSpaceDN/>
      <w:spacing w:before="100" w:beforeAutospacing="1" w:after="100" w:afterAutospacing="1"/>
      <w:jc w:val="center"/>
      <w:textAlignment w:val="center"/>
    </w:pPr>
    <w:rPr>
      <w:rFonts w:ascii="Arial Narrow" w:eastAsia="Times New Roman" w:hAnsi="Arial Narrow" w:cs="Times New Roman"/>
      <w:b/>
      <w:bCs/>
      <w:color w:val="FFFFFF"/>
      <w:sz w:val="14"/>
      <w:szCs w:val="14"/>
      <w:lang w:val="pt-BR" w:eastAsia="pt-BR"/>
    </w:rPr>
  </w:style>
  <w:style w:type="paragraph" w:customStyle="1" w:styleId="xl205">
    <w:name w:val="xl205"/>
    <w:basedOn w:val="Normal"/>
    <w:rsid w:val="008C1B21"/>
    <w:pPr>
      <w:widowControl/>
      <w:autoSpaceDE/>
      <w:autoSpaceDN/>
      <w:spacing w:before="100" w:beforeAutospacing="1" w:after="100" w:afterAutospacing="1"/>
      <w:jc w:val="center"/>
    </w:pPr>
    <w:rPr>
      <w:rFonts w:ascii="Arial Narrow" w:eastAsia="Times New Roman" w:hAnsi="Arial Narrow" w:cs="Times New Roman"/>
      <w:b/>
      <w:bCs/>
      <w:sz w:val="14"/>
      <w:szCs w:val="14"/>
      <w:lang w:val="pt-BR" w:eastAsia="pt-BR"/>
    </w:rPr>
  </w:style>
  <w:style w:type="paragraph" w:customStyle="1" w:styleId="xl206">
    <w:name w:val="xl206"/>
    <w:basedOn w:val="Normal"/>
    <w:rsid w:val="008C1B21"/>
    <w:pPr>
      <w:widowControl/>
      <w:pBdr>
        <w:top w:val="single" w:sz="4" w:space="0" w:color="000080"/>
        <w:left w:val="single" w:sz="4" w:space="0" w:color="000080"/>
        <w:bottom w:val="single" w:sz="4" w:space="0" w:color="000080"/>
        <w:right w:val="single" w:sz="4" w:space="0" w:color="000080"/>
      </w:pBdr>
      <w:shd w:val="clear" w:color="000000" w:fill="0000FF"/>
      <w:autoSpaceDE/>
      <w:autoSpaceDN/>
      <w:spacing w:before="100" w:beforeAutospacing="1" w:after="100" w:afterAutospacing="1"/>
      <w:jc w:val="center"/>
      <w:textAlignment w:val="center"/>
    </w:pPr>
    <w:rPr>
      <w:rFonts w:ascii="Arial Narrow" w:eastAsia="Times New Roman" w:hAnsi="Arial Narrow" w:cs="Times New Roman"/>
      <w:b/>
      <w:bCs/>
      <w:color w:val="FFFFFF"/>
      <w:sz w:val="14"/>
      <w:szCs w:val="14"/>
      <w:lang w:val="pt-BR" w:eastAsia="pt-BR"/>
    </w:rPr>
  </w:style>
  <w:style w:type="paragraph" w:customStyle="1" w:styleId="xl207">
    <w:name w:val="xl207"/>
    <w:basedOn w:val="Normal"/>
    <w:rsid w:val="008C1B21"/>
    <w:pPr>
      <w:widowControl/>
      <w:pBdr>
        <w:top w:val="single" w:sz="4" w:space="0" w:color="000080"/>
        <w:left w:val="single" w:sz="4" w:space="0" w:color="000080"/>
        <w:bottom w:val="single" w:sz="4" w:space="0" w:color="000080"/>
        <w:right w:val="single" w:sz="4" w:space="0" w:color="000080"/>
      </w:pBdr>
      <w:autoSpaceDE/>
      <w:autoSpaceDN/>
      <w:spacing w:before="100" w:beforeAutospacing="1" w:after="100" w:afterAutospacing="1"/>
      <w:jc w:val="center"/>
      <w:textAlignment w:val="center"/>
    </w:pPr>
    <w:rPr>
      <w:rFonts w:ascii="Arial Narrow" w:eastAsia="Times New Roman" w:hAnsi="Arial Narrow" w:cs="Times New Roman"/>
      <w:color w:val="000000"/>
      <w:sz w:val="14"/>
      <w:szCs w:val="14"/>
      <w:lang w:val="pt-BR" w:eastAsia="pt-BR"/>
    </w:rPr>
  </w:style>
  <w:style w:type="paragraph" w:customStyle="1" w:styleId="xl208">
    <w:name w:val="xl208"/>
    <w:basedOn w:val="Normal"/>
    <w:rsid w:val="008C1B21"/>
    <w:pPr>
      <w:widowControl/>
      <w:pBdr>
        <w:top w:val="single" w:sz="4" w:space="0" w:color="000080"/>
        <w:left w:val="single" w:sz="4" w:space="0" w:color="000080"/>
        <w:bottom w:val="single" w:sz="4" w:space="0" w:color="000080"/>
        <w:right w:val="single" w:sz="4" w:space="0" w:color="000080"/>
      </w:pBdr>
      <w:shd w:val="clear" w:color="000000" w:fill="FFFFFF"/>
      <w:autoSpaceDE/>
      <w:autoSpaceDN/>
      <w:spacing w:before="100" w:beforeAutospacing="1" w:after="100" w:afterAutospacing="1"/>
      <w:jc w:val="center"/>
      <w:textAlignment w:val="center"/>
    </w:pPr>
    <w:rPr>
      <w:rFonts w:ascii="Arial Narrow" w:eastAsia="Times New Roman" w:hAnsi="Arial Narrow" w:cs="Times New Roman"/>
      <w:color w:val="000000"/>
      <w:sz w:val="12"/>
      <w:szCs w:val="12"/>
      <w:lang w:val="pt-BR" w:eastAsia="pt-BR"/>
    </w:rPr>
  </w:style>
  <w:style w:type="paragraph" w:customStyle="1" w:styleId="xl209">
    <w:name w:val="xl209"/>
    <w:basedOn w:val="Normal"/>
    <w:rsid w:val="008C1B21"/>
    <w:pPr>
      <w:widowControl/>
      <w:pBdr>
        <w:top w:val="single" w:sz="4" w:space="0" w:color="000080"/>
        <w:bottom w:val="single" w:sz="4" w:space="0" w:color="000080"/>
      </w:pBdr>
      <w:autoSpaceDE/>
      <w:autoSpaceDN/>
      <w:spacing w:before="100" w:beforeAutospacing="1" w:after="100" w:afterAutospacing="1"/>
      <w:jc w:val="center"/>
    </w:pPr>
    <w:rPr>
      <w:rFonts w:ascii="Arial Narrow" w:eastAsia="Times New Roman" w:hAnsi="Arial Narrow" w:cs="Times New Roman"/>
      <w:sz w:val="14"/>
      <w:szCs w:val="14"/>
      <w:lang w:val="pt-BR" w:eastAsia="pt-BR"/>
    </w:rPr>
  </w:style>
  <w:style w:type="paragraph" w:customStyle="1" w:styleId="xl210">
    <w:name w:val="xl210"/>
    <w:basedOn w:val="Normal"/>
    <w:rsid w:val="008C1B21"/>
    <w:pPr>
      <w:widowControl/>
      <w:pBdr>
        <w:top w:val="single" w:sz="4" w:space="0" w:color="auto"/>
        <w:left w:val="single" w:sz="4" w:space="0" w:color="auto"/>
        <w:bottom w:val="single" w:sz="4" w:space="0" w:color="auto"/>
        <w:right w:val="single" w:sz="4" w:space="0" w:color="auto"/>
      </w:pBdr>
      <w:autoSpaceDE/>
      <w:autoSpaceDN/>
      <w:spacing w:before="100" w:beforeAutospacing="1" w:after="100" w:afterAutospacing="1"/>
      <w:textAlignment w:val="center"/>
    </w:pPr>
    <w:rPr>
      <w:rFonts w:ascii="Arial Narrow" w:eastAsia="Times New Roman" w:hAnsi="Arial Narrow" w:cs="Times New Roman"/>
      <w:color w:val="000000"/>
      <w:sz w:val="12"/>
      <w:szCs w:val="12"/>
      <w:lang w:val="pt-BR" w:eastAsia="pt-BR"/>
    </w:rPr>
  </w:style>
  <w:style w:type="paragraph" w:customStyle="1" w:styleId="xl211">
    <w:name w:val="xl211"/>
    <w:basedOn w:val="Normal"/>
    <w:rsid w:val="008C1B21"/>
    <w:pPr>
      <w:widowControl/>
      <w:pBdr>
        <w:top w:val="single" w:sz="4" w:space="0" w:color="000080"/>
        <w:left w:val="single" w:sz="4" w:space="0" w:color="000080"/>
        <w:bottom w:val="single" w:sz="4" w:space="0" w:color="000080"/>
      </w:pBdr>
      <w:autoSpaceDE/>
      <w:autoSpaceDN/>
      <w:spacing w:before="100" w:beforeAutospacing="1" w:after="100" w:afterAutospacing="1"/>
      <w:jc w:val="center"/>
      <w:textAlignment w:val="center"/>
    </w:pPr>
    <w:rPr>
      <w:rFonts w:ascii="Arial Narrow" w:eastAsia="Times New Roman" w:hAnsi="Arial Narrow" w:cs="Times New Roman"/>
      <w:color w:val="000000"/>
      <w:sz w:val="14"/>
      <w:szCs w:val="14"/>
      <w:lang w:val="pt-BR" w:eastAsia="pt-BR"/>
    </w:rPr>
  </w:style>
  <w:style w:type="paragraph" w:customStyle="1" w:styleId="xl212">
    <w:name w:val="xl212"/>
    <w:basedOn w:val="Normal"/>
    <w:rsid w:val="008C1B21"/>
    <w:pPr>
      <w:widowControl/>
      <w:pBdr>
        <w:top w:val="single" w:sz="4" w:space="0" w:color="auto"/>
        <w:left w:val="single" w:sz="4" w:space="0" w:color="auto"/>
        <w:bottom w:val="single" w:sz="4" w:space="0" w:color="auto"/>
        <w:right w:val="single" w:sz="4" w:space="0" w:color="auto"/>
      </w:pBdr>
      <w:autoSpaceDE/>
      <w:autoSpaceDN/>
      <w:spacing w:before="100" w:beforeAutospacing="1" w:after="100" w:afterAutospacing="1"/>
      <w:textAlignment w:val="center"/>
    </w:pPr>
    <w:rPr>
      <w:rFonts w:ascii="Arial Narrow" w:eastAsia="Times New Roman" w:hAnsi="Arial Narrow" w:cs="Times New Roman"/>
      <w:sz w:val="12"/>
      <w:szCs w:val="12"/>
      <w:lang w:val="pt-BR" w:eastAsia="pt-BR"/>
    </w:rPr>
  </w:style>
  <w:style w:type="paragraph" w:customStyle="1" w:styleId="xl213">
    <w:name w:val="xl213"/>
    <w:basedOn w:val="Normal"/>
    <w:rsid w:val="008C1B21"/>
    <w:pPr>
      <w:widowControl/>
      <w:pBdr>
        <w:top w:val="single" w:sz="4" w:space="0" w:color="auto"/>
        <w:left w:val="single" w:sz="4" w:space="0" w:color="auto"/>
        <w:bottom w:val="single" w:sz="4" w:space="0" w:color="auto"/>
        <w:right w:val="single" w:sz="4" w:space="0" w:color="auto"/>
      </w:pBdr>
      <w:autoSpaceDE/>
      <w:autoSpaceDN/>
      <w:spacing w:before="100" w:beforeAutospacing="1" w:after="100" w:afterAutospacing="1"/>
      <w:jc w:val="center"/>
      <w:textAlignment w:val="center"/>
    </w:pPr>
    <w:rPr>
      <w:rFonts w:ascii="Arial Narrow" w:eastAsia="Times New Roman" w:hAnsi="Arial Narrow" w:cs="Times New Roman"/>
      <w:sz w:val="12"/>
      <w:szCs w:val="12"/>
      <w:lang w:val="pt-BR" w:eastAsia="pt-BR"/>
    </w:rPr>
  </w:style>
  <w:style w:type="paragraph" w:customStyle="1" w:styleId="xl214">
    <w:name w:val="xl214"/>
    <w:basedOn w:val="Normal"/>
    <w:rsid w:val="008C1B21"/>
    <w:pPr>
      <w:widowControl/>
      <w:pBdr>
        <w:top w:val="single" w:sz="4" w:space="0" w:color="000080"/>
        <w:left w:val="single" w:sz="4" w:space="0" w:color="000080"/>
        <w:bottom w:val="single" w:sz="4" w:space="0" w:color="000080"/>
        <w:right w:val="single" w:sz="4" w:space="0" w:color="000080"/>
      </w:pBdr>
      <w:autoSpaceDE/>
      <w:autoSpaceDN/>
      <w:spacing w:before="100" w:beforeAutospacing="1" w:after="100" w:afterAutospacing="1"/>
      <w:textAlignment w:val="center"/>
    </w:pPr>
    <w:rPr>
      <w:rFonts w:ascii="Arial Narrow" w:eastAsia="Times New Roman" w:hAnsi="Arial Narrow" w:cs="Times New Roman"/>
      <w:sz w:val="16"/>
      <w:szCs w:val="16"/>
      <w:lang w:val="pt-BR" w:eastAsia="pt-BR"/>
    </w:rPr>
  </w:style>
  <w:style w:type="paragraph" w:customStyle="1" w:styleId="xl215">
    <w:name w:val="xl215"/>
    <w:basedOn w:val="Normal"/>
    <w:rsid w:val="008C1B21"/>
    <w:pPr>
      <w:widowControl/>
      <w:pBdr>
        <w:top w:val="single" w:sz="4" w:space="0" w:color="000080"/>
        <w:left w:val="single" w:sz="4" w:space="0" w:color="000080"/>
        <w:bottom w:val="single" w:sz="4" w:space="0" w:color="000080"/>
        <w:right w:val="single" w:sz="4" w:space="0" w:color="000080"/>
      </w:pBdr>
      <w:autoSpaceDE/>
      <w:autoSpaceDN/>
      <w:spacing w:before="100" w:beforeAutospacing="1" w:after="100" w:afterAutospacing="1"/>
      <w:textAlignment w:val="center"/>
    </w:pPr>
    <w:rPr>
      <w:rFonts w:ascii="Arial Narrow" w:eastAsia="Times New Roman" w:hAnsi="Arial Narrow" w:cs="Times New Roman"/>
      <w:color w:val="000000"/>
      <w:sz w:val="16"/>
      <w:szCs w:val="16"/>
      <w:lang w:val="pt-BR" w:eastAsia="pt-BR"/>
    </w:rPr>
  </w:style>
  <w:style w:type="paragraph" w:customStyle="1" w:styleId="xl216">
    <w:name w:val="xl216"/>
    <w:basedOn w:val="Normal"/>
    <w:rsid w:val="008C1B21"/>
    <w:pPr>
      <w:widowControl/>
      <w:pBdr>
        <w:bottom w:val="single" w:sz="4" w:space="0" w:color="000080"/>
      </w:pBdr>
      <w:autoSpaceDE/>
      <w:autoSpaceDN/>
      <w:spacing w:before="100" w:beforeAutospacing="1" w:after="100" w:afterAutospacing="1"/>
    </w:pPr>
    <w:rPr>
      <w:rFonts w:ascii="Arial Narrow" w:eastAsia="Times New Roman" w:hAnsi="Arial Narrow" w:cs="Times New Roman"/>
      <w:sz w:val="12"/>
      <w:szCs w:val="12"/>
      <w:lang w:val="pt-BR" w:eastAsia="pt-BR"/>
    </w:rPr>
  </w:style>
  <w:style w:type="paragraph" w:customStyle="1" w:styleId="xl217">
    <w:name w:val="xl217"/>
    <w:basedOn w:val="Normal"/>
    <w:rsid w:val="008C1B21"/>
    <w:pPr>
      <w:widowControl/>
      <w:autoSpaceDE/>
      <w:autoSpaceDN/>
      <w:spacing w:before="100" w:beforeAutospacing="1" w:after="100" w:afterAutospacing="1"/>
    </w:pPr>
    <w:rPr>
      <w:rFonts w:ascii="Arial Narrow" w:eastAsia="Times New Roman" w:hAnsi="Arial Narrow" w:cs="Times New Roman"/>
      <w:sz w:val="12"/>
      <w:szCs w:val="12"/>
      <w:lang w:val="pt-BR" w:eastAsia="pt-BR"/>
    </w:rPr>
  </w:style>
  <w:style w:type="paragraph" w:customStyle="1" w:styleId="xl218">
    <w:name w:val="xl218"/>
    <w:basedOn w:val="Normal"/>
    <w:rsid w:val="008C1B21"/>
    <w:pPr>
      <w:widowControl/>
      <w:pBdr>
        <w:top w:val="single" w:sz="4" w:space="0" w:color="000080"/>
        <w:left w:val="single" w:sz="4" w:space="0" w:color="000080"/>
        <w:right w:val="single" w:sz="4" w:space="0" w:color="000080"/>
      </w:pBdr>
      <w:shd w:val="clear" w:color="000000" w:fill="0000FF"/>
      <w:autoSpaceDE/>
      <w:autoSpaceDN/>
      <w:spacing w:before="100" w:beforeAutospacing="1" w:after="100" w:afterAutospacing="1"/>
      <w:textAlignment w:val="center"/>
    </w:pPr>
    <w:rPr>
      <w:rFonts w:ascii="Arial Narrow" w:eastAsia="Times New Roman" w:hAnsi="Arial Narrow" w:cs="Times New Roman"/>
      <w:b/>
      <w:bCs/>
      <w:color w:val="FFFFFF"/>
      <w:sz w:val="12"/>
      <w:szCs w:val="12"/>
      <w:lang w:val="pt-BR" w:eastAsia="pt-BR"/>
    </w:rPr>
  </w:style>
  <w:style w:type="paragraph" w:customStyle="1" w:styleId="xl219">
    <w:name w:val="xl219"/>
    <w:basedOn w:val="Normal"/>
    <w:rsid w:val="008C1B21"/>
    <w:pPr>
      <w:widowControl/>
      <w:autoSpaceDE/>
      <w:autoSpaceDN/>
      <w:spacing w:before="100" w:beforeAutospacing="1" w:after="100" w:afterAutospacing="1"/>
    </w:pPr>
    <w:rPr>
      <w:rFonts w:ascii="Arial Narrow" w:eastAsia="Times New Roman" w:hAnsi="Arial Narrow" w:cs="Times New Roman"/>
      <w:b/>
      <w:bCs/>
      <w:sz w:val="12"/>
      <w:szCs w:val="12"/>
      <w:lang w:val="pt-BR" w:eastAsia="pt-BR"/>
    </w:rPr>
  </w:style>
  <w:style w:type="paragraph" w:customStyle="1" w:styleId="xl220">
    <w:name w:val="xl220"/>
    <w:basedOn w:val="Normal"/>
    <w:rsid w:val="008C1B21"/>
    <w:pPr>
      <w:widowControl/>
      <w:pBdr>
        <w:top w:val="single" w:sz="4" w:space="0" w:color="000080"/>
        <w:left w:val="single" w:sz="4" w:space="0" w:color="000080"/>
        <w:bottom w:val="single" w:sz="4" w:space="0" w:color="000080"/>
        <w:right w:val="single" w:sz="4" w:space="0" w:color="000080"/>
      </w:pBdr>
      <w:shd w:val="clear" w:color="000000" w:fill="0000FF"/>
      <w:autoSpaceDE/>
      <w:autoSpaceDN/>
      <w:spacing w:before="100" w:beforeAutospacing="1" w:after="100" w:afterAutospacing="1"/>
      <w:textAlignment w:val="center"/>
    </w:pPr>
    <w:rPr>
      <w:rFonts w:ascii="Arial Narrow" w:eastAsia="Times New Roman" w:hAnsi="Arial Narrow" w:cs="Times New Roman"/>
      <w:b/>
      <w:bCs/>
      <w:color w:val="FFFFFF"/>
      <w:sz w:val="12"/>
      <w:szCs w:val="12"/>
      <w:lang w:val="pt-BR" w:eastAsia="pt-BR"/>
    </w:rPr>
  </w:style>
  <w:style w:type="paragraph" w:customStyle="1" w:styleId="xl221">
    <w:name w:val="xl221"/>
    <w:basedOn w:val="Normal"/>
    <w:rsid w:val="008C1B21"/>
    <w:pPr>
      <w:widowControl/>
      <w:pBdr>
        <w:top w:val="single" w:sz="4" w:space="0" w:color="000080"/>
        <w:bottom w:val="single" w:sz="4" w:space="0" w:color="000080"/>
      </w:pBdr>
      <w:autoSpaceDE/>
      <w:autoSpaceDN/>
      <w:spacing w:before="100" w:beforeAutospacing="1" w:after="100" w:afterAutospacing="1"/>
    </w:pPr>
    <w:rPr>
      <w:rFonts w:ascii="Arial Narrow" w:eastAsia="Times New Roman" w:hAnsi="Arial Narrow" w:cs="Times New Roman"/>
      <w:sz w:val="12"/>
      <w:szCs w:val="12"/>
      <w:lang w:val="pt-BR" w:eastAsia="pt-BR"/>
    </w:rPr>
  </w:style>
  <w:style w:type="paragraph" w:customStyle="1" w:styleId="xl222">
    <w:name w:val="xl222"/>
    <w:basedOn w:val="Normal"/>
    <w:rsid w:val="008C1B21"/>
    <w:pPr>
      <w:widowControl/>
      <w:pBdr>
        <w:top w:val="single" w:sz="4" w:space="0" w:color="auto"/>
        <w:left w:val="single" w:sz="4" w:space="0" w:color="auto"/>
        <w:bottom w:val="single" w:sz="4" w:space="0" w:color="auto"/>
        <w:right w:val="single" w:sz="4" w:space="0" w:color="auto"/>
      </w:pBdr>
      <w:autoSpaceDE/>
      <w:autoSpaceDN/>
      <w:spacing w:before="100" w:beforeAutospacing="1" w:after="100" w:afterAutospacing="1"/>
      <w:textAlignment w:val="center"/>
    </w:pPr>
    <w:rPr>
      <w:rFonts w:ascii="Arial Narrow" w:eastAsia="Times New Roman" w:hAnsi="Arial Narrow" w:cs="Times New Roman"/>
      <w:color w:val="000000"/>
      <w:sz w:val="12"/>
      <w:szCs w:val="12"/>
      <w:lang w:val="pt-BR" w:eastAsia="pt-BR"/>
    </w:rPr>
  </w:style>
  <w:style w:type="paragraph" w:customStyle="1" w:styleId="xl223">
    <w:name w:val="xl223"/>
    <w:basedOn w:val="Normal"/>
    <w:rsid w:val="008C1B21"/>
    <w:pPr>
      <w:widowControl/>
      <w:pBdr>
        <w:top w:val="single" w:sz="4" w:space="0" w:color="000080"/>
        <w:left w:val="single" w:sz="4" w:space="0" w:color="000080"/>
        <w:bottom w:val="single" w:sz="4" w:space="0" w:color="000080"/>
        <w:right w:val="single" w:sz="4" w:space="0" w:color="000080"/>
      </w:pBdr>
      <w:autoSpaceDE/>
      <w:autoSpaceDN/>
      <w:spacing w:before="100" w:beforeAutospacing="1" w:after="100" w:afterAutospacing="1"/>
      <w:textAlignment w:val="center"/>
    </w:pPr>
    <w:rPr>
      <w:rFonts w:ascii="Arial Narrow" w:eastAsia="Times New Roman" w:hAnsi="Arial Narrow" w:cs="Times New Roman"/>
      <w:color w:val="000000"/>
      <w:sz w:val="12"/>
      <w:szCs w:val="12"/>
      <w:lang w:val="pt-BR" w:eastAsia="pt-BR"/>
    </w:rPr>
  </w:style>
  <w:style w:type="paragraph" w:customStyle="1" w:styleId="xl224">
    <w:name w:val="xl224"/>
    <w:basedOn w:val="Normal"/>
    <w:rsid w:val="008C1B21"/>
    <w:pPr>
      <w:widowControl/>
      <w:pBdr>
        <w:top w:val="single" w:sz="4" w:space="0" w:color="auto"/>
        <w:left w:val="single" w:sz="4" w:space="0" w:color="auto"/>
        <w:bottom w:val="single" w:sz="4" w:space="0" w:color="auto"/>
        <w:right w:val="single" w:sz="4" w:space="0" w:color="auto"/>
      </w:pBdr>
      <w:shd w:val="clear" w:color="000000" w:fill="FFFFFF"/>
      <w:autoSpaceDE/>
      <w:autoSpaceDN/>
      <w:spacing w:before="100" w:beforeAutospacing="1" w:after="100" w:afterAutospacing="1"/>
      <w:jc w:val="center"/>
      <w:textAlignment w:val="center"/>
    </w:pPr>
    <w:rPr>
      <w:rFonts w:ascii="Arial Narrow" w:eastAsia="Times New Roman" w:hAnsi="Arial Narrow" w:cs="Times New Roman"/>
      <w:color w:val="000000"/>
      <w:sz w:val="12"/>
      <w:szCs w:val="12"/>
      <w:lang w:val="pt-BR" w:eastAsia="pt-BR"/>
    </w:rPr>
  </w:style>
  <w:style w:type="paragraph" w:customStyle="1" w:styleId="xl225">
    <w:name w:val="xl225"/>
    <w:basedOn w:val="Normal"/>
    <w:rsid w:val="008C1B21"/>
    <w:pPr>
      <w:widowControl/>
      <w:autoSpaceDE/>
      <w:autoSpaceDN/>
      <w:spacing w:before="100" w:beforeAutospacing="1" w:after="100" w:afterAutospacing="1"/>
      <w:jc w:val="center"/>
      <w:textAlignment w:val="center"/>
    </w:pPr>
    <w:rPr>
      <w:rFonts w:ascii="Arial" w:eastAsia="Times New Roman" w:hAnsi="Arial" w:cs="Arial"/>
      <w:b/>
      <w:bCs/>
      <w:sz w:val="24"/>
      <w:szCs w:val="24"/>
      <w:lang w:val="pt-BR" w:eastAsia="pt-BR"/>
    </w:rPr>
  </w:style>
  <w:style w:type="paragraph" w:customStyle="1" w:styleId="xl226">
    <w:name w:val="xl226"/>
    <w:basedOn w:val="Normal"/>
    <w:rsid w:val="008C1B21"/>
    <w:pPr>
      <w:widowControl/>
      <w:pBdr>
        <w:top w:val="single" w:sz="4" w:space="0" w:color="000080"/>
        <w:left w:val="single" w:sz="4" w:space="0" w:color="000080"/>
        <w:right w:val="single" w:sz="4" w:space="0" w:color="000080"/>
      </w:pBdr>
      <w:autoSpaceDE/>
      <w:autoSpaceDN/>
      <w:spacing w:before="100" w:beforeAutospacing="1" w:after="100" w:afterAutospacing="1"/>
    </w:pPr>
    <w:rPr>
      <w:rFonts w:ascii="Arial Narrow" w:eastAsia="Times New Roman" w:hAnsi="Arial Narrow" w:cs="Times New Roman"/>
      <w:sz w:val="16"/>
      <w:szCs w:val="16"/>
      <w:lang w:val="pt-BR" w:eastAsia="pt-BR"/>
    </w:rPr>
  </w:style>
  <w:style w:type="paragraph" w:customStyle="1" w:styleId="xl227">
    <w:name w:val="xl227"/>
    <w:basedOn w:val="Normal"/>
    <w:rsid w:val="008C1B21"/>
    <w:pPr>
      <w:widowControl/>
      <w:pBdr>
        <w:top w:val="single" w:sz="4" w:space="0" w:color="000080"/>
        <w:left w:val="single" w:sz="4" w:space="0" w:color="000080"/>
        <w:right w:val="single" w:sz="4" w:space="0" w:color="000080"/>
      </w:pBdr>
      <w:autoSpaceDE/>
      <w:autoSpaceDN/>
      <w:spacing w:before="100" w:beforeAutospacing="1" w:after="100" w:afterAutospacing="1"/>
      <w:jc w:val="center"/>
      <w:textAlignment w:val="center"/>
    </w:pPr>
    <w:rPr>
      <w:rFonts w:ascii="Arial Narrow" w:eastAsia="Times New Roman" w:hAnsi="Arial Narrow" w:cs="Times New Roman"/>
      <w:color w:val="000000"/>
      <w:sz w:val="16"/>
      <w:szCs w:val="16"/>
      <w:lang w:val="pt-BR" w:eastAsia="pt-BR"/>
    </w:rPr>
  </w:style>
  <w:style w:type="paragraph" w:customStyle="1" w:styleId="xl228">
    <w:name w:val="xl228"/>
    <w:basedOn w:val="Normal"/>
    <w:rsid w:val="008C1B21"/>
    <w:pPr>
      <w:widowControl/>
      <w:pBdr>
        <w:top w:val="single" w:sz="4" w:space="0" w:color="000080"/>
        <w:left w:val="single" w:sz="4" w:space="0" w:color="000080"/>
        <w:right w:val="single" w:sz="4" w:space="0" w:color="000080"/>
      </w:pBdr>
      <w:autoSpaceDE/>
      <w:autoSpaceDN/>
      <w:spacing w:before="100" w:beforeAutospacing="1" w:after="100" w:afterAutospacing="1"/>
    </w:pPr>
    <w:rPr>
      <w:rFonts w:ascii="Arial Narrow" w:eastAsia="Times New Roman" w:hAnsi="Arial Narrow" w:cs="Times New Roman"/>
      <w:sz w:val="16"/>
      <w:szCs w:val="16"/>
      <w:lang w:val="pt-BR" w:eastAsia="pt-BR"/>
    </w:rPr>
  </w:style>
  <w:style w:type="paragraph" w:customStyle="1" w:styleId="xl229">
    <w:name w:val="xl229"/>
    <w:basedOn w:val="Normal"/>
    <w:rsid w:val="008C1B21"/>
    <w:pPr>
      <w:widowControl/>
      <w:pBdr>
        <w:top w:val="single" w:sz="4" w:space="0" w:color="000080"/>
        <w:left w:val="single" w:sz="4" w:space="0" w:color="000080"/>
        <w:right w:val="single" w:sz="4" w:space="0" w:color="000080"/>
      </w:pBdr>
      <w:autoSpaceDE/>
      <w:autoSpaceDN/>
      <w:spacing w:before="100" w:beforeAutospacing="1" w:after="100" w:afterAutospacing="1"/>
      <w:textAlignment w:val="center"/>
    </w:pPr>
    <w:rPr>
      <w:rFonts w:ascii="Arial Narrow" w:eastAsia="Times New Roman" w:hAnsi="Arial Narrow" w:cs="Times New Roman"/>
      <w:sz w:val="12"/>
      <w:szCs w:val="12"/>
      <w:lang w:val="pt-BR" w:eastAsia="pt-BR"/>
    </w:rPr>
  </w:style>
  <w:style w:type="paragraph" w:customStyle="1" w:styleId="xl230">
    <w:name w:val="xl230"/>
    <w:basedOn w:val="Normal"/>
    <w:rsid w:val="008C1B21"/>
    <w:pPr>
      <w:widowControl/>
      <w:pBdr>
        <w:top w:val="single" w:sz="4" w:space="0" w:color="000080"/>
        <w:left w:val="single" w:sz="4" w:space="0" w:color="000080"/>
        <w:right w:val="single" w:sz="4" w:space="0" w:color="000080"/>
      </w:pBdr>
      <w:autoSpaceDE/>
      <w:autoSpaceDN/>
      <w:spacing w:before="100" w:beforeAutospacing="1" w:after="100" w:afterAutospacing="1"/>
      <w:jc w:val="center"/>
      <w:textAlignment w:val="center"/>
    </w:pPr>
    <w:rPr>
      <w:rFonts w:ascii="Arial Narrow" w:eastAsia="Times New Roman" w:hAnsi="Arial Narrow" w:cs="Times New Roman"/>
      <w:sz w:val="12"/>
      <w:szCs w:val="12"/>
      <w:lang w:val="pt-BR" w:eastAsia="pt-BR"/>
    </w:rPr>
  </w:style>
  <w:style w:type="paragraph" w:customStyle="1" w:styleId="xl231">
    <w:name w:val="xl231"/>
    <w:basedOn w:val="Normal"/>
    <w:rsid w:val="008C1B21"/>
    <w:pPr>
      <w:widowControl/>
      <w:pBdr>
        <w:left w:val="single" w:sz="4" w:space="0" w:color="000080"/>
        <w:bottom w:val="single" w:sz="4" w:space="0" w:color="000080"/>
        <w:right w:val="single" w:sz="4" w:space="0" w:color="000080"/>
      </w:pBdr>
      <w:autoSpaceDE/>
      <w:autoSpaceDN/>
      <w:spacing w:before="100" w:beforeAutospacing="1" w:after="100" w:afterAutospacing="1"/>
      <w:textAlignment w:val="center"/>
    </w:pPr>
    <w:rPr>
      <w:rFonts w:ascii="Arial Narrow" w:eastAsia="Times New Roman" w:hAnsi="Arial Narrow" w:cs="Times New Roman"/>
      <w:sz w:val="16"/>
      <w:szCs w:val="16"/>
      <w:lang w:val="pt-BR" w:eastAsia="pt-BR"/>
    </w:rPr>
  </w:style>
  <w:style w:type="paragraph" w:customStyle="1" w:styleId="xl232">
    <w:name w:val="xl232"/>
    <w:basedOn w:val="Normal"/>
    <w:rsid w:val="008C1B21"/>
    <w:pPr>
      <w:widowControl/>
      <w:pBdr>
        <w:left w:val="single" w:sz="4" w:space="0" w:color="000080"/>
        <w:bottom w:val="single" w:sz="4" w:space="0" w:color="000080"/>
        <w:right w:val="single" w:sz="4" w:space="0" w:color="000080"/>
      </w:pBdr>
      <w:autoSpaceDE/>
      <w:autoSpaceDN/>
      <w:spacing w:before="100" w:beforeAutospacing="1" w:after="100" w:afterAutospacing="1"/>
      <w:jc w:val="center"/>
      <w:textAlignment w:val="center"/>
    </w:pPr>
    <w:rPr>
      <w:rFonts w:ascii="Arial Narrow" w:eastAsia="Times New Roman" w:hAnsi="Arial Narrow" w:cs="Times New Roman"/>
      <w:color w:val="000000"/>
      <w:sz w:val="12"/>
      <w:szCs w:val="12"/>
      <w:lang w:val="pt-BR" w:eastAsia="pt-BR"/>
    </w:rPr>
  </w:style>
  <w:style w:type="paragraph" w:customStyle="1" w:styleId="xl233">
    <w:name w:val="xl233"/>
    <w:basedOn w:val="Normal"/>
    <w:rsid w:val="008C1B21"/>
    <w:pPr>
      <w:widowControl/>
      <w:pBdr>
        <w:top w:val="single" w:sz="4" w:space="0" w:color="auto"/>
        <w:left w:val="single" w:sz="4" w:space="0" w:color="auto"/>
        <w:bottom w:val="single" w:sz="4" w:space="0" w:color="auto"/>
        <w:right w:val="single" w:sz="4" w:space="0" w:color="auto"/>
      </w:pBdr>
      <w:autoSpaceDE/>
      <w:autoSpaceDN/>
      <w:spacing w:before="100" w:beforeAutospacing="1" w:after="100" w:afterAutospacing="1"/>
    </w:pPr>
    <w:rPr>
      <w:rFonts w:ascii="Arial Narrow" w:eastAsia="Times New Roman" w:hAnsi="Arial Narrow" w:cs="Times New Roman"/>
      <w:sz w:val="16"/>
      <w:szCs w:val="16"/>
      <w:lang w:val="pt-BR" w:eastAsia="pt-BR"/>
    </w:rPr>
  </w:style>
  <w:style w:type="paragraph" w:customStyle="1" w:styleId="xl234">
    <w:name w:val="xl234"/>
    <w:basedOn w:val="Normal"/>
    <w:rsid w:val="008C1B21"/>
    <w:pPr>
      <w:widowControl/>
      <w:pBdr>
        <w:top w:val="single" w:sz="4" w:space="0" w:color="auto"/>
        <w:left w:val="single" w:sz="4" w:space="0" w:color="auto"/>
        <w:bottom w:val="single" w:sz="4" w:space="0" w:color="auto"/>
        <w:right w:val="single" w:sz="4" w:space="0" w:color="auto"/>
      </w:pBdr>
      <w:autoSpaceDE/>
      <w:autoSpaceDN/>
      <w:spacing w:before="100" w:beforeAutospacing="1" w:after="100" w:afterAutospacing="1"/>
      <w:jc w:val="center"/>
      <w:textAlignment w:val="center"/>
    </w:pPr>
    <w:rPr>
      <w:rFonts w:ascii="Arial Narrow" w:eastAsia="Times New Roman" w:hAnsi="Arial Narrow" w:cs="Times New Roman"/>
      <w:color w:val="000000"/>
      <w:sz w:val="16"/>
      <w:szCs w:val="16"/>
      <w:lang w:val="pt-BR" w:eastAsia="pt-BR"/>
    </w:rPr>
  </w:style>
  <w:style w:type="paragraph" w:customStyle="1" w:styleId="xl235">
    <w:name w:val="xl235"/>
    <w:basedOn w:val="Normal"/>
    <w:rsid w:val="008C1B21"/>
    <w:pPr>
      <w:widowControl/>
      <w:pBdr>
        <w:top w:val="single" w:sz="4" w:space="0" w:color="000080"/>
        <w:left w:val="single" w:sz="4" w:space="0" w:color="000080"/>
        <w:right w:val="single" w:sz="4" w:space="0" w:color="000080"/>
      </w:pBdr>
      <w:autoSpaceDE/>
      <w:autoSpaceDN/>
      <w:spacing w:before="100" w:beforeAutospacing="1" w:after="100" w:afterAutospacing="1"/>
      <w:textAlignment w:val="center"/>
    </w:pPr>
    <w:rPr>
      <w:rFonts w:ascii="Arial Narrow" w:eastAsia="Times New Roman" w:hAnsi="Arial Narrow" w:cs="Times New Roman"/>
      <w:sz w:val="16"/>
      <w:szCs w:val="16"/>
      <w:lang w:val="pt-BR" w:eastAsia="pt-BR"/>
    </w:rPr>
  </w:style>
  <w:style w:type="paragraph" w:customStyle="1" w:styleId="xl236">
    <w:name w:val="xl236"/>
    <w:basedOn w:val="Normal"/>
    <w:rsid w:val="008C1B21"/>
    <w:pPr>
      <w:widowControl/>
      <w:pBdr>
        <w:top w:val="single" w:sz="4" w:space="0" w:color="000080"/>
        <w:left w:val="single" w:sz="4" w:space="0" w:color="000080"/>
        <w:right w:val="single" w:sz="4" w:space="0" w:color="000080"/>
      </w:pBdr>
      <w:autoSpaceDE/>
      <w:autoSpaceDN/>
      <w:spacing w:before="100" w:beforeAutospacing="1" w:after="100" w:afterAutospacing="1"/>
      <w:jc w:val="center"/>
      <w:textAlignment w:val="center"/>
    </w:pPr>
    <w:rPr>
      <w:rFonts w:ascii="Arial Narrow" w:eastAsia="Times New Roman" w:hAnsi="Arial Narrow" w:cs="Times New Roman"/>
      <w:color w:val="000000"/>
      <w:sz w:val="16"/>
      <w:szCs w:val="16"/>
      <w:lang w:val="pt-BR" w:eastAsia="pt-BR"/>
    </w:rPr>
  </w:style>
  <w:style w:type="paragraph" w:customStyle="1" w:styleId="xl237">
    <w:name w:val="xl237"/>
    <w:basedOn w:val="Normal"/>
    <w:rsid w:val="008C1B21"/>
    <w:pPr>
      <w:widowControl/>
      <w:pBdr>
        <w:top w:val="single" w:sz="4" w:space="0" w:color="000080"/>
        <w:left w:val="single" w:sz="4" w:space="0" w:color="000080"/>
        <w:right w:val="single" w:sz="4" w:space="0" w:color="000080"/>
      </w:pBdr>
      <w:autoSpaceDE/>
      <w:autoSpaceDN/>
      <w:spacing w:before="100" w:beforeAutospacing="1" w:after="100" w:afterAutospacing="1"/>
      <w:textAlignment w:val="center"/>
    </w:pPr>
    <w:rPr>
      <w:rFonts w:ascii="Arial Narrow" w:eastAsia="Times New Roman" w:hAnsi="Arial Narrow" w:cs="Times New Roman"/>
      <w:color w:val="000000"/>
      <w:sz w:val="16"/>
      <w:szCs w:val="16"/>
      <w:lang w:val="pt-BR" w:eastAsia="pt-BR"/>
    </w:rPr>
  </w:style>
  <w:style w:type="paragraph" w:customStyle="1" w:styleId="xl238">
    <w:name w:val="xl238"/>
    <w:basedOn w:val="Normal"/>
    <w:rsid w:val="008C1B21"/>
    <w:pPr>
      <w:widowControl/>
      <w:pBdr>
        <w:top w:val="single" w:sz="4" w:space="0" w:color="000080"/>
        <w:left w:val="single" w:sz="4" w:space="0" w:color="000080"/>
        <w:right w:val="single" w:sz="4" w:space="0" w:color="000080"/>
      </w:pBdr>
      <w:autoSpaceDE/>
      <w:autoSpaceDN/>
      <w:spacing w:before="100" w:beforeAutospacing="1" w:after="100" w:afterAutospacing="1"/>
      <w:textAlignment w:val="center"/>
    </w:pPr>
    <w:rPr>
      <w:rFonts w:ascii="Arial Narrow" w:eastAsia="Times New Roman" w:hAnsi="Arial Narrow" w:cs="Times New Roman"/>
      <w:color w:val="000000"/>
      <w:sz w:val="12"/>
      <w:szCs w:val="12"/>
      <w:lang w:val="pt-BR" w:eastAsia="pt-BR"/>
    </w:rPr>
  </w:style>
  <w:style w:type="paragraph" w:customStyle="1" w:styleId="xl239">
    <w:name w:val="xl239"/>
    <w:basedOn w:val="Normal"/>
    <w:rsid w:val="008C1B21"/>
    <w:pPr>
      <w:widowControl/>
      <w:pBdr>
        <w:bottom w:val="single" w:sz="4" w:space="0" w:color="000080"/>
      </w:pBdr>
      <w:autoSpaceDE/>
      <w:autoSpaceDN/>
      <w:spacing w:before="100" w:beforeAutospacing="1" w:after="100" w:afterAutospacing="1"/>
    </w:pPr>
    <w:rPr>
      <w:rFonts w:ascii="Arial Narrow" w:eastAsia="Times New Roman" w:hAnsi="Arial Narrow" w:cs="Times New Roman"/>
      <w:sz w:val="16"/>
      <w:szCs w:val="16"/>
      <w:lang w:val="pt-BR" w:eastAsia="pt-BR"/>
    </w:rPr>
  </w:style>
  <w:style w:type="paragraph" w:customStyle="1" w:styleId="xl240">
    <w:name w:val="xl240"/>
    <w:basedOn w:val="Normal"/>
    <w:rsid w:val="008C1B21"/>
    <w:pPr>
      <w:widowControl/>
      <w:pBdr>
        <w:top w:val="single" w:sz="4" w:space="0" w:color="auto"/>
        <w:left w:val="single" w:sz="4" w:space="0" w:color="auto"/>
        <w:bottom w:val="single" w:sz="4" w:space="0" w:color="auto"/>
        <w:right w:val="single" w:sz="4" w:space="0" w:color="auto"/>
      </w:pBdr>
      <w:autoSpaceDE/>
      <w:autoSpaceDN/>
      <w:spacing w:before="100" w:beforeAutospacing="1" w:after="100" w:afterAutospacing="1"/>
      <w:textAlignment w:val="center"/>
    </w:pPr>
    <w:rPr>
      <w:rFonts w:ascii="Arial Narrow" w:eastAsia="Times New Roman" w:hAnsi="Arial Narrow" w:cs="Times New Roman"/>
      <w:sz w:val="16"/>
      <w:szCs w:val="16"/>
      <w:lang w:val="pt-BR" w:eastAsia="pt-BR"/>
    </w:rPr>
  </w:style>
  <w:style w:type="paragraph" w:customStyle="1" w:styleId="xl241">
    <w:name w:val="xl241"/>
    <w:basedOn w:val="Normal"/>
    <w:rsid w:val="008C1B21"/>
    <w:pPr>
      <w:widowControl/>
      <w:pBdr>
        <w:top w:val="single" w:sz="4" w:space="0" w:color="000080"/>
        <w:left w:val="single" w:sz="4" w:space="0" w:color="000080"/>
        <w:right w:val="single" w:sz="4" w:space="0" w:color="000080"/>
      </w:pBdr>
      <w:autoSpaceDE/>
      <w:autoSpaceDN/>
      <w:spacing w:before="100" w:beforeAutospacing="1" w:after="100" w:afterAutospacing="1"/>
      <w:textAlignment w:val="center"/>
    </w:pPr>
    <w:rPr>
      <w:rFonts w:ascii="Arial Narrow" w:eastAsia="Times New Roman" w:hAnsi="Arial Narrow" w:cs="Times New Roman"/>
      <w:color w:val="000000"/>
      <w:sz w:val="14"/>
      <w:szCs w:val="14"/>
      <w:lang w:val="pt-BR" w:eastAsia="pt-BR"/>
    </w:rPr>
  </w:style>
  <w:style w:type="paragraph" w:customStyle="1" w:styleId="xl242">
    <w:name w:val="xl242"/>
    <w:basedOn w:val="Normal"/>
    <w:rsid w:val="008C1B21"/>
    <w:pPr>
      <w:widowControl/>
      <w:pBdr>
        <w:top w:val="single" w:sz="4" w:space="0" w:color="000080"/>
        <w:left w:val="single" w:sz="4" w:space="0" w:color="000080"/>
        <w:right w:val="single" w:sz="4" w:space="0" w:color="000080"/>
      </w:pBdr>
      <w:autoSpaceDE/>
      <w:autoSpaceDN/>
      <w:spacing w:before="100" w:beforeAutospacing="1" w:after="100" w:afterAutospacing="1"/>
      <w:jc w:val="center"/>
      <w:textAlignment w:val="center"/>
    </w:pPr>
    <w:rPr>
      <w:rFonts w:ascii="Arial Narrow" w:eastAsia="Times New Roman" w:hAnsi="Arial Narrow" w:cs="Times New Roman"/>
      <w:color w:val="000000"/>
      <w:sz w:val="16"/>
      <w:szCs w:val="16"/>
      <w:lang w:val="pt-BR" w:eastAsia="pt-BR"/>
    </w:rPr>
  </w:style>
  <w:style w:type="paragraph" w:customStyle="1" w:styleId="xl243">
    <w:name w:val="xl243"/>
    <w:basedOn w:val="Normal"/>
    <w:rsid w:val="008C1B21"/>
    <w:pPr>
      <w:widowControl/>
      <w:pBdr>
        <w:left w:val="single" w:sz="4" w:space="0" w:color="000080"/>
        <w:bottom w:val="single" w:sz="4" w:space="0" w:color="000080"/>
        <w:right w:val="single" w:sz="4" w:space="0" w:color="000080"/>
      </w:pBdr>
      <w:autoSpaceDE/>
      <w:autoSpaceDN/>
      <w:spacing w:before="100" w:beforeAutospacing="1" w:after="100" w:afterAutospacing="1"/>
      <w:textAlignment w:val="center"/>
    </w:pPr>
    <w:rPr>
      <w:rFonts w:ascii="Arial Narrow" w:eastAsia="Times New Roman" w:hAnsi="Arial Narrow" w:cs="Times New Roman"/>
      <w:color w:val="000000"/>
      <w:sz w:val="14"/>
      <w:szCs w:val="14"/>
      <w:lang w:val="pt-BR" w:eastAsia="pt-BR"/>
    </w:rPr>
  </w:style>
  <w:style w:type="paragraph" w:customStyle="1" w:styleId="xl244">
    <w:name w:val="xl244"/>
    <w:basedOn w:val="Normal"/>
    <w:rsid w:val="008C1B21"/>
    <w:pPr>
      <w:widowControl/>
      <w:pBdr>
        <w:left w:val="single" w:sz="4" w:space="0" w:color="000080"/>
        <w:bottom w:val="single" w:sz="4" w:space="0" w:color="000080"/>
        <w:right w:val="single" w:sz="4" w:space="0" w:color="000080"/>
      </w:pBdr>
      <w:autoSpaceDE/>
      <w:autoSpaceDN/>
      <w:spacing w:before="100" w:beforeAutospacing="1" w:after="100" w:afterAutospacing="1"/>
      <w:jc w:val="center"/>
      <w:textAlignment w:val="center"/>
    </w:pPr>
    <w:rPr>
      <w:rFonts w:ascii="Arial Narrow" w:eastAsia="Times New Roman" w:hAnsi="Arial Narrow" w:cs="Times New Roman"/>
      <w:color w:val="000000"/>
      <w:lang w:val="pt-BR" w:eastAsia="pt-BR"/>
    </w:rPr>
  </w:style>
  <w:style w:type="paragraph" w:customStyle="1" w:styleId="xl245">
    <w:name w:val="xl245"/>
    <w:basedOn w:val="Normal"/>
    <w:rsid w:val="008C1B21"/>
    <w:pPr>
      <w:widowControl/>
      <w:pBdr>
        <w:left w:val="single" w:sz="4" w:space="0" w:color="000080"/>
        <w:bottom w:val="single" w:sz="4" w:space="0" w:color="000080"/>
        <w:right w:val="single" w:sz="4" w:space="0" w:color="000080"/>
      </w:pBdr>
      <w:autoSpaceDE/>
      <w:autoSpaceDN/>
      <w:spacing w:before="100" w:beforeAutospacing="1" w:after="100" w:afterAutospacing="1"/>
      <w:textAlignment w:val="center"/>
    </w:pPr>
    <w:rPr>
      <w:rFonts w:ascii="Arial Narrow" w:eastAsia="Times New Roman" w:hAnsi="Arial Narrow" w:cs="Times New Roman"/>
      <w:color w:val="000000"/>
      <w:sz w:val="16"/>
      <w:szCs w:val="16"/>
      <w:lang w:val="pt-BR" w:eastAsia="pt-BR"/>
    </w:rPr>
  </w:style>
  <w:style w:type="paragraph" w:customStyle="1" w:styleId="xl246">
    <w:name w:val="xl246"/>
    <w:basedOn w:val="Normal"/>
    <w:rsid w:val="008C1B21"/>
    <w:pPr>
      <w:widowControl/>
      <w:pBdr>
        <w:left w:val="single" w:sz="4" w:space="0" w:color="000080"/>
        <w:bottom w:val="single" w:sz="4" w:space="0" w:color="000080"/>
        <w:right w:val="single" w:sz="4" w:space="0" w:color="000080"/>
      </w:pBdr>
      <w:autoSpaceDE/>
      <w:autoSpaceDN/>
      <w:spacing w:before="100" w:beforeAutospacing="1" w:after="100" w:afterAutospacing="1"/>
      <w:textAlignment w:val="center"/>
    </w:pPr>
    <w:rPr>
      <w:rFonts w:ascii="Arial Narrow" w:eastAsia="Times New Roman" w:hAnsi="Arial Narrow" w:cs="Times New Roman"/>
      <w:color w:val="000000"/>
      <w:sz w:val="12"/>
      <w:szCs w:val="12"/>
      <w:lang w:val="pt-BR" w:eastAsia="pt-BR"/>
    </w:rPr>
  </w:style>
  <w:style w:type="paragraph" w:customStyle="1" w:styleId="xl247">
    <w:name w:val="xl247"/>
    <w:basedOn w:val="Normal"/>
    <w:rsid w:val="008C1B21"/>
    <w:pPr>
      <w:widowControl/>
      <w:pBdr>
        <w:top w:val="single" w:sz="4" w:space="0" w:color="auto"/>
        <w:left w:val="single" w:sz="4" w:space="0" w:color="auto"/>
        <w:bottom w:val="single" w:sz="4" w:space="0" w:color="auto"/>
        <w:right w:val="single" w:sz="4" w:space="0" w:color="auto"/>
      </w:pBdr>
      <w:autoSpaceDE/>
      <w:autoSpaceDN/>
      <w:spacing w:before="100" w:beforeAutospacing="1" w:after="100" w:afterAutospacing="1"/>
      <w:jc w:val="center"/>
    </w:pPr>
    <w:rPr>
      <w:rFonts w:ascii="Arial Narrow" w:eastAsia="Times New Roman" w:hAnsi="Arial Narrow" w:cs="Times New Roman"/>
      <w:sz w:val="12"/>
      <w:szCs w:val="12"/>
      <w:lang w:val="pt-BR" w:eastAsia="pt-BR"/>
    </w:rPr>
  </w:style>
  <w:style w:type="paragraph" w:customStyle="1" w:styleId="xl248">
    <w:name w:val="xl248"/>
    <w:basedOn w:val="Normal"/>
    <w:rsid w:val="008C1B21"/>
    <w:pPr>
      <w:widowControl/>
      <w:pBdr>
        <w:top w:val="single" w:sz="4" w:space="0" w:color="auto"/>
        <w:left w:val="single" w:sz="4" w:space="0" w:color="auto"/>
        <w:bottom w:val="single" w:sz="4" w:space="0" w:color="auto"/>
        <w:right w:val="single" w:sz="4" w:space="0" w:color="auto"/>
      </w:pBdr>
      <w:autoSpaceDE/>
      <w:autoSpaceDN/>
      <w:spacing w:before="100" w:beforeAutospacing="1" w:after="100" w:afterAutospacing="1"/>
    </w:pPr>
    <w:rPr>
      <w:rFonts w:ascii="Arial Narrow" w:eastAsia="Times New Roman" w:hAnsi="Arial Narrow" w:cs="Times New Roman"/>
      <w:sz w:val="12"/>
      <w:szCs w:val="12"/>
      <w:lang w:val="pt-BR" w:eastAsia="pt-BR"/>
    </w:rPr>
  </w:style>
  <w:style w:type="paragraph" w:customStyle="1" w:styleId="xl249">
    <w:name w:val="xl249"/>
    <w:basedOn w:val="Normal"/>
    <w:rsid w:val="008C1B21"/>
    <w:pPr>
      <w:widowControl/>
      <w:pBdr>
        <w:top w:val="single" w:sz="4" w:space="0" w:color="auto"/>
        <w:left w:val="single" w:sz="4" w:space="0" w:color="auto"/>
        <w:bottom w:val="single" w:sz="4" w:space="0" w:color="auto"/>
        <w:right w:val="single" w:sz="4" w:space="0" w:color="auto"/>
      </w:pBdr>
      <w:autoSpaceDE/>
      <w:autoSpaceDN/>
      <w:spacing w:before="100" w:beforeAutospacing="1" w:after="100" w:afterAutospacing="1"/>
    </w:pPr>
    <w:rPr>
      <w:rFonts w:ascii="Arial Narrow" w:eastAsia="Times New Roman" w:hAnsi="Arial Narrow" w:cs="Times New Roman"/>
      <w:sz w:val="12"/>
      <w:szCs w:val="12"/>
      <w:lang w:val="pt-BR" w:eastAsia="pt-BR"/>
    </w:rPr>
  </w:style>
  <w:style w:type="paragraph" w:customStyle="1" w:styleId="xl250">
    <w:name w:val="xl250"/>
    <w:basedOn w:val="Normal"/>
    <w:rsid w:val="008C1B21"/>
    <w:pPr>
      <w:widowControl/>
      <w:pBdr>
        <w:top w:val="single" w:sz="4" w:space="0" w:color="auto"/>
        <w:left w:val="single" w:sz="4" w:space="0" w:color="auto"/>
        <w:bottom w:val="single" w:sz="4" w:space="0" w:color="auto"/>
        <w:right w:val="single" w:sz="4" w:space="0" w:color="auto"/>
      </w:pBdr>
      <w:autoSpaceDE/>
      <w:autoSpaceDN/>
      <w:spacing w:before="100" w:beforeAutospacing="1" w:after="100" w:afterAutospacing="1"/>
      <w:textAlignment w:val="center"/>
    </w:pPr>
    <w:rPr>
      <w:rFonts w:ascii="Arial Narrow" w:eastAsia="Times New Roman" w:hAnsi="Arial Narrow" w:cs="Times New Roman"/>
      <w:sz w:val="12"/>
      <w:szCs w:val="12"/>
      <w:lang w:val="pt-BR" w:eastAsia="pt-BR"/>
    </w:rPr>
  </w:style>
  <w:style w:type="paragraph" w:customStyle="1" w:styleId="xl251">
    <w:name w:val="xl251"/>
    <w:basedOn w:val="Normal"/>
    <w:rsid w:val="008C1B21"/>
    <w:pPr>
      <w:widowControl/>
      <w:pBdr>
        <w:top w:val="single" w:sz="4" w:space="0" w:color="000080"/>
        <w:left w:val="single" w:sz="4" w:space="0" w:color="000080"/>
        <w:right w:val="single" w:sz="4" w:space="0" w:color="000080"/>
      </w:pBdr>
      <w:autoSpaceDE/>
      <w:autoSpaceDN/>
      <w:spacing w:before="100" w:beforeAutospacing="1" w:after="100" w:afterAutospacing="1"/>
      <w:textAlignment w:val="center"/>
    </w:pPr>
    <w:rPr>
      <w:rFonts w:ascii="Arial Narrow" w:eastAsia="Times New Roman" w:hAnsi="Arial Narrow" w:cs="Times New Roman"/>
      <w:sz w:val="16"/>
      <w:szCs w:val="16"/>
      <w:lang w:val="pt-BR" w:eastAsia="pt-BR"/>
    </w:rPr>
  </w:style>
  <w:style w:type="paragraph" w:customStyle="1" w:styleId="xl252">
    <w:name w:val="xl252"/>
    <w:basedOn w:val="Normal"/>
    <w:rsid w:val="008C1B21"/>
    <w:pPr>
      <w:widowControl/>
      <w:pBdr>
        <w:top w:val="single" w:sz="4" w:space="0" w:color="000080"/>
        <w:left w:val="single" w:sz="4" w:space="0" w:color="000080"/>
        <w:right w:val="single" w:sz="4" w:space="0" w:color="000080"/>
      </w:pBdr>
      <w:autoSpaceDE/>
      <w:autoSpaceDN/>
      <w:spacing w:before="100" w:beforeAutospacing="1" w:after="100" w:afterAutospacing="1"/>
      <w:textAlignment w:val="center"/>
    </w:pPr>
    <w:rPr>
      <w:rFonts w:ascii="Arial Narrow" w:eastAsia="Times New Roman" w:hAnsi="Arial Narrow" w:cs="Times New Roman"/>
      <w:sz w:val="12"/>
      <w:szCs w:val="12"/>
      <w:lang w:val="pt-BR" w:eastAsia="pt-BR"/>
    </w:rPr>
  </w:style>
  <w:style w:type="paragraph" w:customStyle="1" w:styleId="xl253">
    <w:name w:val="xl253"/>
    <w:basedOn w:val="Normal"/>
    <w:rsid w:val="008C1B21"/>
    <w:pPr>
      <w:widowControl/>
      <w:pBdr>
        <w:top w:val="single" w:sz="4" w:space="0" w:color="000080"/>
        <w:left w:val="single" w:sz="4" w:space="0" w:color="000080"/>
        <w:right w:val="single" w:sz="4" w:space="0" w:color="000080"/>
      </w:pBdr>
      <w:autoSpaceDE/>
      <w:autoSpaceDN/>
      <w:spacing w:before="100" w:beforeAutospacing="1" w:after="100" w:afterAutospacing="1"/>
      <w:textAlignment w:val="center"/>
    </w:pPr>
    <w:rPr>
      <w:rFonts w:ascii="Arial Narrow" w:eastAsia="Times New Roman" w:hAnsi="Arial Narrow" w:cs="Times New Roman"/>
      <w:sz w:val="12"/>
      <w:szCs w:val="12"/>
      <w:lang w:val="pt-BR" w:eastAsia="pt-BR"/>
    </w:rPr>
  </w:style>
  <w:style w:type="paragraph" w:customStyle="1" w:styleId="xl254">
    <w:name w:val="xl254"/>
    <w:basedOn w:val="Normal"/>
    <w:rsid w:val="008C1B21"/>
    <w:pPr>
      <w:widowControl/>
      <w:pBdr>
        <w:top w:val="single" w:sz="4" w:space="0" w:color="auto"/>
        <w:left w:val="single" w:sz="4" w:space="0" w:color="auto"/>
        <w:bottom w:val="single" w:sz="4" w:space="0" w:color="auto"/>
        <w:right w:val="single" w:sz="4" w:space="0" w:color="auto"/>
      </w:pBdr>
      <w:autoSpaceDE/>
      <w:autoSpaceDN/>
      <w:spacing w:before="100" w:beforeAutospacing="1" w:after="100" w:afterAutospacing="1"/>
      <w:textAlignment w:val="center"/>
    </w:pPr>
    <w:rPr>
      <w:rFonts w:ascii="Arial Narrow" w:eastAsia="Times New Roman" w:hAnsi="Arial Narrow" w:cs="Times New Roman"/>
      <w:sz w:val="16"/>
      <w:szCs w:val="16"/>
      <w:lang w:val="pt-BR" w:eastAsia="pt-BR"/>
    </w:rPr>
  </w:style>
  <w:style w:type="paragraph" w:customStyle="1" w:styleId="xl255">
    <w:name w:val="xl255"/>
    <w:basedOn w:val="Normal"/>
    <w:rsid w:val="008C1B21"/>
    <w:pPr>
      <w:widowControl/>
      <w:autoSpaceDE/>
      <w:autoSpaceDN/>
      <w:spacing w:before="100" w:beforeAutospacing="1" w:after="100" w:afterAutospacing="1"/>
    </w:pPr>
    <w:rPr>
      <w:rFonts w:ascii="Arial Narrow" w:eastAsia="Times New Roman" w:hAnsi="Arial Narrow" w:cs="Times New Roman"/>
      <w:color w:val="000000"/>
      <w:sz w:val="12"/>
      <w:szCs w:val="12"/>
      <w:lang w:val="pt-BR" w:eastAsia="pt-BR"/>
    </w:rPr>
  </w:style>
  <w:style w:type="paragraph" w:customStyle="1" w:styleId="xl256">
    <w:name w:val="xl256"/>
    <w:basedOn w:val="Normal"/>
    <w:rsid w:val="008C1B21"/>
    <w:pPr>
      <w:widowControl/>
      <w:pBdr>
        <w:left w:val="single" w:sz="4" w:space="0" w:color="000080"/>
        <w:bottom w:val="single" w:sz="4" w:space="0" w:color="000080"/>
      </w:pBdr>
      <w:autoSpaceDE/>
      <w:autoSpaceDN/>
      <w:spacing w:before="100" w:beforeAutospacing="1" w:after="100" w:afterAutospacing="1"/>
      <w:jc w:val="center"/>
    </w:pPr>
    <w:rPr>
      <w:rFonts w:ascii="Arial Narrow" w:eastAsia="Times New Roman" w:hAnsi="Arial Narrow" w:cs="Times New Roman"/>
      <w:sz w:val="16"/>
      <w:szCs w:val="16"/>
      <w:lang w:val="pt-BR" w:eastAsia="pt-BR"/>
    </w:rPr>
  </w:style>
  <w:style w:type="paragraph" w:customStyle="1" w:styleId="xl257">
    <w:name w:val="xl257"/>
    <w:basedOn w:val="Normal"/>
    <w:rsid w:val="008C1B21"/>
    <w:pPr>
      <w:widowControl/>
      <w:pBdr>
        <w:left w:val="single" w:sz="4" w:space="0" w:color="auto"/>
        <w:bottom w:val="single" w:sz="4" w:space="0" w:color="auto"/>
        <w:right w:val="single" w:sz="4" w:space="0" w:color="auto"/>
      </w:pBdr>
      <w:autoSpaceDE/>
      <w:autoSpaceDN/>
      <w:spacing w:before="100" w:beforeAutospacing="1" w:after="100" w:afterAutospacing="1"/>
    </w:pPr>
    <w:rPr>
      <w:rFonts w:ascii="Arial Narrow" w:eastAsia="Times New Roman" w:hAnsi="Arial Narrow" w:cs="Times New Roman"/>
      <w:sz w:val="16"/>
      <w:szCs w:val="16"/>
      <w:lang w:val="pt-BR" w:eastAsia="pt-BR"/>
    </w:rPr>
  </w:style>
  <w:style w:type="paragraph" w:customStyle="1" w:styleId="xl258">
    <w:name w:val="xl258"/>
    <w:basedOn w:val="Normal"/>
    <w:rsid w:val="008C1B21"/>
    <w:pPr>
      <w:widowControl/>
      <w:pBdr>
        <w:left w:val="single" w:sz="4" w:space="0" w:color="auto"/>
        <w:bottom w:val="single" w:sz="4" w:space="0" w:color="auto"/>
        <w:right w:val="single" w:sz="4" w:space="0" w:color="auto"/>
      </w:pBdr>
      <w:autoSpaceDE/>
      <w:autoSpaceDN/>
      <w:spacing w:before="100" w:beforeAutospacing="1" w:after="100" w:afterAutospacing="1"/>
      <w:jc w:val="center"/>
      <w:textAlignment w:val="center"/>
    </w:pPr>
    <w:rPr>
      <w:rFonts w:ascii="Arial Narrow" w:eastAsia="Times New Roman" w:hAnsi="Arial Narrow" w:cs="Times New Roman"/>
      <w:color w:val="000000"/>
      <w:sz w:val="16"/>
      <w:szCs w:val="16"/>
      <w:lang w:val="pt-BR" w:eastAsia="pt-BR"/>
    </w:rPr>
  </w:style>
  <w:style w:type="paragraph" w:customStyle="1" w:styleId="xl259">
    <w:name w:val="xl259"/>
    <w:basedOn w:val="Normal"/>
    <w:rsid w:val="008C1B21"/>
    <w:pPr>
      <w:widowControl/>
      <w:pBdr>
        <w:left w:val="single" w:sz="4" w:space="0" w:color="auto"/>
        <w:bottom w:val="single" w:sz="4" w:space="0" w:color="auto"/>
        <w:right w:val="single" w:sz="4" w:space="0" w:color="auto"/>
      </w:pBdr>
      <w:autoSpaceDE/>
      <w:autoSpaceDN/>
      <w:spacing w:before="100" w:beforeAutospacing="1" w:after="100" w:afterAutospacing="1"/>
    </w:pPr>
    <w:rPr>
      <w:rFonts w:ascii="Arial Narrow" w:eastAsia="Times New Roman" w:hAnsi="Arial Narrow" w:cs="Times New Roman"/>
      <w:sz w:val="16"/>
      <w:szCs w:val="16"/>
      <w:lang w:val="pt-BR" w:eastAsia="pt-BR"/>
    </w:rPr>
  </w:style>
  <w:style w:type="paragraph" w:customStyle="1" w:styleId="xl260">
    <w:name w:val="xl260"/>
    <w:basedOn w:val="Normal"/>
    <w:rsid w:val="008C1B21"/>
    <w:pPr>
      <w:widowControl/>
      <w:pBdr>
        <w:top w:val="single" w:sz="4" w:space="0" w:color="000080"/>
        <w:left w:val="single" w:sz="4" w:space="0" w:color="000080"/>
        <w:bottom w:val="single" w:sz="4" w:space="0" w:color="000080"/>
        <w:right w:val="single" w:sz="4" w:space="0" w:color="000080"/>
      </w:pBdr>
      <w:autoSpaceDE/>
      <w:autoSpaceDN/>
      <w:spacing w:before="100" w:beforeAutospacing="1" w:after="100" w:afterAutospacing="1"/>
    </w:pPr>
    <w:rPr>
      <w:rFonts w:ascii="Arial Narrow" w:eastAsia="Times New Roman" w:hAnsi="Arial Narrow" w:cs="Times New Roman"/>
      <w:color w:val="000000"/>
      <w:sz w:val="14"/>
      <w:szCs w:val="14"/>
      <w:lang w:val="pt-BR" w:eastAsia="pt-BR"/>
    </w:rPr>
  </w:style>
  <w:style w:type="paragraph" w:customStyle="1" w:styleId="xl261">
    <w:name w:val="xl261"/>
    <w:basedOn w:val="Normal"/>
    <w:rsid w:val="008C1B21"/>
    <w:pPr>
      <w:widowControl/>
      <w:pBdr>
        <w:top w:val="single" w:sz="4" w:space="0" w:color="000080"/>
        <w:left w:val="single" w:sz="4" w:space="0" w:color="000080"/>
        <w:bottom w:val="single" w:sz="4" w:space="0" w:color="000080"/>
        <w:right w:val="single" w:sz="4" w:space="0" w:color="000080"/>
      </w:pBdr>
      <w:autoSpaceDE/>
      <w:autoSpaceDN/>
      <w:spacing w:before="100" w:beforeAutospacing="1" w:after="100" w:afterAutospacing="1"/>
    </w:pPr>
    <w:rPr>
      <w:rFonts w:ascii="Arial Narrow" w:eastAsia="Times New Roman" w:hAnsi="Arial Narrow" w:cs="Times New Roman"/>
      <w:color w:val="000000"/>
      <w:sz w:val="12"/>
      <w:szCs w:val="12"/>
      <w:lang w:val="pt-BR" w:eastAsia="pt-BR"/>
    </w:rPr>
  </w:style>
  <w:style w:type="paragraph" w:customStyle="1" w:styleId="xl262">
    <w:name w:val="xl262"/>
    <w:basedOn w:val="Normal"/>
    <w:rsid w:val="008C1B21"/>
    <w:pPr>
      <w:widowControl/>
      <w:pBdr>
        <w:top w:val="single" w:sz="4" w:space="0" w:color="000080"/>
        <w:left w:val="single" w:sz="4" w:space="0" w:color="000080"/>
        <w:bottom w:val="single" w:sz="4" w:space="0" w:color="000080"/>
        <w:right w:val="single" w:sz="4" w:space="0" w:color="000080"/>
      </w:pBdr>
      <w:autoSpaceDE/>
      <w:autoSpaceDN/>
      <w:spacing w:before="100" w:beforeAutospacing="1" w:after="100" w:afterAutospacing="1"/>
    </w:pPr>
    <w:rPr>
      <w:rFonts w:ascii="Arial" w:eastAsia="Times New Roman" w:hAnsi="Arial" w:cs="Arial"/>
      <w:sz w:val="24"/>
      <w:szCs w:val="24"/>
      <w:lang w:val="pt-BR" w:eastAsia="pt-BR"/>
    </w:rPr>
  </w:style>
  <w:style w:type="paragraph" w:customStyle="1" w:styleId="xl263">
    <w:name w:val="xl263"/>
    <w:basedOn w:val="Normal"/>
    <w:rsid w:val="008C1B21"/>
    <w:pPr>
      <w:widowControl/>
      <w:pBdr>
        <w:top w:val="single" w:sz="4" w:space="0" w:color="000080"/>
        <w:left w:val="single" w:sz="4" w:space="0" w:color="000080"/>
        <w:bottom w:val="single" w:sz="4" w:space="0" w:color="000080"/>
        <w:right w:val="single" w:sz="4" w:space="0" w:color="000080"/>
      </w:pBdr>
      <w:autoSpaceDE/>
      <w:autoSpaceDN/>
      <w:spacing w:before="100" w:beforeAutospacing="1" w:after="100" w:afterAutospacing="1"/>
      <w:jc w:val="center"/>
      <w:textAlignment w:val="center"/>
    </w:pPr>
    <w:rPr>
      <w:rFonts w:ascii="Arial Narrow" w:eastAsia="Times New Roman" w:hAnsi="Arial Narrow" w:cs="Times New Roman"/>
      <w:sz w:val="12"/>
      <w:szCs w:val="12"/>
      <w:lang w:val="pt-BR" w:eastAsia="pt-BR"/>
    </w:rPr>
  </w:style>
  <w:style w:type="paragraph" w:customStyle="1" w:styleId="xl264">
    <w:name w:val="xl264"/>
    <w:basedOn w:val="Normal"/>
    <w:rsid w:val="008C1B21"/>
    <w:pPr>
      <w:widowControl/>
      <w:pBdr>
        <w:top w:val="single" w:sz="4" w:space="0" w:color="000080"/>
        <w:left w:val="single" w:sz="4" w:space="0" w:color="000080"/>
        <w:bottom w:val="single" w:sz="4" w:space="0" w:color="000080"/>
        <w:right w:val="single" w:sz="4" w:space="0" w:color="000080"/>
      </w:pBdr>
      <w:autoSpaceDE/>
      <w:autoSpaceDN/>
      <w:spacing w:before="100" w:beforeAutospacing="1" w:after="100" w:afterAutospacing="1"/>
      <w:textAlignment w:val="center"/>
    </w:pPr>
    <w:rPr>
      <w:rFonts w:ascii="Arial Narrow" w:eastAsia="Times New Roman" w:hAnsi="Arial Narrow" w:cs="Times New Roman"/>
      <w:sz w:val="12"/>
      <w:szCs w:val="12"/>
      <w:lang w:val="pt-BR" w:eastAsia="pt-BR"/>
    </w:rPr>
  </w:style>
  <w:style w:type="paragraph" w:customStyle="1" w:styleId="xl265">
    <w:name w:val="xl265"/>
    <w:basedOn w:val="Normal"/>
    <w:rsid w:val="008C1B21"/>
    <w:pPr>
      <w:widowControl/>
      <w:pBdr>
        <w:top w:val="single" w:sz="4" w:space="0" w:color="000080"/>
        <w:left w:val="single" w:sz="4" w:space="0" w:color="000080"/>
        <w:bottom w:val="single" w:sz="4" w:space="0" w:color="000080"/>
        <w:right w:val="single" w:sz="4" w:space="0" w:color="000080"/>
      </w:pBdr>
      <w:autoSpaceDE/>
      <w:autoSpaceDN/>
      <w:spacing w:before="100" w:beforeAutospacing="1" w:after="100" w:afterAutospacing="1"/>
      <w:textAlignment w:val="center"/>
    </w:pPr>
    <w:rPr>
      <w:rFonts w:ascii="Arial Narrow" w:eastAsia="Times New Roman" w:hAnsi="Arial Narrow" w:cs="Times New Roman"/>
      <w:sz w:val="16"/>
      <w:szCs w:val="16"/>
      <w:lang w:val="pt-BR" w:eastAsia="pt-BR"/>
    </w:rPr>
  </w:style>
  <w:style w:type="paragraph" w:customStyle="1" w:styleId="Ttulo10">
    <w:name w:val="Título1"/>
    <w:basedOn w:val="Normal"/>
    <w:next w:val="Corpodetexto"/>
    <w:rsid w:val="008C1B21"/>
    <w:pPr>
      <w:keepNext/>
      <w:widowControl/>
      <w:suppressAutoHyphens/>
      <w:autoSpaceDE/>
      <w:autoSpaceDN/>
      <w:spacing w:before="240" w:after="120"/>
    </w:pPr>
    <w:rPr>
      <w:rFonts w:ascii="Liberation Sans" w:eastAsia="Microsoft YaHei" w:hAnsi="Liberation Sans" w:cs="Arial Unicode MS"/>
      <w:sz w:val="28"/>
      <w:szCs w:val="28"/>
      <w:lang w:val="en-US" w:eastAsia="zh-CN"/>
    </w:rPr>
  </w:style>
  <w:style w:type="character" w:styleId="Nmerodepgina">
    <w:name w:val="page number"/>
    <w:rsid w:val="008C1B21"/>
  </w:style>
  <w:style w:type="character" w:customStyle="1" w:styleId="WW8Num1z0">
    <w:name w:val="WW8Num1z0"/>
    <w:rsid w:val="008C1B21"/>
    <w:rPr>
      <w:rFonts w:hint="default"/>
    </w:rPr>
  </w:style>
  <w:style w:type="character" w:customStyle="1" w:styleId="WW8Num1z1">
    <w:name w:val="WW8Num1z1"/>
    <w:rsid w:val="008C1B21"/>
  </w:style>
  <w:style w:type="character" w:customStyle="1" w:styleId="WW8Num1z2">
    <w:name w:val="WW8Num1z2"/>
    <w:rsid w:val="008C1B21"/>
  </w:style>
  <w:style w:type="character" w:customStyle="1" w:styleId="WW8Num1z3">
    <w:name w:val="WW8Num1z3"/>
    <w:rsid w:val="008C1B21"/>
  </w:style>
  <w:style w:type="character" w:customStyle="1" w:styleId="WW8Num1z4">
    <w:name w:val="WW8Num1z4"/>
    <w:rsid w:val="008C1B21"/>
  </w:style>
  <w:style w:type="character" w:customStyle="1" w:styleId="WW8Num1z5">
    <w:name w:val="WW8Num1z5"/>
    <w:rsid w:val="008C1B21"/>
  </w:style>
  <w:style w:type="character" w:customStyle="1" w:styleId="WW8Num1z6">
    <w:name w:val="WW8Num1z6"/>
    <w:rsid w:val="008C1B21"/>
  </w:style>
  <w:style w:type="character" w:customStyle="1" w:styleId="WW8Num1z7">
    <w:name w:val="WW8Num1z7"/>
    <w:rsid w:val="008C1B21"/>
  </w:style>
  <w:style w:type="character" w:customStyle="1" w:styleId="WW8Num1z8">
    <w:name w:val="WW8Num1z8"/>
    <w:rsid w:val="008C1B21"/>
  </w:style>
  <w:style w:type="character" w:customStyle="1" w:styleId="WW8Num2z0">
    <w:name w:val="WW8Num2z0"/>
    <w:rsid w:val="008C1B21"/>
    <w:rPr>
      <w:rFonts w:hint="default"/>
    </w:rPr>
  </w:style>
  <w:style w:type="character" w:customStyle="1" w:styleId="WW8Num2z1">
    <w:name w:val="WW8Num2z1"/>
    <w:rsid w:val="008C1B21"/>
  </w:style>
  <w:style w:type="character" w:customStyle="1" w:styleId="WW8Num2z2">
    <w:name w:val="WW8Num2z2"/>
    <w:rsid w:val="008C1B21"/>
  </w:style>
  <w:style w:type="character" w:customStyle="1" w:styleId="WW8Num2z3">
    <w:name w:val="WW8Num2z3"/>
    <w:rsid w:val="008C1B21"/>
  </w:style>
  <w:style w:type="character" w:customStyle="1" w:styleId="WW8Num2z4">
    <w:name w:val="WW8Num2z4"/>
    <w:rsid w:val="008C1B21"/>
  </w:style>
  <w:style w:type="character" w:customStyle="1" w:styleId="WW8Num2z5">
    <w:name w:val="WW8Num2z5"/>
    <w:rsid w:val="008C1B21"/>
  </w:style>
  <w:style w:type="character" w:customStyle="1" w:styleId="WW8Num2z6">
    <w:name w:val="WW8Num2z6"/>
    <w:rsid w:val="008C1B21"/>
  </w:style>
  <w:style w:type="character" w:customStyle="1" w:styleId="WW8Num2z7">
    <w:name w:val="WW8Num2z7"/>
    <w:rsid w:val="008C1B21"/>
  </w:style>
  <w:style w:type="character" w:customStyle="1" w:styleId="WW8Num2z8">
    <w:name w:val="WW8Num2z8"/>
    <w:rsid w:val="008C1B21"/>
  </w:style>
  <w:style w:type="character" w:customStyle="1" w:styleId="WW8Num3z0">
    <w:name w:val="WW8Num3z0"/>
    <w:rsid w:val="008C1B21"/>
    <w:rPr>
      <w:rFonts w:ascii="Arial" w:hAnsi="Arial" w:cs="Arial" w:hint="default"/>
      <w:sz w:val="22"/>
      <w:szCs w:val="22"/>
    </w:rPr>
  </w:style>
  <w:style w:type="character" w:customStyle="1" w:styleId="WW8Num3z1">
    <w:name w:val="WW8Num3z1"/>
    <w:rsid w:val="008C1B21"/>
  </w:style>
  <w:style w:type="character" w:customStyle="1" w:styleId="WW8Num3z2">
    <w:name w:val="WW8Num3z2"/>
    <w:rsid w:val="008C1B21"/>
  </w:style>
  <w:style w:type="character" w:customStyle="1" w:styleId="WW8Num3z3">
    <w:name w:val="WW8Num3z3"/>
    <w:rsid w:val="008C1B21"/>
  </w:style>
  <w:style w:type="character" w:customStyle="1" w:styleId="WW8Num3z4">
    <w:name w:val="WW8Num3z4"/>
    <w:rsid w:val="008C1B21"/>
  </w:style>
  <w:style w:type="character" w:customStyle="1" w:styleId="WW8Num3z5">
    <w:name w:val="WW8Num3z5"/>
    <w:rsid w:val="008C1B21"/>
  </w:style>
  <w:style w:type="character" w:customStyle="1" w:styleId="WW8Num3z6">
    <w:name w:val="WW8Num3z6"/>
    <w:rsid w:val="008C1B21"/>
  </w:style>
  <w:style w:type="character" w:customStyle="1" w:styleId="WW8Num3z7">
    <w:name w:val="WW8Num3z7"/>
    <w:rsid w:val="008C1B21"/>
  </w:style>
  <w:style w:type="character" w:customStyle="1" w:styleId="WW8Num3z8">
    <w:name w:val="WW8Num3z8"/>
    <w:rsid w:val="008C1B21"/>
  </w:style>
  <w:style w:type="character" w:customStyle="1" w:styleId="WW8Num4z0">
    <w:name w:val="WW8Num4z0"/>
    <w:rsid w:val="008C1B21"/>
    <w:rPr>
      <w:rFonts w:hint="default"/>
    </w:rPr>
  </w:style>
  <w:style w:type="character" w:customStyle="1" w:styleId="WW8Num4z1">
    <w:name w:val="WW8Num4z1"/>
    <w:rsid w:val="008C1B21"/>
  </w:style>
  <w:style w:type="character" w:customStyle="1" w:styleId="WW8Num4z2">
    <w:name w:val="WW8Num4z2"/>
    <w:rsid w:val="008C1B21"/>
  </w:style>
  <w:style w:type="character" w:customStyle="1" w:styleId="WW8Num4z3">
    <w:name w:val="WW8Num4z3"/>
    <w:rsid w:val="008C1B21"/>
  </w:style>
  <w:style w:type="character" w:customStyle="1" w:styleId="WW8Num4z4">
    <w:name w:val="WW8Num4z4"/>
    <w:rsid w:val="008C1B21"/>
  </w:style>
  <w:style w:type="character" w:customStyle="1" w:styleId="WW8Num4z5">
    <w:name w:val="WW8Num4z5"/>
    <w:rsid w:val="008C1B21"/>
  </w:style>
  <w:style w:type="character" w:customStyle="1" w:styleId="WW8Num4z6">
    <w:name w:val="WW8Num4z6"/>
    <w:rsid w:val="008C1B21"/>
  </w:style>
  <w:style w:type="character" w:customStyle="1" w:styleId="WW8Num4z7">
    <w:name w:val="WW8Num4z7"/>
    <w:rsid w:val="008C1B21"/>
  </w:style>
  <w:style w:type="character" w:customStyle="1" w:styleId="WW8Num4z8">
    <w:name w:val="WW8Num4z8"/>
    <w:rsid w:val="008C1B21"/>
  </w:style>
  <w:style w:type="character" w:customStyle="1" w:styleId="WW8Num5z0">
    <w:name w:val="WW8Num5z0"/>
    <w:rsid w:val="008C1B21"/>
    <w:rPr>
      <w:rFonts w:ascii="Times New Roman" w:hAnsi="Times New Roman" w:cs="Times New Roman" w:hint="default"/>
    </w:rPr>
  </w:style>
  <w:style w:type="character" w:customStyle="1" w:styleId="WW8Num6z0">
    <w:name w:val="WW8Num6z0"/>
    <w:rsid w:val="008C1B21"/>
    <w:rPr>
      <w:rFonts w:hint="default"/>
    </w:rPr>
  </w:style>
  <w:style w:type="character" w:customStyle="1" w:styleId="WW8Num6z1">
    <w:name w:val="WW8Num6z1"/>
    <w:rsid w:val="008C1B21"/>
  </w:style>
  <w:style w:type="character" w:customStyle="1" w:styleId="WW8Num6z2">
    <w:name w:val="WW8Num6z2"/>
    <w:rsid w:val="008C1B21"/>
  </w:style>
  <w:style w:type="character" w:customStyle="1" w:styleId="WW8Num6z3">
    <w:name w:val="WW8Num6z3"/>
    <w:rsid w:val="008C1B21"/>
  </w:style>
  <w:style w:type="character" w:customStyle="1" w:styleId="WW8Num6z4">
    <w:name w:val="WW8Num6z4"/>
    <w:rsid w:val="008C1B21"/>
  </w:style>
  <w:style w:type="character" w:customStyle="1" w:styleId="WW8Num6z5">
    <w:name w:val="WW8Num6z5"/>
    <w:rsid w:val="008C1B21"/>
  </w:style>
  <w:style w:type="character" w:customStyle="1" w:styleId="WW8Num6z6">
    <w:name w:val="WW8Num6z6"/>
    <w:rsid w:val="008C1B21"/>
  </w:style>
  <w:style w:type="character" w:customStyle="1" w:styleId="WW8Num6z7">
    <w:name w:val="WW8Num6z7"/>
    <w:rsid w:val="008C1B21"/>
  </w:style>
  <w:style w:type="character" w:customStyle="1" w:styleId="WW8Num6z8">
    <w:name w:val="WW8Num6z8"/>
    <w:rsid w:val="008C1B21"/>
  </w:style>
  <w:style w:type="character" w:customStyle="1" w:styleId="WW8Num7z0">
    <w:name w:val="WW8Num7z0"/>
    <w:rsid w:val="008C1B21"/>
  </w:style>
  <w:style w:type="character" w:customStyle="1" w:styleId="WW8Num8z0">
    <w:name w:val="WW8Num8z0"/>
    <w:rsid w:val="008C1B21"/>
    <w:rPr>
      <w:rFonts w:hint="default"/>
    </w:rPr>
  </w:style>
  <w:style w:type="character" w:customStyle="1" w:styleId="WW8Num8z1">
    <w:name w:val="WW8Num8z1"/>
    <w:rsid w:val="008C1B21"/>
  </w:style>
  <w:style w:type="character" w:customStyle="1" w:styleId="WW8Num8z2">
    <w:name w:val="WW8Num8z2"/>
    <w:rsid w:val="008C1B21"/>
  </w:style>
  <w:style w:type="character" w:customStyle="1" w:styleId="WW8Num8z3">
    <w:name w:val="WW8Num8z3"/>
    <w:rsid w:val="008C1B21"/>
  </w:style>
  <w:style w:type="character" w:customStyle="1" w:styleId="WW8Num8z4">
    <w:name w:val="WW8Num8z4"/>
    <w:rsid w:val="008C1B21"/>
  </w:style>
  <w:style w:type="character" w:customStyle="1" w:styleId="WW8Num8z5">
    <w:name w:val="WW8Num8z5"/>
    <w:rsid w:val="008C1B21"/>
  </w:style>
  <w:style w:type="character" w:customStyle="1" w:styleId="WW8Num8z6">
    <w:name w:val="WW8Num8z6"/>
    <w:rsid w:val="008C1B21"/>
  </w:style>
  <w:style w:type="character" w:customStyle="1" w:styleId="WW8Num8z7">
    <w:name w:val="WW8Num8z7"/>
    <w:rsid w:val="008C1B21"/>
  </w:style>
  <w:style w:type="character" w:customStyle="1" w:styleId="WW8Num8z8">
    <w:name w:val="WW8Num8z8"/>
    <w:rsid w:val="008C1B21"/>
  </w:style>
  <w:style w:type="character" w:customStyle="1" w:styleId="WW8Num9z0">
    <w:name w:val="WW8Num9z0"/>
    <w:rsid w:val="008C1B21"/>
    <w:rPr>
      <w:rFonts w:hint="default"/>
    </w:rPr>
  </w:style>
  <w:style w:type="character" w:customStyle="1" w:styleId="WW8Num9z1">
    <w:name w:val="WW8Num9z1"/>
    <w:rsid w:val="008C1B21"/>
  </w:style>
  <w:style w:type="character" w:customStyle="1" w:styleId="WW8Num9z2">
    <w:name w:val="WW8Num9z2"/>
    <w:rsid w:val="008C1B21"/>
  </w:style>
  <w:style w:type="character" w:customStyle="1" w:styleId="WW8Num9z3">
    <w:name w:val="WW8Num9z3"/>
    <w:rsid w:val="008C1B21"/>
  </w:style>
  <w:style w:type="character" w:customStyle="1" w:styleId="WW8Num9z4">
    <w:name w:val="WW8Num9z4"/>
    <w:rsid w:val="008C1B21"/>
  </w:style>
  <w:style w:type="character" w:customStyle="1" w:styleId="WW8Num9z5">
    <w:name w:val="WW8Num9z5"/>
    <w:rsid w:val="008C1B21"/>
  </w:style>
  <w:style w:type="character" w:customStyle="1" w:styleId="WW8Num9z6">
    <w:name w:val="WW8Num9z6"/>
    <w:rsid w:val="008C1B21"/>
  </w:style>
  <w:style w:type="character" w:customStyle="1" w:styleId="WW8Num9z7">
    <w:name w:val="WW8Num9z7"/>
    <w:rsid w:val="008C1B21"/>
  </w:style>
  <w:style w:type="character" w:customStyle="1" w:styleId="WW8Num9z8">
    <w:name w:val="WW8Num9z8"/>
    <w:rsid w:val="008C1B21"/>
  </w:style>
  <w:style w:type="character" w:customStyle="1" w:styleId="WW8Num10z0">
    <w:name w:val="WW8Num10z0"/>
    <w:rsid w:val="008C1B21"/>
    <w:rPr>
      <w:rFonts w:hint="default"/>
    </w:rPr>
  </w:style>
  <w:style w:type="character" w:customStyle="1" w:styleId="WW8Num10z1">
    <w:name w:val="WW8Num10z1"/>
    <w:rsid w:val="008C1B21"/>
  </w:style>
  <w:style w:type="character" w:customStyle="1" w:styleId="WW8Num10z2">
    <w:name w:val="WW8Num10z2"/>
    <w:rsid w:val="008C1B21"/>
  </w:style>
  <w:style w:type="character" w:customStyle="1" w:styleId="WW8Num10z3">
    <w:name w:val="WW8Num10z3"/>
    <w:rsid w:val="008C1B21"/>
  </w:style>
  <w:style w:type="character" w:customStyle="1" w:styleId="WW8Num10z4">
    <w:name w:val="WW8Num10z4"/>
    <w:rsid w:val="008C1B21"/>
  </w:style>
  <w:style w:type="character" w:customStyle="1" w:styleId="WW8Num10z5">
    <w:name w:val="WW8Num10z5"/>
    <w:rsid w:val="008C1B21"/>
  </w:style>
  <w:style w:type="character" w:customStyle="1" w:styleId="WW8Num10z6">
    <w:name w:val="WW8Num10z6"/>
    <w:rsid w:val="008C1B21"/>
  </w:style>
  <w:style w:type="character" w:customStyle="1" w:styleId="WW8Num10z7">
    <w:name w:val="WW8Num10z7"/>
    <w:rsid w:val="008C1B21"/>
  </w:style>
  <w:style w:type="character" w:customStyle="1" w:styleId="WW8Num10z8">
    <w:name w:val="WW8Num10z8"/>
    <w:rsid w:val="008C1B21"/>
  </w:style>
  <w:style w:type="character" w:customStyle="1" w:styleId="WW8Num11z0">
    <w:name w:val="WW8Num11z0"/>
    <w:rsid w:val="008C1B21"/>
    <w:rPr>
      <w:rFonts w:hint="default"/>
    </w:rPr>
  </w:style>
  <w:style w:type="character" w:customStyle="1" w:styleId="WW8Num11z1">
    <w:name w:val="WW8Num11z1"/>
    <w:rsid w:val="008C1B21"/>
  </w:style>
  <w:style w:type="character" w:customStyle="1" w:styleId="WW8Num11z2">
    <w:name w:val="WW8Num11z2"/>
    <w:rsid w:val="008C1B21"/>
  </w:style>
  <w:style w:type="character" w:customStyle="1" w:styleId="WW8Num11z3">
    <w:name w:val="WW8Num11z3"/>
    <w:rsid w:val="008C1B21"/>
  </w:style>
  <w:style w:type="character" w:customStyle="1" w:styleId="WW8Num11z4">
    <w:name w:val="WW8Num11z4"/>
    <w:rsid w:val="008C1B21"/>
  </w:style>
  <w:style w:type="character" w:customStyle="1" w:styleId="WW8Num11z5">
    <w:name w:val="WW8Num11z5"/>
    <w:rsid w:val="008C1B21"/>
  </w:style>
  <w:style w:type="character" w:customStyle="1" w:styleId="WW8Num11z6">
    <w:name w:val="WW8Num11z6"/>
    <w:rsid w:val="008C1B21"/>
  </w:style>
  <w:style w:type="character" w:customStyle="1" w:styleId="WW8Num11z7">
    <w:name w:val="WW8Num11z7"/>
    <w:rsid w:val="008C1B21"/>
  </w:style>
  <w:style w:type="character" w:customStyle="1" w:styleId="WW8Num11z8">
    <w:name w:val="WW8Num11z8"/>
    <w:rsid w:val="008C1B21"/>
  </w:style>
  <w:style w:type="character" w:customStyle="1" w:styleId="WW8Num12z0">
    <w:name w:val="WW8Num12z0"/>
    <w:rsid w:val="008C1B21"/>
    <w:rPr>
      <w:rFonts w:hint="default"/>
    </w:rPr>
  </w:style>
  <w:style w:type="character" w:customStyle="1" w:styleId="WW8Num12z1">
    <w:name w:val="WW8Num12z1"/>
    <w:rsid w:val="008C1B21"/>
  </w:style>
  <w:style w:type="character" w:customStyle="1" w:styleId="WW8Num12z2">
    <w:name w:val="WW8Num12z2"/>
    <w:rsid w:val="008C1B21"/>
  </w:style>
  <w:style w:type="character" w:customStyle="1" w:styleId="WW8Num12z3">
    <w:name w:val="WW8Num12z3"/>
    <w:rsid w:val="008C1B21"/>
  </w:style>
  <w:style w:type="character" w:customStyle="1" w:styleId="WW8Num12z4">
    <w:name w:val="WW8Num12z4"/>
    <w:rsid w:val="008C1B21"/>
  </w:style>
  <w:style w:type="character" w:customStyle="1" w:styleId="WW8Num12z5">
    <w:name w:val="WW8Num12z5"/>
    <w:rsid w:val="008C1B21"/>
  </w:style>
  <w:style w:type="character" w:customStyle="1" w:styleId="WW8Num12z6">
    <w:name w:val="WW8Num12z6"/>
    <w:rsid w:val="008C1B21"/>
  </w:style>
  <w:style w:type="character" w:customStyle="1" w:styleId="WW8Num12z7">
    <w:name w:val="WW8Num12z7"/>
    <w:rsid w:val="008C1B21"/>
  </w:style>
  <w:style w:type="character" w:customStyle="1" w:styleId="WW8Num12z8">
    <w:name w:val="WW8Num12z8"/>
    <w:rsid w:val="008C1B21"/>
  </w:style>
  <w:style w:type="character" w:customStyle="1" w:styleId="Fontepargpadro1">
    <w:name w:val="Fonte parág. padrão1"/>
    <w:rsid w:val="008C1B21"/>
  </w:style>
  <w:style w:type="paragraph" w:styleId="Lista">
    <w:name w:val="List"/>
    <w:basedOn w:val="Corpodetexto"/>
    <w:rsid w:val="008C1B21"/>
    <w:pPr>
      <w:widowControl/>
      <w:suppressAutoHyphens/>
      <w:autoSpaceDE/>
      <w:autoSpaceDN/>
      <w:spacing w:after="120"/>
    </w:pPr>
    <w:rPr>
      <w:rFonts w:ascii="Arial" w:eastAsia="Times New Roman" w:hAnsi="Arial" w:cs="Arial Unicode MS"/>
      <w:b w:val="0"/>
      <w:bCs w:val="0"/>
      <w:sz w:val="24"/>
      <w:szCs w:val="24"/>
      <w:lang w:val="en-US" w:eastAsia="zh-CN"/>
    </w:rPr>
  </w:style>
  <w:style w:type="paragraph" w:customStyle="1" w:styleId="ndice">
    <w:name w:val="Índice"/>
    <w:basedOn w:val="Normal"/>
    <w:rsid w:val="008C1B21"/>
    <w:pPr>
      <w:widowControl/>
      <w:suppressLineNumbers/>
      <w:suppressAutoHyphens/>
      <w:autoSpaceDE/>
      <w:autoSpaceDN/>
    </w:pPr>
    <w:rPr>
      <w:rFonts w:ascii="Arial" w:eastAsia="Times New Roman" w:hAnsi="Arial" w:cs="Arial Unicode MS"/>
      <w:sz w:val="24"/>
      <w:szCs w:val="24"/>
      <w:lang w:val="en-US" w:eastAsia="zh-CN"/>
    </w:rPr>
  </w:style>
  <w:style w:type="paragraph" w:customStyle="1" w:styleId="Corpodetexto31">
    <w:name w:val="Corpo de texto 31"/>
    <w:basedOn w:val="Normal"/>
    <w:rsid w:val="008C1B21"/>
    <w:pPr>
      <w:widowControl/>
      <w:suppressAutoHyphens/>
      <w:autoSpaceDE/>
      <w:autoSpaceDN/>
      <w:ind w:right="49"/>
      <w:jc w:val="both"/>
    </w:pPr>
    <w:rPr>
      <w:rFonts w:ascii="Times New Roman" w:eastAsia="Times New Roman" w:hAnsi="Times New Roman" w:cs="Times New Roman"/>
      <w:sz w:val="24"/>
      <w:szCs w:val="20"/>
      <w:lang w:val="pt-BR" w:eastAsia="zh-CN"/>
    </w:rPr>
  </w:style>
  <w:style w:type="paragraph" w:customStyle="1" w:styleId="Corpodetexto21">
    <w:name w:val="Corpo de texto 21"/>
    <w:basedOn w:val="Normal"/>
    <w:rsid w:val="008C1B21"/>
    <w:pPr>
      <w:widowControl/>
      <w:suppressAutoHyphens/>
      <w:autoSpaceDE/>
      <w:autoSpaceDN/>
      <w:spacing w:after="120" w:line="480" w:lineRule="auto"/>
    </w:pPr>
    <w:rPr>
      <w:rFonts w:ascii="Arial" w:eastAsia="Times New Roman" w:hAnsi="Arial" w:cs="Arial"/>
      <w:sz w:val="24"/>
      <w:szCs w:val="24"/>
      <w:lang w:val="en-US" w:eastAsia="zh-CN"/>
    </w:rPr>
  </w:style>
  <w:style w:type="paragraph" w:customStyle="1" w:styleId="Recuodecorpodetexto21">
    <w:name w:val="Recuo de corpo de texto 21"/>
    <w:basedOn w:val="Normal"/>
    <w:rsid w:val="008C1B21"/>
    <w:pPr>
      <w:widowControl/>
      <w:suppressAutoHyphens/>
      <w:autoSpaceDE/>
      <w:autoSpaceDN/>
      <w:spacing w:after="120" w:line="480" w:lineRule="auto"/>
      <w:ind w:left="283"/>
    </w:pPr>
    <w:rPr>
      <w:rFonts w:ascii="Arial" w:eastAsia="Times New Roman" w:hAnsi="Arial" w:cs="Arial"/>
      <w:sz w:val="24"/>
      <w:szCs w:val="24"/>
      <w:lang w:val="en-US" w:eastAsia="zh-CN"/>
    </w:rPr>
  </w:style>
  <w:style w:type="paragraph" w:customStyle="1" w:styleId="Contedodatabela">
    <w:name w:val="Conteúdo da tabela"/>
    <w:basedOn w:val="Normal"/>
    <w:rsid w:val="008C1B21"/>
    <w:pPr>
      <w:widowControl/>
      <w:suppressLineNumbers/>
      <w:suppressAutoHyphens/>
      <w:autoSpaceDE/>
      <w:autoSpaceDN/>
    </w:pPr>
    <w:rPr>
      <w:rFonts w:ascii="Arial" w:eastAsia="Times New Roman" w:hAnsi="Arial" w:cs="Arial"/>
      <w:sz w:val="24"/>
      <w:szCs w:val="24"/>
      <w:lang w:val="en-US" w:eastAsia="zh-CN"/>
    </w:rPr>
  </w:style>
  <w:style w:type="paragraph" w:customStyle="1" w:styleId="Ttulodetabela">
    <w:name w:val="Título de tabela"/>
    <w:basedOn w:val="Contedodatabela"/>
    <w:rsid w:val="008C1B21"/>
    <w:pPr>
      <w:jc w:val="center"/>
    </w:pPr>
    <w:rPr>
      <w:b/>
      <w:bCs/>
    </w:rPr>
  </w:style>
  <w:style w:type="paragraph" w:customStyle="1" w:styleId="Contedodoquadro">
    <w:name w:val="Conteúdo do quadro"/>
    <w:basedOn w:val="Normal"/>
    <w:rsid w:val="008C1B21"/>
    <w:pPr>
      <w:widowControl/>
      <w:suppressAutoHyphens/>
      <w:autoSpaceDE/>
      <w:autoSpaceDN/>
    </w:pPr>
    <w:rPr>
      <w:rFonts w:ascii="Arial" w:eastAsia="Times New Roman" w:hAnsi="Arial" w:cs="Arial"/>
      <w:sz w:val="24"/>
      <w:szCs w:val="24"/>
      <w:lang w:val="en-US" w:eastAsia="zh-CN"/>
    </w:rPr>
  </w:style>
  <w:style w:type="paragraph" w:customStyle="1" w:styleId="PargrafodaLista1">
    <w:name w:val="Parágrafo da Lista1"/>
    <w:basedOn w:val="Normal"/>
    <w:rsid w:val="008C1B21"/>
    <w:pPr>
      <w:widowControl/>
      <w:suppressAutoHyphens/>
      <w:autoSpaceDE/>
      <w:autoSpaceDN/>
      <w:spacing w:after="160"/>
      <w:ind w:left="720"/>
      <w:contextualSpacing/>
    </w:pPr>
    <w:rPr>
      <w:rFonts w:ascii="Arial" w:eastAsia="Times New Roman" w:hAnsi="Arial" w:cs="Arial"/>
      <w:sz w:val="24"/>
      <w:szCs w:val="24"/>
      <w:lang w:val="en-US" w:eastAsia="zh-CN"/>
    </w:rPr>
  </w:style>
  <w:style w:type="character" w:customStyle="1" w:styleId="WW8Num5z1">
    <w:name w:val="WW8Num5z1"/>
    <w:rsid w:val="008C1B21"/>
    <w:rPr>
      <w:rFonts w:ascii="Courier New" w:hAnsi="Courier New" w:cs="Courier New"/>
    </w:rPr>
  </w:style>
  <w:style w:type="character" w:customStyle="1" w:styleId="WW8Num5z2">
    <w:name w:val="WW8Num5z2"/>
    <w:rsid w:val="008C1B21"/>
    <w:rPr>
      <w:rFonts w:ascii="Wingdings" w:hAnsi="Wingdings" w:cs="Wingdings"/>
    </w:rPr>
  </w:style>
  <w:style w:type="character" w:customStyle="1" w:styleId="Fontepargpadro2">
    <w:name w:val="Fonte parág. padrão2"/>
    <w:rsid w:val="008C1B21"/>
  </w:style>
  <w:style w:type="character" w:customStyle="1" w:styleId="Absatz-Standardschriftart">
    <w:name w:val="Absatz-Standardschriftart"/>
    <w:rsid w:val="008C1B21"/>
  </w:style>
  <w:style w:type="character" w:customStyle="1" w:styleId="WW-Absatz-Standardschriftart">
    <w:name w:val="WW-Absatz-Standardschriftart"/>
    <w:rsid w:val="008C1B21"/>
  </w:style>
  <w:style w:type="character" w:customStyle="1" w:styleId="WW-Absatz-Standardschriftart1">
    <w:name w:val="WW-Absatz-Standardschriftart1"/>
    <w:rsid w:val="008C1B21"/>
  </w:style>
  <w:style w:type="character" w:customStyle="1" w:styleId="WW-Absatz-Standardschriftart11">
    <w:name w:val="WW-Absatz-Standardschriftart11"/>
    <w:rsid w:val="008C1B21"/>
  </w:style>
  <w:style w:type="character" w:customStyle="1" w:styleId="WW-Absatz-Standardschriftart111">
    <w:name w:val="WW-Absatz-Standardschriftart111"/>
    <w:rsid w:val="008C1B21"/>
  </w:style>
  <w:style w:type="character" w:customStyle="1" w:styleId="BalloonTextChar">
    <w:name w:val="Balloon Text Char"/>
    <w:rsid w:val="008C1B21"/>
    <w:rPr>
      <w:rFonts w:ascii="Tahoma" w:hAnsi="Tahoma" w:cs="Tahoma"/>
      <w:sz w:val="16"/>
      <w:szCs w:val="16"/>
    </w:rPr>
  </w:style>
  <w:style w:type="character" w:customStyle="1" w:styleId="CharChar1">
    <w:name w:val="Char Char1"/>
    <w:rsid w:val="008C1B21"/>
    <w:rPr>
      <w:rFonts w:ascii="Calibri" w:hAnsi="Calibri" w:cs="Calibri"/>
      <w:sz w:val="22"/>
      <w:szCs w:val="22"/>
    </w:rPr>
  </w:style>
  <w:style w:type="character" w:customStyle="1" w:styleId="CharChar">
    <w:name w:val="Char Char"/>
    <w:rsid w:val="008C1B21"/>
    <w:rPr>
      <w:rFonts w:ascii="Calibri" w:hAnsi="Calibri" w:cs="Calibri"/>
      <w:sz w:val="22"/>
      <w:szCs w:val="22"/>
    </w:rPr>
  </w:style>
  <w:style w:type="paragraph" w:customStyle="1" w:styleId="Ttulo20">
    <w:name w:val="Título2"/>
    <w:basedOn w:val="Normal"/>
    <w:next w:val="Corpodetexto"/>
    <w:rsid w:val="008C1B21"/>
    <w:pPr>
      <w:keepNext/>
      <w:widowControl/>
      <w:suppressAutoHyphens/>
      <w:autoSpaceDE/>
      <w:autoSpaceDN/>
      <w:spacing w:before="240" w:after="120" w:line="276" w:lineRule="auto"/>
    </w:pPr>
    <w:rPr>
      <w:rFonts w:ascii="Arial" w:eastAsia="Lucida Sans Unicode" w:hAnsi="Arial" w:cs="Mangal"/>
      <w:sz w:val="28"/>
      <w:szCs w:val="28"/>
      <w:lang w:val="pt-BR" w:eastAsia="ar-SA"/>
    </w:rPr>
  </w:style>
  <w:style w:type="paragraph" w:customStyle="1" w:styleId="Legenda2">
    <w:name w:val="Legenda2"/>
    <w:basedOn w:val="Normal"/>
    <w:rsid w:val="008C1B21"/>
    <w:pPr>
      <w:widowControl/>
      <w:suppressLineNumbers/>
      <w:suppressAutoHyphens/>
      <w:autoSpaceDE/>
      <w:autoSpaceDN/>
      <w:spacing w:before="120" w:after="120" w:line="276" w:lineRule="auto"/>
    </w:pPr>
    <w:rPr>
      <w:rFonts w:ascii="Calibri" w:eastAsia="Times New Roman" w:hAnsi="Calibri" w:cs="Mangal"/>
      <w:i/>
      <w:iCs/>
      <w:sz w:val="24"/>
      <w:szCs w:val="24"/>
      <w:lang w:val="pt-BR" w:eastAsia="ar-SA"/>
    </w:rPr>
  </w:style>
  <w:style w:type="paragraph" w:customStyle="1" w:styleId="Legenda1">
    <w:name w:val="Legenda1"/>
    <w:basedOn w:val="Normal"/>
    <w:rsid w:val="008C1B21"/>
    <w:pPr>
      <w:widowControl/>
      <w:suppressLineNumbers/>
      <w:suppressAutoHyphens/>
      <w:autoSpaceDE/>
      <w:autoSpaceDN/>
      <w:spacing w:before="120" w:after="120" w:line="276" w:lineRule="auto"/>
    </w:pPr>
    <w:rPr>
      <w:rFonts w:ascii="Calibri" w:eastAsia="Times New Roman" w:hAnsi="Calibri" w:cs="Mangal"/>
      <w:i/>
      <w:iCs/>
      <w:sz w:val="24"/>
      <w:szCs w:val="24"/>
      <w:lang w:val="pt-BR" w:eastAsia="ar-SA"/>
    </w:rPr>
  </w:style>
  <w:style w:type="paragraph" w:customStyle="1" w:styleId="Contedodetabela">
    <w:name w:val="Conteúdo de tabela"/>
    <w:basedOn w:val="Normal"/>
    <w:rsid w:val="008C1B21"/>
    <w:pPr>
      <w:widowControl/>
      <w:suppressLineNumbers/>
      <w:suppressAutoHyphens/>
      <w:autoSpaceDE/>
      <w:autoSpaceDN/>
      <w:spacing w:after="200" w:line="276" w:lineRule="auto"/>
    </w:pPr>
    <w:rPr>
      <w:rFonts w:ascii="Calibri" w:eastAsia="Times New Roman" w:hAnsi="Calibri" w:cs="Calibri"/>
      <w:lang w:val="pt-BR" w:eastAsia="ar-SA"/>
    </w:rPr>
  </w:style>
  <w:style w:type="paragraph" w:customStyle="1" w:styleId="font6">
    <w:name w:val="font6"/>
    <w:basedOn w:val="Normal"/>
    <w:rsid w:val="008C1B21"/>
    <w:pPr>
      <w:widowControl/>
      <w:autoSpaceDE/>
      <w:autoSpaceDN/>
      <w:spacing w:before="100" w:beforeAutospacing="1" w:after="100" w:afterAutospacing="1"/>
    </w:pPr>
    <w:rPr>
      <w:rFonts w:ascii="Arial Narrow" w:eastAsia="Times New Roman" w:hAnsi="Arial Narrow" w:cs="Times New Roman"/>
      <w:b/>
      <w:bCs/>
      <w:sz w:val="14"/>
      <w:szCs w:val="14"/>
      <w:lang w:val="pt-BR" w:eastAsia="pt-BR"/>
    </w:rPr>
  </w:style>
  <w:style w:type="paragraph" w:customStyle="1" w:styleId="xl266">
    <w:name w:val="xl266"/>
    <w:basedOn w:val="Normal"/>
    <w:rsid w:val="008C1B21"/>
    <w:pPr>
      <w:widowControl/>
      <w:pBdr>
        <w:top w:val="single" w:sz="4" w:space="0" w:color="000080"/>
        <w:left w:val="single" w:sz="4" w:space="0" w:color="000080"/>
        <w:bottom w:val="single" w:sz="4" w:space="0" w:color="000080"/>
        <w:right w:val="single" w:sz="4" w:space="0" w:color="000080"/>
      </w:pBdr>
      <w:autoSpaceDE/>
      <w:autoSpaceDN/>
      <w:spacing w:before="100" w:beforeAutospacing="1" w:after="100" w:afterAutospacing="1"/>
      <w:jc w:val="center"/>
      <w:textAlignment w:val="center"/>
    </w:pPr>
    <w:rPr>
      <w:rFonts w:ascii="Arial Narrow" w:eastAsia="Times New Roman" w:hAnsi="Arial Narrow" w:cs="Times New Roman"/>
      <w:sz w:val="14"/>
      <w:szCs w:val="14"/>
      <w:lang w:val="pt-BR" w:eastAsia="pt-BR"/>
    </w:rPr>
  </w:style>
  <w:style w:type="paragraph" w:customStyle="1" w:styleId="xl267">
    <w:name w:val="xl267"/>
    <w:basedOn w:val="Normal"/>
    <w:rsid w:val="008C1B21"/>
    <w:pPr>
      <w:widowControl/>
      <w:pBdr>
        <w:top w:val="single" w:sz="4" w:space="0" w:color="000080"/>
        <w:left w:val="single" w:sz="4" w:space="0" w:color="000080"/>
        <w:bottom w:val="single" w:sz="4" w:space="0" w:color="000080"/>
        <w:right w:val="single" w:sz="4" w:space="0" w:color="000080"/>
      </w:pBdr>
      <w:autoSpaceDE/>
      <w:autoSpaceDN/>
      <w:spacing w:before="100" w:beforeAutospacing="1" w:after="100" w:afterAutospacing="1"/>
      <w:textAlignment w:val="center"/>
    </w:pPr>
    <w:rPr>
      <w:rFonts w:ascii="Arial Narrow" w:eastAsia="Times New Roman" w:hAnsi="Arial Narrow" w:cs="Times New Roman"/>
      <w:sz w:val="14"/>
      <w:szCs w:val="14"/>
      <w:lang w:val="pt-BR" w:eastAsia="pt-BR"/>
    </w:rPr>
  </w:style>
  <w:style w:type="paragraph" w:customStyle="1" w:styleId="msonormal0">
    <w:name w:val="msonormal"/>
    <w:basedOn w:val="Normal"/>
    <w:rsid w:val="008C1B21"/>
    <w:pPr>
      <w:widowControl/>
      <w:autoSpaceDE/>
      <w:autoSpaceDN/>
      <w:spacing w:before="100" w:beforeAutospacing="1" w:after="100" w:afterAutospacing="1"/>
    </w:pPr>
    <w:rPr>
      <w:rFonts w:ascii="Times New Roman" w:eastAsia="Times New Roman" w:hAnsi="Times New Roman" w:cs="Times New Roman"/>
      <w:sz w:val="24"/>
      <w:szCs w:val="24"/>
      <w:lang w:val="pt-BR" w:eastAsia="pt-BR"/>
    </w:rPr>
  </w:style>
  <w:style w:type="paragraph" w:customStyle="1" w:styleId="xl268">
    <w:name w:val="xl268"/>
    <w:basedOn w:val="Normal"/>
    <w:rsid w:val="008C1B21"/>
    <w:pPr>
      <w:widowControl/>
      <w:pBdr>
        <w:top w:val="single" w:sz="4" w:space="0" w:color="auto"/>
        <w:left w:val="single" w:sz="4" w:space="0" w:color="auto"/>
        <w:bottom w:val="single" w:sz="4" w:space="0" w:color="auto"/>
      </w:pBdr>
      <w:autoSpaceDE/>
      <w:autoSpaceDN/>
      <w:spacing w:before="100" w:beforeAutospacing="1" w:after="100" w:afterAutospacing="1"/>
      <w:textAlignment w:val="center"/>
    </w:pPr>
    <w:rPr>
      <w:rFonts w:ascii="Arial Narrow" w:eastAsia="Times New Roman" w:hAnsi="Arial Narrow" w:cs="Times New Roman"/>
      <w:b/>
      <w:bCs/>
      <w:sz w:val="12"/>
      <w:szCs w:val="12"/>
      <w:lang w:val="pt-BR" w:eastAsia="pt-BR"/>
    </w:rPr>
  </w:style>
  <w:style w:type="paragraph" w:customStyle="1" w:styleId="xl269">
    <w:name w:val="xl269"/>
    <w:basedOn w:val="Normal"/>
    <w:rsid w:val="008C1B21"/>
    <w:pPr>
      <w:widowControl/>
      <w:autoSpaceDE/>
      <w:autoSpaceDN/>
      <w:spacing w:before="100" w:beforeAutospacing="1" w:after="100" w:afterAutospacing="1"/>
      <w:jc w:val="center"/>
      <w:textAlignment w:val="center"/>
    </w:pPr>
    <w:rPr>
      <w:rFonts w:ascii="Arial Narrow" w:eastAsia="Times New Roman" w:hAnsi="Arial Narrow" w:cs="Times New Roman"/>
      <w:b/>
      <w:bCs/>
      <w:color w:val="000000"/>
      <w:sz w:val="12"/>
      <w:szCs w:val="12"/>
      <w:lang w:val="pt-BR" w:eastAsia="pt-BR"/>
    </w:rPr>
  </w:style>
  <w:style w:type="paragraph" w:styleId="Assuntodocomentrio">
    <w:name w:val="annotation subject"/>
    <w:basedOn w:val="Textodecomentrio"/>
    <w:next w:val="Textodecomentrio"/>
    <w:link w:val="AssuntodocomentrioChar"/>
    <w:uiPriority w:val="99"/>
    <w:semiHidden/>
    <w:unhideWhenUsed/>
    <w:rsid w:val="008C1B21"/>
    <w:rPr>
      <w:rFonts w:ascii="Times New Roman" w:eastAsia="Times New Roman" w:hAnsi="Times New Roman" w:cs="Times New Roman"/>
      <w:b/>
      <w:bCs/>
    </w:rPr>
  </w:style>
  <w:style w:type="character" w:customStyle="1" w:styleId="AssuntodocomentrioChar">
    <w:name w:val="Assunto do comentário Char"/>
    <w:basedOn w:val="TextodecomentrioChar"/>
    <w:link w:val="Assuntodocomentrio"/>
    <w:uiPriority w:val="99"/>
    <w:semiHidden/>
    <w:rsid w:val="008C1B21"/>
    <w:rPr>
      <w:rFonts w:ascii="Times New Roman" w:eastAsia="Times New Roman" w:hAnsi="Times New Roman" w:cs="Times New Roman"/>
      <w:b/>
      <w:bCs/>
      <w:sz w:val="20"/>
      <w:szCs w:val="20"/>
      <w:lang w:val="pt-BR" w:eastAsia="pt-BR"/>
    </w:rPr>
  </w:style>
  <w:style w:type="table" w:customStyle="1" w:styleId="Tabelacomgrade2">
    <w:name w:val="Tabela com grade2"/>
    <w:basedOn w:val="Tabelanormal"/>
    <w:uiPriority w:val="59"/>
    <w:rsid w:val="008C1B21"/>
    <w:pPr>
      <w:widowControl/>
      <w:autoSpaceDE/>
      <w:autoSpaceDN/>
    </w:pPr>
    <w:rPr>
      <w:rFonts w:ascii="Calibri" w:eastAsia="Times New Roman" w:hAnsi="Calibri" w:cs="Times New Roman"/>
      <w:lang w:val="pt-BR"/>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normaltextrun">
    <w:name w:val="normaltextrun"/>
    <w:basedOn w:val="Fontepargpadro"/>
    <w:rsid w:val="00EA31BA"/>
  </w:style>
  <w:style w:type="character" w:customStyle="1" w:styleId="findhit">
    <w:name w:val="findhit"/>
    <w:basedOn w:val="Fontepargpadro"/>
    <w:rsid w:val="00EA31BA"/>
  </w:style>
  <w:style w:type="character" w:customStyle="1" w:styleId="Ttulo5Char">
    <w:name w:val="Título 5 Char"/>
    <w:basedOn w:val="Fontepargpadro"/>
    <w:link w:val="Ttulo5"/>
    <w:uiPriority w:val="9"/>
    <w:rsid w:val="002A68CD"/>
    <w:rPr>
      <w:rFonts w:ascii="Arial" w:eastAsia="Arial" w:hAnsi="Arial" w:cs="Arial"/>
      <w:b/>
      <w:bCs/>
      <w:sz w:val="24"/>
      <w:szCs w:val="24"/>
      <w:lang w:val="pt-BR"/>
    </w:rPr>
  </w:style>
  <w:style w:type="character" w:customStyle="1" w:styleId="Ttulo6Char">
    <w:name w:val="Título 6 Char"/>
    <w:basedOn w:val="Fontepargpadro"/>
    <w:link w:val="Ttulo6"/>
    <w:uiPriority w:val="9"/>
    <w:rsid w:val="002A68CD"/>
    <w:rPr>
      <w:rFonts w:ascii="Arial" w:eastAsia="Arial" w:hAnsi="Arial" w:cs="Arial"/>
      <w:b/>
      <w:bCs/>
      <w:lang w:val="pt-BR"/>
    </w:rPr>
  </w:style>
  <w:style w:type="character" w:customStyle="1" w:styleId="Ttulo7Char">
    <w:name w:val="Título 7 Char"/>
    <w:basedOn w:val="Fontepargpadro"/>
    <w:link w:val="Ttulo7"/>
    <w:uiPriority w:val="9"/>
    <w:rsid w:val="002A68CD"/>
    <w:rPr>
      <w:rFonts w:ascii="Arial" w:eastAsia="Arial" w:hAnsi="Arial" w:cs="Arial"/>
      <w:b/>
      <w:bCs/>
      <w:i/>
      <w:iCs/>
      <w:lang w:val="pt-BR"/>
    </w:rPr>
  </w:style>
  <w:style w:type="character" w:customStyle="1" w:styleId="Ttulo8Char">
    <w:name w:val="Título 8 Char"/>
    <w:basedOn w:val="Fontepargpadro"/>
    <w:link w:val="Ttulo8"/>
    <w:uiPriority w:val="9"/>
    <w:rsid w:val="002A68CD"/>
    <w:rPr>
      <w:rFonts w:ascii="Arial" w:eastAsia="Arial" w:hAnsi="Arial" w:cs="Arial"/>
      <w:i/>
      <w:iCs/>
      <w:lang w:val="pt-BR"/>
    </w:rPr>
  </w:style>
  <w:style w:type="character" w:customStyle="1" w:styleId="Ttulo9Char">
    <w:name w:val="Título 9 Char"/>
    <w:basedOn w:val="Fontepargpadro"/>
    <w:link w:val="Ttulo9"/>
    <w:uiPriority w:val="9"/>
    <w:rsid w:val="002A68CD"/>
    <w:rPr>
      <w:rFonts w:ascii="Arial" w:eastAsia="Arial" w:hAnsi="Arial" w:cs="Arial"/>
      <w:i/>
      <w:iCs/>
      <w:sz w:val="21"/>
      <w:szCs w:val="21"/>
      <w:lang w:val="pt-BR"/>
    </w:rPr>
  </w:style>
  <w:style w:type="character" w:customStyle="1" w:styleId="Heading1Char">
    <w:name w:val="Heading 1 Char"/>
    <w:basedOn w:val="Fontepargpadro"/>
    <w:uiPriority w:val="9"/>
    <w:rsid w:val="002A68CD"/>
    <w:rPr>
      <w:rFonts w:ascii="Arial" w:eastAsia="Arial" w:hAnsi="Arial" w:cs="Arial"/>
      <w:sz w:val="40"/>
      <w:szCs w:val="40"/>
    </w:rPr>
  </w:style>
  <w:style w:type="character" w:customStyle="1" w:styleId="Heading2Char">
    <w:name w:val="Heading 2 Char"/>
    <w:basedOn w:val="Fontepargpadro"/>
    <w:uiPriority w:val="9"/>
    <w:rsid w:val="002A68CD"/>
    <w:rPr>
      <w:rFonts w:ascii="Arial" w:eastAsia="Arial" w:hAnsi="Arial" w:cs="Arial"/>
      <w:sz w:val="34"/>
    </w:rPr>
  </w:style>
  <w:style w:type="character" w:customStyle="1" w:styleId="Heading3Char">
    <w:name w:val="Heading 3 Char"/>
    <w:basedOn w:val="Fontepargpadro"/>
    <w:uiPriority w:val="9"/>
    <w:rsid w:val="002A68CD"/>
    <w:rPr>
      <w:rFonts w:ascii="Arial" w:eastAsia="Arial" w:hAnsi="Arial" w:cs="Arial"/>
      <w:sz w:val="30"/>
      <w:szCs w:val="30"/>
    </w:rPr>
  </w:style>
  <w:style w:type="paragraph" w:styleId="Subttulo">
    <w:name w:val="Subtitle"/>
    <w:basedOn w:val="Normal"/>
    <w:next w:val="Normal"/>
    <w:link w:val="SubttuloChar"/>
    <w:uiPriority w:val="11"/>
    <w:qFormat/>
    <w:rsid w:val="002A68CD"/>
    <w:pPr>
      <w:widowControl/>
      <w:autoSpaceDE/>
      <w:autoSpaceDN/>
      <w:spacing w:before="200" w:after="200" w:line="259" w:lineRule="auto"/>
    </w:pPr>
    <w:rPr>
      <w:rFonts w:asciiTheme="minorHAnsi" w:eastAsiaTheme="minorHAnsi" w:hAnsiTheme="minorHAnsi" w:cstheme="minorBidi"/>
      <w:sz w:val="24"/>
      <w:szCs w:val="24"/>
      <w:lang w:val="pt-BR"/>
    </w:rPr>
  </w:style>
  <w:style w:type="character" w:customStyle="1" w:styleId="SubttuloChar">
    <w:name w:val="Subtítulo Char"/>
    <w:basedOn w:val="Fontepargpadro"/>
    <w:link w:val="Subttulo"/>
    <w:uiPriority w:val="11"/>
    <w:rsid w:val="002A68CD"/>
    <w:rPr>
      <w:sz w:val="24"/>
      <w:szCs w:val="24"/>
      <w:lang w:val="pt-BR"/>
    </w:rPr>
  </w:style>
  <w:style w:type="paragraph" w:styleId="Citao">
    <w:name w:val="Quote"/>
    <w:basedOn w:val="Normal"/>
    <w:next w:val="Normal"/>
    <w:link w:val="CitaoChar"/>
    <w:uiPriority w:val="29"/>
    <w:qFormat/>
    <w:rsid w:val="002A68CD"/>
    <w:pPr>
      <w:widowControl/>
      <w:autoSpaceDE/>
      <w:autoSpaceDN/>
      <w:spacing w:after="160" w:line="259" w:lineRule="auto"/>
      <w:ind w:left="720" w:right="720"/>
    </w:pPr>
    <w:rPr>
      <w:rFonts w:asciiTheme="minorHAnsi" w:eastAsiaTheme="minorHAnsi" w:hAnsiTheme="minorHAnsi" w:cstheme="minorBidi"/>
      <w:i/>
      <w:lang w:val="pt-BR"/>
    </w:rPr>
  </w:style>
  <w:style w:type="character" w:customStyle="1" w:styleId="CitaoChar">
    <w:name w:val="Citação Char"/>
    <w:basedOn w:val="Fontepargpadro"/>
    <w:link w:val="Citao"/>
    <w:uiPriority w:val="29"/>
    <w:rsid w:val="002A68CD"/>
    <w:rPr>
      <w:i/>
      <w:lang w:val="pt-BR"/>
    </w:rPr>
  </w:style>
  <w:style w:type="paragraph" w:styleId="CitaoIntensa">
    <w:name w:val="Intense Quote"/>
    <w:basedOn w:val="Normal"/>
    <w:next w:val="Normal"/>
    <w:link w:val="CitaoIntensaChar"/>
    <w:uiPriority w:val="30"/>
    <w:qFormat/>
    <w:rsid w:val="002A68CD"/>
    <w:pPr>
      <w:widowControl/>
      <w:pBdr>
        <w:top w:val="single" w:sz="4" w:space="5" w:color="FFFFFF"/>
        <w:left w:val="single" w:sz="4" w:space="10" w:color="FFFFFF"/>
        <w:bottom w:val="single" w:sz="4" w:space="5" w:color="FFFFFF"/>
        <w:right w:val="single" w:sz="4" w:space="10" w:color="FFFFFF"/>
      </w:pBdr>
      <w:shd w:val="clear" w:color="auto" w:fill="F2F2F2"/>
      <w:autoSpaceDE/>
      <w:autoSpaceDN/>
      <w:spacing w:after="160" w:line="259" w:lineRule="auto"/>
      <w:ind w:left="720" w:right="720"/>
    </w:pPr>
    <w:rPr>
      <w:rFonts w:asciiTheme="minorHAnsi" w:eastAsiaTheme="minorHAnsi" w:hAnsiTheme="minorHAnsi" w:cstheme="minorBidi"/>
      <w:i/>
      <w:lang w:val="pt-BR"/>
    </w:rPr>
  </w:style>
  <w:style w:type="character" w:customStyle="1" w:styleId="CitaoIntensaChar">
    <w:name w:val="Citação Intensa Char"/>
    <w:basedOn w:val="Fontepargpadro"/>
    <w:link w:val="CitaoIntensa"/>
    <w:uiPriority w:val="30"/>
    <w:rsid w:val="002A68CD"/>
    <w:rPr>
      <w:i/>
      <w:shd w:val="clear" w:color="auto" w:fill="F2F2F2"/>
      <w:lang w:val="pt-BR"/>
    </w:rPr>
  </w:style>
  <w:style w:type="character" w:customStyle="1" w:styleId="FooterChar">
    <w:name w:val="Footer Char"/>
    <w:basedOn w:val="Fontepargpadro"/>
    <w:uiPriority w:val="99"/>
    <w:rsid w:val="002A68CD"/>
  </w:style>
  <w:style w:type="table" w:customStyle="1" w:styleId="TableGridLight">
    <w:name w:val="Table Grid Light"/>
    <w:basedOn w:val="Tabelanormal"/>
    <w:uiPriority w:val="59"/>
    <w:rsid w:val="002A68CD"/>
    <w:pPr>
      <w:widowControl/>
      <w:autoSpaceDE/>
      <w:autoSpaceDN/>
    </w:pPr>
    <w:rPr>
      <w:lang w:val="pt-BR"/>
    </w:rPr>
    <w:tblPr>
      <w:tblInd w:w="0" w:type="dxa"/>
      <w:tblBorders>
        <w:top w:val="single" w:sz="4" w:space="0" w:color="AFAFAF" w:themeColor="text1" w:themeTint="50"/>
        <w:left w:val="single" w:sz="4" w:space="0" w:color="AFAFAF" w:themeColor="text1" w:themeTint="50"/>
        <w:bottom w:val="single" w:sz="4" w:space="0" w:color="AFAFAF" w:themeColor="text1" w:themeTint="50"/>
        <w:right w:val="single" w:sz="4" w:space="0" w:color="AFAFAF" w:themeColor="text1" w:themeTint="50"/>
        <w:insideH w:val="single" w:sz="4" w:space="0" w:color="AFAFAF" w:themeColor="text1" w:themeTint="50"/>
        <w:insideV w:val="single" w:sz="4" w:space="0" w:color="AFAFAF" w:themeColor="text1" w:themeTint="50"/>
      </w:tblBorders>
      <w:tblCellMar>
        <w:top w:w="0" w:type="dxa"/>
        <w:left w:w="108" w:type="dxa"/>
        <w:bottom w:w="0" w:type="dxa"/>
        <w:right w:w="108" w:type="dxa"/>
      </w:tblCellMar>
    </w:tblPr>
  </w:style>
  <w:style w:type="table" w:customStyle="1" w:styleId="PlainTable1">
    <w:name w:val="Plain Table 1"/>
    <w:basedOn w:val="Tabelanormal"/>
    <w:uiPriority w:val="59"/>
    <w:rsid w:val="002A68CD"/>
    <w:pPr>
      <w:widowControl/>
      <w:autoSpaceDE/>
      <w:autoSpaceDN/>
    </w:pPr>
    <w:rPr>
      <w:lang w:val="pt-BR"/>
    </w:rPr>
    <w:tblPr>
      <w:tblInd w:w="0" w:type="dxa"/>
      <w:tblBorders>
        <w:top w:val="single" w:sz="4" w:space="0" w:color="AFAFAF" w:themeColor="text1" w:themeTint="50"/>
        <w:left w:val="single" w:sz="4" w:space="0" w:color="AFAFAF" w:themeColor="text1" w:themeTint="50"/>
        <w:bottom w:val="single" w:sz="4" w:space="0" w:color="AFAFAF" w:themeColor="text1" w:themeTint="50"/>
        <w:right w:val="single" w:sz="4" w:space="0" w:color="AFAFAF" w:themeColor="text1" w:themeTint="50"/>
        <w:insideH w:val="single" w:sz="4" w:space="0" w:color="AFAFAF" w:themeColor="text1" w:themeTint="50"/>
        <w:insideV w:val="single" w:sz="4" w:space="0" w:color="AFAFAF" w:themeColor="text1" w:themeTint="50"/>
      </w:tblBorders>
      <w:tblCellMar>
        <w:top w:w="0" w:type="dxa"/>
        <w:left w:w="108" w:type="dxa"/>
        <w:bottom w:w="0" w:type="dxa"/>
        <w:right w:w="108" w:type="dxa"/>
      </w:tblCellMar>
    </w:tblPr>
    <w:tblStylePr w:type="firstRow">
      <w:rPr>
        <w:rFonts w:ascii="Arial" w:hAnsi="Arial"/>
        <w:b/>
        <w:color w:val="404040"/>
        <w:sz w:val="22"/>
      </w:rPr>
    </w:tblStylePr>
    <w:tblStylePr w:type="lastRow">
      <w:rPr>
        <w:rFonts w:ascii="Arial" w:hAnsi="Arial"/>
        <w:b/>
        <w:color w:val="404040"/>
        <w:sz w:val="22"/>
      </w:rPr>
    </w:tblStylePr>
    <w:tblStylePr w:type="firstCol">
      <w:rPr>
        <w:rFonts w:ascii="Arial" w:hAnsi="Arial"/>
        <w:b/>
        <w:color w:val="404040"/>
        <w:sz w:val="22"/>
      </w:rPr>
    </w:tblStylePr>
    <w:tblStylePr w:type="lastCol">
      <w:rPr>
        <w:rFonts w:ascii="Arial" w:hAnsi="Arial"/>
        <w:b/>
        <w:color w:val="404040"/>
        <w:sz w:val="22"/>
      </w:rPr>
    </w:tblStylePr>
    <w:tblStylePr w:type="band1Vert">
      <w:tblPr/>
      <w:tcPr>
        <w:shd w:val="clear" w:color="F2F2F2" w:themeColor="text1" w:themeTint="0D" w:fill="F2F2F2" w:themeFill="text1" w:themeFillTint="0D"/>
      </w:tcPr>
    </w:tblStylePr>
    <w:tblStylePr w:type="band1Horz">
      <w:tblPr/>
      <w:tcPr>
        <w:shd w:val="clear" w:color="F2F2F2" w:themeColor="text1" w:themeTint="0D" w:fill="F2F2F2" w:themeFill="text1" w:themeFillTint="0D"/>
      </w:tcPr>
    </w:tblStylePr>
  </w:style>
  <w:style w:type="table" w:customStyle="1" w:styleId="PlainTable2">
    <w:name w:val="Plain Table 2"/>
    <w:basedOn w:val="Tabelanormal"/>
    <w:uiPriority w:val="59"/>
    <w:rsid w:val="002A68CD"/>
    <w:pPr>
      <w:widowControl/>
      <w:autoSpaceDE/>
      <w:autoSpaceDN/>
    </w:pPr>
    <w:rPr>
      <w:lang w:val="pt-BR"/>
    </w:rPr>
    <w:tblPr>
      <w:tblInd w:w="0" w:type="dxa"/>
      <w:tblBorders>
        <w:top w:val="single" w:sz="4" w:space="0" w:color="000000" w:themeColor="text1"/>
        <w:left w:val="none" w:sz="4" w:space="0" w:color="000000" w:themeColor="text1"/>
        <w:bottom w:val="single" w:sz="4" w:space="0" w:color="000000" w:themeColor="text1"/>
        <w:right w:val="none" w:sz="4" w:space="0" w:color="000000" w:themeColor="text1"/>
      </w:tblBorders>
      <w:tblCellMar>
        <w:top w:w="0" w:type="dxa"/>
        <w:left w:w="108" w:type="dxa"/>
        <w:bottom w:w="0" w:type="dxa"/>
        <w:right w:w="108" w:type="dxa"/>
      </w:tblCellMar>
    </w:tblPr>
    <w:tblStylePr w:type="firstRow">
      <w:rPr>
        <w:rFonts w:ascii="Arial" w:hAnsi="Arial"/>
        <w:b/>
        <w:color w:val="404040"/>
        <w:sz w:val="22"/>
      </w:rPr>
      <w:tblPr/>
      <w:tcPr>
        <w:tcBorders>
          <w:top w:val="single" w:sz="4" w:space="0" w:color="000000" w:themeColor="text1"/>
          <w:bottom w:val="single" w:sz="4" w:space="0" w:color="000000" w:themeColor="text1"/>
        </w:tcBorders>
      </w:tcPr>
    </w:tblStylePr>
    <w:tblStylePr w:type="lastRow">
      <w:rPr>
        <w:rFonts w:ascii="Arial" w:hAnsi="Arial"/>
        <w:b/>
        <w:color w:val="404040"/>
        <w:sz w:val="22"/>
      </w:rPr>
    </w:tblStylePr>
    <w:tblStylePr w:type="firstCol">
      <w:rPr>
        <w:rFonts w:ascii="Arial" w:hAnsi="Arial"/>
        <w:b/>
        <w:color w:val="404040"/>
        <w:sz w:val="22"/>
      </w:rPr>
    </w:tblStylePr>
    <w:tblStylePr w:type="lastCol">
      <w:rPr>
        <w:rFonts w:ascii="Arial" w:hAnsi="Arial"/>
        <w:b/>
        <w:color w:val="404040"/>
        <w:sz w:val="22"/>
      </w:rPr>
    </w:tblStylePr>
    <w:tblStylePr w:type="band1Vert">
      <w:tblPr/>
      <w:tcPr>
        <w:tcBorders>
          <w:left w:val="single" w:sz="4" w:space="0" w:color="000000" w:themeColor="text1"/>
          <w:right w:val="single" w:sz="4" w:space="0" w:color="000000" w:themeColor="text1"/>
        </w:tcBorders>
      </w:tcPr>
    </w:tblStylePr>
    <w:tblStylePr w:type="band2Vert">
      <w:tblPr/>
      <w:tcPr>
        <w:tcBorders>
          <w:left w:val="single" w:sz="4" w:space="0" w:color="000000" w:themeColor="text1"/>
          <w:right w:val="single" w:sz="4" w:space="0" w:color="000000" w:themeColor="text1"/>
        </w:tcBorders>
      </w:tcPr>
    </w:tblStylePr>
    <w:tblStylePr w:type="band1Horz">
      <w:tblPr/>
      <w:tcPr>
        <w:tcBorders>
          <w:top w:val="single" w:sz="4" w:space="0" w:color="000000" w:themeColor="text1"/>
          <w:bottom w:val="single" w:sz="4" w:space="0" w:color="000000" w:themeColor="text1"/>
        </w:tcBorders>
      </w:tcPr>
    </w:tblStylePr>
  </w:style>
  <w:style w:type="table" w:customStyle="1" w:styleId="PlainTable3">
    <w:name w:val="Plain Table 3"/>
    <w:basedOn w:val="Tabelanormal"/>
    <w:uiPriority w:val="99"/>
    <w:rsid w:val="002A68CD"/>
    <w:pPr>
      <w:widowControl/>
      <w:autoSpaceDE/>
      <w:autoSpaceDN/>
    </w:pPr>
    <w:rPr>
      <w:lang w:val="pt-BR"/>
    </w:rPr>
    <w:tblPr>
      <w:tblStyleRowBandSize w:val="1"/>
      <w:tblStyleColBandSize w:val="1"/>
      <w:tblInd w:w="0" w:type="dxa"/>
      <w:tblCellMar>
        <w:top w:w="0" w:type="dxa"/>
        <w:left w:w="108" w:type="dxa"/>
        <w:bottom w:w="0" w:type="dxa"/>
        <w:right w:w="108" w:type="dxa"/>
      </w:tblCellMar>
    </w:tblPr>
    <w:tblStylePr w:type="firstRow">
      <w:rPr>
        <w:b/>
        <w:caps/>
        <w:color w:val="404040"/>
      </w:rPr>
      <w:tblPr/>
      <w:tcPr>
        <w:tcBorders>
          <w:top w:val="none" w:sz="4" w:space="0" w:color="000000"/>
          <w:left w:val="none" w:sz="4" w:space="0" w:color="000000"/>
          <w:bottom w:val="single" w:sz="4" w:space="0" w:color="404040"/>
          <w:right w:val="none" w:sz="4" w:space="0" w:color="000000"/>
        </w:tcBorders>
      </w:tcPr>
    </w:tblStylePr>
    <w:tblStylePr w:type="lastRow">
      <w:rPr>
        <w:b/>
        <w:caps/>
        <w:color w:val="404040"/>
      </w:rPr>
    </w:tblStylePr>
    <w:tblStylePr w:type="firstCol">
      <w:rPr>
        <w:b/>
        <w:caps/>
        <w:color w:val="404040"/>
      </w:rPr>
      <w:tblPr/>
      <w:tcPr>
        <w:tcBorders>
          <w:top w:val="none" w:sz="4" w:space="0" w:color="000000"/>
          <w:left w:val="none" w:sz="4" w:space="0" w:color="000000"/>
          <w:bottom w:val="none" w:sz="4" w:space="0" w:color="000000"/>
          <w:right w:val="single" w:sz="4" w:space="0" w:color="404040"/>
        </w:tcBorders>
      </w:tcPr>
    </w:tblStylePr>
    <w:tblStylePr w:type="lastCol">
      <w:rPr>
        <w:b/>
        <w:caps/>
        <w:color w:val="404040"/>
      </w:rPr>
    </w:tblStylePr>
    <w:tblStylePr w:type="band1Vert">
      <w:rPr>
        <w:rFonts w:ascii="Arial" w:hAnsi="Arial"/>
        <w:color w:val="404040"/>
        <w:sz w:val="22"/>
      </w:rPr>
      <w:tblPr/>
      <w:tcPr>
        <w:shd w:val="clear" w:color="F2F2F2" w:themeColor="text1" w:themeTint="0D" w:fill="F2F2F2" w:themeFill="text1" w:themeFillTint="0D"/>
      </w:tcPr>
    </w:tblStylePr>
    <w:tblStylePr w:type="band1Horz">
      <w:rPr>
        <w:rFonts w:ascii="Arial" w:hAnsi="Arial"/>
        <w:color w:val="404040"/>
        <w:sz w:val="22"/>
      </w:rPr>
      <w:tblPr/>
      <w:tcPr>
        <w:shd w:val="clear" w:color="F2F2F2" w:themeColor="text1" w:themeTint="0D" w:fill="F2F2F2" w:themeFill="text1" w:themeFillTint="0D"/>
      </w:tcPr>
    </w:tblStylePr>
  </w:style>
  <w:style w:type="table" w:customStyle="1" w:styleId="PlainTable4">
    <w:name w:val="Plain Table 4"/>
    <w:basedOn w:val="Tabelanormal"/>
    <w:uiPriority w:val="99"/>
    <w:rsid w:val="002A68CD"/>
    <w:pPr>
      <w:widowControl/>
      <w:autoSpaceDE/>
      <w:autoSpaceDN/>
    </w:pPr>
    <w:rPr>
      <w:lang w:val="pt-BR"/>
    </w:rPr>
    <w:tblPr>
      <w:tblStyleRowBandSize w:val="1"/>
      <w:tblStyleColBandSize w:val="1"/>
      <w:tblInd w:w="0" w:type="dxa"/>
      <w:tblCellMar>
        <w:top w:w="0" w:type="dxa"/>
        <w:left w:w="108" w:type="dxa"/>
        <w:bottom w:w="0" w:type="dxa"/>
        <w:right w:w="108" w:type="dxa"/>
      </w:tblCellMar>
    </w:tblPr>
    <w:tblStylePr w:type="firstRow">
      <w:rPr>
        <w:b/>
        <w:color w:val="404040"/>
      </w:r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2F2F2" w:themeColor="text1" w:themeTint="0D" w:fill="F2F2F2" w:themeFill="text1" w:themeFillTint="0D"/>
      </w:tcPr>
    </w:tblStylePr>
    <w:tblStylePr w:type="band1Horz">
      <w:rPr>
        <w:rFonts w:ascii="Arial" w:hAnsi="Arial"/>
        <w:color w:val="404040"/>
        <w:sz w:val="22"/>
      </w:rPr>
      <w:tblPr/>
      <w:tcPr>
        <w:shd w:val="clear" w:color="F2F2F2" w:themeColor="text1" w:themeTint="0D" w:fill="F2F2F2" w:themeFill="text1" w:themeFillTint="0D"/>
      </w:tcPr>
    </w:tblStylePr>
  </w:style>
  <w:style w:type="table" w:customStyle="1" w:styleId="PlainTable5">
    <w:name w:val="Plain Table 5"/>
    <w:basedOn w:val="Tabelanormal"/>
    <w:uiPriority w:val="99"/>
    <w:rsid w:val="002A68CD"/>
    <w:pPr>
      <w:widowControl/>
      <w:autoSpaceDE/>
      <w:autoSpaceDN/>
    </w:pPr>
    <w:rPr>
      <w:lang w:val="pt-BR"/>
    </w:rPr>
    <w:tblPr>
      <w:tblStyleRowBandSize w:val="1"/>
      <w:tblStyleColBandSize w:val="1"/>
      <w:tblInd w:w="0" w:type="dxa"/>
      <w:tblCellMar>
        <w:top w:w="0" w:type="dxa"/>
        <w:left w:w="108" w:type="dxa"/>
        <w:bottom w:w="0" w:type="dxa"/>
        <w:right w:w="108" w:type="dxa"/>
      </w:tblCellMar>
    </w:tblPr>
    <w:tblStylePr w:type="firstRow">
      <w:rPr>
        <w:i/>
        <w:color w:val="404040"/>
      </w:rPr>
      <w:tblPr/>
      <w:tcPr>
        <w:tcBorders>
          <w:left w:val="none" w:sz="4" w:space="0" w:color="000000"/>
          <w:bottom w:val="single" w:sz="4" w:space="0" w:color="404040"/>
          <w:right w:val="none" w:sz="4" w:space="0" w:color="000000"/>
        </w:tcBorders>
        <w:shd w:val="clear" w:color="FFFFFF" w:fill="auto"/>
      </w:tcPr>
    </w:tblStylePr>
    <w:tblStylePr w:type="lastRow">
      <w:rPr>
        <w:i/>
        <w:color w:val="404040"/>
      </w:rPr>
      <w:tblPr/>
      <w:tcPr>
        <w:tcBorders>
          <w:top w:val="single" w:sz="4" w:space="0" w:color="404040"/>
          <w:left w:val="none" w:sz="4" w:space="0" w:color="000000"/>
          <w:right w:val="none" w:sz="4" w:space="0" w:color="000000"/>
        </w:tcBorders>
        <w:shd w:val="clear" w:color="FFFFFF" w:fill="auto"/>
      </w:tcPr>
    </w:tblStylePr>
    <w:tblStylePr w:type="firstCol">
      <w:pPr>
        <w:jc w:val="right"/>
      </w:pPr>
      <w:rPr>
        <w:i/>
        <w:color w:val="404040"/>
      </w:rPr>
      <w:tblPr/>
      <w:tcPr>
        <w:tcBorders>
          <w:right w:val="single" w:sz="4" w:space="0" w:color="404040"/>
        </w:tcBorders>
        <w:shd w:val="clear" w:color="FFFFFF" w:fill="auto"/>
      </w:tcPr>
    </w:tblStylePr>
    <w:tblStylePr w:type="lastCol">
      <w:rPr>
        <w:i/>
        <w:color w:val="404040"/>
      </w:rPr>
      <w:tblPr/>
      <w:tcPr>
        <w:tcBorders>
          <w:left w:val="single" w:sz="4" w:space="0" w:color="404040"/>
        </w:tcBorders>
        <w:shd w:val="clear" w:color="FFFFFF" w:fill="auto"/>
      </w:tcPr>
    </w:tblStylePr>
    <w:tblStylePr w:type="band1Vert">
      <w:rPr>
        <w:rFonts w:ascii="Arial" w:hAnsi="Arial"/>
        <w:color w:val="404040"/>
        <w:sz w:val="22"/>
      </w:rPr>
      <w:tblPr/>
      <w:tcPr>
        <w:shd w:val="clear" w:color="F2F2F2" w:themeColor="text1" w:themeTint="0D" w:fill="F2F2F2" w:themeFill="text1" w:themeFillTint="0D"/>
      </w:tcPr>
    </w:tblStylePr>
    <w:tblStylePr w:type="band1Horz">
      <w:rPr>
        <w:rFonts w:ascii="Arial" w:hAnsi="Arial"/>
        <w:color w:val="404040"/>
        <w:sz w:val="22"/>
      </w:rPr>
      <w:tblPr/>
      <w:tcPr>
        <w:shd w:val="clear" w:color="F2F2F2" w:themeColor="text1" w:themeTint="0D" w:fill="F2F2F2" w:themeFill="text1" w:themeFillTint="0D"/>
      </w:tcPr>
    </w:tblStylePr>
  </w:style>
  <w:style w:type="table" w:customStyle="1" w:styleId="GridTable1Light">
    <w:name w:val="Grid Table 1 Light"/>
    <w:basedOn w:val="Tabelanormal"/>
    <w:uiPriority w:val="99"/>
    <w:rsid w:val="002A68CD"/>
    <w:pPr>
      <w:widowControl/>
      <w:autoSpaceDE/>
      <w:autoSpaceDN/>
    </w:pPr>
    <w:rPr>
      <w:lang w:val="pt-BR"/>
    </w:rPr>
    <w:tblPr>
      <w:tblStyleRowBandSize w:val="1"/>
      <w:tblStyleColBandSize w:val="1"/>
      <w:tblInd w:w="0" w:type="dxa"/>
      <w:tblBorders>
        <w:top w:val="single" w:sz="4" w:space="0" w:color="989898" w:themeColor="text1" w:themeTint="67"/>
        <w:left w:val="single" w:sz="4" w:space="0" w:color="989898" w:themeColor="text1" w:themeTint="67"/>
        <w:bottom w:val="single" w:sz="4" w:space="0" w:color="989898" w:themeColor="text1" w:themeTint="67"/>
        <w:right w:val="single" w:sz="4" w:space="0" w:color="989898" w:themeColor="text1" w:themeTint="67"/>
        <w:insideH w:val="single" w:sz="4" w:space="0" w:color="989898" w:themeColor="text1" w:themeTint="67"/>
        <w:insideV w:val="single" w:sz="4" w:space="0" w:color="989898" w:themeColor="text1" w:themeTint="67"/>
      </w:tblBorders>
      <w:tblCellMar>
        <w:top w:w="0" w:type="dxa"/>
        <w:left w:w="108" w:type="dxa"/>
        <w:bottom w:w="0" w:type="dxa"/>
        <w:right w:w="108" w:type="dxa"/>
      </w:tblCellMar>
    </w:tblPr>
    <w:tblStylePr w:type="firstRow">
      <w:rPr>
        <w:b/>
        <w:color w:val="404040"/>
      </w:rPr>
      <w:tblPr/>
      <w:tcPr>
        <w:tcBorders>
          <w:bottom w:val="single" w:sz="12" w:space="0" w:color="6A6A6A" w:themeColor="text1"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989898" w:themeColor="text1" w:themeTint="67"/>
          <w:left w:val="single" w:sz="4" w:space="0" w:color="989898" w:themeColor="text1" w:themeTint="67"/>
          <w:bottom w:val="single" w:sz="4" w:space="0" w:color="989898" w:themeColor="text1" w:themeTint="67"/>
          <w:right w:val="single" w:sz="4" w:space="0" w:color="989898" w:themeColor="text1" w:themeTint="67"/>
        </w:tcBorders>
      </w:tcPr>
    </w:tblStylePr>
  </w:style>
  <w:style w:type="table" w:customStyle="1" w:styleId="GridTable1Light-Accent1">
    <w:name w:val="Grid Table 1 Light - Accent 1"/>
    <w:basedOn w:val="Tabelanormal"/>
    <w:uiPriority w:val="99"/>
    <w:rsid w:val="002A68CD"/>
    <w:pPr>
      <w:widowControl/>
      <w:autoSpaceDE/>
      <w:autoSpaceDN/>
    </w:pPr>
    <w:rPr>
      <w:lang w:val="pt-BR"/>
    </w:rPr>
    <w:tblPr>
      <w:tblStyleRowBandSize w:val="1"/>
      <w:tblStyleColBandSize w:val="1"/>
      <w:tblInd w:w="0" w:type="dxa"/>
      <w:tblBorders>
        <w:top w:val="single" w:sz="4" w:space="0" w:color="B7CBE4" w:themeColor="accent1" w:themeTint="67"/>
        <w:left w:val="single" w:sz="4" w:space="0" w:color="B7CBE4" w:themeColor="accent1" w:themeTint="67"/>
        <w:bottom w:val="single" w:sz="4" w:space="0" w:color="B7CBE4" w:themeColor="accent1" w:themeTint="67"/>
        <w:right w:val="single" w:sz="4" w:space="0" w:color="B7CBE4" w:themeColor="accent1" w:themeTint="67"/>
        <w:insideH w:val="single" w:sz="4" w:space="0" w:color="B7CBE4" w:themeColor="accent1" w:themeTint="67"/>
        <w:insideV w:val="single" w:sz="4" w:space="0" w:color="B7CBE4" w:themeColor="accent1" w:themeTint="67"/>
      </w:tblBorders>
      <w:tblCellMar>
        <w:top w:w="0" w:type="dxa"/>
        <w:left w:w="108" w:type="dxa"/>
        <w:bottom w:w="0" w:type="dxa"/>
        <w:right w:w="108" w:type="dxa"/>
      </w:tblCellMar>
    </w:tblPr>
    <w:tblStylePr w:type="firstRow">
      <w:rPr>
        <w:b/>
        <w:color w:val="404040"/>
      </w:rPr>
      <w:tblPr/>
      <w:tcPr>
        <w:tcBorders>
          <w:bottom w:val="single" w:sz="12" w:space="0" w:color="97B4D8" w:themeColor="accent1"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B7CBE4" w:themeColor="accent1" w:themeTint="67"/>
          <w:left w:val="single" w:sz="4" w:space="0" w:color="B7CBE4" w:themeColor="accent1" w:themeTint="67"/>
          <w:bottom w:val="single" w:sz="4" w:space="0" w:color="B7CBE4" w:themeColor="accent1" w:themeTint="67"/>
          <w:right w:val="single" w:sz="4" w:space="0" w:color="B7CBE4" w:themeColor="accent1" w:themeTint="67"/>
        </w:tcBorders>
      </w:tcPr>
    </w:tblStylePr>
  </w:style>
  <w:style w:type="table" w:customStyle="1" w:styleId="GridTable1Light-Accent2">
    <w:name w:val="Grid Table 1 Light - Accent 2"/>
    <w:basedOn w:val="Tabelanormal"/>
    <w:uiPriority w:val="99"/>
    <w:rsid w:val="002A68CD"/>
    <w:pPr>
      <w:widowControl/>
      <w:autoSpaceDE/>
      <w:autoSpaceDN/>
    </w:pPr>
    <w:rPr>
      <w:lang w:val="pt-BR"/>
    </w:rPr>
    <w:tblPr>
      <w:tblStyleRowBandSize w:val="1"/>
      <w:tblStyleColBandSize w:val="1"/>
      <w:tblInd w:w="0" w:type="dxa"/>
      <w:tblBorders>
        <w:top w:val="single" w:sz="4" w:space="0" w:color="E5B7B6" w:themeColor="accent2" w:themeTint="67"/>
        <w:left w:val="single" w:sz="4" w:space="0" w:color="E5B7B6" w:themeColor="accent2" w:themeTint="67"/>
        <w:bottom w:val="single" w:sz="4" w:space="0" w:color="E5B7B6" w:themeColor="accent2" w:themeTint="67"/>
        <w:right w:val="single" w:sz="4" w:space="0" w:color="E5B7B6" w:themeColor="accent2" w:themeTint="67"/>
        <w:insideH w:val="single" w:sz="4" w:space="0" w:color="E5B7B6" w:themeColor="accent2" w:themeTint="67"/>
        <w:insideV w:val="single" w:sz="4" w:space="0" w:color="E5B7B6" w:themeColor="accent2" w:themeTint="67"/>
      </w:tblBorders>
      <w:tblCellMar>
        <w:top w:w="0" w:type="dxa"/>
        <w:left w:w="108" w:type="dxa"/>
        <w:bottom w:w="0" w:type="dxa"/>
        <w:right w:w="108" w:type="dxa"/>
      </w:tblCellMar>
    </w:tblPr>
    <w:tblStylePr w:type="firstRow">
      <w:rPr>
        <w:b/>
        <w:color w:val="404040"/>
      </w:rPr>
      <w:tblPr/>
      <w:tcPr>
        <w:tcBorders>
          <w:bottom w:val="single" w:sz="12" w:space="0" w:color="DA9896" w:themeColor="accent2"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E5B7B6" w:themeColor="accent2" w:themeTint="67"/>
          <w:left w:val="single" w:sz="4" w:space="0" w:color="E5B7B6" w:themeColor="accent2" w:themeTint="67"/>
          <w:bottom w:val="single" w:sz="4" w:space="0" w:color="E5B7B6" w:themeColor="accent2" w:themeTint="67"/>
          <w:right w:val="single" w:sz="4" w:space="0" w:color="E5B7B6" w:themeColor="accent2" w:themeTint="67"/>
        </w:tcBorders>
      </w:tcPr>
    </w:tblStylePr>
  </w:style>
  <w:style w:type="table" w:customStyle="1" w:styleId="GridTable1Light-Accent3">
    <w:name w:val="Grid Table 1 Light - Accent 3"/>
    <w:basedOn w:val="Tabelanormal"/>
    <w:uiPriority w:val="99"/>
    <w:rsid w:val="002A68CD"/>
    <w:pPr>
      <w:widowControl/>
      <w:autoSpaceDE/>
      <w:autoSpaceDN/>
    </w:pPr>
    <w:rPr>
      <w:lang w:val="pt-BR"/>
    </w:rPr>
    <w:tblPr>
      <w:tblStyleRowBandSize w:val="1"/>
      <w:tblStyleColBandSize w:val="1"/>
      <w:tblInd w:w="0" w:type="dxa"/>
      <w:tblBorders>
        <w:top w:val="single" w:sz="4" w:space="0" w:color="D6E3BB" w:themeColor="accent3" w:themeTint="67"/>
        <w:left w:val="single" w:sz="4" w:space="0" w:color="D6E3BB" w:themeColor="accent3" w:themeTint="67"/>
        <w:bottom w:val="single" w:sz="4" w:space="0" w:color="D6E3BB" w:themeColor="accent3" w:themeTint="67"/>
        <w:right w:val="single" w:sz="4" w:space="0" w:color="D6E3BB" w:themeColor="accent3" w:themeTint="67"/>
        <w:insideH w:val="single" w:sz="4" w:space="0" w:color="D6E3BB" w:themeColor="accent3" w:themeTint="67"/>
        <w:insideV w:val="single" w:sz="4" w:space="0" w:color="D6E3BB" w:themeColor="accent3" w:themeTint="67"/>
      </w:tblBorders>
      <w:tblCellMar>
        <w:top w:w="0" w:type="dxa"/>
        <w:left w:w="108" w:type="dxa"/>
        <w:bottom w:w="0" w:type="dxa"/>
        <w:right w:w="108" w:type="dxa"/>
      </w:tblCellMar>
    </w:tblPr>
    <w:tblStylePr w:type="firstRow">
      <w:rPr>
        <w:b/>
        <w:color w:val="404040"/>
      </w:rPr>
      <w:tblPr/>
      <w:tcPr>
        <w:tcBorders>
          <w:bottom w:val="single" w:sz="12" w:space="0" w:color="C4D79D" w:themeColor="accent3"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D6E3BB" w:themeColor="accent3" w:themeTint="67"/>
          <w:left w:val="single" w:sz="4" w:space="0" w:color="D6E3BB" w:themeColor="accent3" w:themeTint="67"/>
          <w:bottom w:val="single" w:sz="4" w:space="0" w:color="D6E3BB" w:themeColor="accent3" w:themeTint="67"/>
          <w:right w:val="single" w:sz="4" w:space="0" w:color="D6E3BB" w:themeColor="accent3" w:themeTint="67"/>
        </w:tcBorders>
      </w:tcPr>
    </w:tblStylePr>
  </w:style>
  <w:style w:type="table" w:customStyle="1" w:styleId="GridTable1Light-Accent4">
    <w:name w:val="Grid Table 1 Light - Accent 4"/>
    <w:basedOn w:val="Tabelanormal"/>
    <w:uiPriority w:val="99"/>
    <w:rsid w:val="002A68CD"/>
    <w:pPr>
      <w:widowControl/>
      <w:autoSpaceDE/>
      <w:autoSpaceDN/>
    </w:pPr>
    <w:rPr>
      <w:lang w:val="pt-BR"/>
    </w:rPr>
    <w:tblPr>
      <w:tblStyleRowBandSize w:val="1"/>
      <w:tblStyleColBandSize w:val="1"/>
      <w:tblInd w:w="0" w:type="dxa"/>
      <w:tblBorders>
        <w:top w:val="single" w:sz="4" w:space="0" w:color="CBC0D9" w:themeColor="accent4" w:themeTint="67"/>
        <w:left w:val="single" w:sz="4" w:space="0" w:color="CBC0D9" w:themeColor="accent4" w:themeTint="67"/>
        <w:bottom w:val="single" w:sz="4" w:space="0" w:color="CBC0D9" w:themeColor="accent4" w:themeTint="67"/>
        <w:right w:val="single" w:sz="4" w:space="0" w:color="CBC0D9" w:themeColor="accent4" w:themeTint="67"/>
        <w:insideH w:val="single" w:sz="4" w:space="0" w:color="CBC0D9" w:themeColor="accent4" w:themeTint="67"/>
        <w:insideV w:val="single" w:sz="4" w:space="0" w:color="CBC0D9" w:themeColor="accent4" w:themeTint="67"/>
      </w:tblBorders>
      <w:tblCellMar>
        <w:top w:w="0" w:type="dxa"/>
        <w:left w:w="108" w:type="dxa"/>
        <w:bottom w:w="0" w:type="dxa"/>
        <w:right w:w="108" w:type="dxa"/>
      </w:tblCellMar>
    </w:tblPr>
    <w:tblStylePr w:type="firstRow">
      <w:rPr>
        <w:b/>
        <w:color w:val="404040"/>
      </w:rPr>
      <w:tblPr/>
      <w:tcPr>
        <w:tcBorders>
          <w:bottom w:val="single" w:sz="12" w:space="0" w:color="B4A4C8" w:themeColor="accent4"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CBC0D9" w:themeColor="accent4" w:themeTint="67"/>
          <w:left w:val="single" w:sz="4" w:space="0" w:color="CBC0D9" w:themeColor="accent4" w:themeTint="67"/>
          <w:bottom w:val="single" w:sz="4" w:space="0" w:color="CBC0D9" w:themeColor="accent4" w:themeTint="67"/>
          <w:right w:val="single" w:sz="4" w:space="0" w:color="CBC0D9" w:themeColor="accent4" w:themeTint="67"/>
        </w:tcBorders>
      </w:tcPr>
    </w:tblStylePr>
  </w:style>
  <w:style w:type="table" w:customStyle="1" w:styleId="GridTable1Light-Accent5">
    <w:name w:val="Grid Table 1 Light - Accent 5"/>
    <w:basedOn w:val="Tabelanormal"/>
    <w:uiPriority w:val="99"/>
    <w:rsid w:val="002A68CD"/>
    <w:pPr>
      <w:widowControl/>
      <w:autoSpaceDE/>
      <w:autoSpaceDN/>
    </w:pPr>
    <w:rPr>
      <w:lang w:val="pt-BR"/>
    </w:rPr>
    <w:tblPr>
      <w:tblStyleRowBandSize w:val="1"/>
      <w:tblStyleColBandSize w:val="1"/>
      <w:tblInd w:w="0" w:type="dxa"/>
      <w:tblBorders>
        <w:top w:val="single" w:sz="4" w:space="0" w:color="B6DDE8" w:themeColor="accent5" w:themeTint="67"/>
        <w:left w:val="single" w:sz="4" w:space="0" w:color="B6DDE8" w:themeColor="accent5" w:themeTint="67"/>
        <w:bottom w:val="single" w:sz="4" w:space="0" w:color="B6DDE8" w:themeColor="accent5" w:themeTint="67"/>
        <w:right w:val="single" w:sz="4" w:space="0" w:color="B6DDE8" w:themeColor="accent5" w:themeTint="67"/>
        <w:insideH w:val="single" w:sz="4" w:space="0" w:color="B6DDE8" w:themeColor="accent5" w:themeTint="67"/>
        <w:insideV w:val="single" w:sz="4" w:space="0" w:color="B6DDE8" w:themeColor="accent5" w:themeTint="67"/>
      </w:tblBorders>
      <w:tblCellMar>
        <w:top w:w="0" w:type="dxa"/>
        <w:left w:w="108" w:type="dxa"/>
        <w:bottom w:w="0" w:type="dxa"/>
        <w:right w:w="108" w:type="dxa"/>
      </w:tblCellMar>
    </w:tblPr>
    <w:tblStylePr w:type="firstRow">
      <w:rPr>
        <w:b/>
        <w:color w:val="404040"/>
      </w:rPr>
      <w:tblPr/>
      <w:tcPr>
        <w:tcBorders>
          <w:bottom w:val="single" w:sz="12" w:space="0" w:color="95CEDD" w:themeColor="accent5"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B6DDE8" w:themeColor="accent5" w:themeTint="67"/>
          <w:left w:val="single" w:sz="4" w:space="0" w:color="B6DDE8" w:themeColor="accent5" w:themeTint="67"/>
          <w:bottom w:val="single" w:sz="4" w:space="0" w:color="B6DDE8" w:themeColor="accent5" w:themeTint="67"/>
          <w:right w:val="single" w:sz="4" w:space="0" w:color="B6DDE8" w:themeColor="accent5" w:themeTint="67"/>
        </w:tcBorders>
      </w:tcPr>
    </w:tblStylePr>
  </w:style>
  <w:style w:type="table" w:customStyle="1" w:styleId="GridTable1Light-Accent6">
    <w:name w:val="Grid Table 1 Light - Accent 6"/>
    <w:basedOn w:val="Tabelanormal"/>
    <w:uiPriority w:val="99"/>
    <w:rsid w:val="002A68CD"/>
    <w:pPr>
      <w:widowControl/>
      <w:autoSpaceDE/>
      <w:autoSpaceDN/>
    </w:pPr>
    <w:rPr>
      <w:lang w:val="pt-BR"/>
    </w:rPr>
    <w:tblPr>
      <w:tblStyleRowBandSize w:val="1"/>
      <w:tblStyleColBandSize w:val="1"/>
      <w:tblInd w:w="0" w:type="dxa"/>
      <w:tblBorders>
        <w:top w:val="single" w:sz="4" w:space="0" w:color="FBD4B4" w:themeColor="accent6" w:themeTint="67"/>
        <w:left w:val="single" w:sz="4" w:space="0" w:color="FBD4B4" w:themeColor="accent6" w:themeTint="67"/>
        <w:bottom w:val="single" w:sz="4" w:space="0" w:color="FBD4B4" w:themeColor="accent6" w:themeTint="67"/>
        <w:right w:val="single" w:sz="4" w:space="0" w:color="FBD4B4" w:themeColor="accent6" w:themeTint="67"/>
        <w:insideH w:val="single" w:sz="4" w:space="0" w:color="FBD4B4" w:themeColor="accent6" w:themeTint="67"/>
        <w:insideV w:val="single" w:sz="4" w:space="0" w:color="FBD4B4" w:themeColor="accent6" w:themeTint="67"/>
      </w:tblBorders>
      <w:tblCellMar>
        <w:top w:w="0" w:type="dxa"/>
        <w:left w:w="108" w:type="dxa"/>
        <w:bottom w:w="0" w:type="dxa"/>
        <w:right w:w="108" w:type="dxa"/>
      </w:tblCellMar>
    </w:tblPr>
    <w:tblStylePr w:type="firstRow">
      <w:rPr>
        <w:b/>
        <w:color w:val="404040"/>
      </w:rPr>
      <w:tblPr/>
      <w:tcPr>
        <w:tcBorders>
          <w:bottom w:val="single" w:sz="12" w:space="0" w:color="FAC192" w:themeColor="accent6"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FBD4B4" w:themeColor="accent6" w:themeTint="67"/>
          <w:left w:val="single" w:sz="4" w:space="0" w:color="FBD4B4" w:themeColor="accent6" w:themeTint="67"/>
          <w:bottom w:val="single" w:sz="4" w:space="0" w:color="FBD4B4" w:themeColor="accent6" w:themeTint="67"/>
          <w:right w:val="single" w:sz="4" w:space="0" w:color="FBD4B4" w:themeColor="accent6" w:themeTint="67"/>
        </w:tcBorders>
      </w:tcPr>
    </w:tblStylePr>
  </w:style>
  <w:style w:type="table" w:customStyle="1" w:styleId="GridTable2">
    <w:name w:val="Grid Table 2"/>
    <w:basedOn w:val="Tabelanormal"/>
    <w:uiPriority w:val="99"/>
    <w:rsid w:val="002A68CD"/>
    <w:pPr>
      <w:widowControl/>
      <w:autoSpaceDE/>
      <w:autoSpaceDN/>
    </w:pPr>
    <w:rPr>
      <w:lang w:val="pt-BR"/>
    </w:rPr>
    <w:tblPr>
      <w:tblStyleRowBandSize w:val="1"/>
      <w:tblStyleColBandSize w:val="1"/>
      <w:tblInd w:w="0" w:type="dxa"/>
      <w:tblBorders>
        <w:bottom w:val="single" w:sz="4" w:space="0" w:color="6A6A6A" w:themeColor="text1" w:themeTint="95"/>
        <w:insideH w:val="single" w:sz="4" w:space="0" w:color="6A6A6A" w:themeColor="text1" w:themeTint="95"/>
        <w:insideV w:val="single" w:sz="4" w:space="0" w:color="6A6A6A" w:themeColor="text1" w:themeTint="95"/>
      </w:tblBorders>
      <w:tblCellMar>
        <w:top w:w="0" w:type="dxa"/>
        <w:left w:w="108" w:type="dxa"/>
        <w:bottom w:w="0" w:type="dxa"/>
        <w:right w:w="108" w:type="dxa"/>
      </w:tblCellMar>
    </w:tblPr>
    <w:tblStylePr w:type="firstRow">
      <w:rPr>
        <w:b/>
        <w:color w:val="404040"/>
      </w:rPr>
      <w:tblPr/>
      <w:tcPr>
        <w:tcBorders>
          <w:top w:val="none" w:sz="4" w:space="0" w:color="000000"/>
          <w:left w:val="none" w:sz="4" w:space="0" w:color="000000"/>
          <w:bottom w:val="single" w:sz="12" w:space="0" w:color="6A6A6A" w:themeColor="text1" w:themeTint="95"/>
          <w:right w:val="none" w:sz="4" w:space="0" w:color="000000"/>
        </w:tcBorders>
        <w:shd w:val="clear" w:color="FFFFFF" w:fill="auto"/>
      </w:tcPr>
    </w:tblStylePr>
    <w:tblStylePr w:type="lastRow">
      <w:rPr>
        <w:b/>
        <w:color w:val="404040"/>
      </w:rPr>
      <w:tblPr/>
      <w:tcPr>
        <w:tcBorders>
          <w:top w:val="single" w:sz="4" w:space="0" w:color="6A6A6A" w:themeColor="text1" w:themeTint="95"/>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CBCBCB" w:themeColor="text1" w:themeTint="34" w:fill="CBCBCB" w:themeFill="text1" w:themeFillTint="34"/>
      </w:tcPr>
    </w:tblStylePr>
    <w:tblStylePr w:type="band1Horz">
      <w:rPr>
        <w:rFonts w:ascii="Arial" w:hAnsi="Arial"/>
        <w:color w:val="404040"/>
        <w:sz w:val="22"/>
      </w:rPr>
      <w:tblPr/>
      <w:tcPr>
        <w:shd w:val="clear" w:color="CBCBCB" w:themeColor="text1" w:themeTint="34" w:fill="CBCBCB" w:themeFill="text1" w:themeFillTint="34"/>
      </w:tcPr>
    </w:tblStylePr>
  </w:style>
  <w:style w:type="table" w:customStyle="1" w:styleId="GridTable2-Accent1">
    <w:name w:val="Grid Table 2 - Accent 1"/>
    <w:basedOn w:val="Tabelanormal"/>
    <w:uiPriority w:val="99"/>
    <w:rsid w:val="002A68CD"/>
    <w:pPr>
      <w:widowControl/>
      <w:autoSpaceDE/>
      <w:autoSpaceDN/>
    </w:pPr>
    <w:rPr>
      <w:lang w:val="pt-BR"/>
    </w:rPr>
    <w:tblPr>
      <w:tblStyleRowBandSize w:val="1"/>
      <w:tblStyleColBandSize w:val="1"/>
      <w:tblInd w:w="0" w:type="dxa"/>
      <w:tblBorders>
        <w:bottom w:val="single" w:sz="4" w:space="0" w:color="5D8AC2" w:themeColor="accent1" w:themeTint="EA"/>
        <w:insideH w:val="single" w:sz="4" w:space="0" w:color="5D8AC2" w:themeColor="accent1" w:themeTint="EA"/>
        <w:insideV w:val="single" w:sz="4" w:space="0" w:color="5D8AC2" w:themeColor="accent1" w:themeTint="EA"/>
      </w:tblBorders>
      <w:tblCellMar>
        <w:top w:w="0" w:type="dxa"/>
        <w:left w:w="108" w:type="dxa"/>
        <w:bottom w:w="0" w:type="dxa"/>
        <w:right w:w="108" w:type="dxa"/>
      </w:tblCellMar>
    </w:tblPr>
    <w:tblStylePr w:type="firstRow">
      <w:rPr>
        <w:b/>
        <w:color w:val="404040"/>
      </w:rPr>
      <w:tblPr/>
      <w:tcPr>
        <w:tcBorders>
          <w:top w:val="none" w:sz="4" w:space="0" w:color="000000"/>
          <w:left w:val="none" w:sz="4" w:space="0" w:color="000000"/>
          <w:bottom w:val="single" w:sz="12" w:space="0" w:color="5D8AC2" w:themeColor="accent1" w:themeTint="EA"/>
          <w:right w:val="none" w:sz="4" w:space="0" w:color="000000"/>
        </w:tcBorders>
        <w:shd w:val="clear" w:color="FFFFFF" w:fill="auto"/>
      </w:tcPr>
    </w:tblStylePr>
    <w:tblStylePr w:type="lastRow">
      <w:rPr>
        <w:b/>
        <w:color w:val="404040"/>
      </w:rPr>
      <w:tblPr/>
      <w:tcPr>
        <w:tcBorders>
          <w:top w:val="single" w:sz="4" w:space="0" w:color="5D8AC2" w:themeColor="accent1" w:themeTint="EA"/>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AE5F1" w:themeColor="accent1" w:themeTint="34" w:fill="DAE5F1" w:themeFill="accent1" w:themeFillTint="34"/>
      </w:tcPr>
    </w:tblStylePr>
    <w:tblStylePr w:type="band1Horz">
      <w:rPr>
        <w:rFonts w:ascii="Arial" w:hAnsi="Arial"/>
        <w:color w:val="404040"/>
        <w:sz w:val="22"/>
      </w:rPr>
      <w:tblPr/>
      <w:tcPr>
        <w:shd w:val="clear" w:color="DAE5F1" w:themeColor="accent1" w:themeTint="34" w:fill="DAE5F1" w:themeFill="accent1" w:themeFillTint="34"/>
      </w:tcPr>
    </w:tblStylePr>
  </w:style>
  <w:style w:type="table" w:customStyle="1" w:styleId="GridTable2-Accent2">
    <w:name w:val="Grid Table 2 - Accent 2"/>
    <w:basedOn w:val="Tabelanormal"/>
    <w:uiPriority w:val="99"/>
    <w:rsid w:val="002A68CD"/>
    <w:pPr>
      <w:widowControl/>
      <w:autoSpaceDE/>
      <w:autoSpaceDN/>
    </w:pPr>
    <w:rPr>
      <w:lang w:val="pt-BR"/>
    </w:rPr>
    <w:tblPr>
      <w:tblStyleRowBandSize w:val="1"/>
      <w:tblStyleColBandSize w:val="1"/>
      <w:tblInd w:w="0" w:type="dxa"/>
      <w:tblBorders>
        <w:bottom w:val="single" w:sz="4" w:space="0" w:color="D99695" w:themeColor="accent2" w:themeTint="97"/>
        <w:insideH w:val="single" w:sz="4" w:space="0" w:color="D99695" w:themeColor="accent2" w:themeTint="97"/>
        <w:insideV w:val="single" w:sz="4" w:space="0" w:color="D99695" w:themeColor="accent2" w:themeTint="97"/>
      </w:tblBorders>
      <w:tblCellMar>
        <w:top w:w="0" w:type="dxa"/>
        <w:left w:w="108" w:type="dxa"/>
        <w:bottom w:w="0" w:type="dxa"/>
        <w:right w:w="108" w:type="dxa"/>
      </w:tblCellMar>
    </w:tblPr>
    <w:tblStylePr w:type="firstRow">
      <w:rPr>
        <w:b/>
        <w:color w:val="404040"/>
      </w:rPr>
      <w:tblPr/>
      <w:tcPr>
        <w:tcBorders>
          <w:top w:val="none" w:sz="4" w:space="0" w:color="000000"/>
          <w:left w:val="none" w:sz="4" w:space="0" w:color="000000"/>
          <w:bottom w:val="single" w:sz="12" w:space="0" w:color="D99695" w:themeColor="accent2" w:themeTint="97"/>
          <w:right w:val="none" w:sz="4" w:space="0" w:color="000000"/>
        </w:tcBorders>
        <w:shd w:val="clear" w:color="FFFFFF" w:fill="auto"/>
      </w:tcPr>
    </w:tblStylePr>
    <w:tblStylePr w:type="lastRow">
      <w:rPr>
        <w:b/>
        <w:color w:val="404040"/>
      </w:rPr>
      <w:tblPr/>
      <w:tcPr>
        <w:tcBorders>
          <w:top w:val="single" w:sz="4" w:space="0" w:color="D99695" w:themeColor="accent2" w:themeTint="97"/>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2DCDC" w:themeColor="accent2" w:themeTint="32" w:fill="F2DCDC" w:themeFill="accent2" w:themeFillTint="32"/>
      </w:tcPr>
    </w:tblStylePr>
    <w:tblStylePr w:type="band1Horz">
      <w:rPr>
        <w:rFonts w:ascii="Arial" w:hAnsi="Arial"/>
        <w:color w:val="404040"/>
        <w:sz w:val="22"/>
      </w:rPr>
      <w:tblPr/>
      <w:tcPr>
        <w:shd w:val="clear" w:color="F2DCDC" w:themeColor="accent2" w:themeTint="32" w:fill="F2DCDC" w:themeFill="accent2" w:themeFillTint="32"/>
      </w:tcPr>
    </w:tblStylePr>
  </w:style>
  <w:style w:type="table" w:customStyle="1" w:styleId="GridTable2-Accent3">
    <w:name w:val="Grid Table 2 - Accent 3"/>
    <w:basedOn w:val="Tabelanormal"/>
    <w:uiPriority w:val="99"/>
    <w:rsid w:val="002A68CD"/>
    <w:pPr>
      <w:widowControl/>
      <w:autoSpaceDE/>
      <w:autoSpaceDN/>
    </w:pPr>
    <w:rPr>
      <w:lang w:val="pt-BR"/>
    </w:rPr>
    <w:tblPr>
      <w:tblStyleRowBandSize w:val="1"/>
      <w:tblStyleColBandSize w:val="1"/>
      <w:tblInd w:w="0" w:type="dxa"/>
      <w:tblBorders>
        <w:bottom w:val="single" w:sz="4" w:space="0" w:color="9ABB59" w:themeColor="accent3" w:themeTint="FE"/>
        <w:insideH w:val="single" w:sz="4" w:space="0" w:color="9ABB59" w:themeColor="accent3" w:themeTint="FE"/>
        <w:insideV w:val="single" w:sz="4" w:space="0" w:color="9ABB59" w:themeColor="accent3" w:themeTint="FE"/>
      </w:tblBorders>
      <w:tblCellMar>
        <w:top w:w="0" w:type="dxa"/>
        <w:left w:w="108" w:type="dxa"/>
        <w:bottom w:w="0" w:type="dxa"/>
        <w:right w:w="108" w:type="dxa"/>
      </w:tblCellMar>
    </w:tblPr>
    <w:tblStylePr w:type="firstRow">
      <w:rPr>
        <w:b/>
        <w:color w:val="404040"/>
      </w:rPr>
      <w:tblPr/>
      <w:tcPr>
        <w:tcBorders>
          <w:top w:val="none" w:sz="4" w:space="0" w:color="000000"/>
          <w:left w:val="none" w:sz="4" w:space="0" w:color="000000"/>
          <w:bottom w:val="single" w:sz="12" w:space="0" w:color="9ABB59" w:themeColor="accent3" w:themeTint="FE"/>
          <w:right w:val="none" w:sz="4" w:space="0" w:color="000000"/>
        </w:tcBorders>
        <w:shd w:val="clear" w:color="FFFFFF" w:fill="auto"/>
      </w:tcPr>
    </w:tblStylePr>
    <w:tblStylePr w:type="lastRow">
      <w:rPr>
        <w:b/>
        <w:color w:val="404040"/>
      </w:rPr>
      <w:tblPr/>
      <w:tcPr>
        <w:tcBorders>
          <w:top w:val="single" w:sz="4" w:space="0" w:color="9ABB59" w:themeColor="accent3" w:themeTint="FE"/>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AF1DC" w:themeColor="accent3" w:themeTint="34" w:fill="EAF1DC" w:themeFill="accent3" w:themeFillTint="34"/>
      </w:tcPr>
    </w:tblStylePr>
    <w:tblStylePr w:type="band1Horz">
      <w:rPr>
        <w:rFonts w:ascii="Arial" w:hAnsi="Arial"/>
        <w:color w:val="404040"/>
        <w:sz w:val="22"/>
      </w:rPr>
      <w:tblPr/>
      <w:tcPr>
        <w:shd w:val="clear" w:color="EAF1DC" w:themeColor="accent3" w:themeTint="34" w:fill="EAF1DC" w:themeFill="accent3" w:themeFillTint="34"/>
      </w:tcPr>
    </w:tblStylePr>
  </w:style>
  <w:style w:type="table" w:customStyle="1" w:styleId="GridTable2-Accent4">
    <w:name w:val="Grid Table 2 - Accent 4"/>
    <w:basedOn w:val="Tabelanormal"/>
    <w:uiPriority w:val="99"/>
    <w:rsid w:val="002A68CD"/>
    <w:pPr>
      <w:widowControl/>
      <w:autoSpaceDE/>
      <w:autoSpaceDN/>
    </w:pPr>
    <w:rPr>
      <w:lang w:val="pt-BR"/>
    </w:rPr>
    <w:tblPr>
      <w:tblStyleRowBandSize w:val="1"/>
      <w:tblStyleColBandSize w:val="1"/>
      <w:tblInd w:w="0" w:type="dxa"/>
      <w:tblBorders>
        <w:bottom w:val="single" w:sz="4" w:space="0" w:color="B2A1C6" w:themeColor="accent4" w:themeTint="9A"/>
        <w:insideH w:val="single" w:sz="4" w:space="0" w:color="B2A1C6" w:themeColor="accent4" w:themeTint="9A"/>
        <w:insideV w:val="single" w:sz="4" w:space="0" w:color="B2A1C6" w:themeColor="accent4" w:themeTint="9A"/>
      </w:tblBorders>
      <w:tblCellMar>
        <w:top w:w="0" w:type="dxa"/>
        <w:left w:w="108" w:type="dxa"/>
        <w:bottom w:w="0" w:type="dxa"/>
        <w:right w:w="108" w:type="dxa"/>
      </w:tblCellMar>
    </w:tblPr>
    <w:tblStylePr w:type="firstRow">
      <w:rPr>
        <w:b/>
        <w:color w:val="404040"/>
      </w:rPr>
      <w:tblPr/>
      <w:tcPr>
        <w:tcBorders>
          <w:top w:val="none" w:sz="4" w:space="0" w:color="000000"/>
          <w:left w:val="none" w:sz="4" w:space="0" w:color="000000"/>
          <w:bottom w:val="single" w:sz="12" w:space="0" w:color="B2A1C6" w:themeColor="accent4" w:themeTint="9A"/>
          <w:right w:val="none" w:sz="4" w:space="0" w:color="000000"/>
        </w:tcBorders>
        <w:shd w:val="clear" w:color="FFFFFF" w:fill="auto"/>
      </w:tcPr>
    </w:tblStylePr>
    <w:tblStylePr w:type="lastRow">
      <w:rPr>
        <w:b/>
        <w:color w:val="404040"/>
      </w:rPr>
      <w:tblPr/>
      <w:tcPr>
        <w:tcBorders>
          <w:top w:val="single" w:sz="4" w:space="0" w:color="B2A1C6" w:themeColor="accent4" w:themeTint="9A"/>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5DFEC" w:themeColor="accent4" w:themeTint="34" w:fill="E5DFEC" w:themeFill="accent4" w:themeFillTint="34"/>
      </w:tcPr>
    </w:tblStylePr>
    <w:tblStylePr w:type="band1Horz">
      <w:rPr>
        <w:rFonts w:ascii="Arial" w:hAnsi="Arial"/>
        <w:color w:val="404040"/>
        <w:sz w:val="22"/>
      </w:rPr>
      <w:tblPr/>
      <w:tcPr>
        <w:shd w:val="clear" w:color="E5DFEC" w:themeColor="accent4" w:themeTint="34" w:fill="E5DFEC" w:themeFill="accent4" w:themeFillTint="34"/>
      </w:tcPr>
    </w:tblStylePr>
  </w:style>
  <w:style w:type="table" w:customStyle="1" w:styleId="GridTable2-Accent5">
    <w:name w:val="Grid Table 2 - Accent 5"/>
    <w:basedOn w:val="Tabelanormal"/>
    <w:uiPriority w:val="99"/>
    <w:rsid w:val="002A68CD"/>
    <w:pPr>
      <w:widowControl/>
      <w:autoSpaceDE/>
      <w:autoSpaceDN/>
    </w:pPr>
    <w:rPr>
      <w:lang w:val="pt-BR"/>
    </w:rPr>
    <w:tblPr>
      <w:tblStyleRowBandSize w:val="1"/>
      <w:tblStyleColBandSize w:val="1"/>
      <w:tblInd w:w="0" w:type="dxa"/>
      <w:tblBorders>
        <w:bottom w:val="single" w:sz="4" w:space="0" w:color="4BACC6" w:themeColor="accent5"/>
        <w:insideH w:val="single" w:sz="4" w:space="0" w:color="4BACC6" w:themeColor="accent5"/>
        <w:insideV w:val="single" w:sz="4" w:space="0" w:color="4BACC6" w:themeColor="accent5"/>
      </w:tblBorders>
      <w:tblCellMar>
        <w:top w:w="0" w:type="dxa"/>
        <w:left w:w="108" w:type="dxa"/>
        <w:bottom w:w="0" w:type="dxa"/>
        <w:right w:w="108" w:type="dxa"/>
      </w:tblCellMar>
    </w:tblPr>
    <w:tblStylePr w:type="firstRow">
      <w:rPr>
        <w:b/>
        <w:color w:val="404040"/>
      </w:rPr>
      <w:tblPr/>
      <w:tcPr>
        <w:tcBorders>
          <w:top w:val="none" w:sz="4" w:space="0" w:color="000000"/>
          <w:left w:val="none" w:sz="4" w:space="0" w:color="000000"/>
          <w:bottom w:val="single" w:sz="12" w:space="0" w:color="4BACC6" w:themeColor="accent5"/>
          <w:right w:val="none" w:sz="4" w:space="0" w:color="000000"/>
        </w:tcBorders>
        <w:shd w:val="clear" w:color="FFFFFF" w:fill="auto"/>
      </w:tcPr>
    </w:tblStylePr>
    <w:tblStylePr w:type="lastRow">
      <w:rPr>
        <w:b/>
        <w:color w:val="404040"/>
      </w:rPr>
      <w:tblPr/>
      <w:tcPr>
        <w:tcBorders>
          <w:top w:val="single" w:sz="4" w:space="0" w:color="4BACC6" w:themeColor="accent5"/>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AEEF3" w:themeColor="accent5" w:themeTint="34" w:fill="DAEEF3" w:themeFill="accent5" w:themeFillTint="34"/>
      </w:tcPr>
    </w:tblStylePr>
    <w:tblStylePr w:type="band1Horz">
      <w:rPr>
        <w:rFonts w:ascii="Arial" w:hAnsi="Arial"/>
        <w:color w:val="404040"/>
        <w:sz w:val="22"/>
      </w:rPr>
      <w:tblPr/>
      <w:tcPr>
        <w:shd w:val="clear" w:color="DAEEF3" w:themeColor="accent5" w:themeTint="34" w:fill="DAEEF3" w:themeFill="accent5" w:themeFillTint="34"/>
      </w:tcPr>
    </w:tblStylePr>
  </w:style>
  <w:style w:type="table" w:customStyle="1" w:styleId="GridTable2-Accent6">
    <w:name w:val="Grid Table 2 - Accent 6"/>
    <w:basedOn w:val="Tabelanormal"/>
    <w:uiPriority w:val="99"/>
    <w:rsid w:val="002A68CD"/>
    <w:pPr>
      <w:widowControl/>
      <w:autoSpaceDE/>
      <w:autoSpaceDN/>
    </w:pPr>
    <w:rPr>
      <w:lang w:val="pt-BR"/>
    </w:rPr>
    <w:tblPr>
      <w:tblStyleRowBandSize w:val="1"/>
      <w:tblStyleColBandSize w:val="1"/>
      <w:tblInd w:w="0" w:type="dxa"/>
      <w:tblBorders>
        <w:bottom w:val="single" w:sz="4" w:space="0" w:color="F79646" w:themeColor="accent6"/>
        <w:insideH w:val="single" w:sz="4" w:space="0" w:color="F79646" w:themeColor="accent6"/>
        <w:insideV w:val="single" w:sz="4" w:space="0" w:color="F79646" w:themeColor="accent6"/>
      </w:tblBorders>
      <w:tblCellMar>
        <w:top w:w="0" w:type="dxa"/>
        <w:left w:w="108" w:type="dxa"/>
        <w:bottom w:w="0" w:type="dxa"/>
        <w:right w:w="108" w:type="dxa"/>
      </w:tblCellMar>
    </w:tblPr>
    <w:tblStylePr w:type="firstRow">
      <w:rPr>
        <w:b/>
        <w:color w:val="404040"/>
      </w:rPr>
      <w:tblPr/>
      <w:tcPr>
        <w:tcBorders>
          <w:top w:val="none" w:sz="4" w:space="0" w:color="000000"/>
          <w:left w:val="none" w:sz="4" w:space="0" w:color="000000"/>
          <w:bottom w:val="single" w:sz="12" w:space="0" w:color="F79646" w:themeColor="accent6"/>
          <w:right w:val="none" w:sz="4" w:space="0" w:color="000000"/>
        </w:tcBorders>
        <w:shd w:val="clear" w:color="FFFFFF" w:fill="auto"/>
      </w:tcPr>
    </w:tblStylePr>
    <w:tblStylePr w:type="lastRow">
      <w:rPr>
        <w:b/>
        <w:color w:val="404040"/>
      </w:rPr>
      <w:tblPr/>
      <w:tcPr>
        <w:tcBorders>
          <w:top w:val="single" w:sz="4" w:space="0" w:color="F79646" w:themeColor="accent6"/>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DE9D8" w:themeColor="accent6" w:themeTint="34" w:fill="FDE9D8" w:themeFill="accent6" w:themeFillTint="34"/>
      </w:tcPr>
    </w:tblStylePr>
    <w:tblStylePr w:type="band1Horz">
      <w:rPr>
        <w:rFonts w:ascii="Arial" w:hAnsi="Arial"/>
        <w:color w:val="404040"/>
        <w:sz w:val="22"/>
      </w:rPr>
      <w:tblPr/>
      <w:tcPr>
        <w:shd w:val="clear" w:color="FDE9D8" w:themeColor="accent6" w:themeTint="34" w:fill="FDE9D8" w:themeFill="accent6" w:themeFillTint="34"/>
      </w:tcPr>
    </w:tblStylePr>
  </w:style>
  <w:style w:type="table" w:customStyle="1" w:styleId="GridTable3">
    <w:name w:val="Grid Table 3"/>
    <w:basedOn w:val="Tabelanormal"/>
    <w:uiPriority w:val="99"/>
    <w:rsid w:val="002A68CD"/>
    <w:pPr>
      <w:widowControl/>
      <w:autoSpaceDE/>
      <w:autoSpaceDN/>
    </w:pPr>
    <w:rPr>
      <w:lang w:val="pt-BR"/>
    </w:rPr>
    <w:tblPr>
      <w:tblStyleRowBandSize w:val="1"/>
      <w:tblStyleColBandSize w:val="1"/>
      <w:tblInd w:w="0" w:type="dxa"/>
      <w:tblBorders>
        <w:bottom w:val="single" w:sz="4" w:space="0" w:color="6A6A6A" w:themeColor="text1" w:themeTint="95"/>
        <w:insideH w:val="single" w:sz="4" w:space="0" w:color="6A6A6A" w:themeColor="text1" w:themeTint="95"/>
        <w:insideV w:val="single" w:sz="4" w:space="0" w:color="6A6A6A" w:themeColor="text1" w:themeTint="95"/>
      </w:tblBorders>
      <w:tblCellMar>
        <w:top w:w="0" w:type="dxa"/>
        <w:left w:w="108" w:type="dxa"/>
        <w:bottom w:w="0" w:type="dxa"/>
        <w:right w:w="108" w:type="dxa"/>
      </w:tblCellMar>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CBCBCB" w:themeColor="text1" w:themeTint="34" w:fill="CBCBCB" w:themeFill="text1" w:themeFillTint="34"/>
      </w:tcPr>
    </w:tblStylePr>
    <w:tblStylePr w:type="band1Horz">
      <w:rPr>
        <w:rFonts w:ascii="Arial" w:hAnsi="Arial"/>
        <w:color w:val="404040"/>
        <w:sz w:val="22"/>
      </w:rPr>
      <w:tblPr/>
      <w:tcPr>
        <w:shd w:val="clear" w:color="CBCBCB" w:themeColor="text1" w:themeTint="34" w:fill="CBCBCB" w:themeFill="text1" w:themeFillTint="34"/>
      </w:tcPr>
    </w:tblStylePr>
  </w:style>
  <w:style w:type="table" w:customStyle="1" w:styleId="GridTable3-Accent1">
    <w:name w:val="Grid Table 3 - Accent 1"/>
    <w:basedOn w:val="Tabelanormal"/>
    <w:uiPriority w:val="99"/>
    <w:rsid w:val="002A68CD"/>
    <w:pPr>
      <w:widowControl/>
      <w:autoSpaceDE/>
      <w:autoSpaceDN/>
    </w:pPr>
    <w:rPr>
      <w:lang w:val="pt-BR"/>
    </w:rPr>
    <w:tblPr>
      <w:tblStyleRowBandSize w:val="1"/>
      <w:tblStyleColBandSize w:val="1"/>
      <w:tblInd w:w="0" w:type="dxa"/>
      <w:tblBorders>
        <w:bottom w:val="single" w:sz="4" w:space="0" w:color="5D8AC2" w:themeColor="accent1" w:themeTint="EA"/>
        <w:insideH w:val="single" w:sz="4" w:space="0" w:color="5D8AC2" w:themeColor="accent1" w:themeTint="EA"/>
        <w:insideV w:val="single" w:sz="4" w:space="0" w:color="5D8AC2" w:themeColor="accent1" w:themeTint="EA"/>
      </w:tblBorders>
      <w:tblCellMar>
        <w:top w:w="0" w:type="dxa"/>
        <w:left w:w="108" w:type="dxa"/>
        <w:bottom w:w="0" w:type="dxa"/>
        <w:right w:w="108" w:type="dxa"/>
      </w:tblCellMar>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DAE5F1" w:themeColor="accent1" w:themeTint="34" w:fill="DAE5F1" w:themeFill="accent1" w:themeFillTint="34"/>
      </w:tcPr>
    </w:tblStylePr>
    <w:tblStylePr w:type="band1Horz">
      <w:rPr>
        <w:rFonts w:ascii="Arial" w:hAnsi="Arial"/>
        <w:color w:val="404040"/>
        <w:sz w:val="22"/>
      </w:rPr>
      <w:tblPr/>
      <w:tcPr>
        <w:shd w:val="clear" w:color="DAE5F1" w:themeColor="accent1" w:themeTint="34" w:fill="DAE5F1" w:themeFill="accent1" w:themeFillTint="34"/>
      </w:tcPr>
    </w:tblStylePr>
  </w:style>
  <w:style w:type="table" w:customStyle="1" w:styleId="GridTable3-Accent2">
    <w:name w:val="Grid Table 3 - Accent 2"/>
    <w:basedOn w:val="Tabelanormal"/>
    <w:uiPriority w:val="99"/>
    <w:rsid w:val="002A68CD"/>
    <w:pPr>
      <w:widowControl/>
      <w:autoSpaceDE/>
      <w:autoSpaceDN/>
    </w:pPr>
    <w:rPr>
      <w:lang w:val="pt-BR"/>
    </w:rPr>
    <w:tblPr>
      <w:tblStyleRowBandSize w:val="1"/>
      <w:tblStyleColBandSize w:val="1"/>
      <w:tblInd w:w="0" w:type="dxa"/>
      <w:tblBorders>
        <w:bottom w:val="single" w:sz="4" w:space="0" w:color="D99695" w:themeColor="accent2" w:themeTint="97"/>
        <w:insideH w:val="single" w:sz="4" w:space="0" w:color="D99695" w:themeColor="accent2" w:themeTint="97"/>
        <w:insideV w:val="single" w:sz="4" w:space="0" w:color="D99695" w:themeColor="accent2" w:themeTint="97"/>
      </w:tblBorders>
      <w:tblCellMar>
        <w:top w:w="0" w:type="dxa"/>
        <w:left w:w="108" w:type="dxa"/>
        <w:bottom w:w="0" w:type="dxa"/>
        <w:right w:w="108" w:type="dxa"/>
      </w:tblCellMar>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F2DCDC" w:themeColor="accent2" w:themeTint="32" w:fill="F2DCDC" w:themeFill="accent2" w:themeFillTint="32"/>
      </w:tcPr>
    </w:tblStylePr>
    <w:tblStylePr w:type="band1Horz">
      <w:rPr>
        <w:rFonts w:ascii="Arial" w:hAnsi="Arial"/>
        <w:color w:val="404040"/>
        <w:sz w:val="22"/>
      </w:rPr>
      <w:tblPr/>
      <w:tcPr>
        <w:shd w:val="clear" w:color="F2DCDC" w:themeColor="accent2" w:themeTint="32" w:fill="F2DCDC" w:themeFill="accent2" w:themeFillTint="32"/>
      </w:tcPr>
    </w:tblStylePr>
  </w:style>
  <w:style w:type="table" w:customStyle="1" w:styleId="GridTable3-Accent3">
    <w:name w:val="Grid Table 3 - Accent 3"/>
    <w:basedOn w:val="Tabelanormal"/>
    <w:uiPriority w:val="99"/>
    <w:rsid w:val="002A68CD"/>
    <w:pPr>
      <w:widowControl/>
      <w:autoSpaceDE/>
      <w:autoSpaceDN/>
    </w:pPr>
    <w:rPr>
      <w:lang w:val="pt-BR"/>
    </w:rPr>
    <w:tblPr>
      <w:tblStyleRowBandSize w:val="1"/>
      <w:tblStyleColBandSize w:val="1"/>
      <w:tblInd w:w="0" w:type="dxa"/>
      <w:tblBorders>
        <w:bottom w:val="single" w:sz="4" w:space="0" w:color="9ABB59" w:themeColor="accent3" w:themeTint="FE"/>
        <w:insideH w:val="single" w:sz="4" w:space="0" w:color="9ABB59" w:themeColor="accent3" w:themeTint="FE"/>
        <w:insideV w:val="single" w:sz="4" w:space="0" w:color="9ABB59" w:themeColor="accent3" w:themeTint="FE"/>
      </w:tblBorders>
      <w:tblCellMar>
        <w:top w:w="0" w:type="dxa"/>
        <w:left w:w="108" w:type="dxa"/>
        <w:bottom w:w="0" w:type="dxa"/>
        <w:right w:w="108" w:type="dxa"/>
      </w:tblCellMar>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EAF1DC" w:themeColor="accent3" w:themeTint="34" w:fill="EAF1DC" w:themeFill="accent3" w:themeFillTint="34"/>
      </w:tcPr>
    </w:tblStylePr>
    <w:tblStylePr w:type="band1Horz">
      <w:rPr>
        <w:rFonts w:ascii="Arial" w:hAnsi="Arial"/>
        <w:color w:val="404040"/>
        <w:sz w:val="22"/>
      </w:rPr>
      <w:tblPr/>
      <w:tcPr>
        <w:shd w:val="clear" w:color="EAF1DC" w:themeColor="accent3" w:themeTint="34" w:fill="EAF1DC" w:themeFill="accent3" w:themeFillTint="34"/>
      </w:tcPr>
    </w:tblStylePr>
  </w:style>
  <w:style w:type="table" w:customStyle="1" w:styleId="GridTable3-Accent4">
    <w:name w:val="Grid Table 3 - Accent 4"/>
    <w:basedOn w:val="Tabelanormal"/>
    <w:uiPriority w:val="99"/>
    <w:rsid w:val="002A68CD"/>
    <w:pPr>
      <w:widowControl/>
      <w:autoSpaceDE/>
      <w:autoSpaceDN/>
    </w:pPr>
    <w:rPr>
      <w:lang w:val="pt-BR"/>
    </w:rPr>
    <w:tblPr>
      <w:tblStyleRowBandSize w:val="1"/>
      <w:tblStyleColBandSize w:val="1"/>
      <w:tblInd w:w="0" w:type="dxa"/>
      <w:tblBorders>
        <w:bottom w:val="single" w:sz="4" w:space="0" w:color="B2A1C6" w:themeColor="accent4" w:themeTint="9A"/>
        <w:insideH w:val="single" w:sz="4" w:space="0" w:color="B2A1C6" w:themeColor="accent4" w:themeTint="9A"/>
        <w:insideV w:val="single" w:sz="4" w:space="0" w:color="B2A1C6" w:themeColor="accent4" w:themeTint="9A"/>
      </w:tblBorders>
      <w:tblCellMar>
        <w:top w:w="0" w:type="dxa"/>
        <w:left w:w="108" w:type="dxa"/>
        <w:bottom w:w="0" w:type="dxa"/>
        <w:right w:w="108" w:type="dxa"/>
      </w:tblCellMar>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E5DFEC" w:themeColor="accent4" w:themeTint="34" w:fill="E5DFEC" w:themeFill="accent4" w:themeFillTint="34"/>
      </w:tcPr>
    </w:tblStylePr>
    <w:tblStylePr w:type="band1Horz">
      <w:rPr>
        <w:rFonts w:ascii="Arial" w:hAnsi="Arial"/>
        <w:color w:val="404040"/>
        <w:sz w:val="22"/>
      </w:rPr>
      <w:tblPr/>
      <w:tcPr>
        <w:shd w:val="clear" w:color="E5DFEC" w:themeColor="accent4" w:themeTint="34" w:fill="E5DFEC" w:themeFill="accent4" w:themeFillTint="34"/>
      </w:tcPr>
    </w:tblStylePr>
  </w:style>
  <w:style w:type="table" w:customStyle="1" w:styleId="GridTable3-Accent5">
    <w:name w:val="Grid Table 3 - Accent 5"/>
    <w:basedOn w:val="Tabelanormal"/>
    <w:uiPriority w:val="99"/>
    <w:rsid w:val="002A68CD"/>
    <w:pPr>
      <w:widowControl/>
      <w:autoSpaceDE/>
      <w:autoSpaceDN/>
    </w:pPr>
    <w:rPr>
      <w:lang w:val="pt-BR"/>
    </w:rPr>
    <w:tblPr>
      <w:tblStyleRowBandSize w:val="1"/>
      <w:tblStyleColBandSize w:val="1"/>
      <w:tblInd w:w="0" w:type="dxa"/>
      <w:tblBorders>
        <w:bottom w:val="single" w:sz="4" w:space="0" w:color="4BACC6" w:themeColor="accent5"/>
        <w:insideH w:val="single" w:sz="4" w:space="0" w:color="4BACC6" w:themeColor="accent5"/>
        <w:insideV w:val="single" w:sz="4" w:space="0" w:color="4BACC6" w:themeColor="accent5"/>
      </w:tblBorders>
      <w:tblCellMar>
        <w:top w:w="0" w:type="dxa"/>
        <w:left w:w="108" w:type="dxa"/>
        <w:bottom w:w="0" w:type="dxa"/>
        <w:right w:w="108" w:type="dxa"/>
      </w:tblCellMar>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DAEEF3" w:themeColor="accent5" w:themeTint="34" w:fill="DAEEF3" w:themeFill="accent5" w:themeFillTint="34"/>
      </w:tcPr>
    </w:tblStylePr>
    <w:tblStylePr w:type="band1Horz">
      <w:rPr>
        <w:rFonts w:ascii="Arial" w:hAnsi="Arial"/>
        <w:color w:val="404040"/>
        <w:sz w:val="22"/>
      </w:rPr>
      <w:tblPr/>
      <w:tcPr>
        <w:shd w:val="clear" w:color="DAEEF3" w:themeColor="accent5" w:themeTint="34" w:fill="DAEEF3" w:themeFill="accent5" w:themeFillTint="34"/>
      </w:tcPr>
    </w:tblStylePr>
  </w:style>
  <w:style w:type="table" w:customStyle="1" w:styleId="GridTable3-Accent6">
    <w:name w:val="Grid Table 3 - Accent 6"/>
    <w:basedOn w:val="Tabelanormal"/>
    <w:uiPriority w:val="99"/>
    <w:rsid w:val="002A68CD"/>
    <w:pPr>
      <w:widowControl/>
      <w:autoSpaceDE/>
      <w:autoSpaceDN/>
    </w:pPr>
    <w:rPr>
      <w:lang w:val="pt-BR"/>
    </w:rPr>
    <w:tblPr>
      <w:tblStyleRowBandSize w:val="1"/>
      <w:tblStyleColBandSize w:val="1"/>
      <w:tblInd w:w="0" w:type="dxa"/>
      <w:tblBorders>
        <w:bottom w:val="single" w:sz="4" w:space="0" w:color="F79646" w:themeColor="accent6"/>
        <w:insideH w:val="single" w:sz="4" w:space="0" w:color="F79646" w:themeColor="accent6"/>
        <w:insideV w:val="single" w:sz="4" w:space="0" w:color="F79646" w:themeColor="accent6"/>
      </w:tblBorders>
      <w:tblCellMar>
        <w:top w:w="0" w:type="dxa"/>
        <w:left w:w="108" w:type="dxa"/>
        <w:bottom w:w="0" w:type="dxa"/>
        <w:right w:w="108" w:type="dxa"/>
      </w:tblCellMar>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FDE9D8" w:themeColor="accent6" w:themeTint="34" w:fill="FDE9D8" w:themeFill="accent6" w:themeFillTint="34"/>
      </w:tcPr>
    </w:tblStylePr>
    <w:tblStylePr w:type="band1Horz">
      <w:rPr>
        <w:rFonts w:ascii="Arial" w:hAnsi="Arial"/>
        <w:color w:val="404040"/>
        <w:sz w:val="22"/>
      </w:rPr>
      <w:tblPr/>
      <w:tcPr>
        <w:shd w:val="clear" w:color="FDE9D8" w:themeColor="accent6" w:themeTint="34" w:fill="FDE9D8" w:themeFill="accent6" w:themeFillTint="34"/>
      </w:tcPr>
    </w:tblStylePr>
  </w:style>
  <w:style w:type="table" w:customStyle="1" w:styleId="GridTable4">
    <w:name w:val="Grid Table 4"/>
    <w:basedOn w:val="Tabelanormal"/>
    <w:uiPriority w:val="59"/>
    <w:rsid w:val="002A68CD"/>
    <w:pPr>
      <w:widowControl/>
      <w:autoSpaceDE/>
      <w:autoSpaceDN/>
    </w:pPr>
    <w:rPr>
      <w:lang w:val="pt-BR"/>
    </w:rPr>
    <w:tblPr>
      <w:tblStyleRowBandSize w:val="1"/>
      <w:tblStyleColBandSize w:val="1"/>
      <w:tblInd w:w="0" w:type="dxa"/>
      <w:tblBorders>
        <w:top w:val="single" w:sz="4" w:space="0" w:color="6F6F6F" w:themeColor="text1" w:themeTint="90"/>
        <w:left w:val="single" w:sz="4" w:space="0" w:color="6F6F6F" w:themeColor="text1" w:themeTint="90"/>
        <w:bottom w:val="single" w:sz="4" w:space="0" w:color="6F6F6F" w:themeColor="text1" w:themeTint="90"/>
        <w:right w:val="single" w:sz="4" w:space="0" w:color="6F6F6F" w:themeColor="text1" w:themeTint="90"/>
        <w:insideH w:val="single" w:sz="4" w:space="0" w:color="6F6F6F" w:themeColor="text1" w:themeTint="90"/>
        <w:insideV w:val="single" w:sz="4" w:space="0" w:color="6F6F6F" w:themeColor="text1" w:themeTint="90"/>
      </w:tblBorders>
      <w:tblCellMar>
        <w:top w:w="0" w:type="dxa"/>
        <w:left w:w="108" w:type="dxa"/>
        <w:bottom w:w="0" w:type="dxa"/>
        <w:right w:w="108" w:type="dxa"/>
      </w:tblCellMar>
    </w:tblPr>
    <w:tblStylePr w:type="firstRow">
      <w:rPr>
        <w:rFonts w:ascii="Arial" w:hAnsi="Arial"/>
        <w:b/>
        <w:color w:val="FFFFFF"/>
        <w:sz w:val="22"/>
      </w:rPr>
      <w:tblPr/>
      <w:tcPr>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000000" w:themeColor="text1" w:fill="000000" w:themeFill="text1"/>
      </w:tcPr>
    </w:tblStylePr>
    <w:tblStylePr w:type="lastRow">
      <w:rPr>
        <w:b/>
        <w:color w:val="404040"/>
      </w:rPr>
      <w:tblPr/>
      <w:tcPr>
        <w:tcBorders>
          <w:top w:val="single" w:sz="4" w:space="0" w:color="000000" w:themeColor="text1"/>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CBCBCB" w:themeColor="text1" w:themeTint="34" w:fill="CBCBCB" w:themeFill="text1" w:themeFillTint="34"/>
      </w:tcPr>
    </w:tblStylePr>
    <w:tblStylePr w:type="band1Horz">
      <w:rPr>
        <w:rFonts w:ascii="Arial" w:hAnsi="Arial"/>
        <w:color w:val="404040"/>
        <w:sz w:val="22"/>
      </w:rPr>
      <w:tblPr/>
      <w:tcPr>
        <w:shd w:val="clear" w:color="CBCBCB" w:themeColor="text1" w:themeTint="34" w:fill="CBCBCB" w:themeFill="text1" w:themeFillTint="34"/>
      </w:tcPr>
    </w:tblStylePr>
  </w:style>
  <w:style w:type="table" w:customStyle="1" w:styleId="GridTable4-Accent1">
    <w:name w:val="Grid Table 4 - Accent 1"/>
    <w:basedOn w:val="Tabelanormal"/>
    <w:uiPriority w:val="59"/>
    <w:rsid w:val="002A68CD"/>
    <w:pPr>
      <w:widowControl/>
      <w:autoSpaceDE/>
      <w:autoSpaceDN/>
    </w:pPr>
    <w:rPr>
      <w:lang w:val="pt-BR"/>
    </w:rPr>
    <w:tblPr>
      <w:tblStyleRowBandSize w:val="1"/>
      <w:tblStyleColBandSize w:val="1"/>
      <w:tblInd w:w="0" w:type="dxa"/>
      <w:tblBorders>
        <w:top w:val="single" w:sz="4" w:space="0" w:color="9BB7D9" w:themeColor="accent1" w:themeTint="90"/>
        <w:left w:val="single" w:sz="4" w:space="0" w:color="9BB7D9" w:themeColor="accent1" w:themeTint="90"/>
        <w:bottom w:val="single" w:sz="4" w:space="0" w:color="9BB7D9" w:themeColor="accent1" w:themeTint="90"/>
        <w:right w:val="single" w:sz="4" w:space="0" w:color="9BB7D9" w:themeColor="accent1" w:themeTint="90"/>
        <w:insideH w:val="single" w:sz="4" w:space="0" w:color="9BB7D9" w:themeColor="accent1" w:themeTint="90"/>
        <w:insideV w:val="single" w:sz="4" w:space="0" w:color="9BB7D9" w:themeColor="accent1" w:themeTint="90"/>
      </w:tblBorders>
      <w:tblCellMar>
        <w:top w:w="0" w:type="dxa"/>
        <w:left w:w="108" w:type="dxa"/>
        <w:bottom w:w="0" w:type="dxa"/>
        <w:right w:w="108" w:type="dxa"/>
      </w:tblCellMar>
    </w:tblPr>
    <w:tblStylePr w:type="firstRow">
      <w:rPr>
        <w:rFonts w:ascii="Arial" w:hAnsi="Arial"/>
        <w:b/>
        <w:color w:val="FFFFFF"/>
        <w:sz w:val="22"/>
      </w:rPr>
      <w:tblPr/>
      <w:tcPr>
        <w:tcBorders>
          <w:top w:val="single" w:sz="4" w:space="0" w:color="5D8AC2" w:themeColor="accent1" w:themeTint="EA"/>
          <w:left w:val="single" w:sz="4" w:space="0" w:color="5D8AC2" w:themeColor="accent1" w:themeTint="EA"/>
          <w:bottom w:val="single" w:sz="4" w:space="0" w:color="5D8AC2" w:themeColor="accent1" w:themeTint="EA"/>
          <w:right w:val="single" w:sz="4" w:space="0" w:color="5D8AC2" w:themeColor="accent1" w:themeTint="EA"/>
        </w:tcBorders>
        <w:shd w:val="clear" w:color="5D8AC2" w:themeColor="accent1" w:themeTint="EA" w:fill="5D8AC2" w:themeFill="accent1" w:themeFillTint="EA"/>
      </w:tcPr>
    </w:tblStylePr>
    <w:tblStylePr w:type="lastRow">
      <w:rPr>
        <w:b/>
        <w:color w:val="404040"/>
      </w:rPr>
      <w:tblPr/>
      <w:tcPr>
        <w:tcBorders>
          <w:top w:val="single" w:sz="4" w:space="0" w:color="5D8AC2" w:themeColor="accent1" w:themeTint="EA"/>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CE6F2" w:themeColor="accent1" w:themeTint="32" w:fill="DCE6F2" w:themeFill="accent1" w:themeFillTint="32"/>
      </w:tcPr>
    </w:tblStylePr>
    <w:tblStylePr w:type="band1Horz">
      <w:rPr>
        <w:rFonts w:ascii="Arial" w:hAnsi="Arial"/>
        <w:color w:val="404040"/>
        <w:sz w:val="22"/>
      </w:rPr>
      <w:tblPr/>
      <w:tcPr>
        <w:shd w:val="clear" w:color="DCE6F2" w:themeColor="accent1" w:themeTint="32" w:fill="DCE6F2" w:themeFill="accent1" w:themeFillTint="32"/>
      </w:tcPr>
    </w:tblStylePr>
  </w:style>
  <w:style w:type="table" w:customStyle="1" w:styleId="GridTable4-Accent2">
    <w:name w:val="Grid Table 4 - Accent 2"/>
    <w:basedOn w:val="Tabelanormal"/>
    <w:uiPriority w:val="59"/>
    <w:rsid w:val="002A68CD"/>
    <w:pPr>
      <w:widowControl/>
      <w:autoSpaceDE/>
      <w:autoSpaceDN/>
    </w:pPr>
    <w:rPr>
      <w:lang w:val="pt-BR"/>
    </w:rPr>
    <w:tblPr>
      <w:tblStyleRowBandSize w:val="1"/>
      <w:tblStyleColBandSize w:val="1"/>
      <w:tblInd w:w="0" w:type="dxa"/>
      <w:tblBorders>
        <w:top w:val="single" w:sz="4" w:space="0" w:color="DB9B9A" w:themeColor="accent2" w:themeTint="90"/>
        <w:left w:val="single" w:sz="4" w:space="0" w:color="DB9B9A" w:themeColor="accent2" w:themeTint="90"/>
        <w:bottom w:val="single" w:sz="4" w:space="0" w:color="DB9B9A" w:themeColor="accent2" w:themeTint="90"/>
        <w:right w:val="single" w:sz="4" w:space="0" w:color="DB9B9A" w:themeColor="accent2" w:themeTint="90"/>
        <w:insideH w:val="single" w:sz="4" w:space="0" w:color="DB9B9A" w:themeColor="accent2" w:themeTint="90"/>
        <w:insideV w:val="single" w:sz="4" w:space="0" w:color="DB9B9A" w:themeColor="accent2" w:themeTint="90"/>
      </w:tblBorders>
      <w:tblCellMar>
        <w:top w:w="0" w:type="dxa"/>
        <w:left w:w="108" w:type="dxa"/>
        <w:bottom w:w="0" w:type="dxa"/>
        <w:right w:w="108" w:type="dxa"/>
      </w:tblCellMar>
    </w:tblPr>
    <w:tblStylePr w:type="firstRow">
      <w:rPr>
        <w:rFonts w:ascii="Arial" w:hAnsi="Arial"/>
        <w:b/>
        <w:color w:val="FFFFFF"/>
        <w:sz w:val="22"/>
      </w:rPr>
      <w:tblPr/>
      <w:tcPr>
        <w:tcBorders>
          <w:top w:val="single" w:sz="4" w:space="0" w:color="D99695" w:themeColor="accent2" w:themeTint="97"/>
          <w:left w:val="single" w:sz="4" w:space="0" w:color="D99695" w:themeColor="accent2" w:themeTint="97"/>
          <w:bottom w:val="single" w:sz="4" w:space="0" w:color="D99695" w:themeColor="accent2" w:themeTint="97"/>
          <w:right w:val="single" w:sz="4" w:space="0" w:color="D99695" w:themeColor="accent2" w:themeTint="97"/>
        </w:tcBorders>
        <w:shd w:val="clear" w:color="D99695" w:themeColor="accent2" w:themeTint="97" w:fill="D99695" w:themeFill="accent2" w:themeFillTint="97"/>
      </w:tcPr>
    </w:tblStylePr>
    <w:tblStylePr w:type="lastRow">
      <w:rPr>
        <w:b/>
        <w:color w:val="404040"/>
      </w:rPr>
      <w:tblPr/>
      <w:tcPr>
        <w:tcBorders>
          <w:top w:val="single" w:sz="4" w:space="0" w:color="D99695" w:themeColor="accent2" w:themeTint="97"/>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2DCDC" w:themeColor="accent2" w:themeTint="32" w:fill="F2DCDC" w:themeFill="accent2" w:themeFillTint="32"/>
      </w:tcPr>
    </w:tblStylePr>
    <w:tblStylePr w:type="band1Horz">
      <w:rPr>
        <w:rFonts w:ascii="Arial" w:hAnsi="Arial"/>
        <w:color w:val="404040"/>
        <w:sz w:val="22"/>
      </w:rPr>
      <w:tblPr/>
      <w:tcPr>
        <w:shd w:val="clear" w:color="F2DCDC" w:themeColor="accent2" w:themeTint="32" w:fill="F2DCDC" w:themeFill="accent2" w:themeFillTint="32"/>
      </w:tcPr>
    </w:tblStylePr>
  </w:style>
  <w:style w:type="table" w:customStyle="1" w:styleId="GridTable4-Accent3">
    <w:name w:val="Grid Table 4 - Accent 3"/>
    <w:basedOn w:val="Tabelanormal"/>
    <w:uiPriority w:val="59"/>
    <w:rsid w:val="002A68CD"/>
    <w:pPr>
      <w:widowControl/>
      <w:autoSpaceDE/>
      <w:autoSpaceDN/>
    </w:pPr>
    <w:rPr>
      <w:lang w:val="pt-BR"/>
    </w:rPr>
    <w:tblPr>
      <w:tblStyleRowBandSize w:val="1"/>
      <w:tblStyleColBandSize w:val="1"/>
      <w:tblInd w:w="0" w:type="dxa"/>
      <w:tblBorders>
        <w:top w:val="single" w:sz="4" w:space="0" w:color="C6D8A1" w:themeColor="accent3" w:themeTint="90"/>
        <w:left w:val="single" w:sz="4" w:space="0" w:color="C6D8A1" w:themeColor="accent3" w:themeTint="90"/>
        <w:bottom w:val="single" w:sz="4" w:space="0" w:color="C6D8A1" w:themeColor="accent3" w:themeTint="90"/>
        <w:right w:val="single" w:sz="4" w:space="0" w:color="C6D8A1" w:themeColor="accent3" w:themeTint="90"/>
        <w:insideH w:val="single" w:sz="4" w:space="0" w:color="C6D8A1" w:themeColor="accent3" w:themeTint="90"/>
        <w:insideV w:val="single" w:sz="4" w:space="0" w:color="C6D8A1" w:themeColor="accent3" w:themeTint="90"/>
      </w:tblBorders>
      <w:tblCellMar>
        <w:top w:w="0" w:type="dxa"/>
        <w:left w:w="108" w:type="dxa"/>
        <w:bottom w:w="0" w:type="dxa"/>
        <w:right w:w="108" w:type="dxa"/>
      </w:tblCellMar>
    </w:tblPr>
    <w:tblStylePr w:type="firstRow">
      <w:rPr>
        <w:rFonts w:ascii="Arial" w:hAnsi="Arial"/>
        <w:b/>
        <w:color w:val="FFFFFF"/>
        <w:sz w:val="22"/>
      </w:rPr>
      <w:tblPr/>
      <w:tcPr>
        <w:tcBorders>
          <w:top w:val="single" w:sz="4" w:space="0" w:color="9ABB59" w:themeColor="accent3" w:themeTint="FE"/>
          <w:left w:val="single" w:sz="4" w:space="0" w:color="9ABB59" w:themeColor="accent3" w:themeTint="FE"/>
          <w:bottom w:val="single" w:sz="4" w:space="0" w:color="9ABB59" w:themeColor="accent3" w:themeTint="FE"/>
          <w:right w:val="single" w:sz="4" w:space="0" w:color="9ABB59" w:themeColor="accent3" w:themeTint="FE"/>
        </w:tcBorders>
        <w:shd w:val="clear" w:color="9ABB59" w:themeColor="accent3" w:themeTint="FE" w:fill="9ABB59" w:themeFill="accent3" w:themeFillTint="FE"/>
      </w:tcPr>
    </w:tblStylePr>
    <w:tblStylePr w:type="lastRow">
      <w:rPr>
        <w:b/>
        <w:color w:val="404040"/>
      </w:rPr>
      <w:tblPr/>
      <w:tcPr>
        <w:tcBorders>
          <w:top w:val="single" w:sz="4" w:space="0" w:color="9ABB59" w:themeColor="accent3" w:themeTint="FE"/>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AF1DC" w:themeColor="accent3" w:themeTint="34" w:fill="EAF1DC" w:themeFill="accent3" w:themeFillTint="34"/>
      </w:tcPr>
    </w:tblStylePr>
    <w:tblStylePr w:type="band1Horz">
      <w:rPr>
        <w:rFonts w:ascii="Arial" w:hAnsi="Arial"/>
        <w:color w:val="404040"/>
        <w:sz w:val="22"/>
      </w:rPr>
      <w:tblPr/>
      <w:tcPr>
        <w:shd w:val="clear" w:color="EAF1DC" w:themeColor="accent3" w:themeTint="34" w:fill="EAF1DC" w:themeFill="accent3" w:themeFillTint="34"/>
      </w:tcPr>
    </w:tblStylePr>
  </w:style>
  <w:style w:type="table" w:customStyle="1" w:styleId="GridTable4-Accent4">
    <w:name w:val="Grid Table 4 - Accent 4"/>
    <w:basedOn w:val="Tabelanormal"/>
    <w:uiPriority w:val="59"/>
    <w:rsid w:val="002A68CD"/>
    <w:pPr>
      <w:widowControl/>
      <w:autoSpaceDE/>
      <w:autoSpaceDN/>
    </w:pPr>
    <w:rPr>
      <w:lang w:val="pt-BR"/>
    </w:rPr>
    <w:tblPr>
      <w:tblStyleRowBandSize w:val="1"/>
      <w:tblStyleColBandSize w:val="1"/>
      <w:tblInd w:w="0" w:type="dxa"/>
      <w:tblBorders>
        <w:top w:val="single" w:sz="4" w:space="0" w:color="B7A7CA" w:themeColor="accent4" w:themeTint="90"/>
        <w:left w:val="single" w:sz="4" w:space="0" w:color="B7A7CA" w:themeColor="accent4" w:themeTint="90"/>
        <w:bottom w:val="single" w:sz="4" w:space="0" w:color="B7A7CA" w:themeColor="accent4" w:themeTint="90"/>
        <w:right w:val="single" w:sz="4" w:space="0" w:color="B7A7CA" w:themeColor="accent4" w:themeTint="90"/>
        <w:insideH w:val="single" w:sz="4" w:space="0" w:color="B7A7CA" w:themeColor="accent4" w:themeTint="90"/>
        <w:insideV w:val="single" w:sz="4" w:space="0" w:color="B7A7CA" w:themeColor="accent4" w:themeTint="90"/>
      </w:tblBorders>
      <w:tblCellMar>
        <w:top w:w="0" w:type="dxa"/>
        <w:left w:w="108" w:type="dxa"/>
        <w:bottom w:w="0" w:type="dxa"/>
        <w:right w:w="108" w:type="dxa"/>
      </w:tblCellMar>
    </w:tblPr>
    <w:tblStylePr w:type="firstRow">
      <w:rPr>
        <w:rFonts w:ascii="Arial" w:hAnsi="Arial"/>
        <w:b/>
        <w:color w:val="FFFFFF"/>
        <w:sz w:val="22"/>
      </w:rPr>
      <w:tblPr/>
      <w:tcPr>
        <w:tcBorders>
          <w:top w:val="single" w:sz="4" w:space="0" w:color="B2A1C6" w:themeColor="accent4" w:themeTint="9A"/>
          <w:left w:val="single" w:sz="4" w:space="0" w:color="B2A1C6" w:themeColor="accent4" w:themeTint="9A"/>
          <w:bottom w:val="single" w:sz="4" w:space="0" w:color="B2A1C6" w:themeColor="accent4" w:themeTint="9A"/>
          <w:right w:val="single" w:sz="4" w:space="0" w:color="B2A1C6" w:themeColor="accent4" w:themeTint="9A"/>
        </w:tcBorders>
        <w:shd w:val="clear" w:color="B2A1C6" w:themeColor="accent4" w:themeTint="9A" w:fill="B2A1C6" w:themeFill="accent4" w:themeFillTint="9A"/>
      </w:tcPr>
    </w:tblStylePr>
    <w:tblStylePr w:type="lastRow">
      <w:rPr>
        <w:b/>
        <w:color w:val="404040"/>
      </w:rPr>
      <w:tblPr/>
      <w:tcPr>
        <w:tcBorders>
          <w:top w:val="single" w:sz="4" w:space="0" w:color="B2A1C6" w:themeColor="accent4" w:themeTint="9A"/>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5DFEC" w:themeColor="accent4" w:themeTint="34" w:fill="E5DFEC" w:themeFill="accent4" w:themeFillTint="34"/>
      </w:tcPr>
    </w:tblStylePr>
    <w:tblStylePr w:type="band1Horz">
      <w:rPr>
        <w:rFonts w:ascii="Arial" w:hAnsi="Arial"/>
        <w:color w:val="404040"/>
        <w:sz w:val="22"/>
      </w:rPr>
      <w:tblPr/>
      <w:tcPr>
        <w:shd w:val="clear" w:color="E5DFEC" w:themeColor="accent4" w:themeTint="34" w:fill="E5DFEC" w:themeFill="accent4" w:themeFillTint="34"/>
      </w:tcPr>
    </w:tblStylePr>
  </w:style>
  <w:style w:type="table" w:customStyle="1" w:styleId="GridTable4-Accent5">
    <w:name w:val="Grid Table 4 - Accent 5"/>
    <w:basedOn w:val="Tabelanormal"/>
    <w:uiPriority w:val="59"/>
    <w:rsid w:val="002A68CD"/>
    <w:pPr>
      <w:widowControl/>
      <w:autoSpaceDE/>
      <w:autoSpaceDN/>
    </w:pPr>
    <w:rPr>
      <w:lang w:val="pt-BR"/>
    </w:rPr>
    <w:tblPr>
      <w:tblStyleRowBandSize w:val="1"/>
      <w:tblStyleColBandSize w:val="1"/>
      <w:tblInd w:w="0" w:type="dxa"/>
      <w:tblBorders>
        <w:top w:val="single" w:sz="4" w:space="0" w:color="99D0DE" w:themeColor="accent5" w:themeTint="90"/>
        <w:left w:val="single" w:sz="4" w:space="0" w:color="99D0DE" w:themeColor="accent5" w:themeTint="90"/>
        <w:bottom w:val="single" w:sz="4" w:space="0" w:color="99D0DE" w:themeColor="accent5" w:themeTint="90"/>
        <w:right w:val="single" w:sz="4" w:space="0" w:color="99D0DE" w:themeColor="accent5" w:themeTint="90"/>
        <w:insideH w:val="single" w:sz="4" w:space="0" w:color="99D0DE" w:themeColor="accent5" w:themeTint="90"/>
        <w:insideV w:val="single" w:sz="4" w:space="0" w:color="99D0DE" w:themeColor="accent5" w:themeTint="90"/>
      </w:tblBorders>
      <w:tblCellMar>
        <w:top w:w="0" w:type="dxa"/>
        <w:left w:w="108" w:type="dxa"/>
        <w:bottom w:w="0" w:type="dxa"/>
        <w:right w:w="108" w:type="dxa"/>
      </w:tblCellMar>
    </w:tblPr>
    <w:tblStylePr w:type="firstRow">
      <w:rPr>
        <w:rFonts w:ascii="Arial" w:hAnsi="Arial"/>
        <w:b/>
        <w:color w:val="FFFFFF"/>
        <w:sz w:val="22"/>
      </w:rPr>
      <w:tblPr/>
      <w:tcPr>
        <w:tcBorders>
          <w:top w:val="single" w:sz="4" w:space="0" w:color="4BACC6" w:themeColor="accent5"/>
          <w:left w:val="single" w:sz="4" w:space="0" w:color="4BACC6" w:themeColor="accent5"/>
          <w:bottom w:val="single" w:sz="4" w:space="0" w:color="4BACC6" w:themeColor="accent5"/>
          <w:right w:val="single" w:sz="4" w:space="0" w:color="4BACC6" w:themeColor="accent5"/>
        </w:tcBorders>
        <w:shd w:val="clear" w:color="4BACC6" w:themeColor="accent5" w:fill="4BACC6" w:themeFill="accent5"/>
      </w:tcPr>
    </w:tblStylePr>
    <w:tblStylePr w:type="lastRow">
      <w:rPr>
        <w:b/>
        <w:color w:val="404040"/>
      </w:rPr>
      <w:tblPr/>
      <w:tcPr>
        <w:tcBorders>
          <w:top w:val="single" w:sz="4" w:space="0" w:color="4BACC6" w:themeColor="accent5"/>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AEEF3" w:themeColor="accent5" w:themeTint="34" w:fill="DAEEF3" w:themeFill="accent5" w:themeFillTint="34"/>
      </w:tcPr>
    </w:tblStylePr>
    <w:tblStylePr w:type="band1Horz">
      <w:rPr>
        <w:rFonts w:ascii="Arial" w:hAnsi="Arial"/>
        <w:color w:val="404040"/>
        <w:sz w:val="22"/>
      </w:rPr>
      <w:tblPr/>
      <w:tcPr>
        <w:shd w:val="clear" w:color="DAEEF3" w:themeColor="accent5" w:themeTint="34" w:fill="DAEEF3" w:themeFill="accent5" w:themeFillTint="34"/>
      </w:tcPr>
    </w:tblStylePr>
  </w:style>
  <w:style w:type="table" w:customStyle="1" w:styleId="GridTable4-Accent6">
    <w:name w:val="Grid Table 4 - Accent 6"/>
    <w:basedOn w:val="Tabelanormal"/>
    <w:uiPriority w:val="59"/>
    <w:rsid w:val="002A68CD"/>
    <w:pPr>
      <w:widowControl/>
      <w:autoSpaceDE/>
      <w:autoSpaceDN/>
    </w:pPr>
    <w:rPr>
      <w:lang w:val="pt-BR"/>
    </w:rPr>
    <w:tblPr>
      <w:tblStyleRowBandSize w:val="1"/>
      <w:tblStyleColBandSize w:val="1"/>
      <w:tblInd w:w="0" w:type="dxa"/>
      <w:tblBorders>
        <w:top w:val="single" w:sz="4" w:space="0" w:color="FAC396" w:themeColor="accent6" w:themeTint="90"/>
        <w:left w:val="single" w:sz="4" w:space="0" w:color="FAC396" w:themeColor="accent6" w:themeTint="90"/>
        <w:bottom w:val="single" w:sz="4" w:space="0" w:color="FAC396" w:themeColor="accent6" w:themeTint="90"/>
        <w:right w:val="single" w:sz="4" w:space="0" w:color="FAC396" w:themeColor="accent6" w:themeTint="90"/>
        <w:insideH w:val="single" w:sz="4" w:space="0" w:color="FAC396" w:themeColor="accent6" w:themeTint="90"/>
        <w:insideV w:val="single" w:sz="4" w:space="0" w:color="FAC396" w:themeColor="accent6" w:themeTint="90"/>
      </w:tblBorders>
      <w:tblCellMar>
        <w:top w:w="0" w:type="dxa"/>
        <w:left w:w="108" w:type="dxa"/>
        <w:bottom w:w="0" w:type="dxa"/>
        <w:right w:w="108" w:type="dxa"/>
      </w:tblCellMar>
    </w:tblPr>
    <w:tblStylePr w:type="firstRow">
      <w:rPr>
        <w:rFonts w:ascii="Arial" w:hAnsi="Arial"/>
        <w:b/>
        <w:color w:val="FFFFFF"/>
        <w:sz w:val="22"/>
      </w:rPr>
      <w:tblPr/>
      <w:tcPr>
        <w:tcBorders>
          <w:top w:val="single" w:sz="4" w:space="0" w:color="F79646" w:themeColor="accent6"/>
          <w:left w:val="single" w:sz="4" w:space="0" w:color="F79646" w:themeColor="accent6"/>
          <w:bottom w:val="single" w:sz="4" w:space="0" w:color="F79646" w:themeColor="accent6"/>
          <w:right w:val="single" w:sz="4" w:space="0" w:color="F79646" w:themeColor="accent6"/>
        </w:tcBorders>
        <w:shd w:val="clear" w:color="F79646" w:themeColor="accent6" w:fill="F79646" w:themeFill="accent6"/>
      </w:tcPr>
    </w:tblStylePr>
    <w:tblStylePr w:type="lastRow">
      <w:rPr>
        <w:b/>
        <w:color w:val="404040"/>
      </w:rPr>
      <w:tblPr/>
      <w:tcPr>
        <w:tcBorders>
          <w:top w:val="single" w:sz="4" w:space="0" w:color="F79646" w:themeColor="accent6"/>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DE9D8" w:themeColor="accent6" w:themeTint="34" w:fill="FDE9D8" w:themeFill="accent6" w:themeFillTint="34"/>
      </w:tcPr>
    </w:tblStylePr>
    <w:tblStylePr w:type="band1Horz">
      <w:rPr>
        <w:rFonts w:ascii="Arial" w:hAnsi="Arial"/>
        <w:color w:val="404040"/>
        <w:sz w:val="22"/>
      </w:rPr>
      <w:tblPr/>
      <w:tcPr>
        <w:shd w:val="clear" w:color="FDE9D8" w:themeColor="accent6" w:themeTint="34" w:fill="FDE9D8" w:themeFill="accent6" w:themeFillTint="34"/>
      </w:tcPr>
    </w:tblStylePr>
  </w:style>
  <w:style w:type="table" w:customStyle="1" w:styleId="GridTable5Dark">
    <w:name w:val="Grid Table 5 Dark"/>
    <w:basedOn w:val="Tabelanormal"/>
    <w:uiPriority w:val="99"/>
    <w:rsid w:val="002A68CD"/>
    <w:pPr>
      <w:widowControl/>
      <w:autoSpaceDE/>
      <w:autoSpaceDN/>
    </w:pPr>
    <w:rPr>
      <w:lang w:val="pt-BR"/>
    </w:rPr>
    <w:tblPr>
      <w:tblStyleRowBandSize w:val="1"/>
      <w:tblStyleColBandSize w:val="1"/>
      <w:tblInd w:w="0" w:type="dxa"/>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BFBFBF" w:themeColor="text1" w:themeTint="40" w:fill="BFBFBF" w:themeFill="text1" w:themeFillTint="40"/>
      <w:tblCellMar>
        <w:top w:w="0" w:type="dxa"/>
        <w:left w:w="108" w:type="dxa"/>
        <w:bottom w:w="0" w:type="dxa"/>
        <w:right w:w="108" w:type="dxa"/>
      </w:tblCellMar>
    </w:tblPr>
    <w:tblStylePr w:type="firstRow">
      <w:rPr>
        <w:rFonts w:ascii="Arial" w:hAnsi="Arial"/>
        <w:b/>
        <w:color w:val="FFFFFF"/>
        <w:sz w:val="22"/>
      </w:rPr>
      <w:tblPr/>
      <w:tcPr>
        <w:shd w:val="clear" w:color="000000" w:themeColor="text1" w:fill="000000" w:themeFill="text1"/>
      </w:tcPr>
    </w:tblStylePr>
    <w:tblStylePr w:type="lastRow">
      <w:rPr>
        <w:rFonts w:ascii="Arial" w:hAnsi="Arial"/>
        <w:b/>
        <w:color w:val="FFFFFF"/>
        <w:sz w:val="22"/>
      </w:rPr>
      <w:tblPr/>
      <w:tcPr>
        <w:tcBorders>
          <w:top w:val="single" w:sz="4" w:space="0" w:color="FFFFFF" w:themeColor="light1"/>
        </w:tcBorders>
        <w:shd w:val="clear" w:color="000000" w:themeColor="text1" w:fill="000000" w:themeFill="text1"/>
      </w:tcPr>
    </w:tblStylePr>
    <w:tblStylePr w:type="firstCol">
      <w:rPr>
        <w:rFonts w:ascii="Arial" w:hAnsi="Arial"/>
        <w:b/>
        <w:color w:val="FFFFFF"/>
        <w:sz w:val="22"/>
      </w:rPr>
      <w:tblPr/>
      <w:tcPr>
        <w:shd w:val="clear" w:color="000000" w:themeColor="text1" w:fill="000000" w:themeFill="text1"/>
      </w:tcPr>
    </w:tblStylePr>
    <w:tblStylePr w:type="lastCol">
      <w:rPr>
        <w:rFonts w:ascii="Arial" w:hAnsi="Arial"/>
        <w:b/>
        <w:color w:val="FFFFFF"/>
        <w:sz w:val="22"/>
      </w:rPr>
      <w:tblPr/>
      <w:tcPr>
        <w:shd w:val="clear" w:color="000000" w:themeColor="text1" w:fill="000000" w:themeFill="text1"/>
      </w:tcPr>
    </w:tblStylePr>
    <w:tblStylePr w:type="band1Vert">
      <w:tblPr/>
      <w:tcPr>
        <w:shd w:val="clear" w:color="8A8A8A" w:themeColor="text1" w:themeTint="75" w:fill="8A8A8A" w:themeFill="text1" w:themeFillTint="75"/>
      </w:tcPr>
    </w:tblStylePr>
    <w:tblStylePr w:type="band1Horz">
      <w:tblPr/>
      <w:tcPr>
        <w:shd w:val="clear" w:color="8A8A8A" w:themeColor="text1" w:themeTint="75" w:fill="8A8A8A" w:themeFill="text1" w:themeFillTint="75"/>
      </w:tcPr>
    </w:tblStylePr>
  </w:style>
  <w:style w:type="table" w:customStyle="1" w:styleId="GridTable5Dark-Accent1">
    <w:name w:val="Grid Table 5 Dark- Accent 1"/>
    <w:basedOn w:val="Tabelanormal"/>
    <w:uiPriority w:val="99"/>
    <w:rsid w:val="002A68CD"/>
    <w:pPr>
      <w:widowControl/>
      <w:autoSpaceDE/>
      <w:autoSpaceDN/>
    </w:pPr>
    <w:rPr>
      <w:lang w:val="pt-BR"/>
    </w:rPr>
    <w:tblPr>
      <w:tblStyleRowBandSize w:val="1"/>
      <w:tblStyleColBandSize w:val="1"/>
      <w:tblInd w:w="0" w:type="dxa"/>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DAE5F1" w:themeColor="accent1" w:themeTint="34" w:fill="DAE5F1" w:themeFill="accent1" w:themeFillTint="34"/>
      <w:tblCellMar>
        <w:top w:w="0" w:type="dxa"/>
        <w:left w:w="108" w:type="dxa"/>
        <w:bottom w:w="0" w:type="dxa"/>
        <w:right w:w="108" w:type="dxa"/>
      </w:tblCellMar>
    </w:tblPr>
    <w:tblStylePr w:type="firstRow">
      <w:rPr>
        <w:rFonts w:ascii="Arial" w:hAnsi="Arial"/>
        <w:b/>
        <w:color w:val="FFFFFF"/>
        <w:sz w:val="22"/>
      </w:rPr>
      <w:tblPr/>
      <w:tcPr>
        <w:shd w:val="clear" w:color="4F81BD" w:themeColor="accent1" w:fill="4F81BD" w:themeFill="accent1"/>
      </w:tcPr>
    </w:tblStylePr>
    <w:tblStylePr w:type="lastRow">
      <w:rPr>
        <w:rFonts w:ascii="Arial" w:hAnsi="Arial"/>
        <w:b/>
        <w:color w:val="FFFFFF"/>
        <w:sz w:val="22"/>
      </w:rPr>
      <w:tblPr/>
      <w:tcPr>
        <w:tcBorders>
          <w:top w:val="single" w:sz="4" w:space="0" w:color="FFFFFF" w:themeColor="light1"/>
        </w:tcBorders>
        <w:shd w:val="clear" w:color="4F81BD" w:themeColor="accent1" w:fill="4F81BD" w:themeFill="accent1"/>
      </w:tcPr>
    </w:tblStylePr>
    <w:tblStylePr w:type="firstCol">
      <w:rPr>
        <w:rFonts w:ascii="Arial" w:hAnsi="Arial"/>
        <w:b/>
        <w:color w:val="FFFFFF"/>
        <w:sz w:val="22"/>
      </w:rPr>
      <w:tblPr/>
      <w:tcPr>
        <w:shd w:val="clear" w:color="4F81BD" w:themeColor="accent1" w:fill="4F81BD" w:themeFill="accent1"/>
      </w:tcPr>
    </w:tblStylePr>
    <w:tblStylePr w:type="lastCol">
      <w:rPr>
        <w:rFonts w:ascii="Arial" w:hAnsi="Arial"/>
        <w:b/>
        <w:color w:val="FFFFFF"/>
        <w:sz w:val="22"/>
      </w:rPr>
      <w:tblPr/>
      <w:tcPr>
        <w:shd w:val="clear" w:color="4F81BD" w:themeColor="accent1" w:fill="4F81BD" w:themeFill="accent1"/>
      </w:tcPr>
    </w:tblStylePr>
    <w:tblStylePr w:type="band1Vert">
      <w:tblPr/>
      <w:tcPr>
        <w:shd w:val="clear" w:color="AEC4E0" w:themeColor="accent1" w:themeTint="75" w:fill="AEC4E0" w:themeFill="accent1" w:themeFillTint="75"/>
      </w:tcPr>
    </w:tblStylePr>
    <w:tblStylePr w:type="band1Horz">
      <w:tblPr/>
      <w:tcPr>
        <w:shd w:val="clear" w:color="AEC4E0" w:themeColor="accent1" w:themeTint="75" w:fill="AEC4E0" w:themeFill="accent1" w:themeFillTint="75"/>
      </w:tcPr>
    </w:tblStylePr>
  </w:style>
  <w:style w:type="table" w:customStyle="1" w:styleId="GridTable5Dark-Accent2">
    <w:name w:val="Grid Table 5 Dark - Accent 2"/>
    <w:basedOn w:val="Tabelanormal"/>
    <w:uiPriority w:val="99"/>
    <w:rsid w:val="002A68CD"/>
    <w:pPr>
      <w:widowControl/>
      <w:autoSpaceDE/>
      <w:autoSpaceDN/>
    </w:pPr>
    <w:rPr>
      <w:lang w:val="pt-BR"/>
    </w:rPr>
    <w:tblPr>
      <w:tblStyleRowBandSize w:val="1"/>
      <w:tblStyleColBandSize w:val="1"/>
      <w:tblInd w:w="0" w:type="dxa"/>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F2DCDC" w:themeColor="accent2" w:themeTint="32" w:fill="F2DCDC" w:themeFill="accent2" w:themeFillTint="32"/>
      <w:tblCellMar>
        <w:top w:w="0" w:type="dxa"/>
        <w:left w:w="108" w:type="dxa"/>
        <w:bottom w:w="0" w:type="dxa"/>
        <w:right w:w="108" w:type="dxa"/>
      </w:tblCellMar>
    </w:tblPr>
    <w:tblStylePr w:type="firstRow">
      <w:rPr>
        <w:rFonts w:ascii="Arial" w:hAnsi="Arial"/>
        <w:b/>
        <w:color w:val="FFFFFF"/>
        <w:sz w:val="22"/>
      </w:rPr>
      <w:tblPr/>
      <w:tcPr>
        <w:shd w:val="clear" w:color="C0504D" w:themeColor="accent2" w:fill="C0504D" w:themeFill="accent2"/>
      </w:tcPr>
    </w:tblStylePr>
    <w:tblStylePr w:type="lastRow">
      <w:rPr>
        <w:rFonts w:ascii="Arial" w:hAnsi="Arial"/>
        <w:b/>
        <w:color w:val="FFFFFF"/>
        <w:sz w:val="22"/>
      </w:rPr>
      <w:tblPr/>
      <w:tcPr>
        <w:tcBorders>
          <w:top w:val="single" w:sz="4" w:space="0" w:color="FFFFFF" w:themeColor="light1"/>
        </w:tcBorders>
        <w:shd w:val="clear" w:color="C0504D" w:themeColor="accent2" w:fill="C0504D" w:themeFill="accent2"/>
      </w:tcPr>
    </w:tblStylePr>
    <w:tblStylePr w:type="firstCol">
      <w:rPr>
        <w:rFonts w:ascii="Arial" w:hAnsi="Arial"/>
        <w:b/>
        <w:color w:val="FFFFFF"/>
        <w:sz w:val="22"/>
      </w:rPr>
      <w:tblPr/>
      <w:tcPr>
        <w:shd w:val="clear" w:color="C0504D" w:themeColor="accent2" w:fill="C0504D" w:themeFill="accent2"/>
      </w:tcPr>
    </w:tblStylePr>
    <w:tblStylePr w:type="lastCol">
      <w:rPr>
        <w:rFonts w:ascii="Arial" w:hAnsi="Arial"/>
        <w:b/>
        <w:color w:val="FFFFFF"/>
        <w:sz w:val="22"/>
      </w:rPr>
      <w:tblPr/>
      <w:tcPr>
        <w:shd w:val="clear" w:color="C0504D" w:themeColor="accent2" w:fill="C0504D" w:themeFill="accent2"/>
      </w:tcPr>
    </w:tblStylePr>
    <w:tblStylePr w:type="band1Vert">
      <w:tblPr/>
      <w:tcPr>
        <w:shd w:val="clear" w:color="E2AEAD" w:themeColor="accent2" w:themeTint="75" w:fill="E2AEAD" w:themeFill="accent2" w:themeFillTint="75"/>
      </w:tcPr>
    </w:tblStylePr>
    <w:tblStylePr w:type="band1Horz">
      <w:tblPr/>
      <w:tcPr>
        <w:shd w:val="clear" w:color="E2AEAD" w:themeColor="accent2" w:themeTint="75" w:fill="E2AEAD" w:themeFill="accent2" w:themeFillTint="75"/>
      </w:tcPr>
    </w:tblStylePr>
  </w:style>
  <w:style w:type="table" w:customStyle="1" w:styleId="GridTable5Dark-Accent3">
    <w:name w:val="Grid Table 5 Dark - Accent 3"/>
    <w:basedOn w:val="Tabelanormal"/>
    <w:uiPriority w:val="99"/>
    <w:rsid w:val="002A68CD"/>
    <w:pPr>
      <w:widowControl/>
      <w:autoSpaceDE/>
      <w:autoSpaceDN/>
    </w:pPr>
    <w:rPr>
      <w:lang w:val="pt-BR"/>
    </w:rPr>
    <w:tblPr>
      <w:tblStyleRowBandSize w:val="1"/>
      <w:tblStyleColBandSize w:val="1"/>
      <w:tblInd w:w="0" w:type="dxa"/>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EAF1DC" w:themeColor="accent3" w:themeTint="34" w:fill="EAF1DC" w:themeFill="accent3" w:themeFillTint="34"/>
      <w:tblCellMar>
        <w:top w:w="0" w:type="dxa"/>
        <w:left w:w="108" w:type="dxa"/>
        <w:bottom w:w="0" w:type="dxa"/>
        <w:right w:w="108" w:type="dxa"/>
      </w:tblCellMar>
    </w:tblPr>
    <w:tblStylePr w:type="firstRow">
      <w:rPr>
        <w:rFonts w:ascii="Arial" w:hAnsi="Arial"/>
        <w:b/>
        <w:color w:val="FFFFFF"/>
        <w:sz w:val="22"/>
      </w:rPr>
      <w:tblPr/>
      <w:tcPr>
        <w:shd w:val="clear" w:color="9BBB59" w:themeColor="accent3" w:fill="9BBB59" w:themeFill="accent3"/>
      </w:tcPr>
    </w:tblStylePr>
    <w:tblStylePr w:type="lastRow">
      <w:rPr>
        <w:rFonts w:ascii="Arial" w:hAnsi="Arial"/>
        <w:b/>
        <w:color w:val="FFFFFF"/>
        <w:sz w:val="22"/>
      </w:rPr>
      <w:tblPr/>
      <w:tcPr>
        <w:tcBorders>
          <w:top w:val="single" w:sz="4" w:space="0" w:color="FFFFFF" w:themeColor="light1"/>
        </w:tcBorders>
        <w:shd w:val="clear" w:color="9BBB59" w:themeColor="accent3" w:fill="9BBB59" w:themeFill="accent3"/>
      </w:tcPr>
    </w:tblStylePr>
    <w:tblStylePr w:type="firstCol">
      <w:rPr>
        <w:rFonts w:ascii="Arial" w:hAnsi="Arial"/>
        <w:b/>
        <w:color w:val="FFFFFF"/>
        <w:sz w:val="22"/>
      </w:rPr>
      <w:tblPr/>
      <w:tcPr>
        <w:shd w:val="clear" w:color="9BBB59" w:themeColor="accent3" w:fill="9BBB59" w:themeFill="accent3"/>
      </w:tcPr>
    </w:tblStylePr>
    <w:tblStylePr w:type="lastCol">
      <w:rPr>
        <w:rFonts w:ascii="Arial" w:hAnsi="Arial"/>
        <w:b/>
        <w:color w:val="FFFFFF"/>
        <w:sz w:val="22"/>
      </w:rPr>
      <w:tblPr/>
      <w:tcPr>
        <w:shd w:val="clear" w:color="9BBB59" w:themeColor="accent3" w:fill="9BBB59" w:themeFill="accent3"/>
      </w:tcPr>
    </w:tblStylePr>
    <w:tblStylePr w:type="band1Vert">
      <w:tblPr/>
      <w:tcPr>
        <w:shd w:val="clear" w:color="D0DFB2" w:themeColor="accent3" w:themeTint="75" w:fill="D0DFB2" w:themeFill="accent3" w:themeFillTint="75"/>
      </w:tcPr>
    </w:tblStylePr>
    <w:tblStylePr w:type="band1Horz">
      <w:tblPr/>
      <w:tcPr>
        <w:shd w:val="clear" w:color="D0DFB2" w:themeColor="accent3" w:themeTint="75" w:fill="D0DFB2" w:themeFill="accent3" w:themeFillTint="75"/>
      </w:tcPr>
    </w:tblStylePr>
  </w:style>
  <w:style w:type="table" w:customStyle="1" w:styleId="GridTable5Dark-Accent4">
    <w:name w:val="Grid Table 5 Dark- Accent 4"/>
    <w:basedOn w:val="Tabelanormal"/>
    <w:uiPriority w:val="99"/>
    <w:rsid w:val="002A68CD"/>
    <w:pPr>
      <w:widowControl/>
      <w:autoSpaceDE/>
      <w:autoSpaceDN/>
    </w:pPr>
    <w:rPr>
      <w:lang w:val="pt-BR"/>
    </w:rPr>
    <w:tblPr>
      <w:tblStyleRowBandSize w:val="1"/>
      <w:tblStyleColBandSize w:val="1"/>
      <w:tblInd w:w="0" w:type="dxa"/>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E5DFEC" w:themeColor="accent4" w:themeTint="34" w:fill="E5DFEC" w:themeFill="accent4" w:themeFillTint="34"/>
      <w:tblCellMar>
        <w:top w:w="0" w:type="dxa"/>
        <w:left w:w="108" w:type="dxa"/>
        <w:bottom w:w="0" w:type="dxa"/>
        <w:right w:w="108" w:type="dxa"/>
      </w:tblCellMar>
    </w:tblPr>
    <w:tblStylePr w:type="firstRow">
      <w:rPr>
        <w:rFonts w:ascii="Arial" w:hAnsi="Arial"/>
        <w:b/>
        <w:color w:val="FFFFFF"/>
        <w:sz w:val="22"/>
      </w:rPr>
      <w:tblPr/>
      <w:tcPr>
        <w:shd w:val="clear" w:color="8064A2" w:themeColor="accent4" w:fill="8064A2" w:themeFill="accent4"/>
      </w:tcPr>
    </w:tblStylePr>
    <w:tblStylePr w:type="lastRow">
      <w:rPr>
        <w:rFonts w:ascii="Arial" w:hAnsi="Arial"/>
        <w:b/>
        <w:color w:val="FFFFFF"/>
        <w:sz w:val="22"/>
      </w:rPr>
      <w:tblPr/>
      <w:tcPr>
        <w:tcBorders>
          <w:top w:val="single" w:sz="4" w:space="0" w:color="FFFFFF" w:themeColor="light1"/>
        </w:tcBorders>
        <w:shd w:val="clear" w:color="8064A2" w:themeColor="accent4" w:fill="8064A2" w:themeFill="accent4"/>
      </w:tcPr>
    </w:tblStylePr>
    <w:tblStylePr w:type="firstCol">
      <w:rPr>
        <w:rFonts w:ascii="Arial" w:hAnsi="Arial"/>
        <w:b/>
        <w:color w:val="FFFFFF"/>
        <w:sz w:val="22"/>
      </w:rPr>
      <w:tblPr/>
      <w:tcPr>
        <w:shd w:val="clear" w:color="8064A2" w:themeColor="accent4" w:fill="8064A2" w:themeFill="accent4"/>
      </w:tcPr>
    </w:tblStylePr>
    <w:tblStylePr w:type="lastCol">
      <w:rPr>
        <w:rFonts w:ascii="Arial" w:hAnsi="Arial"/>
        <w:b/>
        <w:color w:val="FFFFFF"/>
        <w:sz w:val="22"/>
      </w:rPr>
      <w:tblPr/>
      <w:tcPr>
        <w:shd w:val="clear" w:color="8064A2" w:themeColor="accent4" w:fill="8064A2" w:themeFill="accent4"/>
      </w:tcPr>
    </w:tblStylePr>
    <w:tblStylePr w:type="band1Vert">
      <w:tblPr/>
      <w:tcPr>
        <w:shd w:val="clear" w:color="C4B7D4" w:themeColor="accent4" w:themeTint="75" w:fill="C4B7D4" w:themeFill="accent4" w:themeFillTint="75"/>
      </w:tcPr>
    </w:tblStylePr>
    <w:tblStylePr w:type="band1Horz">
      <w:tblPr/>
      <w:tcPr>
        <w:shd w:val="clear" w:color="C4B7D4" w:themeColor="accent4" w:themeTint="75" w:fill="C4B7D4" w:themeFill="accent4" w:themeFillTint="75"/>
      </w:tcPr>
    </w:tblStylePr>
  </w:style>
  <w:style w:type="table" w:customStyle="1" w:styleId="GridTable5Dark-Accent5">
    <w:name w:val="Grid Table 5 Dark - Accent 5"/>
    <w:basedOn w:val="Tabelanormal"/>
    <w:uiPriority w:val="99"/>
    <w:rsid w:val="002A68CD"/>
    <w:pPr>
      <w:widowControl/>
      <w:autoSpaceDE/>
      <w:autoSpaceDN/>
    </w:pPr>
    <w:rPr>
      <w:lang w:val="pt-BR"/>
    </w:rPr>
    <w:tblPr>
      <w:tblStyleRowBandSize w:val="1"/>
      <w:tblStyleColBandSize w:val="1"/>
      <w:tblInd w:w="0" w:type="dxa"/>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DAEEF3" w:themeColor="accent5" w:themeTint="34" w:fill="DAEEF3" w:themeFill="accent5" w:themeFillTint="34"/>
      <w:tblCellMar>
        <w:top w:w="0" w:type="dxa"/>
        <w:left w:w="108" w:type="dxa"/>
        <w:bottom w:w="0" w:type="dxa"/>
        <w:right w:w="108" w:type="dxa"/>
      </w:tblCellMar>
    </w:tblPr>
    <w:tblStylePr w:type="firstRow">
      <w:rPr>
        <w:rFonts w:ascii="Arial" w:hAnsi="Arial"/>
        <w:b/>
        <w:color w:val="FFFFFF"/>
        <w:sz w:val="22"/>
      </w:rPr>
      <w:tblPr/>
      <w:tcPr>
        <w:shd w:val="clear" w:color="4BACC6" w:themeColor="accent5" w:fill="4BACC6" w:themeFill="accent5"/>
      </w:tcPr>
    </w:tblStylePr>
    <w:tblStylePr w:type="lastRow">
      <w:rPr>
        <w:rFonts w:ascii="Arial" w:hAnsi="Arial"/>
        <w:b/>
        <w:color w:val="FFFFFF"/>
        <w:sz w:val="22"/>
      </w:rPr>
      <w:tblPr/>
      <w:tcPr>
        <w:tcBorders>
          <w:top w:val="single" w:sz="4" w:space="0" w:color="FFFFFF" w:themeColor="light1"/>
        </w:tcBorders>
        <w:shd w:val="clear" w:color="4BACC6" w:themeColor="accent5" w:fill="4BACC6" w:themeFill="accent5"/>
      </w:tcPr>
    </w:tblStylePr>
    <w:tblStylePr w:type="firstCol">
      <w:rPr>
        <w:rFonts w:ascii="Arial" w:hAnsi="Arial"/>
        <w:b/>
        <w:color w:val="FFFFFF"/>
        <w:sz w:val="22"/>
      </w:rPr>
      <w:tblPr/>
      <w:tcPr>
        <w:shd w:val="clear" w:color="4BACC6" w:themeColor="accent5" w:fill="4BACC6" w:themeFill="accent5"/>
      </w:tcPr>
    </w:tblStylePr>
    <w:tblStylePr w:type="lastCol">
      <w:rPr>
        <w:rFonts w:ascii="Arial" w:hAnsi="Arial"/>
        <w:b/>
        <w:color w:val="FFFFFF"/>
        <w:sz w:val="22"/>
      </w:rPr>
      <w:tblPr/>
      <w:tcPr>
        <w:shd w:val="clear" w:color="4BACC6" w:themeColor="accent5" w:fill="4BACC6" w:themeFill="accent5"/>
      </w:tcPr>
    </w:tblStylePr>
    <w:tblStylePr w:type="band1Vert">
      <w:tblPr/>
      <w:tcPr>
        <w:shd w:val="clear" w:color="ACD8E4" w:themeColor="accent5" w:themeTint="75" w:fill="ACD8E4" w:themeFill="accent5" w:themeFillTint="75"/>
      </w:tcPr>
    </w:tblStylePr>
    <w:tblStylePr w:type="band1Horz">
      <w:tblPr/>
      <w:tcPr>
        <w:shd w:val="clear" w:color="ACD8E4" w:themeColor="accent5" w:themeTint="75" w:fill="ACD8E4" w:themeFill="accent5" w:themeFillTint="75"/>
      </w:tcPr>
    </w:tblStylePr>
  </w:style>
  <w:style w:type="table" w:customStyle="1" w:styleId="GridTable5Dark-Accent6">
    <w:name w:val="Grid Table 5 Dark - Accent 6"/>
    <w:basedOn w:val="Tabelanormal"/>
    <w:uiPriority w:val="99"/>
    <w:rsid w:val="002A68CD"/>
    <w:pPr>
      <w:widowControl/>
      <w:autoSpaceDE/>
      <w:autoSpaceDN/>
    </w:pPr>
    <w:rPr>
      <w:lang w:val="pt-BR"/>
    </w:rPr>
    <w:tblPr>
      <w:tblStyleRowBandSize w:val="1"/>
      <w:tblStyleColBandSize w:val="1"/>
      <w:tblInd w:w="0" w:type="dxa"/>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FDE9D8" w:themeColor="accent6" w:themeTint="34" w:fill="FDE9D8" w:themeFill="accent6" w:themeFillTint="34"/>
      <w:tblCellMar>
        <w:top w:w="0" w:type="dxa"/>
        <w:left w:w="108" w:type="dxa"/>
        <w:bottom w:w="0" w:type="dxa"/>
        <w:right w:w="108" w:type="dxa"/>
      </w:tblCellMar>
    </w:tblPr>
    <w:tblStylePr w:type="firstRow">
      <w:rPr>
        <w:rFonts w:ascii="Arial" w:hAnsi="Arial"/>
        <w:b/>
        <w:color w:val="FFFFFF"/>
        <w:sz w:val="22"/>
      </w:rPr>
      <w:tblPr/>
      <w:tcPr>
        <w:shd w:val="clear" w:color="F79646" w:themeColor="accent6" w:fill="F79646" w:themeFill="accent6"/>
      </w:tcPr>
    </w:tblStylePr>
    <w:tblStylePr w:type="lastRow">
      <w:rPr>
        <w:rFonts w:ascii="Arial" w:hAnsi="Arial"/>
        <w:b/>
        <w:color w:val="FFFFFF"/>
        <w:sz w:val="22"/>
      </w:rPr>
      <w:tblPr/>
      <w:tcPr>
        <w:tcBorders>
          <w:top w:val="single" w:sz="4" w:space="0" w:color="FFFFFF" w:themeColor="light1"/>
        </w:tcBorders>
        <w:shd w:val="clear" w:color="F79646" w:themeColor="accent6" w:fill="F79646" w:themeFill="accent6"/>
      </w:tcPr>
    </w:tblStylePr>
    <w:tblStylePr w:type="firstCol">
      <w:rPr>
        <w:rFonts w:ascii="Arial" w:hAnsi="Arial"/>
        <w:b/>
        <w:color w:val="FFFFFF"/>
        <w:sz w:val="22"/>
      </w:rPr>
      <w:tblPr/>
      <w:tcPr>
        <w:shd w:val="clear" w:color="F79646" w:themeColor="accent6" w:fill="F79646" w:themeFill="accent6"/>
      </w:tcPr>
    </w:tblStylePr>
    <w:tblStylePr w:type="lastCol">
      <w:rPr>
        <w:rFonts w:ascii="Arial" w:hAnsi="Arial"/>
        <w:b/>
        <w:color w:val="FFFFFF"/>
        <w:sz w:val="22"/>
      </w:rPr>
      <w:tblPr/>
      <w:tcPr>
        <w:shd w:val="clear" w:color="F79646" w:themeColor="accent6" w:fill="F79646" w:themeFill="accent6"/>
      </w:tcPr>
    </w:tblStylePr>
    <w:tblStylePr w:type="band1Vert">
      <w:tblPr/>
      <w:tcPr>
        <w:shd w:val="clear" w:color="FBCEAA" w:themeColor="accent6" w:themeTint="75" w:fill="FBCEAA" w:themeFill="accent6" w:themeFillTint="75"/>
      </w:tcPr>
    </w:tblStylePr>
    <w:tblStylePr w:type="band1Horz">
      <w:tblPr/>
      <w:tcPr>
        <w:shd w:val="clear" w:color="FBCEAA" w:themeColor="accent6" w:themeTint="75" w:fill="FBCEAA" w:themeFill="accent6" w:themeFillTint="75"/>
      </w:tcPr>
    </w:tblStylePr>
  </w:style>
  <w:style w:type="table" w:customStyle="1" w:styleId="GridTable6Colorful">
    <w:name w:val="Grid Table 6 Colorful"/>
    <w:basedOn w:val="Tabelanormal"/>
    <w:uiPriority w:val="99"/>
    <w:rsid w:val="002A68CD"/>
    <w:pPr>
      <w:widowControl/>
      <w:autoSpaceDE/>
      <w:autoSpaceDN/>
    </w:pPr>
    <w:rPr>
      <w:lang w:val="pt-BR"/>
    </w:rPr>
    <w:tblPr>
      <w:tblStyleRowBandSize w:val="1"/>
      <w:tblStyleColBandSize w:val="1"/>
      <w:tblInd w:w="0" w:type="dxa"/>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CellMar>
        <w:top w:w="0" w:type="dxa"/>
        <w:left w:w="108" w:type="dxa"/>
        <w:bottom w:w="0" w:type="dxa"/>
        <w:right w:w="108" w:type="dxa"/>
      </w:tblCellMar>
    </w:tblPr>
    <w:tblStylePr w:type="firstRow">
      <w:rPr>
        <w:b/>
        <w:color w:val="7F7F7F" w:themeColor="text1" w:themeTint="80" w:themeShade="95"/>
      </w:rPr>
      <w:tblPr/>
      <w:tcPr>
        <w:tcBorders>
          <w:bottom w:val="single" w:sz="12" w:space="0" w:color="7F7F7F" w:themeColor="text1" w:themeTint="80"/>
        </w:tcBorders>
      </w:tcPr>
    </w:tblStylePr>
    <w:tblStylePr w:type="lastRow">
      <w:rPr>
        <w:b/>
        <w:color w:val="7F7F7F" w:themeColor="text1" w:themeTint="80" w:themeShade="95"/>
      </w:rPr>
    </w:tblStylePr>
    <w:tblStylePr w:type="firstCol">
      <w:rPr>
        <w:b/>
        <w:color w:val="7F7F7F" w:themeColor="text1" w:themeTint="80" w:themeShade="95"/>
      </w:rPr>
    </w:tblStylePr>
    <w:tblStylePr w:type="lastCol">
      <w:rPr>
        <w:b/>
        <w:color w:val="7F7F7F" w:themeColor="text1" w:themeTint="80" w:themeShade="95"/>
      </w:rPr>
    </w:tblStylePr>
    <w:tblStylePr w:type="band1Vert">
      <w:tblPr/>
      <w:tcPr>
        <w:shd w:val="clear" w:color="CBCBCB" w:themeColor="text1" w:themeTint="34" w:fill="CBCBCB" w:themeFill="text1" w:themeFillTint="34"/>
      </w:tcPr>
    </w:tblStylePr>
    <w:tblStylePr w:type="band1Horz">
      <w:rPr>
        <w:rFonts w:ascii="Arial" w:hAnsi="Arial"/>
        <w:color w:val="7F7F7F" w:themeColor="text1" w:themeTint="80" w:themeShade="95"/>
        <w:sz w:val="22"/>
      </w:rPr>
      <w:tblPr/>
      <w:tcPr>
        <w:shd w:val="clear" w:color="CBCBCB" w:themeColor="text1" w:themeTint="34" w:fill="CBCBCB" w:themeFill="text1" w:themeFillTint="34"/>
      </w:tcPr>
    </w:tblStylePr>
    <w:tblStylePr w:type="band2Horz">
      <w:rPr>
        <w:rFonts w:ascii="Arial" w:hAnsi="Arial"/>
        <w:color w:val="7F7F7F" w:themeColor="text1" w:themeTint="80" w:themeShade="95"/>
        <w:sz w:val="22"/>
      </w:rPr>
    </w:tblStylePr>
  </w:style>
  <w:style w:type="table" w:customStyle="1" w:styleId="GridTable6Colorful-Accent1">
    <w:name w:val="Grid Table 6 Colorful - Accent 1"/>
    <w:basedOn w:val="Tabelanormal"/>
    <w:uiPriority w:val="99"/>
    <w:rsid w:val="002A68CD"/>
    <w:pPr>
      <w:widowControl/>
      <w:autoSpaceDE/>
      <w:autoSpaceDN/>
    </w:pPr>
    <w:rPr>
      <w:lang w:val="pt-BR"/>
    </w:rPr>
    <w:tblPr>
      <w:tblStyleRowBandSize w:val="1"/>
      <w:tblStyleColBandSize w:val="1"/>
      <w:tblInd w:w="0" w:type="dxa"/>
      <w:tblBorders>
        <w:top w:val="single" w:sz="4" w:space="0" w:color="A6BFDD" w:themeColor="accent1" w:themeTint="80"/>
        <w:left w:val="single" w:sz="4" w:space="0" w:color="A6BFDD" w:themeColor="accent1" w:themeTint="80"/>
        <w:bottom w:val="single" w:sz="4" w:space="0" w:color="A6BFDD" w:themeColor="accent1" w:themeTint="80"/>
        <w:right w:val="single" w:sz="4" w:space="0" w:color="A6BFDD" w:themeColor="accent1" w:themeTint="80"/>
        <w:insideH w:val="single" w:sz="4" w:space="0" w:color="A6BFDD" w:themeColor="accent1" w:themeTint="80"/>
        <w:insideV w:val="single" w:sz="4" w:space="0" w:color="A6BFDD" w:themeColor="accent1" w:themeTint="80"/>
      </w:tblBorders>
      <w:tblCellMar>
        <w:top w:w="0" w:type="dxa"/>
        <w:left w:w="108" w:type="dxa"/>
        <w:bottom w:w="0" w:type="dxa"/>
        <w:right w:w="108" w:type="dxa"/>
      </w:tblCellMar>
    </w:tblPr>
    <w:tblStylePr w:type="firstRow">
      <w:rPr>
        <w:b/>
        <w:color w:val="A6BFDD" w:themeColor="accent1" w:themeTint="80" w:themeShade="95"/>
      </w:rPr>
      <w:tblPr/>
      <w:tcPr>
        <w:tcBorders>
          <w:bottom w:val="single" w:sz="12" w:space="0" w:color="A6BFDD" w:themeColor="accent1" w:themeTint="80"/>
        </w:tcBorders>
      </w:tcPr>
    </w:tblStylePr>
    <w:tblStylePr w:type="lastRow">
      <w:rPr>
        <w:b/>
        <w:color w:val="A6BFDD" w:themeColor="accent1" w:themeTint="80" w:themeShade="95"/>
      </w:rPr>
    </w:tblStylePr>
    <w:tblStylePr w:type="firstCol">
      <w:rPr>
        <w:b/>
        <w:color w:val="A6BFDD" w:themeColor="accent1" w:themeTint="80" w:themeShade="95"/>
      </w:rPr>
    </w:tblStylePr>
    <w:tblStylePr w:type="lastCol">
      <w:rPr>
        <w:b/>
        <w:color w:val="A6BFDD" w:themeColor="accent1" w:themeTint="80" w:themeShade="95"/>
      </w:rPr>
    </w:tblStylePr>
    <w:tblStylePr w:type="band1Vert">
      <w:tblPr/>
      <w:tcPr>
        <w:shd w:val="clear" w:color="DAE5F1" w:themeColor="accent1" w:themeTint="34" w:fill="DAE5F1" w:themeFill="accent1" w:themeFillTint="34"/>
      </w:tcPr>
    </w:tblStylePr>
    <w:tblStylePr w:type="band1Horz">
      <w:rPr>
        <w:rFonts w:ascii="Arial" w:hAnsi="Arial"/>
        <w:color w:val="A6BFDD" w:themeColor="accent1" w:themeTint="80" w:themeShade="95"/>
        <w:sz w:val="22"/>
      </w:rPr>
      <w:tblPr/>
      <w:tcPr>
        <w:shd w:val="clear" w:color="DAE5F1" w:themeColor="accent1" w:themeTint="34" w:fill="DAE5F1" w:themeFill="accent1" w:themeFillTint="34"/>
      </w:tcPr>
    </w:tblStylePr>
    <w:tblStylePr w:type="band2Horz">
      <w:rPr>
        <w:rFonts w:ascii="Arial" w:hAnsi="Arial"/>
        <w:color w:val="A6BFDD" w:themeColor="accent1" w:themeTint="80" w:themeShade="95"/>
        <w:sz w:val="22"/>
      </w:rPr>
    </w:tblStylePr>
  </w:style>
  <w:style w:type="table" w:customStyle="1" w:styleId="GridTable6Colorful-Accent2">
    <w:name w:val="Grid Table 6 Colorful - Accent 2"/>
    <w:basedOn w:val="Tabelanormal"/>
    <w:uiPriority w:val="99"/>
    <w:rsid w:val="002A68CD"/>
    <w:pPr>
      <w:widowControl/>
      <w:autoSpaceDE/>
      <w:autoSpaceDN/>
    </w:pPr>
    <w:rPr>
      <w:lang w:val="pt-BR"/>
    </w:rPr>
    <w:tblPr>
      <w:tblStyleRowBandSize w:val="1"/>
      <w:tblStyleColBandSize w:val="1"/>
      <w:tblInd w:w="0" w:type="dxa"/>
      <w:tblBorders>
        <w:top w:val="single" w:sz="4" w:space="0" w:color="D99695" w:themeColor="accent2" w:themeTint="97"/>
        <w:left w:val="single" w:sz="4" w:space="0" w:color="D99695" w:themeColor="accent2" w:themeTint="97"/>
        <w:bottom w:val="single" w:sz="4" w:space="0" w:color="D99695" w:themeColor="accent2" w:themeTint="97"/>
        <w:right w:val="single" w:sz="4" w:space="0" w:color="D99695" w:themeColor="accent2" w:themeTint="97"/>
        <w:insideH w:val="single" w:sz="4" w:space="0" w:color="D99695" w:themeColor="accent2" w:themeTint="97"/>
        <w:insideV w:val="single" w:sz="4" w:space="0" w:color="D99695" w:themeColor="accent2" w:themeTint="97"/>
      </w:tblBorders>
      <w:tblCellMar>
        <w:top w:w="0" w:type="dxa"/>
        <w:left w:w="108" w:type="dxa"/>
        <w:bottom w:w="0" w:type="dxa"/>
        <w:right w:w="108" w:type="dxa"/>
      </w:tblCellMar>
    </w:tblPr>
    <w:tblStylePr w:type="firstRow">
      <w:rPr>
        <w:b/>
        <w:color w:val="D99695" w:themeColor="accent2" w:themeTint="97" w:themeShade="95"/>
      </w:rPr>
      <w:tblPr/>
      <w:tcPr>
        <w:tcBorders>
          <w:bottom w:val="single" w:sz="12" w:space="0" w:color="D99695" w:themeColor="accent2" w:themeTint="97"/>
        </w:tcBorders>
      </w:tcPr>
    </w:tblStylePr>
    <w:tblStylePr w:type="lastRow">
      <w:rPr>
        <w:b/>
        <w:color w:val="D99695" w:themeColor="accent2" w:themeTint="97" w:themeShade="95"/>
      </w:rPr>
    </w:tblStylePr>
    <w:tblStylePr w:type="firstCol">
      <w:rPr>
        <w:b/>
        <w:color w:val="D99695" w:themeColor="accent2" w:themeTint="97" w:themeShade="95"/>
      </w:rPr>
    </w:tblStylePr>
    <w:tblStylePr w:type="lastCol">
      <w:rPr>
        <w:b/>
        <w:color w:val="D99695" w:themeColor="accent2" w:themeTint="97" w:themeShade="95"/>
      </w:rPr>
    </w:tblStylePr>
    <w:tblStylePr w:type="band1Vert">
      <w:tblPr/>
      <w:tcPr>
        <w:shd w:val="clear" w:color="F2DCDC" w:themeColor="accent2" w:themeTint="32" w:fill="F2DCDC" w:themeFill="accent2" w:themeFillTint="32"/>
      </w:tcPr>
    </w:tblStylePr>
    <w:tblStylePr w:type="band1Horz">
      <w:rPr>
        <w:rFonts w:ascii="Arial" w:hAnsi="Arial"/>
        <w:color w:val="D99695" w:themeColor="accent2" w:themeTint="97" w:themeShade="95"/>
        <w:sz w:val="22"/>
      </w:rPr>
      <w:tblPr/>
      <w:tcPr>
        <w:shd w:val="clear" w:color="F2DCDC" w:themeColor="accent2" w:themeTint="32" w:fill="F2DCDC" w:themeFill="accent2" w:themeFillTint="32"/>
      </w:tcPr>
    </w:tblStylePr>
    <w:tblStylePr w:type="band2Horz">
      <w:rPr>
        <w:rFonts w:ascii="Arial" w:hAnsi="Arial"/>
        <w:color w:val="D99695" w:themeColor="accent2" w:themeTint="97" w:themeShade="95"/>
        <w:sz w:val="22"/>
      </w:rPr>
    </w:tblStylePr>
  </w:style>
  <w:style w:type="table" w:customStyle="1" w:styleId="GridTable6Colorful-Accent3">
    <w:name w:val="Grid Table 6 Colorful - Accent 3"/>
    <w:basedOn w:val="Tabelanormal"/>
    <w:uiPriority w:val="99"/>
    <w:rsid w:val="002A68CD"/>
    <w:pPr>
      <w:widowControl/>
      <w:autoSpaceDE/>
      <w:autoSpaceDN/>
    </w:pPr>
    <w:rPr>
      <w:lang w:val="pt-BR"/>
    </w:rPr>
    <w:tblPr>
      <w:tblStyleRowBandSize w:val="1"/>
      <w:tblStyleColBandSize w:val="1"/>
      <w:tblInd w:w="0" w:type="dxa"/>
      <w:tblBorders>
        <w:top w:val="single" w:sz="4" w:space="0" w:color="9ABB59" w:themeColor="accent3" w:themeTint="FE"/>
        <w:left w:val="single" w:sz="4" w:space="0" w:color="9ABB59" w:themeColor="accent3" w:themeTint="FE"/>
        <w:bottom w:val="single" w:sz="4" w:space="0" w:color="9ABB59" w:themeColor="accent3" w:themeTint="FE"/>
        <w:right w:val="single" w:sz="4" w:space="0" w:color="9ABB59" w:themeColor="accent3" w:themeTint="FE"/>
        <w:insideH w:val="single" w:sz="4" w:space="0" w:color="9ABB59" w:themeColor="accent3" w:themeTint="FE"/>
        <w:insideV w:val="single" w:sz="4" w:space="0" w:color="9ABB59" w:themeColor="accent3" w:themeTint="FE"/>
      </w:tblBorders>
      <w:tblCellMar>
        <w:top w:w="0" w:type="dxa"/>
        <w:left w:w="108" w:type="dxa"/>
        <w:bottom w:w="0" w:type="dxa"/>
        <w:right w:w="108" w:type="dxa"/>
      </w:tblCellMar>
    </w:tblPr>
    <w:tblStylePr w:type="firstRow">
      <w:rPr>
        <w:b/>
        <w:color w:val="9ABB59" w:themeColor="accent3" w:themeTint="FE" w:themeShade="95"/>
      </w:rPr>
      <w:tblPr/>
      <w:tcPr>
        <w:tcBorders>
          <w:bottom w:val="single" w:sz="12" w:space="0" w:color="9ABB59" w:themeColor="accent3" w:themeTint="FE"/>
        </w:tcBorders>
      </w:tcPr>
    </w:tblStylePr>
    <w:tblStylePr w:type="lastRow">
      <w:rPr>
        <w:b/>
        <w:color w:val="9ABB59" w:themeColor="accent3" w:themeTint="FE" w:themeShade="95"/>
      </w:rPr>
    </w:tblStylePr>
    <w:tblStylePr w:type="firstCol">
      <w:rPr>
        <w:b/>
        <w:color w:val="9ABB59" w:themeColor="accent3" w:themeTint="FE" w:themeShade="95"/>
      </w:rPr>
    </w:tblStylePr>
    <w:tblStylePr w:type="lastCol">
      <w:rPr>
        <w:b/>
        <w:color w:val="9ABB59" w:themeColor="accent3" w:themeTint="FE" w:themeShade="95"/>
      </w:rPr>
    </w:tblStylePr>
    <w:tblStylePr w:type="band1Vert">
      <w:tblPr/>
      <w:tcPr>
        <w:shd w:val="clear" w:color="EAF1DC" w:themeColor="accent3" w:themeTint="34" w:fill="EAF1DC" w:themeFill="accent3" w:themeFillTint="34"/>
      </w:tcPr>
    </w:tblStylePr>
    <w:tblStylePr w:type="band1Horz">
      <w:rPr>
        <w:rFonts w:ascii="Arial" w:hAnsi="Arial"/>
        <w:color w:val="9ABB59" w:themeColor="accent3" w:themeTint="FE" w:themeShade="95"/>
        <w:sz w:val="22"/>
      </w:rPr>
      <w:tblPr/>
      <w:tcPr>
        <w:shd w:val="clear" w:color="EAF1DC" w:themeColor="accent3" w:themeTint="34" w:fill="EAF1DC" w:themeFill="accent3" w:themeFillTint="34"/>
      </w:tcPr>
    </w:tblStylePr>
    <w:tblStylePr w:type="band2Horz">
      <w:rPr>
        <w:rFonts w:ascii="Arial" w:hAnsi="Arial"/>
        <w:color w:val="9ABB59" w:themeColor="accent3" w:themeTint="FE" w:themeShade="95"/>
        <w:sz w:val="22"/>
      </w:rPr>
    </w:tblStylePr>
  </w:style>
  <w:style w:type="table" w:customStyle="1" w:styleId="GridTable6Colorful-Accent4">
    <w:name w:val="Grid Table 6 Colorful - Accent 4"/>
    <w:basedOn w:val="Tabelanormal"/>
    <w:uiPriority w:val="99"/>
    <w:rsid w:val="002A68CD"/>
    <w:pPr>
      <w:widowControl/>
      <w:autoSpaceDE/>
      <w:autoSpaceDN/>
    </w:pPr>
    <w:rPr>
      <w:lang w:val="pt-BR"/>
    </w:rPr>
    <w:tblPr>
      <w:tblStyleRowBandSize w:val="1"/>
      <w:tblStyleColBandSize w:val="1"/>
      <w:tblInd w:w="0" w:type="dxa"/>
      <w:tblBorders>
        <w:top w:val="single" w:sz="4" w:space="0" w:color="B2A1C6" w:themeColor="accent4" w:themeTint="9A"/>
        <w:left w:val="single" w:sz="4" w:space="0" w:color="B2A1C6" w:themeColor="accent4" w:themeTint="9A"/>
        <w:bottom w:val="single" w:sz="4" w:space="0" w:color="B2A1C6" w:themeColor="accent4" w:themeTint="9A"/>
        <w:right w:val="single" w:sz="4" w:space="0" w:color="B2A1C6" w:themeColor="accent4" w:themeTint="9A"/>
        <w:insideH w:val="single" w:sz="4" w:space="0" w:color="B2A1C6" w:themeColor="accent4" w:themeTint="9A"/>
        <w:insideV w:val="single" w:sz="4" w:space="0" w:color="B2A1C6" w:themeColor="accent4" w:themeTint="9A"/>
      </w:tblBorders>
      <w:tblCellMar>
        <w:top w:w="0" w:type="dxa"/>
        <w:left w:w="108" w:type="dxa"/>
        <w:bottom w:w="0" w:type="dxa"/>
        <w:right w:w="108" w:type="dxa"/>
      </w:tblCellMar>
    </w:tblPr>
    <w:tblStylePr w:type="firstRow">
      <w:rPr>
        <w:b/>
        <w:color w:val="B2A1C6" w:themeColor="accent4" w:themeTint="9A" w:themeShade="95"/>
      </w:rPr>
      <w:tblPr/>
      <w:tcPr>
        <w:tcBorders>
          <w:bottom w:val="single" w:sz="12" w:space="0" w:color="B2A1C6" w:themeColor="accent4" w:themeTint="9A"/>
        </w:tcBorders>
      </w:tcPr>
    </w:tblStylePr>
    <w:tblStylePr w:type="lastRow">
      <w:rPr>
        <w:b/>
        <w:color w:val="B2A1C6" w:themeColor="accent4" w:themeTint="9A" w:themeShade="95"/>
      </w:rPr>
    </w:tblStylePr>
    <w:tblStylePr w:type="firstCol">
      <w:rPr>
        <w:b/>
        <w:color w:val="B2A1C6" w:themeColor="accent4" w:themeTint="9A" w:themeShade="95"/>
      </w:rPr>
    </w:tblStylePr>
    <w:tblStylePr w:type="lastCol">
      <w:rPr>
        <w:b/>
        <w:color w:val="B2A1C6" w:themeColor="accent4" w:themeTint="9A" w:themeShade="95"/>
      </w:rPr>
    </w:tblStylePr>
    <w:tblStylePr w:type="band1Vert">
      <w:tblPr/>
      <w:tcPr>
        <w:shd w:val="clear" w:color="E5DFEC" w:themeColor="accent4" w:themeTint="34" w:fill="E5DFEC" w:themeFill="accent4" w:themeFillTint="34"/>
      </w:tcPr>
    </w:tblStylePr>
    <w:tblStylePr w:type="band1Horz">
      <w:rPr>
        <w:rFonts w:ascii="Arial" w:hAnsi="Arial"/>
        <w:color w:val="B2A1C6" w:themeColor="accent4" w:themeTint="9A" w:themeShade="95"/>
        <w:sz w:val="22"/>
      </w:rPr>
      <w:tblPr/>
      <w:tcPr>
        <w:shd w:val="clear" w:color="E5DFEC" w:themeColor="accent4" w:themeTint="34" w:fill="E5DFEC" w:themeFill="accent4" w:themeFillTint="34"/>
      </w:tcPr>
    </w:tblStylePr>
    <w:tblStylePr w:type="band2Horz">
      <w:rPr>
        <w:rFonts w:ascii="Arial" w:hAnsi="Arial"/>
        <w:color w:val="B2A1C6" w:themeColor="accent4" w:themeTint="9A" w:themeShade="95"/>
        <w:sz w:val="22"/>
      </w:rPr>
    </w:tblStylePr>
  </w:style>
  <w:style w:type="table" w:customStyle="1" w:styleId="GridTable6Colorful-Accent5">
    <w:name w:val="Grid Table 6 Colorful - Accent 5"/>
    <w:basedOn w:val="Tabelanormal"/>
    <w:uiPriority w:val="99"/>
    <w:rsid w:val="002A68CD"/>
    <w:pPr>
      <w:widowControl/>
      <w:autoSpaceDE/>
      <w:autoSpaceDN/>
    </w:pPr>
    <w:rPr>
      <w:lang w:val="pt-BR"/>
    </w:rPr>
    <w:tblPr>
      <w:tblStyleRowBandSize w:val="1"/>
      <w:tblStyleColBandSize w:val="1"/>
      <w:tblInd w:w="0" w:type="dxa"/>
      <w:tblBorders>
        <w:top w:val="single" w:sz="4" w:space="0" w:color="4BACC6" w:themeColor="accent5"/>
        <w:left w:val="single" w:sz="4" w:space="0" w:color="4BACC6" w:themeColor="accent5"/>
        <w:bottom w:val="single" w:sz="4" w:space="0" w:color="4BACC6" w:themeColor="accent5"/>
        <w:right w:val="single" w:sz="4" w:space="0" w:color="4BACC6" w:themeColor="accent5"/>
        <w:insideH w:val="single" w:sz="4" w:space="0" w:color="4BACC6" w:themeColor="accent5"/>
        <w:insideV w:val="single" w:sz="4" w:space="0" w:color="4BACC6" w:themeColor="accent5"/>
      </w:tblBorders>
      <w:tblCellMar>
        <w:top w:w="0" w:type="dxa"/>
        <w:left w:w="108" w:type="dxa"/>
        <w:bottom w:w="0" w:type="dxa"/>
        <w:right w:w="108" w:type="dxa"/>
      </w:tblCellMar>
    </w:tblPr>
    <w:tblStylePr w:type="firstRow">
      <w:rPr>
        <w:b/>
        <w:color w:val="266779" w:themeColor="accent5" w:themeShade="95"/>
      </w:rPr>
      <w:tblPr/>
      <w:tcPr>
        <w:tcBorders>
          <w:bottom w:val="single" w:sz="12" w:space="0" w:color="4BACC6" w:themeColor="accent5"/>
        </w:tcBorders>
      </w:tcPr>
    </w:tblStylePr>
    <w:tblStylePr w:type="lastRow">
      <w:rPr>
        <w:b/>
        <w:color w:val="266779" w:themeColor="accent5" w:themeShade="95"/>
      </w:rPr>
    </w:tblStylePr>
    <w:tblStylePr w:type="firstCol">
      <w:rPr>
        <w:b/>
        <w:color w:val="266779" w:themeColor="accent5" w:themeShade="95"/>
      </w:rPr>
    </w:tblStylePr>
    <w:tblStylePr w:type="lastCol">
      <w:rPr>
        <w:b/>
        <w:color w:val="266779" w:themeColor="accent5" w:themeShade="95"/>
      </w:rPr>
    </w:tblStylePr>
    <w:tblStylePr w:type="band1Vert">
      <w:tblPr/>
      <w:tcPr>
        <w:shd w:val="clear" w:color="DAEEF3" w:themeColor="accent5" w:themeTint="34" w:fill="DAEEF3" w:themeFill="accent5" w:themeFillTint="34"/>
      </w:tcPr>
    </w:tblStylePr>
    <w:tblStylePr w:type="band1Horz">
      <w:rPr>
        <w:rFonts w:ascii="Arial" w:hAnsi="Arial"/>
        <w:color w:val="266779" w:themeColor="accent5" w:themeShade="95"/>
        <w:sz w:val="22"/>
      </w:rPr>
      <w:tblPr/>
      <w:tcPr>
        <w:shd w:val="clear" w:color="DAEEF3" w:themeColor="accent5" w:themeTint="34" w:fill="DAEEF3" w:themeFill="accent5" w:themeFillTint="34"/>
      </w:tcPr>
    </w:tblStylePr>
    <w:tblStylePr w:type="band2Horz">
      <w:rPr>
        <w:rFonts w:ascii="Arial" w:hAnsi="Arial"/>
        <w:color w:val="266779" w:themeColor="accent5" w:themeShade="95"/>
        <w:sz w:val="22"/>
      </w:rPr>
    </w:tblStylePr>
  </w:style>
  <w:style w:type="table" w:customStyle="1" w:styleId="GridTable6Colorful-Accent6">
    <w:name w:val="Grid Table 6 Colorful - Accent 6"/>
    <w:basedOn w:val="Tabelanormal"/>
    <w:uiPriority w:val="99"/>
    <w:rsid w:val="002A68CD"/>
    <w:pPr>
      <w:widowControl/>
      <w:autoSpaceDE/>
      <w:autoSpaceDN/>
    </w:pPr>
    <w:rPr>
      <w:lang w:val="pt-BR"/>
    </w:rPr>
    <w:tblPr>
      <w:tblStyleRowBandSize w:val="1"/>
      <w:tblStyleColBandSize w:val="1"/>
      <w:tblInd w:w="0" w:type="dxa"/>
      <w:tblBorders>
        <w:top w:val="single" w:sz="4" w:space="0" w:color="F79646" w:themeColor="accent6"/>
        <w:left w:val="single" w:sz="4" w:space="0" w:color="F79646" w:themeColor="accent6"/>
        <w:bottom w:val="single" w:sz="4" w:space="0" w:color="F79646" w:themeColor="accent6"/>
        <w:right w:val="single" w:sz="4" w:space="0" w:color="F79646" w:themeColor="accent6"/>
        <w:insideH w:val="single" w:sz="4" w:space="0" w:color="F79646" w:themeColor="accent6"/>
        <w:insideV w:val="single" w:sz="4" w:space="0" w:color="F79646" w:themeColor="accent6"/>
      </w:tblBorders>
      <w:tblCellMar>
        <w:top w:w="0" w:type="dxa"/>
        <w:left w:w="108" w:type="dxa"/>
        <w:bottom w:w="0" w:type="dxa"/>
        <w:right w:w="108" w:type="dxa"/>
      </w:tblCellMar>
    </w:tblPr>
    <w:tblStylePr w:type="firstRow">
      <w:rPr>
        <w:b/>
        <w:color w:val="266779" w:themeColor="accent5" w:themeShade="95"/>
      </w:rPr>
      <w:tblPr/>
      <w:tcPr>
        <w:tcBorders>
          <w:bottom w:val="single" w:sz="12" w:space="0" w:color="F79646" w:themeColor="accent6"/>
        </w:tcBorders>
      </w:tcPr>
    </w:tblStylePr>
    <w:tblStylePr w:type="lastRow">
      <w:rPr>
        <w:b/>
        <w:color w:val="266779" w:themeColor="accent5" w:themeShade="95"/>
      </w:rPr>
    </w:tblStylePr>
    <w:tblStylePr w:type="firstCol">
      <w:rPr>
        <w:b/>
        <w:color w:val="266779" w:themeColor="accent5" w:themeShade="95"/>
      </w:rPr>
    </w:tblStylePr>
    <w:tblStylePr w:type="lastCol">
      <w:rPr>
        <w:b/>
        <w:color w:val="266779" w:themeColor="accent5" w:themeShade="95"/>
      </w:rPr>
    </w:tblStylePr>
    <w:tblStylePr w:type="band1Vert">
      <w:tblPr/>
      <w:tcPr>
        <w:shd w:val="clear" w:color="FDE9D8" w:themeColor="accent6" w:themeTint="34" w:fill="FDE9D8" w:themeFill="accent6" w:themeFillTint="34"/>
      </w:tcPr>
    </w:tblStylePr>
    <w:tblStylePr w:type="band1Horz">
      <w:rPr>
        <w:rFonts w:ascii="Arial" w:hAnsi="Arial"/>
        <w:color w:val="266779" w:themeColor="accent5" w:themeShade="95"/>
        <w:sz w:val="22"/>
      </w:rPr>
      <w:tblPr/>
      <w:tcPr>
        <w:shd w:val="clear" w:color="FDE9D8" w:themeColor="accent6" w:themeTint="34" w:fill="FDE9D8" w:themeFill="accent6" w:themeFillTint="34"/>
      </w:tcPr>
    </w:tblStylePr>
    <w:tblStylePr w:type="band2Horz">
      <w:rPr>
        <w:rFonts w:ascii="Arial" w:hAnsi="Arial"/>
        <w:color w:val="266779" w:themeColor="accent5" w:themeShade="95"/>
        <w:sz w:val="22"/>
      </w:rPr>
    </w:tblStylePr>
  </w:style>
  <w:style w:type="table" w:customStyle="1" w:styleId="GridTable7Colorful">
    <w:name w:val="Grid Table 7 Colorful"/>
    <w:basedOn w:val="Tabelanormal"/>
    <w:uiPriority w:val="99"/>
    <w:rsid w:val="002A68CD"/>
    <w:pPr>
      <w:widowControl/>
      <w:autoSpaceDE/>
      <w:autoSpaceDN/>
    </w:pPr>
    <w:rPr>
      <w:lang w:val="pt-BR"/>
    </w:rPr>
    <w:tblPr>
      <w:tblStyleRowBandSize w:val="1"/>
      <w:tblStyleColBandSize w:val="1"/>
      <w:tblInd w:w="0" w:type="dxa"/>
      <w:tblBorders>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CellMar>
        <w:top w:w="0" w:type="dxa"/>
        <w:left w:w="108" w:type="dxa"/>
        <w:bottom w:w="0" w:type="dxa"/>
        <w:right w:w="108" w:type="dxa"/>
      </w:tblCellMar>
    </w:tblPr>
    <w:tblStylePr w:type="firstRow">
      <w:rPr>
        <w:rFonts w:ascii="Arial" w:hAnsi="Arial"/>
        <w:b/>
        <w:color w:val="7F7F7F" w:themeColor="text1" w:themeTint="80" w:themeShade="95"/>
        <w:sz w:val="22"/>
      </w:rPr>
      <w:tblPr/>
      <w:tcPr>
        <w:tcBorders>
          <w:top w:val="none" w:sz="0" w:space="0" w:color="auto"/>
          <w:left w:val="none" w:sz="0" w:space="0" w:color="auto"/>
          <w:bottom w:val="single" w:sz="4" w:space="0" w:color="7F7F7F" w:themeColor="text1" w:themeTint="80"/>
          <w:right w:val="none" w:sz="0" w:space="0" w:color="auto"/>
        </w:tcBorders>
        <w:shd w:val="clear" w:color="FFFFFF" w:themeColor="light1" w:fill="FFFFFF" w:themeFill="light1"/>
      </w:tcPr>
    </w:tblStylePr>
    <w:tblStylePr w:type="lastRow">
      <w:rPr>
        <w:rFonts w:ascii="Arial" w:hAnsi="Arial"/>
        <w:b/>
        <w:color w:val="7F7F7F" w:themeColor="text1" w:themeTint="80" w:themeShade="95"/>
        <w:sz w:val="22"/>
      </w:rPr>
      <w:tblPr/>
      <w:tcPr>
        <w:tcBorders>
          <w:top w:val="single" w:sz="4" w:space="0" w:color="7F7F7F" w:themeColor="text1" w:themeTint="80"/>
          <w:left w:val="none" w:sz="0" w:space="0" w:color="auto"/>
          <w:bottom w:val="none" w:sz="0" w:space="0" w:color="auto"/>
          <w:right w:val="none" w:sz="0" w:space="0" w:color="auto"/>
        </w:tcBorders>
        <w:shd w:val="clear" w:color="FFFFFF" w:themeColor="light1" w:fill="FFFFFF" w:themeFill="light1"/>
      </w:tcPr>
    </w:tblStylePr>
    <w:tblStylePr w:type="firstCol">
      <w:pPr>
        <w:jc w:val="right"/>
      </w:pPr>
      <w:rPr>
        <w:rFonts w:ascii="Arial" w:hAnsi="Arial"/>
        <w:i/>
        <w:color w:val="7F7F7F" w:themeColor="text1" w:themeTint="80" w:themeShade="95"/>
        <w:sz w:val="22"/>
      </w:rPr>
      <w:tblPr/>
      <w:tcPr>
        <w:tcBorders>
          <w:top w:val="none" w:sz="0" w:space="0" w:color="auto"/>
          <w:left w:val="none" w:sz="0" w:space="0" w:color="auto"/>
          <w:bottom w:val="none" w:sz="0" w:space="0" w:color="auto"/>
          <w:right w:val="single" w:sz="4" w:space="0" w:color="7F7F7F" w:themeColor="text1" w:themeTint="80"/>
        </w:tcBorders>
        <w:shd w:val="clear" w:color="FFFFFF" w:fill="auto"/>
      </w:tcPr>
    </w:tblStylePr>
    <w:tblStylePr w:type="lastCol">
      <w:rPr>
        <w:rFonts w:ascii="Arial" w:hAnsi="Arial"/>
        <w:i/>
        <w:color w:val="7F7F7F" w:themeColor="text1" w:themeTint="80" w:themeShade="95"/>
        <w:sz w:val="22"/>
      </w:rPr>
      <w:tblPr/>
      <w:tcPr>
        <w:tcBorders>
          <w:top w:val="none" w:sz="0" w:space="0" w:color="auto"/>
          <w:left w:val="single" w:sz="4" w:space="0" w:color="7F7F7F" w:themeColor="text1" w:themeTint="80"/>
          <w:bottom w:val="none" w:sz="0" w:space="0" w:color="auto"/>
          <w:right w:val="none" w:sz="0" w:space="0" w:color="auto"/>
        </w:tcBorders>
        <w:shd w:val="clear" w:color="FFFFFF" w:fill="auto"/>
      </w:tcPr>
    </w:tblStylePr>
    <w:tblStylePr w:type="band1Vert">
      <w:tblPr/>
      <w:tcPr>
        <w:shd w:val="clear" w:color="F2F2F2" w:themeColor="text1" w:themeTint="0D" w:fill="F2F2F2" w:themeFill="text1" w:themeFillTint="0D"/>
      </w:tcPr>
    </w:tblStylePr>
    <w:tblStylePr w:type="band1Horz">
      <w:rPr>
        <w:rFonts w:ascii="Arial" w:hAnsi="Arial"/>
        <w:color w:val="7F7F7F" w:themeColor="text1" w:themeTint="80" w:themeShade="95"/>
        <w:sz w:val="22"/>
      </w:rPr>
      <w:tblPr/>
      <w:tcPr>
        <w:shd w:val="clear" w:color="F2F2F2" w:themeColor="text1" w:themeTint="0D" w:fill="F2F2F2" w:themeFill="text1" w:themeFillTint="0D"/>
      </w:tcPr>
    </w:tblStylePr>
    <w:tblStylePr w:type="band2Horz">
      <w:rPr>
        <w:rFonts w:ascii="Arial" w:hAnsi="Arial"/>
        <w:color w:val="7F7F7F" w:themeColor="text1" w:themeTint="80" w:themeShade="95"/>
        <w:sz w:val="22"/>
      </w:rPr>
    </w:tblStylePr>
  </w:style>
  <w:style w:type="table" w:customStyle="1" w:styleId="GridTable7Colorful-Accent1">
    <w:name w:val="Grid Table 7 Colorful - Accent 1"/>
    <w:basedOn w:val="Tabelanormal"/>
    <w:uiPriority w:val="99"/>
    <w:rsid w:val="002A68CD"/>
    <w:pPr>
      <w:widowControl/>
      <w:autoSpaceDE/>
      <w:autoSpaceDN/>
    </w:pPr>
    <w:rPr>
      <w:lang w:val="pt-BR"/>
    </w:rPr>
    <w:tblPr>
      <w:tblStyleRowBandSize w:val="1"/>
      <w:tblStyleColBandSize w:val="1"/>
      <w:tblInd w:w="0" w:type="dxa"/>
      <w:tblBorders>
        <w:bottom w:val="single" w:sz="4" w:space="0" w:color="A6BFDD" w:themeColor="accent1" w:themeTint="80"/>
        <w:right w:val="single" w:sz="4" w:space="0" w:color="A6BFDD" w:themeColor="accent1" w:themeTint="80"/>
        <w:insideH w:val="single" w:sz="4" w:space="0" w:color="A6BFDD" w:themeColor="accent1" w:themeTint="80"/>
        <w:insideV w:val="single" w:sz="4" w:space="0" w:color="A6BFDD" w:themeColor="accent1" w:themeTint="80"/>
      </w:tblBorders>
      <w:tblCellMar>
        <w:top w:w="0" w:type="dxa"/>
        <w:left w:w="108" w:type="dxa"/>
        <w:bottom w:w="0" w:type="dxa"/>
        <w:right w:w="108" w:type="dxa"/>
      </w:tblCellMar>
    </w:tblPr>
    <w:tblStylePr w:type="firstRow">
      <w:rPr>
        <w:rFonts w:ascii="Arial" w:hAnsi="Arial"/>
        <w:b/>
        <w:color w:val="A6BFDD" w:themeColor="accent1" w:themeTint="80" w:themeShade="95"/>
        <w:sz w:val="22"/>
      </w:rPr>
      <w:tblPr/>
      <w:tcPr>
        <w:tcBorders>
          <w:top w:val="none" w:sz="0" w:space="0" w:color="auto"/>
          <w:left w:val="none" w:sz="0" w:space="0" w:color="auto"/>
          <w:bottom w:val="single" w:sz="4" w:space="0" w:color="A6BFDD" w:themeColor="accent1" w:themeTint="80"/>
          <w:right w:val="none" w:sz="0" w:space="0" w:color="auto"/>
        </w:tcBorders>
        <w:shd w:val="clear" w:color="FFFFFF" w:themeColor="light1" w:fill="FFFFFF" w:themeFill="light1"/>
      </w:tcPr>
    </w:tblStylePr>
    <w:tblStylePr w:type="lastRow">
      <w:rPr>
        <w:rFonts w:ascii="Arial" w:hAnsi="Arial"/>
        <w:b/>
        <w:color w:val="A6BFDD" w:themeColor="accent1" w:themeTint="80" w:themeShade="95"/>
        <w:sz w:val="22"/>
      </w:rPr>
      <w:tblPr/>
      <w:tcPr>
        <w:tcBorders>
          <w:top w:val="single" w:sz="4" w:space="0" w:color="A6BFDD" w:themeColor="accent1" w:themeTint="80"/>
          <w:left w:val="none" w:sz="0" w:space="0" w:color="auto"/>
          <w:bottom w:val="none" w:sz="0" w:space="0" w:color="auto"/>
          <w:right w:val="none" w:sz="0" w:space="0" w:color="auto"/>
        </w:tcBorders>
        <w:shd w:val="clear" w:color="FFFFFF" w:themeColor="light1" w:fill="FFFFFF" w:themeFill="light1"/>
      </w:tcPr>
    </w:tblStylePr>
    <w:tblStylePr w:type="firstCol">
      <w:pPr>
        <w:jc w:val="right"/>
      </w:pPr>
      <w:rPr>
        <w:rFonts w:ascii="Arial" w:hAnsi="Arial"/>
        <w:i/>
        <w:color w:val="A6BFDD" w:themeColor="accent1" w:themeTint="80" w:themeShade="95"/>
        <w:sz w:val="22"/>
      </w:rPr>
      <w:tblPr/>
      <w:tcPr>
        <w:tcBorders>
          <w:top w:val="none" w:sz="0" w:space="0" w:color="auto"/>
          <w:left w:val="none" w:sz="0" w:space="0" w:color="auto"/>
          <w:bottom w:val="none" w:sz="0" w:space="0" w:color="auto"/>
          <w:right w:val="single" w:sz="4" w:space="0" w:color="A6BFDD" w:themeColor="accent1" w:themeTint="80"/>
        </w:tcBorders>
        <w:shd w:val="clear" w:color="FFFFFF" w:fill="auto"/>
      </w:tcPr>
    </w:tblStylePr>
    <w:tblStylePr w:type="lastCol">
      <w:rPr>
        <w:rFonts w:ascii="Arial" w:hAnsi="Arial"/>
        <w:i/>
        <w:color w:val="A6BFDD" w:themeColor="accent1" w:themeTint="80" w:themeShade="95"/>
        <w:sz w:val="22"/>
      </w:rPr>
      <w:tblPr/>
      <w:tcPr>
        <w:tcBorders>
          <w:top w:val="none" w:sz="0" w:space="0" w:color="auto"/>
          <w:left w:val="single" w:sz="4" w:space="0" w:color="A6BFDD" w:themeColor="accent1" w:themeTint="80"/>
          <w:bottom w:val="none" w:sz="0" w:space="0" w:color="auto"/>
          <w:right w:val="none" w:sz="0" w:space="0" w:color="auto"/>
        </w:tcBorders>
        <w:shd w:val="clear" w:color="FFFFFF" w:fill="auto"/>
      </w:tcPr>
    </w:tblStylePr>
    <w:tblStylePr w:type="band1Vert">
      <w:tblPr/>
      <w:tcPr>
        <w:shd w:val="clear" w:color="DAE5F1" w:themeColor="accent1" w:themeTint="34" w:fill="DAE5F1" w:themeFill="accent1" w:themeFillTint="34"/>
      </w:tcPr>
    </w:tblStylePr>
    <w:tblStylePr w:type="band1Horz">
      <w:rPr>
        <w:rFonts w:ascii="Arial" w:hAnsi="Arial"/>
        <w:color w:val="A6BFDD" w:themeColor="accent1" w:themeTint="80" w:themeShade="95"/>
        <w:sz w:val="22"/>
      </w:rPr>
      <w:tblPr/>
      <w:tcPr>
        <w:shd w:val="clear" w:color="DAE5F1" w:themeColor="accent1" w:themeTint="34" w:fill="DAE5F1" w:themeFill="accent1" w:themeFillTint="34"/>
      </w:tcPr>
    </w:tblStylePr>
    <w:tblStylePr w:type="band2Horz">
      <w:rPr>
        <w:rFonts w:ascii="Arial" w:hAnsi="Arial"/>
        <w:color w:val="A6BFDD" w:themeColor="accent1" w:themeTint="80" w:themeShade="95"/>
        <w:sz w:val="22"/>
      </w:rPr>
    </w:tblStylePr>
  </w:style>
  <w:style w:type="table" w:customStyle="1" w:styleId="GridTable7Colorful-Accent2">
    <w:name w:val="Grid Table 7 Colorful - Accent 2"/>
    <w:basedOn w:val="Tabelanormal"/>
    <w:uiPriority w:val="99"/>
    <w:rsid w:val="002A68CD"/>
    <w:pPr>
      <w:widowControl/>
      <w:autoSpaceDE/>
      <w:autoSpaceDN/>
    </w:pPr>
    <w:rPr>
      <w:lang w:val="pt-BR"/>
    </w:rPr>
    <w:tblPr>
      <w:tblStyleRowBandSize w:val="1"/>
      <w:tblStyleColBandSize w:val="1"/>
      <w:tblInd w:w="0" w:type="dxa"/>
      <w:tblBorders>
        <w:bottom w:val="single" w:sz="4" w:space="0" w:color="D99695" w:themeColor="accent2" w:themeTint="97"/>
        <w:right w:val="single" w:sz="4" w:space="0" w:color="D99695" w:themeColor="accent2" w:themeTint="97"/>
        <w:insideH w:val="single" w:sz="4" w:space="0" w:color="D99695" w:themeColor="accent2" w:themeTint="97"/>
        <w:insideV w:val="single" w:sz="4" w:space="0" w:color="D99695" w:themeColor="accent2" w:themeTint="97"/>
      </w:tblBorders>
      <w:tblCellMar>
        <w:top w:w="0" w:type="dxa"/>
        <w:left w:w="108" w:type="dxa"/>
        <w:bottom w:w="0" w:type="dxa"/>
        <w:right w:w="108" w:type="dxa"/>
      </w:tblCellMar>
    </w:tblPr>
    <w:tblStylePr w:type="firstRow">
      <w:rPr>
        <w:rFonts w:ascii="Arial" w:hAnsi="Arial"/>
        <w:b/>
        <w:color w:val="D99695" w:themeColor="accent2" w:themeTint="97" w:themeShade="95"/>
        <w:sz w:val="22"/>
      </w:rPr>
      <w:tblPr/>
      <w:tcPr>
        <w:tcBorders>
          <w:top w:val="none" w:sz="0" w:space="0" w:color="auto"/>
          <w:left w:val="none" w:sz="0" w:space="0" w:color="auto"/>
          <w:bottom w:val="single" w:sz="4" w:space="0" w:color="D99695" w:themeColor="accent2" w:themeTint="97"/>
          <w:right w:val="none" w:sz="0" w:space="0" w:color="auto"/>
        </w:tcBorders>
        <w:shd w:val="clear" w:color="FFFFFF" w:themeColor="light1" w:fill="FFFFFF" w:themeFill="light1"/>
      </w:tcPr>
    </w:tblStylePr>
    <w:tblStylePr w:type="lastRow">
      <w:rPr>
        <w:rFonts w:ascii="Arial" w:hAnsi="Arial"/>
        <w:b/>
        <w:color w:val="D99695" w:themeColor="accent2" w:themeTint="97" w:themeShade="95"/>
        <w:sz w:val="22"/>
      </w:rPr>
      <w:tblPr/>
      <w:tcPr>
        <w:tcBorders>
          <w:top w:val="single" w:sz="4" w:space="0" w:color="D99695" w:themeColor="accent2" w:themeTint="97"/>
          <w:left w:val="none" w:sz="0" w:space="0" w:color="auto"/>
          <w:bottom w:val="none" w:sz="0" w:space="0" w:color="auto"/>
          <w:right w:val="none" w:sz="0" w:space="0" w:color="auto"/>
        </w:tcBorders>
        <w:shd w:val="clear" w:color="FFFFFF" w:themeColor="light1" w:fill="FFFFFF" w:themeFill="light1"/>
      </w:tcPr>
    </w:tblStylePr>
    <w:tblStylePr w:type="firstCol">
      <w:pPr>
        <w:jc w:val="right"/>
      </w:pPr>
      <w:rPr>
        <w:rFonts w:ascii="Arial" w:hAnsi="Arial"/>
        <w:i/>
        <w:color w:val="D99695" w:themeColor="accent2" w:themeTint="97" w:themeShade="95"/>
        <w:sz w:val="22"/>
      </w:rPr>
      <w:tblPr/>
      <w:tcPr>
        <w:tcBorders>
          <w:top w:val="none" w:sz="0" w:space="0" w:color="auto"/>
          <w:left w:val="none" w:sz="0" w:space="0" w:color="auto"/>
          <w:bottom w:val="none" w:sz="0" w:space="0" w:color="auto"/>
          <w:right w:val="single" w:sz="4" w:space="0" w:color="D99695" w:themeColor="accent2" w:themeTint="97"/>
        </w:tcBorders>
        <w:shd w:val="clear" w:color="FFFFFF" w:fill="auto"/>
      </w:tcPr>
    </w:tblStylePr>
    <w:tblStylePr w:type="lastCol">
      <w:rPr>
        <w:rFonts w:ascii="Arial" w:hAnsi="Arial"/>
        <w:i/>
        <w:color w:val="D99695" w:themeColor="accent2" w:themeTint="97" w:themeShade="95"/>
        <w:sz w:val="22"/>
      </w:rPr>
      <w:tblPr/>
      <w:tcPr>
        <w:tcBorders>
          <w:top w:val="none" w:sz="0" w:space="0" w:color="auto"/>
          <w:left w:val="single" w:sz="4" w:space="0" w:color="D99695" w:themeColor="accent2" w:themeTint="97"/>
          <w:bottom w:val="none" w:sz="0" w:space="0" w:color="auto"/>
          <w:right w:val="none" w:sz="0" w:space="0" w:color="auto"/>
        </w:tcBorders>
        <w:shd w:val="clear" w:color="FFFFFF" w:fill="auto"/>
      </w:tcPr>
    </w:tblStylePr>
    <w:tblStylePr w:type="band1Vert">
      <w:tblPr/>
      <w:tcPr>
        <w:shd w:val="clear" w:color="F2DCDC" w:themeColor="accent2" w:themeTint="32" w:fill="F2DCDC" w:themeFill="accent2" w:themeFillTint="32"/>
      </w:tcPr>
    </w:tblStylePr>
    <w:tblStylePr w:type="band1Horz">
      <w:rPr>
        <w:rFonts w:ascii="Arial" w:hAnsi="Arial"/>
        <w:color w:val="D99695" w:themeColor="accent2" w:themeTint="97" w:themeShade="95"/>
        <w:sz w:val="22"/>
      </w:rPr>
      <w:tblPr/>
      <w:tcPr>
        <w:shd w:val="clear" w:color="F2DCDC" w:themeColor="accent2" w:themeTint="32" w:fill="F2DCDC" w:themeFill="accent2" w:themeFillTint="32"/>
      </w:tcPr>
    </w:tblStylePr>
    <w:tblStylePr w:type="band2Horz">
      <w:rPr>
        <w:rFonts w:ascii="Arial" w:hAnsi="Arial"/>
        <w:color w:val="D99695" w:themeColor="accent2" w:themeTint="97" w:themeShade="95"/>
        <w:sz w:val="22"/>
      </w:rPr>
    </w:tblStylePr>
  </w:style>
  <w:style w:type="table" w:customStyle="1" w:styleId="GridTable7Colorful-Accent3">
    <w:name w:val="Grid Table 7 Colorful - Accent 3"/>
    <w:basedOn w:val="Tabelanormal"/>
    <w:uiPriority w:val="99"/>
    <w:rsid w:val="002A68CD"/>
    <w:pPr>
      <w:widowControl/>
      <w:autoSpaceDE/>
      <w:autoSpaceDN/>
    </w:pPr>
    <w:rPr>
      <w:lang w:val="pt-BR"/>
    </w:rPr>
    <w:tblPr>
      <w:tblStyleRowBandSize w:val="1"/>
      <w:tblStyleColBandSize w:val="1"/>
      <w:tblInd w:w="0" w:type="dxa"/>
      <w:tblBorders>
        <w:bottom w:val="single" w:sz="4" w:space="0" w:color="9ABB59" w:themeColor="accent3" w:themeTint="FE"/>
        <w:right w:val="single" w:sz="4" w:space="0" w:color="9ABB59" w:themeColor="accent3" w:themeTint="FE"/>
        <w:insideH w:val="single" w:sz="4" w:space="0" w:color="9ABB59" w:themeColor="accent3" w:themeTint="FE"/>
        <w:insideV w:val="single" w:sz="4" w:space="0" w:color="9ABB59" w:themeColor="accent3" w:themeTint="FE"/>
      </w:tblBorders>
      <w:tblCellMar>
        <w:top w:w="0" w:type="dxa"/>
        <w:left w:w="108" w:type="dxa"/>
        <w:bottom w:w="0" w:type="dxa"/>
        <w:right w:w="108" w:type="dxa"/>
      </w:tblCellMar>
    </w:tblPr>
    <w:tblStylePr w:type="firstRow">
      <w:rPr>
        <w:rFonts w:ascii="Arial" w:hAnsi="Arial"/>
        <w:b/>
        <w:color w:val="9ABB59" w:themeColor="accent3" w:themeTint="FE" w:themeShade="95"/>
        <w:sz w:val="22"/>
      </w:rPr>
      <w:tblPr/>
      <w:tcPr>
        <w:tcBorders>
          <w:top w:val="none" w:sz="0" w:space="0" w:color="auto"/>
          <w:left w:val="none" w:sz="0" w:space="0" w:color="auto"/>
          <w:bottom w:val="single" w:sz="4" w:space="0" w:color="9ABB59" w:themeColor="accent3" w:themeTint="FE"/>
          <w:right w:val="none" w:sz="0" w:space="0" w:color="auto"/>
        </w:tcBorders>
        <w:shd w:val="clear" w:color="FFFFFF" w:themeColor="light1" w:fill="FFFFFF" w:themeFill="light1"/>
      </w:tcPr>
    </w:tblStylePr>
    <w:tblStylePr w:type="lastRow">
      <w:rPr>
        <w:rFonts w:ascii="Arial" w:hAnsi="Arial"/>
        <w:b/>
        <w:color w:val="9ABB59" w:themeColor="accent3" w:themeTint="FE" w:themeShade="95"/>
        <w:sz w:val="22"/>
      </w:rPr>
      <w:tblPr/>
      <w:tcPr>
        <w:tcBorders>
          <w:top w:val="single" w:sz="4" w:space="0" w:color="9ABB59" w:themeColor="accent3" w:themeTint="FE"/>
          <w:left w:val="none" w:sz="0" w:space="0" w:color="auto"/>
          <w:bottom w:val="none" w:sz="0" w:space="0" w:color="auto"/>
          <w:right w:val="none" w:sz="0" w:space="0" w:color="auto"/>
        </w:tcBorders>
        <w:shd w:val="clear" w:color="FFFFFF" w:themeColor="light1" w:fill="FFFFFF" w:themeFill="light1"/>
      </w:tcPr>
    </w:tblStylePr>
    <w:tblStylePr w:type="firstCol">
      <w:pPr>
        <w:jc w:val="right"/>
      </w:pPr>
      <w:rPr>
        <w:rFonts w:ascii="Arial" w:hAnsi="Arial"/>
        <w:i/>
        <w:color w:val="9ABB59" w:themeColor="accent3" w:themeTint="FE" w:themeShade="95"/>
        <w:sz w:val="22"/>
      </w:rPr>
      <w:tblPr/>
      <w:tcPr>
        <w:tcBorders>
          <w:top w:val="none" w:sz="0" w:space="0" w:color="auto"/>
          <w:left w:val="none" w:sz="0" w:space="0" w:color="auto"/>
          <w:bottom w:val="none" w:sz="0" w:space="0" w:color="auto"/>
          <w:right w:val="single" w:sz="4" w:space="0" w:color="9ABB59" w:themeColor="accent3" w:themeTint="FE"/>
        </w:tcBorders>
        <w:shd w:val="clear" w:color="FFFFFF" w:fill="auto"/>
      </w:tcPr>
    </w:tblStylePr>
    <w:tblStylePr w:type="lastCol">
      <w:rPr>
        <w:rFonts w:ascii="Arial" w:hAnsi="Arial"/>
        <w:i/>
        <w:color w:val="9ABB59" w:themeColor="accent3" w:themeTint="FE" w:themeShade="95"/>
        <w:sz w:val="22"/>
      </w:rPr>
      <w:tblPr/>
      <w:tcPr>
        <w:tcBorders>
          <w:top w:val="none" w:sz="0" w:space="0" w:color="auto"/>
          <w:left w:val="single" w:sz="4" w:space="0" w:color="9ABB59" w:themeColor="accent3" w:themeTint="FE"/>
          <w:bottom w:val="none" w:sz="0" w:space="0" w:color="auto"/>
          <w:right w:val="none" w:sz="0" w:space="0" w:color="auto"/>
        </w:tcBorders>
        <w:shd w:val="clear" w:color="FFFFFF" w:fill="auto"/>
      </w:tcPr>
    </w:tblStylePr>
    <w:tblStylePr w:type="band1Vert">
      <w:tblPr/>
      <w:tcPr>
        <w:shd w:val="clear" w:color="EAF1DC" w:themeColor="accent3" w:themeTint="34" w:fill="EAF1DC" w:themeFill="accent3" w:themeFillTint="34"/>
      </w:tcPr>
    </w:tblStylePr>
    <w:tblStylePr w:type="band1Horz">
      <w:rPr>
        <w:rFonts w:ascii="Arial" w:hAnsi="Arial"/>
        <w:color w:val="9ABB59" w:themeColor="accent3" w:themeTint="FE" w:themeShade="95"/>
        <w:sz w:val="22"/>
      </w:rPr>
      <w:tblPr/>
      <w:tcPr>
        <w:shd w:val="clear" w:color="EAF1DC" w:themeColor="accent3" w:themeTint="34" w:fill="EAF1DC" w:themeFill="accent3" w:themeFillTint="34"/>
      </w:tcPr>
    </w:tblStylePr>
    <w:tblStylePr w:type="band2Horz">
      <w:rPr>
        <w:rFonts w:ascii="Arial" w:hAnsi="Arial"/>
        <w:color w:val="9ABB59" w:themeColor="accent3" w:themeTint="FE" w:themeShade="95"/>
        <w:sz w:val="22"/>
      </w:rPr>
    </w:tblStylePr>
  </w:style>
  <w:style w:type="table" w:customStyle="1" w:styleId="GridTable7Colorful-Accent4">
    <w:name w:val="Grid Table 7 Colorful - Accent 4"/>
    <w:basedOn w:val="Tabelanormal"/>
    <w:uiPriority w:val="99"/>
    <w:rsid w:val="002A68CD"/>
    <w:pPr>
      <w:widowControl/>
      <w:autoSpaceDE/>
      <w:autoSpaceDN/>
    </w:pPr>
    <w:rPr>
      <w:lang w:val="pt-BR"/>
    </w:rPr>
    <w:tblPr>
      <w:tblStyleRowBandSize w:val="1"/>
      <w:tblStyleColBandSize w:val="1"/>
      <w:tblInd w:w="0" w:type="dxa"/>
      <w:tblBorders>
        <w:bottom w:val="single" w:sz="4" w:space="0" w:color="B2A1C6" w:themeColor="accent4" w:themeTint="9A"/>
        <w:right w:val="single" w:sz="4" w:space="0" w:color="B2A1C6" w:themeColor="accent4" w:themeTint="9A"/>
        <w:insideH w:val="single" w:sz="4" w:space="0" w:color="B2A1C6" w:themeColor="accent4" w:themeTint="9A"/>
        <w:insideV w:val="single" w:sz="4" w:space="0" w:color="B2A1C6" w:themeColor="accent4" w:themeTint="9A"/>
      </w:tblBorders>
      <w:tblCellMar>
        <w:top w:w="0" w:type="dxa"/>
        <w:left w:w="108" w:type="dxa"/>
        <w:bottom w:w="0" w:type="dxa"/>
        <w:right w:w="108" w:type="dxa"/>
      </w:tblCellMar>
    </w:tblPr>
    <w:tblStylePr w:type="firstRow">
      <w:rPr>
        <w:rFonts w:ascii="Arial" w:hAnsi="Arial"/>
        <w:b/>
        <w:color w:val="B2A1C6" w:themeColor="accent4" w:themeTint="9A" w:themeShade="95"/>
        <w:sz w:val="22"/>
      </w:rPr>
      <w:tblPr/>
      <w:tcPr>
        <w:tcBorders>
          <w:top w:val="none" w:sz="0" w:space="0" w:color="auto"/>
          <w:left w:val="none" w:sz="0" w:space="0" w:color="auto"/>
          <w:bottom w:val="single" w:sz="4" w:space="0" w:color="B2A1C6" w:themeColor="accent4" w:themeTint="9A"/>
          <w:right w:val="none" w:sz="0" w:space="0" w:color="auto"/>
        </w:tcBorders>
        <w:shd w:val="clear" w:color="FFFFFF" w:themeColor="light1" w:fill="FFFFFF" w:themeFill="light1"/>
      </w:tcPr>
    </w:tblStylePr>
    <w:tblStylePr w:type="lastRow">
      <w:rPr>
        <w:rFonts w:ascii="Arial" w:hAnsi="Arial"/>
        <w:b/>
        <w:color w:val="B2A1C6" w:themeColor="accent4" w:themeTint="9A" w:themeShade="95"/>
        <w:sz w:val="22"/>
      </w:rPr>
      <w:tblPr/>
      <w:tcPr>
        <w:tcBorders>
          <w:top w:val="single" w:sz="4" w:space="0" w:color="B2A1C6" w:themeColor="accent4" w:themeTint="9A"/>
          <w:left w:val="none" w:sz="0" w:space="0" w:color="auto"/>
          <w:bottom w:val="none" w:sz="0" w:space="0" w:color="auto"/>
          <w:right w:val="none" w:sz="0" w:space="0" w:color="auto"/>
        </w:tcBorders>
        <w:shd w:val="clear" w:color="FFFFFF" w:themeColor="light1" w:fill="FFFFFF" w:themeFill="light1"/>
      </w:tcPr>
    </w:tblStylePr>
    <w:tblStylePr w:type="firstCol">
      <w:pPr>
        <w:jc w:val="right"/>
      </w:pPr>
      <w:rPr>
        <w:rFonts w:ascii="Arial" w:hAnsi="Arial"/>
        <w:i/>
        <w:color w:val="B2A1C6" w:themeColor="accent4" w:themeTint="9A" w:themeShade="95"/>
        <w:sz w:val="22"/>
      </w:rPr>
      <w:tblPr/>
      <w:tcPr>
        <w:tcBorders>
          <w:top w:val="none" w:sz="0" w:space="0" w:color="auto"/>
          <w:left w:val="none" w:sz="0" w:space="0" w:color="auto"/>
          <w:bottom w:val="none" w:sz="0" w:space="0" w:color="auto"/>
          <w:right w:val="single" w:sz="4" w:space="0" w:color="B2A1C6" w:themeColor="accent4" w:themeTint="9A"/>
        </w:tcBorders>
        <w:shd w:val="clear" w:color="FFFFFF" w:fill="auto"/>
      </w:tcPr>
    </w:tblStylePr>
    <w:tblStylePr w:type="lastCol">
      <w:rPr>
        <w:rFonts w:ascii="Arial" w:hAnsi="Arial"/>
        <w:i/>
        <w:color w:val="B2A1C6" w:themeColor="accent4" w:themeTint="9A" w:themeShade="95"/>
        <w:sz w:val="22"/>
      </w:rPr>
      <w:tblPr/>
      <w:tcPr>
        <w:tcBorders>
          <w:top w:val="none" w:sz="0" w:space="0" w:color="auto"/>
          <w:left w:val="single" w:sz="4" w:space="0" w:color="B2A1C6" w:themeColor="accent4" w:themeTint="9A"/>
          <w:bottom w:val="none" w:sz="0" w:space="0" w:color="auto"/>
          <w:right w:val="none" w:sz="0" w:space="0" w:color="auto"/>
        </w:tcBorders>
        <w:shd w:val="clear" w:color="FFFFFF" w:fill="auto"/>
      </w:tcPr>
    </w:tblStylePr>
    <w:tblStylePr w:type="band1Vert">
      <w:tblPr/>
      <w:tcPr>
        <w:shd w:val="clear" w:color="E5DFEC" w:themeColor="accent4" w:themeTint="34" w:fill="E5DFEC" w:themeFill="accent4" w:themeFillTint="34"/>
      </w:tcPr>
    </w:tblStylePr>
    <w:tblStylePr w:type="band1Horz">
      <w:rPr>
        <w:rFonts w:ascii="Arial" w:hAnsi="Arial"/>
        <w:color w:val="B2A1C6" w:themeColor="accent4" w:themeTint="9A" w:themeShade="95"/>
        <w:sz w:val="22"/>
      </w:rPr>
      <w:tblPr/>
      <w:tcPr>
        <w:shd w:val="clear" w:color="E5DFEC" w:themeColor="accent4" w:themeTint="34" w:fill="E5DFEC" w:themeFill="accent4" w:themeFillTint="34"/>
      </w:tcPr>
    </w:tblStylePr>
    <w:tblStylePr w:type="band2Horz">
      <w:rPr>
        <w:rFonts w:ascii="Arial" w:hAnsi="Arial"/>
        <w:color w:val="B2A1C6" w:themeColor="accent4" w:themeTint="9A" w:themeShade="95"/>
        <w:sz w:val="22"/>
      </w:rPr>
    </w:tblStylePr>
  </w:style>
  <w:style w:type="table" w:customStyle="1" w:styleId="GridTable7Colorful-Accent5">
    <w:name w:val="Grid Table 7 Colorful - Accent 5"/>
    <w:basedOn w:val="Tabelanormal"/>
    <w:uiPriority w:val="99"/>
    <w:rsid w:val="002A68CD"/>
    <w:pPr>
      <w:widowControl/>
      <w:autoSpaceDE/>
      <w:autoSpaceDN/>
    </w:pPr>
    <w:rPr>
      <w:lang w:val="pt-BR"/>
    </w:rPr>
    <w:tblPr>
      <w:tblStyleRowBandSize w:val="1"/>
      <w:tblStyleColBandSize w:val="1"/>
      <w:tblInd w:w="0" w:type="dxa"/>
      <w:tblBorders>
        <w:bottom w:val="single" w:sz="4" w:space="0" w:color="99D0DE" w:themeColor="accent5" w:themeTint="90"/>
        <w:right w:val="single" w:sz="4" w:space="0" w:color="99D0DE" w:themeColor="accent5" w:themeTint="90"/>
        <w:insideH w:val="single" w:sz="4" w:space="0" w:color="99D0DE" w:themeColor="accent5" w:themeTint="90"/>
        <w:insideV w:val="single" w:sz="4" w:space="0" w:color="99D0DE" w:themeColor="accent5" w:themeTint="90"/>
      </w:tblBorders>
      <w:tblCellMar>
        <w:top w:w="0" w:type="dxa"/>
        <w:left w:w="108" w:type="dxa"/>
        <w:bottom w:w="0" w:type="dxa"/>
        <w:right w:w="108" w:type="dxa"/>
      </w:tblCellMar>
    </w:tblPr>
    <w:tblStylePr w:type="firstRow">
      <w:rPr>
        <w:rFonts w:ascii="Arial" w:hAnsi="Arial"/>
        <w:b/>
        <w:color w:val="266779" w:themeColor="accent5" w:themeShade="95"/>
        <w:sz w:val="22"/>
      </w:rPr>
      <w:tblPr/>
      <w:tcPr>
        <w:tcBorders>
          <w:top w:val="none" w:sz="0" w:space="0" w:color="auto"/>
          <w:left w:val="none" w:sz="0" w:space="0" w:color="auto"/>
          <w:bottom w:val="single" w:sz="4" w:space="0" w:color="99D0DE" w:themeColor="accent5" w:themeTint="90"/>
          <w:right w:val="none" w:sz="0" w:space="0" w:color="auto"/>
        </w:tcBorders>
        <w:shd w:val="clear" w:color="FFFFFF" w:themeColor="light1" w:fill="FFFFFF" w:themeFill="light1"/>
      </w:tcPr>
    </w:tblStylePr>
    <w:tblStylePr w:type="lastRow">
      <w:rPr>
        <w:rFonts w:ascii="Arial" w:hAnsi="Arial"/>
        <w:b/>
        <w:color w:val="266779" w:themeColor="accent5" w:themeShade="95"/>
        <w:sz w:val="22"/>
      </w:rPr>
      <w:tblPr/>
      <w:tcPr>
        <w:tcBorders>
          <w:top w:val="single" w:sz="4" w:space="0" w:color="99D0DE" w:themeColor="accent5" w:themeTint="90"/>
          <w:left w:val="none" w:sz="0" w:space="0" w:color="auto"/>
          <w:bottom w:val="none" w:sz="0" w:space="0" w:color="auto"/>
          <w:right w:val="none" w:sz="0" w:space="0" w:color="auto"/>
        </w:tcBorders>
        <w:shd w:val="clear" w:color="FFFFFF" w:themeColor="light1" w:fill="FFFFFF" w:themeFill="light1"/>
      </w:tcPr>
    </w:tblStylePr>
    <w:tblStylePr w:type="firstCol">
      <w:pPr>
        <w:jc w:val="right"/>
      </w:pPr>
      <w:rPr>
        <w:rFonts w:ascii="Arial" w:hAnsi="Arial"/>
        <w:i/>
        <w:color w:val="266779" w:themeColor="accent5" w:themeShade="95"/>
        <w:sz w:val="22"/>
      </w:rPr>
      <w:tblPr/>
      <w:tcPr>
        <w:tcBorders>
          <w:top w:val="none" w:sz="0" w:space="0" w:color="auto"/>
          <w:left w:val="none" w:sz="0" w:space="0" w:color="auto"/>
          <w:bottom w:val="none" w:sz="0" w:space="0" w:color="auto"/>
          <w:right w:val="single" w:sz="4" w:space="0" w:color="99D0DE" w:themeColor="accent5" w:themeTint="90"/>
        </w:tcBorders>
        <w:shd w:val="clear" w:color="FFFFFF" w:fill="auto"/>
      </w:tcPr>
    </w:tblStylePr>
    <w:tblStylePr w:type="lastCol">
      <w:rPr>
        <w:rFonts w:ascii="Arial" w:hAnsi="Arial"/>
        <w:i/>
        <w:color w:val="266779" w:themeColor="accent5" w:themeShade="95"/>
        <w:sz w:val="22"/>
      </w:rPr>
      <w:tblPr/>
      <w:tcPr>
        <w:tcBorders>
          <w:top w:val="none" w:sz="0" w:space="0" w:color="auto"/>
          <w:left w:val="single" w:sz="4" w:space="0" w:color="99D0DE" w:themeColor="accent5" w:themeTint="90"/>
          <w:bottom w:val="none" w:sz="0" w:space="0" w:color="auto"/>
          <w:right w:val="none" w:sz="0" w:space="0" w:color="auto"/>
        </w:tcBorders>
        <w:shd w:val="clear" w:color="FFFFFF" w:fill="auto"/>
      </w:tcPr>
    </w:tblStylePr>
    <w:tblStylePr w:type="band1Vert">
      <w:tblPr/>
      <w:tcPr>
        <w:shd w:val="clear" w:color="DAEEF3" w:themeColor="accent5" w:themeTint="34" w:fill="DAEEF3" w:themeFill="accent5" w:themeFillTint="34"/>
      </w:tcPr>
    </w:tblStylePr>
    <w:tblStylePr w:type="band1Horz">
      <w:rPr>
        <w:rFonts w:ascii="Arial" w:hAnsi="Arial"/>
        <w:color w:val="266779" w:themeColor="accent5" w:themeShade="95"/>
        <w:sz w:val="22"/>
      </w:rPr>
      <w:tblPr/>
      <w:tcPr>
        <w:shd w:val="clear" w:color="DAEEF3" w:themeColor="accent5" w:themeTint="34" w:fill="DAEEF3" w:themeFill="accent5" w:themeFillTint="34"/>
      </w:tcPr>
    </w:tblStylePr>
    <w:tblStylePr w:type="band2Horz">
      <w:rPr>
        <w:rFonts w:ascii="Arial" w:hAnsi="Arial"/>
        <w:color w:val="266779" w:themeColor="accent5" w:themeShade="95"/>
        <w:sz w:val="22"/>
      </w:rPr>
    </w:tblStylePr>
  </w:style>
  <w:style w:type="table" w:customStyle="1" w:styleId="GridTable7Colorful-Accent6">
    <w:name w:val="Grid Table 7 Colorful - Accent 6"/>
    <w:basedOn w:val="Tabelanormal"/>
    <w:uiPriority w:val="99"/>
    <w:rsid w:val="002A68CD"/>
    <w:pPr>
      <w:widowControl/>
      <w:autoSpaceDE/>
      <w:autoSpaceDN/>
    </w:pPr>
    <w:rPr>
      <w:lang w:val="pt-BR"/>
    </w:rPr>
    <w:tblPr>
      <w:tblStyleRowBandSize w:val="1"/>
      <w:tblStyleColBandSize w:val="1"/>
      <w:tblInd w:w="0" w:type="dxa"/>
      <w:tblBorders>
        <w:bottom w:val="single" w:sz="4" w:space="0" w:color="FAC396" w:themeColor="accent6" w:themeTint="90"/>
        <w:right w:val="single" w:sz="4" w:space="0" w:color="FAC396" w:themeColor="accent6" w:themeTint="90"/>
        <w:insideH w:val="single" w:sz="4" w:space="0" w:color="FAC396" w:themeColor="accent6" w:themeTint="90"/>
        <w:insideV w:val="single" w:sz="4" w:space="0" w:color="FAC396" w:themeColor="accent6" w:themeTint="90"/>
      </w:tblBorders>
      <w:tblCellMar>
        <w:top w:w="0" w:type="dxa"/>
        <w:left w:w="108" w:type="dxa"/>
        <w:bottom w:w="0" w:type="dxa"/>
        <w:right w:w="108" w:type="dxa"/>
      </w:tblCellMar>
    </w:tblPr>
    <w:tblStylePr w:type="firstRow">
      <w:rPr>
        <w:rFonts w:ascii="Arial" w:hAnsi="Arial"/>
        <w:b/>
        <w:color w:val="B15407" w:themeColor="accent6" w:themeShade="95"/>
        <w:sz w:val="22"/>
      </w:rPr>
      <w:tblPr/>
      <w:tcPr>
        <w:tcBorders>
          <w:top w:val="none" w:sz="0" w:space="0" w:color="auto"/>
          <w:left w:val="none" w:sz="0" w:space="0" w:color="auto"/>
          <w:bottom w:val="single" w:sz="4" w:space="0" w:color="FAC396" w:themeColor="accent6" w:themeTint="90"/>
          <w:right w:val="none" w:sz="0" w:space="0" w:color="auto"/>
        </w:tcBorders>
        <w:shd w:val="clear" w:color="FFFFFF" w:themeColor="light1" w:fill="FFFFFF" w:themeFill="light1"/>
      </w:tcPr>
    </w:tblStylePr>
    <w:tblStylePr w:type="lastRow">
      <w:rPr>
        <w:rFonts w:ascii="Arial" w:hAnsi="Arial"/>
        <w:b/>
        <w:color w:val="B15407" w:themeColor="accent6" w:themeShade="95"/>
        <w:sz w:val="22"/>
      </w:rPr>
      <w:tblPr/>
      <w:tcPr>
        <w:tcBorders>
          <w:top w:val="single" w:sz="4" w:space="0" w:color="FAC396" w:themeColor="accent6" w:themeTint="90"/>
          <w:left w:val="none" w:sz="0" w:space="0" w:color="auto"/>
          <w:bottom w:val="none" w:sz="0" w:space="0" w:color="auto"/>
          <w:right w:val="none" w:sz="0" w:space="0" w:color="auto"/>
        </w:tcBorders>
        <w:shd w:val="clear" w:color="FFFFFF" w:themeColor="light1" w:fill="FFFFFF" w:themeFill="light1"/>
      </w:tcPr>
    </w:tblStylePr>
    <w:tblStylePr w:type="firstCol">
      <w:pPr>
        <w:jc w:val="right"/>
      </w:pPr>
      <w:rPr>
        <w:rFonts w:ascii="Arial" w:hAnsi="Arial"/>
        <w:i/>
        <w:color w:val="B15407" w:themeColor="accent6" w:themeShade="95"/>
        <w:sz w:val="22"/>
      </w:rPr>
      <w:tblPr/>
      <w:tcPr>
        <w:tcBorders>
          <w:top w:val="none" w:sz="0" w:space="0" w:color="auto"/>
          <w:left w:val="none" w:sz="0" w:space="0" w:color="auto"/>
          <w:bottom w:val="none" w:sz="0" w:space="0" w:color="auto"/>
          <w:right w:val="single" w:sz="4" w:space="0" w:color="FAC396" w:themeColor="accent6" w:themeTint="90"/>
        </w:tcBorders>
        <w:shd w:val="clear" w:color="FFFFFF" w:fill="auto"/>
      </w:tcPr>
    </w:tblStylePr>
    <w:tblStylePr w:type="lastCol">
      <w:rPr>
        <w:rFonts w:ascii="Arial" w:hAnsi="Arial"/>
        <w:i/>
        <w:color w:val="B15407" w:themeColor="accent6" w:themeShade="95"/>
        <w:sz w:val="22"/>
      </w:rPr>
      <w:tblPr/>
      <w:tcPr>
        <w:tcBorders>
          <w:top w:val="none" w:sz="0" w:space="0" w:color="auto"/>
          <w:left w:val="single" w:sz="4" w:space="0" w:color="FAC396" w:themeColor="accent6" w:themeTint="90"/>
          <w:bottom w:val="none" w:sz="0" w:space="0" w:color="auto"/>
          <w:right w:val="none" w:sz="0" w:space="0" w:color="auto"/>
        </w:tcBorders>
        <w:shd w:val="clear" w:color="FFFFFF" w:fill="auto"/>
      </w:tcPr>
    </w:tblStylePr>
    <w:tblStylePr w:type="band1Vert">
      <w:tblPr/>
      <w:tcPr>
        <w:shd w:val="clear" w:color="FDE9D8" w:themeColor="accent6" w:themeTint="34" w:fill="FDE9D8" w:themeFill="accent6" w:themeFillTint="34"/>
      </w:tcPr>
    </w:tblStylePr>
    <w:tblStylePr w:type="band1Horz">
      <w:rPr>
        <w:rFonts w:ascii="Arial" w:hAnsi="Arial"/>
        <w:color w:val="B15407" w:themeColor="accent6" w:themeShade="95"/>
        <w:sz w:val="22"/>
      </w:rPr>
      <w:tblPr/>
      <w:tcPr>
        <w:shd w:val="clear" w:color="FDE9D8" w:themeColor="accent6" w:themeTint="34" w:fill="FDE9D8" w:themeFill="accent6" w:themeFillTint="34"/>
      </w:tcPr>
    </w:tblStylePr>
    <w:tblStylePr w:type="band2Horz">
      <w:rPr>
        <w:rFonts w:ascii="Arial" w:hAnsi="Arial"/>
        <w:color w:val="B15407" w:themeColor="accent6" w:themeShade="95"/>
        <w:sz w:val="22"/>
      </w:rPr>
    </w:tblStylePr>
  </w:style>
  <w:style w:type="table" w:customStyle="1" w:styleId="ListTable1Light">
    <w:name w:val="List Table 1 Light"/>
    <w:basedOn w:val="Tabelanormal"/>
    <w:uiPriority w:val="99"/>
    <w:rsid w:val="002A68CD"/>
    <w:pPr>
      <w:widowControl/>
      <w:autoSpaceDE/>
      <w:autoSpaceDN/>
    </w:pPr>
    <w:rPr>
      <w:lang w:val="pt-BR"/>
    </w:rPr>
    <w:tblPr>
      <w:tblStyleRowBandSize w:val="1"/>
      <w:tblStyleColBandSize w:val="1"/>
      <w:tblInd w:w="0" w:type="dxa"/>
      <w:tblCellMar>
        <w:top w:w="0" w:type="dxa"/>
        <w:left w:w="108" w:type="dxa"/>
        <w:bottom w:w="0" w:type="dxa"/>
        <w:right w:w="108" w:type="dxa"/>
      </w:tblCellMar>
    </w:tblPr>
    <w:tblStylePr w:type="firstRow">
      <w:rPr>
        <w:b/>
        <w:color w:val="404040"/>
      </w:rPr>
      <w:tblPr/>
      <w:tcPr>
        <w:tcBorders>
          <w:top w:val="none" w:sz="4" w:space="0" w:color="000000"/>
          <w:left w:val="none" w:sz="4" w:space="0" w:color="000000"/>
          <w:bottom w:val="single" w:sz="4" w:space="0" w:color="000000" w:themeColor="text1"/>
          <w:right w:val="none" w:sz="4" w:space="0" w:color="000000"/>
        </w:tcBorders>
      </w:tcPr>
    </w:tblStylePr>
    <w:tblStylePr w:type="lastRow">
      <w:rPr>
        <w:b/>
        <w:color w:val="404040"/>
      </w:rPr>
      <w:tblPr/>
      <w:tcPr>
        <w:tcBorders>
          <w:top w:val="single" w:sz="4" w:space="0" w:color="000000" w:themeColor="text1"/>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BFBFBF" w:themeColor="text1" w:themeTint="40" w:fill="BFBFBF" w:themeFill="text1" w:themeFillTint="40"/>
      </w:tcPr>
    </w:tblStylePr>
    <w:tblStylePr w:type="band1Horz">
      <w:tblPr/>
      <w:tcPr>
        <w:shd w:val="clear" w:color="BFBFBF" w:themeColor="text1" w:themeTint="40" w:fill="BFBFBF" w:themeFill="text1" w:themeFillTint="40"/>
      </w:tcPr>
    </w:tblStylePr>
  </w:style>
  <w:style w:type="table" w:customStyle="1" w:styleId="ListTable1Light-Accent1">
    <w:name w:val="List Table 1 Light - Accent 1"/>
    <w:basedOn w:val="Tabelanormal"/>
    <w:uiPriority w:val="99"/>
    <w:rsid w:val="002A68CD"/>
    <w:pPr>
      <w:widowControl/>
      <w:autoSpaceDE/>
      <w:autoSpaceDN/>
    </w:pPr>
    <w:rPr>
      <w:lang w:val="pt-BR"/>
    </w:rPr>
    <w:tblPr>
      <w:tblStyleRowBandSize w:val="1"/>
      <w:tblStyleColBandSize w:val="1"/>
      <w:tblInd w:w="0" w:type="dxa"/>
      <w:tblCellMar>
        <w:top w:w="0" w:type="dxa"/>
        <w:left w:w="108" w:type="dxa"/>
        <w:bottom w:w="0" w:type="dxa"/>
        <w:right w:w="108" w:type="dxa"/>
      </w:tblCellMar>
    </w:tblPr>
    <w:tblStylePr w:type="firstRow">
      <w:rPr>
        <w:b/>
        <w:color w:val="404040"/>
      </w:rPr>
      <w:tblPr/>
      <w:tcPr>
        <w:tcBorders>
          <w:top w:val="none" w:sz="4" w:space="0" w:color="000000"/>
          <w:left w:val="none" w:sz="4" w:space="0" w:color="000000"/>
          <w:bottom w:val="single" w:sz="4" w:space="0" w:color="4F81BD" w:themeColor="accent1"/>
          <w:right w:val="none" w:sz="4" w:space="0" w:color="000000"/>
        </w:tcBorders>
      </w:tcPr>
    </w:tblStylePr>
    <w:tblStylePr w:type="lastRow">
      <w:rPr>
        <w:b/>
        <w:color w:val="404040"/>
      </w:rPr>
      <w:tblPr/>
      <w:tcPr>
        <w:tcBorders>
          <w:top w:val="single" w:sz="4" w:space="0" w:color="4F81BD" w:themeColor="accent1"/>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D2DFEE" w:themeColor="accent1" w:themeTint="40" w:fill="D2DFEE" w:themeFill="accent1" w:themeFillTint="40"/>
      </w:tcPr>
    </w:tblStylePr>
    <w:tblStylePr w:type="band1Horz">
      <w:tblPr/>
      <w:tcPr>
        <w:shd w:val="clear" w:color="D2DFEE" w:themeColor="accent1" w:themeTint="40" w:fill="D2DFEE" w:themeFill="accent1" w:themeFillTint="40"/>
      </w:tcPr>
    </w:tblStylePr>
  </w:style>
  <w:style w:type="table" w:customStyle="1" w:styleId="ListTable1Light-Accent2">
    <w:name w:val="List Table 1 Light - Accent 2"/>
    <w:basedOn w:val="Tabelanormal"/>
    <w:uiPriority w:val="99"/>
    <w:rsid w:val="002A68CD"/>
    <w:pPr>
      <w:widowControl/>
      <w:autoSpaceDE/>
      <w:autoSpaceDN/>
    </w:pPr>
    <w:rPr>
      <w:lang w:val="pt-BR"/>
    </w:rPr>
    <w:tblPr>
      <w:tblStyleRowBandSize w:val="1"/>
      <w:tblStyleColBandSize w:val="1"/>
      <w:tblInd w:w="0" w:type="dxa"/>
      <w:tblCellMar>
        <w:top w:w="0" w:type="dxa"/>
        <w:left w:w="108" w:type="dxa"/>
        <w:bottom w:w="0" w:type="dxa"/>
        <w:right w:w="108" w:type="dxa"/>
      </w:tblCellMar>
    </w:tblPr>
    <w:tblStylePr w:type="firstRow">
      <w:rPr>
        <w:b/>
        <w:color w:val="404040"/>
      </w:rPr>
      <w:tblPr/>
      <w:tcPr>
        <w:tcBorders>
          <w:top w:val="none" w:sz="4" w:space="0" w:color="000000"/>
          <w:left w:val="none" w:sz="4" w:space="0" w:color="000000"/>
          <w:bottom w:val="single" w:sz="4" w:space="0" w:color="C0504D" w:themeColor="accent2"/>
          <w:right w:val="none" w:sz="4" w:space="0" w:color="000000"/>
        </w:tcBorders>
      </w:tcPr>
    </w:tblStylePr>
    <w:tblStylePr w:type="lastRow">
      <w:rPr>
        <w:b/>
        <w:color w:val="404040"/>
      </w:rPr>
      <w:tblPr/>
      <w:tcPr>
        <w:tcBorders>
          <w:top w:val="single" w:sz="4" w:space="0" w:color="C0504D" w:themeColor="accent2"/>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EFD2D2" w:themeColor="accent2" w:themeTint="40" w:fill="EFD2D2" w:themeFill="accent2" w:themeFillTint="40"/>
      </w:tcPr>
    </w:tblStylePr>
    <w:tblStylePr w:type="band1Horz">
      <w:tblPr/>
      <w:tcPr>
        <w:shd w:val="clear" w:color="EFD2D2" w:themeColor="accent2" w:themeTint="40" w:fill="EFD2D2" w:themeFill="accent2" w:themeFillTint="40"/>
      </w:tcPr>
    </w:tblStylePr>
  </w:style>
  <w:style w:type="table" w:customStyle="1" w:styleId="ListTable1Light-Accent3">
    <w:name w:val="List Table 1 Light - Accent 3"/>
    <w:basedOn w:val="Tabelanormal"/>
    <w:uiPriority w:val="99"/>
    <w:rsid w:val="002A68CD"/>
    <w:pPr>
      <w:widowControl/>
      <w:autoSpaceDE/>
      <w:autoSpaceDN/>
    </w:pPr>
    <w:rPr>
      <w:lang w:val="pt-BR"/>
    </w:rPr>
    <w:tblPr>
      <w:tblStyleRowBandSize w:val="1"/>
      <w:tblStyleColBandSize w:val="1"/>
      <w:tblInd w:w="0" w:type="dxa"/>
      <w:tblCellMar>
        <w:top w:w="0" w:type="dxa"/>
        <w:left w:w="108" w:type="dxa"/>
        <w:bottom w:w="0" w:type="dxa"/>
        <w:right w:w="108" w:type="dxa"/>
      </w:tblCellMar>
    </w:tblPr>
    <w:tblStylePr w:type="firstRow">
      <w:rPr>
        <w:b/>
        <w:color w:val="404040"/>
      </w:rPr>
      <w:tblPr/>
      <w:tcPr>
        <w:tcBorders>
          <w:top w:val="none" w:sz="4" w:space="0" w:color="000000"/>
          <w:left w:val="none" w:sz="4" w:space="0" w:color="000000"/>
          <w:bottom w:val="single" w:sz="4" w:space="0" w:color="9BBB59" w:themeColor="accent3"/>
          <w:right w:val="none" w:sz="4" w:space="0" w:color="000000"/>
        </w:tcBorders>
      </w:tcPr>
    </w:tblStylePr>
    <w:tblStylePr w:type="lastRow">
      <w:rPr>
        <w:b/>
        <w:color w:val="404040"/>
      </w:rPr>
      <w:tblPr/>
      <w:tcPr>
        <w:tcBorders>
          <w:top w:val="single" w:sz="4" w:space="0" w:color="9BBB59" w:themeColor="accent3"/>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E5EED5" w:themeColor="accent3" w:themeTint="40" w:fill="E5EED5" w:themeFill="accent3" w:themeFillTint="40"/>
      </w:tcPr>
    </w:tblStylePr>
    <w:tblStylePr w:type="band1Horz">
      <w:tblPr/>
      <w:tcPr>
        <w:shd w:val="clear" w:color="E5EED5" w:themeColor="accent3" w:themeTint="40" w:fill="E5EED5" w:themeFill="accent3" w:themeFillTint="40"/>
      </w:tcPr>
    </w:tblStylePr>
  </w:style>
  <w:style w:type="table" w:customStyle="1" w:styleId="ListTable1Light-Accent4">
    <w:name w:val="List Table 1 Light - Accent 4"/>
    <w:basedOn w:val="Tabelanormal"/>
    <w:uiPriority w:val="99"/>
    <w:rsid w:val="002A68CD"/>
    <w:pPr>
      <w:widowControl/>
      <w:autoSpaceDE/>
      <w:autoSpaceDN/>
    </w:pPr>
    <w:rPr>
      <w:lang w:val="pt-BR"/>
    </w:rPr>
    <w:tblPr>
      <w:tblStyleRowBandSize w:val="1"/>
      <w:tblStyleColBandSize w:val="1"/>
      <w:tblInd w:w="0" w:type="dxa"/>
      <w:tblCellMar>
        <w:top w:w="0" w:type="dxa"/>
        <w:left w:w="108" w:type="dxa"/>
        <w:bottom w:w="0" w:type="dxa"/>
        <w:right w:w="108" w:type="dxa"/>
      </w:tblCellMar>
    </w:tblPr>
    <w:tblStylePr w:type="firstRow">
      <w:rPr>
        <w:b/>
        <w:color w:val="404040"/>
      </w:rPr>
      <w:tblPr/>
      <w:tcPr>
        <w:tcBorders>
          <w:top w:val="none" w:sz="4" w:space="0" w:color="000000"/>
          <w:left w:val="none" w:sz="4" w:space="0" w:color="000000"/>
          <w:bottom w:val="single" w:sz="4" w:space="0" w:color="8064A2" w:themeColor="accent4"/>
          <w:right w:val="none" w:sz="4" w:space="0" w:color="000000"/>
        </w:tcBorders>
      </w:tcPr>
    </w:tblStylePr>
    <w:tblStylePr w:type="lastRow">
      <w:rPr>
        <w:b/>
        <w:color w:val="404040"/>
      </w:rPr>
      <w:tblPr/>
      <w:tcPr>
        <w:tcBorders>
          <w:top w:val="single" w:sz="4" w:space="0" w:color="8064A2" w:themeColor="accent4"/>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DFD8E7" w:themeColor="accent4" w:themeTint="40" w:fill="DFD8E7" w:themeFill="accent4" w:themeFillTint="40"/>
      </w:tcPr>
    </w:tblStylePr>
    <w:tblStylePr w:type="band1Horz">
      <w:tblPr/>
      <w:tcPr>
        <w:shd w:val="clear" w:color="DFD8E7" w:themeColor="accent4" w:themeTint="40" w:fill="DFD8E7" w:themeFill="accent4" w:themeFillTint="40"/>
      </w:tcPr>
    </w:tblStylePr>
  </w:style>
  <w:style w:type="table" w:customStyle="1" w:styleId="ListTable1Light-Accent5">
    <w:name w:val="List Table 1 Light - Accent 5"/>
    <w:basedOn w:val="Tabelanormal"/>
    <w:uiPriority w:val="99"/>
    <w:rsid w:val="002A68CD"/>
    <w:pPr>
      <w:widowControl/>
      <w:autoSpaceDE/>
      <w:autoSpaceDN/>
    </w:pPr>
    <w:rPr>
      <w:lang w:val="pt-BR"/>
    </w:rPr>
    <w:tblPr>
      <w:tblStyleRowBandSize w:val="1"/>
      <w:tblStyleColBandSize w:val="1"/>
      <w:tblInd w:w="0" w:type="dxa"/>
      <w:tblCellMar>
        <w:top w:w="0" w:type="dxa"/>
        <w:left w:w="108" w:type="dxa"/>
        <w:bottom w:w="0" w:type="dxa"/>
        <w:right w:w="108" w:type="dxa"/>
      </w:tblCellMar>
    </w:tblPr>
    <w:tblStylePr w:type="firstRow">
      <w:rPr>
        <w:b/>
        <w:color w:val="404040"/>
      </w:rPr>
      <w:tblPr/>
      <w:tcPr>
        <w:tcBorders>
          <w:top w:val="none" w:sz="4" w:space="0" w:color="000000"/>
          <w:left w:val="none" w:sz="4" w:space="0" w:color="000000"/>
          <w:bottom w:val="single" w:sz="4" w:space="0" w:color="4BACC6" w:themeColor="accent5"/>
          <w:right w:val="none" w:sz="4" w:space="0" w:color="000000"/>
        </w:tcBorders>
      </w:tcPr>
    </w:tblStylePr>
    <w:tblStylePr w:type="lastRow">
      <w:rPr>
        <w:b/>
        <w:color w:val="404040"/>
      </w:rPr>
      <w:tblPr/>
      <w:tcPr>
        <w:tcBorders>
          <w:top w:val="single" w:sz="4" w:space="0" w:color="4BACC6" w:themeColor="accent5"/>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D1EAF0" w:themeColor="accent5" w:themeTint="40" w:fill="D1EAF0" w:themeFill="accent5" w:themeFillTint="40"/>
      </w:tcPr>
    </w:tblStylePr>
    <w:tblStylePr w:type="band1Horz">
      <w:tblPr/>
      <w:tcPr>
        <w:shd w:val="clear" w:color="D1EAF0" w:themeColor="accent5" w:themeTint="40" w:fill="D1EAF0" w:themeFill="accent5" w:themeFillTint="40"/>
      </w:tcPr>
    </w:tblStylePr>
  </w:style>
  <w:style w:type="table" w:customStyle="1" w:styleId="ListTable1Light-Accent6">
    <w:name w:val="List Table 1 Light - Accent 6"/>
    <w:basedOn w:val="Tabelanormal"/>
    <w:uiPriority w:val="99"/>
    <w:rsid w:val="002A68CD"/>
    <w:pPr>
      <w:widowControl/>
      <w:autoSpaceDE/>
      <w:autoSpaceDN/>
    </w:pPr>
    <w:rPr>
      <w:lang w:val="pt-BR"/>
    </w:rPr>
    <w:tblPr>
      <w:tblStyleRowBandSize w:val="1"/>
      <w:tblStyleColBandSize w:val="1"/>
      <w:tblInd w:w="0" w:type="dxa"/>
      <w:tblCellMar>
        <w:top w:w="0" w:type="dxa"/>
        <w:left w:w="108" w:type="dxa"/>
        <w:bottom w:w="0" w:type="dxa"/>
        <w:right w:w="108" w:type="dxa"/>
      </w:tblCellMar>
    </w:tblPr>
    <w:tblStylePr w:type="firstRow">
      <w:rPr>
        <w:b/>
        <w:color w:val="404040"/>
      </w:rPr>
      <w:tblPr/>
      <w:tcPr>
        <w:tcBorders>
          <w:top w:val="none" w:sz="4" w:space="0" w:color="000000"/>
          <w:left w:val="none" w:sz="4" w:space="0" w:color="000000"/>
          <w:bottom w:val="single" w:sz="4" w:space="0" w:color="F79646" w:themeColor="accent6"/>
          <w:right w:val="none" w:sz="4" w:space="0" w:color="000000"/>
        </w:tcBorders>
      </w:tcPr>
    </w:tblStylePr>
    <w:tblStylePr w:type="lastRow">
      <w:rPr>
        <w:b/>
        <w:color w:val="404040"/>
      </w:rPr>
      <w:tblPr/>
      <w:tcPr>
        <w:tcBorders>
          <w:top w:val="single" w:sz="4" w:space="0" w:color="F79646" w:themeColor="accent6"/>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FDE4D0" w:themeColor="accent6" w:themeTint="40" w:fill="FDE4D0" w:themeFill="accent6" w:themeFillTint="40"/>
      </w:tcPr>
    </w:tblStylePr>
    <w:tblStylePr w:type="band1Horz">
      <w:tblPr/>
      <w:tcPr>
        <w:shd w:val="clear" w:color="FDE4D0" w:themeColor="accent6" w:themeTint="40" w:fill="FDE4D0" w:themeFill="accent6" w:themeFillTint="40"/>
      </w:tcPr>
    </w:tblStylePr>
  </w:style>
  <w:style w:type="table" w:customStyle="1" w:styleId="ListTable2">
    <w:name w:val="List Table 2"/>
    <w:basedOn w:val="Tabelanormal"/>
    <w:uiPriority w:val="99"/>
    <w:rsid w:val="002A68CD"/>
    <w:pPr>
      <w:widowControl/>
      <w:autoSpaceDE/>
      <w:autoSpaceDN/>
    </w:pPr>
    <w:rPr>
      <w:lang w:val="pt-BR"/>
    </w:rPr>
    <w:tblPr>
      <w:tblStyleRowBandSize w:val="1"/>
      <w:tblStyleColBandSize w:val="1"/>
      <w:tblInd w:w="0" w:type="dxa"/>
      <w:tblBorders>
        <w:top w:val="single" w:sz="4" w:space="0" w:color="6F6F6F" w:themeColor="text1" w:themeTint="90"/>
        <w:bottom w:val="single" w:sz="4" w:space="0" w:color="6F6F6F" w:themeColor="text1" w:themeTint="90"/>
        <w:insideH w:val="single" w:sz="4" w:space="0" w:color="6F6F6F" w:themeColor="text1" w:themeTint="90"/>
      </w:tblBorders>
      <w:tblCellMar>
        <w:top w:w="0" w:type="dxa"/>
        <w:left w:w="108" w:type="dxa"/>
        <w:bottom w:w="0" w:type="dxa"/>
        <w:right w:w="108" w:type="dxa"/>
      </w:tblCellMar>
    </w:tblPr>
    <w:tblStylePr w:type="firstRow">
      <w:rPr>
        <w:rFonts w:ascii="Arial" w:hAnsi="Arial"/>
        <w:b/>
        <w:color w:val="404040"/>
        <w:sz w:val="22"/>
      </w:rPr>
      <w:tblPr/>
      <w:tcPr>
        <w:tcBorders>
          <w:top w:val="single" w:sz="4" w:space="0" w:color="6F6F6F" w:themeColor="text1" w:themeTint="90"/>
          <w:left w:val="none" w:sz="4" w:space="0" w:color="000000"/>
          <w:bottom w:val="single" w:sz="4" w:space="0" w:color="6F6F6F" w:themeColor="text1" w:themeTint="90"/>
          <w:right w:val="none" w:sz="4" w:space="0" w:color="000000"/>
        </w:tcBorders>
      </w:tcPr>
    </w:tblStylePr>
    <w:tblStylePr w:type="lastRow">
      <w:rPr>
        <w:rFonts w:ascii="Arial" w:hAnsi="Arial"/>
        <w:b/>
        <w:color w:val="404040"/>
        <w:sz w:val="22"/>
      </w:rPr>
      <w:tblPr/>
      <w:tcPr>
        <w:tcBorders>
          <w:top w:val="single" w:sz="4" w:space="0" w:color="6F6F6F" w:themeColor="text1" w:themeTint="90"/>
          <w:left w:val="none" w:sz="4" w:space="0" w:color="000000"/>
          <w:bottom w:val="single" w:sz="4" w:space="0" w:color="6F6F6F" w:themeColor="text1"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BFBFBF" w:themeColor="text1" w:themeTint="40" w:fill="BFBFBF" w:themeFill="text1" w:themeFillTint="40"/>
      </w:tcPr>
    </w:tblStylePr>
    <w:tblStylePr w:type="band1Horz">
      <w:rPr>
        <w:rFonts w:ascii="Arial" w:hAnsi="Arial"/>
        <w:color w:val="404040"/>
        <w:sz w:val="22"/>
      </w:rPr>
      <w:tblPr/>
      <w:tcPr>
        <w:shd w:val="clear" w:color="BFBFBF" w:themeColor="text1" w:themeTint="40" w:fill="BFBFBF" w:themeFill="text1" w:themeFillTint="40"/>
      </w:tcPr>
    </w:tblStylePr>
  </w:style>
  <w:style w:type="table" w:customStyle="1" w:styleId="ListTable2-Accent1">
    <w:name w:val="List Table 2 - Accent 1"/>
    <w:basedOn w:val="Tabelanormal"/>
    <w:uiPriority w:val="99"/>
    <w:rsid w:val="002A68CD"/>
    <w:pPr>
      <w:widowControl/>
      <w:autoSpaceDE/>
      <w:autoSpaceDN/>
    </w:pPr>
    <w:rPr>
      <w:lang w:val="pt-BR"/>
    </w:rPr>
    <w:tblPr>
      <w:tblStyleRowBandSize w:val="1"/>
      <w:tblStyleColBandSize w:val="1"/>
      <w:tblInd w:w="0" w:type="dxa"/>
      <w:tblBorders>
        <w:top w:val="single" w:sz="4" w:space="0" w:color="9BB7D9" w:themeColor="accent1" w:themeTint="90"/>
        <w:bottom w:val="single" w:sz="4" w:space="0" w:color="9BB7D9" w:themeColor="accent1" w:themeTint="90"/>
        <w:insideH w:val="single" w:sz="4" w:space="0" w:color="9BB7D9" w:themeColor="accent1" w:themeTint="90"/>
      </w:tblBorders>
      <w:tblCellMar>
        <w:top w:w="0" w:type="dxa"/>
        <w:left w:w="108" w:type="dxa"/>
        <w:bottom w:w="0" w:type="dxa"/>
        <w:right w:w="108" w:type="dxa"/>
      </w:tblCellMar>
    </w:tblPr>
    <w:tblStylePr w:type="firstRow">
      <w:rPr>
        <w:rFonts w:ascii="Arial" w:hAnsi="Arial"/>
        <w:b/>
        <w:color w:val="404040"/>
        <w:sz w:val="22"/>
      </w:rPr>
      <w:tblPr/>
      <w:tcPr>
        <w:tcBorders>
          <w:top w:val="single" w:sz="4" w:space="0" w:color="9BB7D9" w:themeColor="accent1" w:themeTint="90"/>
          <w:left w:val="none" w:sz="4" w:space="0" w:color="000000"/>
          <w:bottom w:val="single" w:sz="4" w:space="0" w:color="9BB7D9" w:themeColor="accent1" w:themeTint="90"/>
          <w:right w:val="none" w:sz="4" w:space="0" w:color="000000"/>
        </w:tcBorders>
      </w:tcPr>
    </w:tblStylePr>
    <w:tblStylePr w:type="lastRow">
      <w:rPr>
        <w:rFonts w:ascii="Arial" w:hAnsi="Arial"/>
        <w:b/>
        <w:color w:val="404040"/>
        <w:sz w:val="22"/>
      </w:rPr>
      <w:tblPr/>
      <w:tcPr>
        <w:tcBorders>
          <w:top w:val="single" w:sz="4" w:space="0" w:color="9BB7D9" w:themeColor="accent1" w:themeTint="90"/>
          <w:left w:val="none" w:sz="4" w:space="0" w:color="000000"/>
          <w:bottom w:val="single" w:sz="4" w:space="0" w:color="9BB7D9" w:themeColor="accent1"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D2DFEE" w:themeColor="accent1" w:themeTint="40" w:fill="D2DFEE" w:themeFill="accent1" w:themeFillTint="40"/>
      </w:tcPr>
    </w:tblStylePr>
    <w:tblStylePr w:type="band1Horz">
      <w:rPr>
        <w:rFonts w:ascii="Arial" w:hAnsi="Arial"/>
        <w:color w:val="404040"/>
        <w:sz w:val="22"/>
      </w:rPr>
      <w:tblPr/>
      <w:tcPr>
        <w:shd w:val="clear" w:color="D2DFEE" w:themeColor="accent1" w:themeTint="40" w:fill="D2DFEE" w:themeFill="accent1" w:themeFillTint="40"/>
      </w:tcPr>
    </w:tblStylePr>
  </w:style>
  <w:style w:type="table" w:customStyle="1" w:styleId="ListTable2-Accent2">
    <w:name w:val="List Table 2 - Accent 2"/>
    <w:basedOn w:val="Tabelanormal"/>
    <w:uiPriority w:val="99"/>
    <w:rsid w:val="002A68CD"/>
    <w:pPr>
      <w:widowControl/>
      <w:autoSpaceDE/>
      <w:autoSpaceDN/>
    </w:pPr>
    <w:rPr>
      <w:lang w:val="pt-BR"/>
    </w:rPr>
    <w:tblPr>
      <w:tblStyleRowBandSize w:val="1"/>
      <w:tblStyleColBandSize w:val="1"/>
      <w:tblInd w:w="0" w:type="dxa"/>
      <w:tblBorders>
        <w:top w:val="single" w:sz="4" w:space="0" w:color="DB9B9A" w:themeColor="accent2" w:themeTint="90"/>
        <w:bottom w:val="single" w:sz="4" w:space="0" w:color="DB9B9A" w:themeColor="accent2" w:themeTint="90"/>
        <w:insideH w:val="single" w:sz="4" w:space="0" w:color="DB9B9A" w:themeColor="accent2" w:themeTint="90"/>
      </w:tblBorders>
      <w:tblCellMar>
        <w:top w:w="0" w:type="dxa"/>
        <w:left w:w="108" w:type="dxa"/>
        <w:bottom w:w="0" w:type="dxa"/>
        <w:right w:w="108" w:type="dxa"/>
      </w:tblCellMar>
    </w:tblPr>
    <w:tblStylePr w:type="firstRow">
      <w:rPr>
        <w:rFonts w:ascii="Arial" w:hAnsi="Arial"/>
        <w:b/>
        <w:color w:val="404040"/>
        <w:sz w:val="22"/>
      </w:rPr>
      <w:tblPr/>
      <w:tcPr>
        <w:tcBorders>
          <w:top w:val="single" w:sz="4" w:space="0" w:color="DB9B9A" w:themeColor="accent2" w:themeTint="90"/>
          <w:left w:val="none" w:sz="4" w:space="0" w:color="000000"/>
          <w:bottom w:val="single" w:sz="4" w:space="0" w:color="DB9B9A" w:themeColor="accent2" w:themeTint="90"/>
          <w:right w:val="none" w:sz="4" w:space="0" w:color="000000"/>
        </w:tcBorders>
      </w:tcPr>
    </w:tblStylePr>
    <w:tblStylePr w:type="lastRow">
      <w:rPr>
        <w:rFonts w:ascii="Arial" w:hAnsi="Arial"/>
        <w:b/>
        <w:color w:val="404040"/>
        <w:sz w:val="22"/>
      </w:rPr>
      <w:tblPr/>
      <w:tcPr>
        <w:tcBorders>
          <w:top w:val="single" w:sz="4" w:space="0" w:color="DB9B9A" w:themeColor="accent2" w:themeTint="90"/>
          <w:left w:val="none" w:sz="4" w:space="0" w:color="000000"/>
          <w:bottom w:val="single" w:sz="4" w:space="0" w:color="DB9B9A" w:themeColor="accent2"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EFD2D2" w:themeColor="accent2" w:themeTint="40" w:fill="EFD2D2" w:themeFill="accent2" w:themeFillTint="40"/>
      </w:tcPr>
    </w:tblStylePr>
    <w:tblStylePr w:type="band1Horz">
      <w:rPr>
        <w:rFonts w:ascii="Arial" w:hAnsi="Arial"/>
        <w:color w:val="404040"/>
        <w:sz w:val="22"/>
      </w:rPr>
      <w:tblPr/>
      <w:tcPr>
        <w:shd w:val="clear" w:color="EFD2D2" w:themeColor="accent2" w:themeTint="40" w:fill="EFD2D2" w:themeFill="accent2" w:themeFillTint="40"/>
      </w:tcPr>
    </w:tblStylePr>
  </w:style>
  <w:style w:type="table" w:customStyle="1" w:styleId="ListTable2-Accent3">
    <w:name w:val="List Table 2 - Accent 3"/>
    <w:basedOn w:val="Tabelanormal"/>
    <w:uiPriority w:val="99"/>
    <w:rsid w:val="002A68CD"/>
    <w:pPr>
      <w:widowControl/>
      <w:autoSpaceDE/>
      <w:autoSpaceDN/>
    </w:pPr>
    <w:rPr>
      <w:lang w:val="pt-BR"/>
    </w:rPr>
    <w:tblPr>
      <w:tblStyleRowBandSize w:val="1"/>
      <w:tblStyleColBandSize w:val="1"/>
      <w:tblInd w:w="0" w:type="dxa"/>
      <w:tblBorders>
        <w:top w:val="single" w:sz="4" w:space="0" w:color="C6D8A1" w:themeColor="accent3" w:themeTint="90"/>
        <w:bottom w:val="single" w:sz="4" w:space="0" w:color="C6D8A1" w:themeColor="accent3" w:themeTint="90"/>
        <w:insideH w:val="single" w:sz="4" w:space="0" w:color="C6D8A1" w:themeColor="accent3" w:themeTint="90"/>
      </w:tblBorders>
      <w:tblCellMar>
        <w:top w:w="0" w:type="dxa"/>
        <w:left w:w="108" w:type="dxa"/>
        <w:bottom w:w="0" w:type="dxa"/>
        <w:right w:w="108" w:type="dxa"/>
      </w:tblCellMar>
    </w:tblPr>
    <w:tblStylePr w:type="firstRow">
      <w:rPr>
        <w:rFonts w:ascii="Arial" w:hAnsi="Arial"/>
        <w:b/>
        <w:color w:val="404040"/>
        <w:sz w:val="22"/>
      </w:rPr>
      <w:tblPr/>
      <w:tcPr>
        <w:tcBorders>
          <w:top w:val="single" w:sz="4" w:space="0" w:color="C6D8A1" w:themeColor="accent3" w:themeTint="90"/>
          <w:left w:val="none" w:sz="4" w:space="0" w:color="000000"/>
          <w:bottom w:val="single" w:sz="4" w:space="0" w:color="C6D8A1" w:themeColor="accent3" w:themeTint="90"/>
          <w:right w:val="none" w:sz="4" w:space="0" w:color="000000"/>
        </w:tcBorders>
      </w:tcPr>
    </w:tblStylePr>
    <w:tblStylePr w:type="lastRow">
      <w:rPr>
        <w:rFonts w:ascii="Arial" w:hAnsi="Arial"/>
        <w:b/>
        <w:color w:val="404040"/>
        <w:sz w:val="22"/>
      </w:rPr>
      <w:tblPr/>
      <w:tcPr>
        <w:tcBorders>
          <w:top w:val="single" w:sz="4" w:space="0" w:color="C6D8A1" w:themeColor="accent3" w:themeTint="90"/>
          <w:left w:val="none" w:sz="4" w:space="0" w:color="000000"/>
          <w:bottom w:val="single" w:sz="4" w:space="0" w:color="C6D8A1" w:themeColor="accent3"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E5EED5" w:themeColor="accent3" w:themeTint="40" w:fill="E5EED5" w:themeFill="accent3" w:themeFillTint="40"/>
      </w:tcPr>
    </w:tblStylePr>
    <w:tblStylePr w:type="band1Horz">
      <w:rPr>
        <w:rFonts w:ascii="Arial" w:hAnsi="Arial"/>
        <w:color w:val="404040"/>
        <w:sz w:val="22"/>
      </w:rPr>
      <w:tblPr/>
      <w:tcPr>
        <w:shd w:val="clear" w:color="E5EED5" w:themeColor="accent3" w:themeTint="40" w:fill="E5EED5" w:themeFill="accent3" w:themeFillTint="40"/>
      </w:tcPr>
    </w:tblStylePr>
  </w:style>
  <w:style w:type="table" w:customStyle="1" w:styleId="ListTable2-Accent4">
    <w:name w:val="List Table 2 - Accent 4"/>
    <w:basedOn w:val="Tabelanormal"/>
    <w:uiPriority w:val="99"/>
    <w:rsid w:val="002A68CD"/>
    <w:pPr>
      <w:widowControl/>
      <w:autoSpaceDE/>
      <w:autoSpaceDN/>
    </w:pPr>
    <w:rPr>
      <w:lang w:val="pt-BR"/>
    </w:rPr>
    <w:tblPr>
      <w:tblStyleRowBandSize w:val="1"/>
      <w:tblStyleColBandSize w:val="1"/>
      <w:tblInd w:w="0" w:type="dxa"/>
      <w:tblBorders>
        <w:top w:val="single" w:sz="4" w:space="0" w:color="B7A7CA" w:themeColor="accent4" w:themeTint="90"/>
        <w:bottom w:val="single" w:sz="4" w:space="0" w:color="B7A7CA" w:themeColor="accent4" w:themeTint="90"/>
        <w:insideH w:val="single" w:sz="4" w:space="0" w:color="B7A7CA" w:themeColor="accent4" w:themeTint="90"/>
      </w:tblBorders>
      <w:tblCellMar>
        <w:top w:w="0" w:type="dxa"/>
        <w:left w:w="108" w:type="dxa"/>
        <w:bottom w:w="0" w:type="dxa"/>
        <w:right w:w="108" w:type="dxa"/>
      </w:tblCellMar>
    </w:tblPr>
    <w:tblStylePr w:type="firstRow">
      <w:rPr>
        <w:rFonts w:ascii="Arial" w:hAnsi="Arial"/>
        <w:b/>
        <w:color w:val="404040"/>
        <w:sz w:val="22"/>
      </w:rPr>
      <w:tblPr/>
      <w:tcPr>
        <w:tcBorders>
          <w:top w:val="single" w:sz="4" w:space="0" w:color="B7A7CA" w:themeColor="accent4" w:themeTint="90"/>
          <w:left w:val="none" w:sz="4" w:space="0" w:color="000000"/>
          <w:bottom w:val="single" w:sz="4" w:space="0" w:color="B7A7CA" w:themeColor="accent4" w:themeTint="90"/>
          <w:right w:val="none" w:sz="4" w:space="0" w:color="000000"/>
        </w:tcBorders>
      </w:tcPr>
    </w:tblStylePr>
    <w:tblStylePr w:type="lastRow">
      <w:rPr>
        <w:rFonts w:ascii="Arial" w:hAnsi="Arial"/>
        <w:b/>
        <w:color w:val="404040"/>
        <w:sz w:val="22"/>
      </w:rPr>
      <w:tblPr/>
      <w:tcPr>
        <w:tcBorders>
          <w:top w:val="single" w:sz="4" w:space="0" w:color="B7A7CA" w:themeColor="accent4" w:themeTint="90"/>
          <w:left w:val="none" w:sz="4" w:space="0" w:color="000000"/>
          <w:bottom w:val="single" w:sz="4" w:space="0" w:color="B7A7CA" w:themeColor="accent4"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DFD8E7" w:themeColor="accent4" w:themeTint="40" w:fill="DFD8E7" w:themeFill="accent4" w:themeFillTint="40"/>
      </w:tcPr>
    </w:tblStylePr>
    <w:tblStylePr w:type="band1Horz">
      <w:rPr>
        <w:rFonts w:ascii="Arial" w:hAnsi="Arial"/>
        <w:color w:val="404040"/>
        <w:sz w:val="22"/>
      </w:rPr>
      <w:tblPr/>
      <w:tcPr>
        <w:shd w:val="clear" w:color="DFD8E7" w:themeColor="accent4" w:themeTint="40" w:fill="DFD8E7" w:themeFill="accent4" w:themeFillTint="40"/>
      </w:tcPr>
    </w:tblStylePr>
  </w:style>
  <w:style w:type="table" w:customStyle="1" w:styleId="ListTable2-Accent5">
    <w:name w:val="List Table 2 - Accent 5"/>
    <w:basedOn w:val="Tabelanormal"/>
    <w:uiPriority w:val="99"/>
    <w:rsid w:val="002A68CD"/>
    <w:pPr>
      <w:widowControl/>
      <w:autoSpaceDE/>
      <w:autoSpaceDN/>
    </w:pPr>
    <w:rPr>
      <w:lang w:val="pt-BR"/>
    </w:rPr>
    <w:tblPr>
      <w:tblStyleRowBandSize w:val="1"/>
      <w:tblStyleColBandSize w:val="1"/>
      <w:tblInd w:w="0" w:type="dxa"/>
      <w:tblBorders>
        <w:top w:val="single" w:sz="4" w:space="0" w:color="99D0DE" w:themeColor="accent5" w:themeTint="90"/>
        <w:bottom w:val="single" w:sz="4" w:space="0" w:color="99D0DE" w:themeColor="accent5" w:themeTint="90"/>
        <w:insideH w:val="single" w:sz="4" w:space="0" w:color="99D0DE" w:themeColor="accent5" w:themeTint="90"/>
      </w:tblBorders>
      <w:tblCellMar>
        <w:top w:w="0" w:type="dxa"/>
        <w:left w:w="108" w:type="dxa"/>
        <w:bottom w:w="0" w:type="dxa"/>
        <w:right w:w="108" w:type="dxa"/>
      </w:tblCellMar>
    </w:tblPr>
    <w:tblStylePr w:type="firstRow">
      <w:rPr>
        <w:rFonts w:ascii="Arial" w:hAnsi="Arial"/>
        <w:b/>
        <w:color w:val="404040"/>
        <w:sz w:val="22"/>
      </w:rPr>
      <w:tblPr/>
      <w:tcPr>
        <w:tcBorders>
          <w:top w:val="single" w:sz="4" w:space="0" w:color="99D0DE" w:themeColor="accent5" w:themeTint="90"/>
          <w:left w:val="none" w:sz="4" w:space="0" w:color="000000"/>
          <w:bottom w:val="single" w:sz="4" w:space="0" w:color="99D0DE" w:themeColor="accent5" w:themeTint="90"/>
          <w:right w:val="none" w:sz="4" w:space="0" w:color="000000"/>
        </w:tcBorders>
      </w:tcPr>
    </w:tblStylePr>
    <w:tblStylePr w:type="lastRow">
      <w:rPr>
        <w:rFonts w:ascii="Arial" w:hAnsi="Arial"/>
        <w:b/>
        <w:color w:val="404040"/>
        <w:sz w:val="22"/>
      </w:rPr>
      <w:tblPr/>
      <w:tcPr>
        <w:tcBorders>
          <w:top w:val="single" w:sz="4" w:space="0" w:color="99D0DE" w:themeColor="accent5" w:themeTint="90"/>
          <w:left w:val="none" w:sz="4" w:space="0" w:color="000000"/>
          <w:bottom w:val="single" w:sz="4" w:space="0" w:color="99D0DE" w:themeColor="accent5"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D1EAF0" w:themeColor="accent5" w:themeTint="40" w:fill="D1EAF0" w:themeFill="accent5" w:themeFillTint="40"/>
      </w:tcPr>
    </w:tblStylePr>
    <w:tblStylePr w:type="band1Horz">
      <w:rPr>
        <w:rFonts w:ascii="Arial" w:hAnsi="Arial"/>
        <w:color w:val="404040"/>
        <w:sz w:val="22"/>
      </w:rPr>
      <w:tblPr/>
      <w:tcPr>
        <w:shd w:val="clear" w:color="D1EAF0" w:themeColor="accent5" w:themeTint="40" w:fill="D1EAF0" w:themeFill="accent5" w:themeFillTint="40"/>
      </w:tcPr>
    </w:tblStylePr>
  </w:style>
  <w:style w:type="table" w:customStyle="1" w:styleId="ListTable2-Accent6">
    <w:name w:val="List Table 2 - Accent 6"/>
    <w:basedOn w:val="Tabelanormal"/>
    <w:uiPriority w:val="99"/>
    <w:rsid w:val="002A68CD"/>
    <w:pPr>
      <w:widowControl/>
      <w:autoSpaceDE/>
      <w:autoSpaceDN/>
    </w:pPr>
    <w:rPr>
      <w:lang w:val="pt-BR"/>
    </w:rPr>
    <w:tblPr>
      <w:tblStyleRowBandSize w:val="1"/>
      <w:tblStyleColBandSize w:val="1"/>
      <w:tblInd w:w="0" w:type="dxa"/>
      <w:tblBorders>
        <w:top w:val="single" w:sz="4" w:space="0" w:color="FAC396" w:themeColor="accent6" w:themeTint="90"/>
        <w:bottom w:val="single" w:sz="4" w:space="0" w:color="FAC396" w:themeColor="accent6" w:themeTint="90"/>
        <w:insideH w:val="single" w:sz="4" w:space="0" w:color="FAC396" w:themeColor="accent6" w:themeTint="90"/>
      </w:tblBorders>
      <w:tblCellMar>
        <w:top w:w="0" w:type="dxa"/>
        <w:left w:w="108" w:type="dxa"/>
        <w:bottom w:w="0" w:type="dxa"/>
        <w:right w:w="108" w:type="dxa"/>
      </w:tblCellMar>
    </w:tblPr>
    <w:tblStylePr w:type="firstRow">
      <w:rPr>
        <w:rFonts w:ascii="Arial" w:hAnsi="Arial"/>
        <w:b/>
        <w:color w:val="404040"/>
        <w:sz w:val="22"/>
      </w:rPr>
      <w:tblPr/>
      <w:tcPr>
        <w:tcBorders>
          <w:top w:val="single" w:sz="4" w:space="0" w:color="FAC396" w:themeColor="accent6" w:themeTint="90"/>
          <w:left w:val="none" w:sz="4" w:space="0" w:color="000000"/>
          <w:bottom w:val="single" w:sz="4" w:space="0" w:color="FAC396" w:themeColor="accent6" w:themeTint="90"/>
          <w:right w:val="none" w:sz="4" w:space="0" w:color="000000"/>
        </w:tcBorders>
      </w:tcPr>
    </w:tblStylePr>
    <w:tblStylePr w:type="lastRow">
      <w:rPr>
        <w:rFonts w:ascii="Arial" w:hAnsi="Arial"/>
        <w:b/>
        <w:color w:val="404040"/>
        <w:sz w:val="22"/>
      </w:rPr>
      <w:tblPr/>
      <w:tcPr>
        <w:tcBorders>
          <w:top w:val="single" w:sz="4" w:space="0" w:color="FAC396" w:themeColor="accent6" w:themeTint="90"/>
          <w:left w:val="none" w:sz="4" w:space="0" w:color="000000"/>
          <w:bottom w:val="single" w:sz="4" w:space="0" w:color="FAC396" w:themeColor="accent6"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FDE4D0" w:themeColor="accent6" w:themeTint="40" w:fill="FDE4D0" w:themeFill="accent6" w:themeFillTint="40"/>
      </w:tcPr>
    </w:tblStylePr>
    <w:tblStylePr w:type="band1Horz">
      <w:rPr>
        <w:rFonts w:ascii="Arial" w:hAnsi="Arial"/>
        <w:color w:val="404040"/>
        <w:sz w:val="22"/>
      </w:rPr>
      <w:tblPr/>
      <w:tcPr>
        <w:shd w:val="clear" w:color="FDE4D0" w:themeColor="accent6" w:themeTint="40" w:fill="FDE4D0" w:themeFill="accent6" w:themeFillTint="40"/>
      </w:tcPr>
    </w:tblStylePr>
  </w:style>
  <w:style w:type="table" w:customStyle="1" w:styleId="ListTable3">
    <w:name w:val="List Table 3"/>
    <w:basedOn w:val="Tabelanormal"/>
    <w:uiPriority w:val="99"/>
    <w:rsid w:val="002A68CD"/>
    <w:pPr>
      <w:widowControl/>
      <w:autoSpaceDE/>
      <w:autoSpaceDN/>
    </w:pPr>
    <w:rPr>
      <w:lang w:val="pt-BR"/>
    </w:rPr>
    <w:tblPr>
      <w:tblStyleRowBandSize w:val="1"/>
      <w:tblStyleColBandSize w:val="1"/>
      <w:tblInd w:w="0" w:type="dxa"/>
      <w:tblBorders>
        <w:top w:val="single" w:sz="4" w:space="0" w:color="000000" w:themeColor="text1"/>
        <w:left w:val="single" w:sz="4" w:space="0" w:color="000000" w:themeColor="text1"/>
        <w:bottom w:val="single" w:sz="4" w:space="0" w:color="000000" w:themeColor="text1"/>
        <w:right w:val="single" w:sz="4" w:space="0" w:color="000000" w:themeColor="text1"/>
      </w:tblBorders>
      <w:tblCellMar>
        <w:top w:w="0" w:type="dxa"/>
        <w:left w:w="108" w:type="dxa"/>
        <w:bottom w:w="0" w:type="dxa"/>
        <w:right w:w="108" w:type="dxa"/>
      </w:tblCellMar>
    </w:tblPr>
    <w:tblStylePr w:type="firstRow">
      <w:rPr>
        <w:rFonts w:ascii="Arial" w:hAnsi="Arial"/>
        <w:b/>
        <w:color w:val="FFFFFF"/>
        <w:sz w:val="22"/>
      </w:rPr>
      <w:tblPr/>
      <w:tcPr>
        <w:shd w:val="clear" w:color="000000" w:themeColor="text1" w:fill="000000" w:themeFill="tex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000000" w:themeColor="text1"/>
          <w:right w:val="single" w:sz="4" w:space="0" w:color="000000" w:themeColor="text1"/>
        </w:tcBorders>
      </w:tcPr>
    </w:tblStylePr>
    <w:tblStylePr w:type="band1Horz">
      <w:rPr>
        <w:rFonts w:ascii="Arial" w:hAnsi="Arial"/>
        <w:color w:val="404040"/>
        <w:sz w:val="22"/>
      </w:rPr>
      <w:tblPr/>
      <w:tcPr>
        <w:tcBorders>
          <w:top w:val="single" w:sz="4" w:space="0" w:color="000000" w:themeColor="text1"/>
          <w:bottom w:val="single" w:sz="4" w:space="0" w:color="000000" w:themeColor="text1"/>
        </w:tcBorders>
      </w:tcPr>
    </w:tblStylePr>
  </w:style>
  <w:style w:type="table" w:customStyle="1" w:styleId="ListTable3-Accent1">
    <w:name w:val="List Table 3 - Accent 1"/>
    <w:basedOn w:val="Tabelanormal"/>
    <w:uiPriority w:val="99"/>
    <w:rsid w:val="002A68CD"/>
    <w:pPr>
      <w:widowControl/>
      <w:autoSpaceDE/>
      <w:autoSpaceDN/>
    </w:pPr>
    <w:rPr>
      <w:lang w:val="pt-BR"/>
    </w:rPr>
    <w:tblPr>
      <w:tblStyleRowBandSize w:val="1"/>
      <w:tblStyleColBandSize w:val="1"/>
      <w:tblInd w:w="0" w:type="dxa"/>
      <w:tblBorders>
        <w:top w:val="single" w:sz="4" w:space="0" w:color="4F81BD" w:themeColor="accent1"/>
        <w:left w:val="single" w:sz="4" w:space="0" w:color="4F81BD" w:themeColor="accent1"/>
        <w:bottom w:val="single" w:sz="4" w:space="0" w:color="4F81BD" w:themeColor="accent1"/>
        <w:right w:val="single" w:sz="4" w:space="0" w:color="4F81BD" w:themeColor="accent1"/>
      </w:tblBorders>
      <w:tblCellMar>
        <w:top w:w="0" w:type="dxa"/>
        <w:left w:w="108" w:type="dxa"/>
        <w:bottom w:w="0" w:type="dxa"/>
        <w:right w:w="108" w:type="dxa"/>
      </w:tblCellMar>
    </w:tblPr>
    <w:tblStylePr w:type="firstRow">
      <w:rPr>
        <w:rFonts w:ascii="Arial" w:hAnsi="Arial"/>
        <w:b/>
        <w:color w:val="FFFFFF"/>
        <w:sz w:val="22"/>
      </w:rPr>
      <w:tblPr/>
      <w:tcPr>
        <w:shd w:val="clear" w:color="4F81BD" w:themeColor="accent1" w:fill="4F81BD" w:themeFill="accen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4F81BD" w:themeColor="accent1"/>
          <w:right w:val="single" w:sz="4" w:space="0" w:color="4F81BD" w:themeColor="accent1"/>
        </w:tcBorders>
      </w:tcPr>
    </w:tblStylePr>
    <w:tblStylePr w:type="band1Horz">
      <w:rPr>
        <w:rFonts w:ascii="Arial" w:hAnsi="Arial"/>
        <w:color w:val="404040"/>
        <w:sz w:val="22"/>
      </w:rPr>
      <w:tblPr/>
      <w:tcPr>
        <w:tcBorders>
          <w:top w:val="single" w:sz="4" w:space="0" w:color="4F81BD" w:themeColor="accent1"/>
          <w:bottom w:val="single" w:sz="4" w:space="0" w:color="4F81BD" w:themeColor="accent1"/>
        </w:tcBorders>
      </w:tcPr>
    </w:tblStylePr>
  </w:style>
  <w:style w:type="table" w:customStyle="1" w:styleId="ListTable3-Accent2">
    <w:name w:val="List Table 3 - Accent 2"/>
    <w:basedOn w:val="Tabelanormal"/>
    <w:uiPriority w:val="99"/>
    <w:rsid w:val="002A68CD"/>
    <w:pPr>
      <w:widowControl/>
      <w:autoSpaceDE/>
      <w:autoSpaceDN/>
    </w:pPr>
    <w:rPr>
      <w:lang w:val="pt-BR"/>
    </w:rPr>
    <w:tblPr>
      <w:tblStyleRowBandSize w:val="1"/>
      <w:tblStyleColBandSize w:val="1"/>
      <w:tblInd w:w="0" w:type="dxa"/>
      <w:tblBorders>
        <w:top w:val="single" w:sz="4" w:space="0" w:color="D99695" w:themeColor="accent2" w:themeTint="97"/>
        <w:left w:val="single" w:sz="4" w:space="0" w:color="D99695" w:themeColor="accent2" w:themeTint="97"/>
        <w:bottom w:val="single" w:sz="4" w:space="0" w:color="D99695" w:themeColor="accent2" w:themeTint="97"/>
        <w:right w:val="single" w:sz="4" w:space="0" w:color="D99695" w:themeColor="accent2" w:themeTint="97"/>
      </w:tblBorders>
      <w:tblCellMar>
        <w:top w:w="0" w:type="dxa"/>
        <w:left w:w="108" w:type="dxa"/>
        <w:bottom w:w="0" w:type="dxa"/>
        <w:right w:w="108" w:type="dxa"/>
      </w:tblCellMar>
    </w:tblPr>
    <w:tblStylePr w:type="firstRow">
      <w:rPr>
        <w:rFonts w:ascii="Arial" w:hAnsi="Arial"/>
        <w:b/>
        <w:color w:val="FFFFFF"/>
        <w:sz w:val="22"/>
      </w:rPr>
      <w:tblPr/>
      <w:tcPr>
        <w:shd w:val="clear" w:color="D99695" w:themeColor="accent2" w:themeTint="97" w:fill="D99695" w:themeFill="accent2" w:themeFillTint="97"/>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D99695" w:themeColor="accent2" w:themeTint="97"/>
          <w:right w:val="single" w:sz="4" w:space="0" w:color="D99695" w:themeColor="accent2" w:themeTint="97"/>
        </w:tcBorders>
      </w:tcPr>
    </w:tblStylePr>
    <w:tblStylePr w:type="band1Horz">
      <w:rPr>
        <w:rFonts w:ascii="Arial" w:hAnsi="Arial"/>
        <w:color w:val="404040"/>
        <w:sz w:val="22"/>
      </w:rPr>
      <w:tblPr/>
      <w:tcPr>
        <w:tcBorders>
          <w:top w:val="single" w:sz="4" w:space="0" w:color="D99695" w:themeColor="accent2" w:themeTint="97"/>
          <w:bottom w:val="single" w:sz="4" w:space="0" w:color="D99695" w:themeColor="accent2" w:themeTint="97"/>
        </w:tcBorders>
      </w:tcPr>
    </w:tblStylePr>
  </w:style>
  <w:style w:type="table" w:customStyle="1" w:styleId="ListTable3-Accent3">
    <w:name w:val="List Table 3 - Accent 3"/>
    <w:basedOn w:val="Tabelanormal"/>
    <w:uiPriority w:val="99"/>
    <w:rsid w:val="002A68CD"/>
    <w:pPr>
      <w:widowControl/>
      <w:autoSpaceDE/>
      <w:autoSpaceDN/>
    </w:pPr>
    <w:rPr>
      <w:lang w:val="pt-BR"/>
    </w:rPr>
    <w:tblPr>
      <w:tblStyleRowBandSize w:val="1"/>
      <w:tblStyleColBandSize w:val="1"/>
      <w:tblInd w:w="0" w:type="dxa"/>
      <w:tblBorders>
        <w:top w:val="single" w:sz="4" w:space="0" w:color="C3D69B" w:themeColor="accent3" w:themeTint="98"/>
        <w:left w:val="single" w:sz="4" w:space="0" w:color="C3D69B" w:themeColor="accent3" w:themeTint="98"/>
        <w:bottom w:val="single" w:sz="4" w:space="0" w:color="C3D69B" w:themeColor="accent3" w:themeTint="98"/>
        <w:right w:val="single" w:sz="4" w:space="0" w:color="C3D69B" w:themeColor="accent3" w:themeTint="98"/>
      </w:tblBorders>
      <w:tblCellMar>
        <w:top w:w="0" w:type="dxa"/>
        <w:left w:w="108" w:type="dxa"/>
        <w:bottom w:w="0" w:type="dxa"/>
        <w:right w:w="108" w:type="dxa"/>
      </w:tblCellMar>
    </w:tblPr>
    <w:tblStylePr w:type="firstRow">
      <w:rPr>
        <w:rFonts w:ascii="Arial" w:hAnsi="Arial"/>
        <w:b/>
        <w:color w:val="FFFFFF"/>
        <w:sz w:val="22"/>
      </w:rPr>
      <w:tblPr/>
      <w:tcPr>
        <w:shd w:val="clear" w:color="C3D69B" w:themeColor="accent3" w:themeTint="98" w:fill="C3D69B" w:themeFill="accent3" w:themeFillTint="98"/>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C3D69B" w:themeColor="accent3" w:themeTint="98"/>
          <w:right w:val="single" w:sz="4" w:space="0" w:color="C3D69B" w:themeColor="accent3" w:themeTint="98"/>
        </w:tcBorders>
      </w:tcPr>
    </w:tblStylePr>
    <w:tblStylePr w:type="band1Horz">
      <w:rPr>
        <w:rFonts w:ascii="Arial" w:hAnsi="Arial"/>
        <w:color w:val="404040"/>
        <w:sz w:val="22"/>
      </w:rPr>
      <w:tblPr/>
      <w:tcPr>
        <w:tcBorders>
          <w:top w:val="single" w:sz="4" w:space="0" w:color="C3D69B" w:themeColor="accent3" w:themeTint="98"/>
          <w:bottom w:val="single" w:sz="4" w:space="0" w:color="C3D69B" w:themeColor="accent3" w:themeTint="98"/>
        </w:tcBorders>
      </w:tcPr>
    </w:tblStylePr>
  </w:style>
  <w:style w:type="table" w:customStyle="1" w:styleId="ListTable3-Accent4">
    <w:name w:val="List Table 3 - Accent 4"/>
    <w:basedOn w:val="Tabelanormal"/>
    <w:uiPriority w:val="99"/>
    <w:rsid w:val="002A68CD"/>
    <w:pPr>
      <w:widowControl/>
      <w:autoSpaceDE/>
      <w:autoSpaceDN/>
    </w:pPr>
    <w:rPr>
      <w:lang w:val="pt-BR"/>
    </w:rPr>
    <w:tblPr>
      <w:tblStyleRowBandSize w:val="1"/>
      <w:tblStyleColBandSize w:val="1"/>
      <w:tblInd w:w="0" w:type="dxa"/>
      <w:tblBorders>
        <w:top w:val="single" w:sz="4" w:space="0" w:color="B2A1C6" w:themeColor="accent4" w:themeTint="9A"/>
        <w:left w:val="single" w:sz="4" w:space="0" w:color="B2A1C6" w:themeColor="accent4" w:themeTint="9A"/>
        <w:bottom w:val="single" w:sz="4" w:space="0" w:color="B2A1C6" w:themeColor="accent4" w:themeTint="9A"/>
        <w:right w:val="single" w:sz="4" w:space="0" w:color="B2A1C6" w:themeColor="accent4" w:themeTint="9A"/>
      </w:tblBorders>
      <w:tblCellMar>
        <w:top w:w="0" w:type="dxa"/>
        <w:left w:w="108" w:type="dxa"/>
        <w:bottom w:w="0" w:type="dxa"/>
        <w:right w:w="108" w:type="dxa"/>
      </w:tblCellMar>
    </w:tblPr>
    <w:tblStylePr w:type="firstRow">
      <w:rPr>
        <w:rFonts w:ascii="Arial" w:hAnsi="Arial"/>
        <w:b/>
        <w:color w:val="FFFFFF"/>
        <w:sz w:val="22"/>
      </w:rPr>
      <w:tblPr/>
      <w:tcPr>
        <w:shd w:val="clear" w:color="B2A1C6" w:themeColor="accent4" w:themeTint="9A" w:fill="B2A1C6" w:themeFill="accent4" w:themeFillTint="9A"/>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B2A1C6" w:themeColor="accent4" w:themeTint="9A"/>
          <w:right w:val="single" w:sz="4" w:space="0" w:color="B2A1C6" w:themeColor="accent4" w:themeTint="9A"/>
        </w:tcBorders>
      </w:tcPr>
    </w:tblStylePr>
    <w:tblStylePr w:type="band1Horz">
      <w:rPr>
        <w:rFonts w:ascii="Arial" w:hAnsi="Arial"/>
        <w:color w:val="404040"/>
        <w:sz w:val="22"/>
      </w:rPr>
      <w:tblPr/>
      <w:tcPr>
        <w:tcBorders>
          <w:top w:val="single" w:sz="4" w:space="0" w:color="B2A1C6" w:themeColor="accent4" w:themeTint="9A"/>
          <w:bottom w:val="single" w:sz="4" w:space="0" w:color="B2A1C6" w:themeColor="accent4" w:themeTint="9A"/>
        </w:tcBorders>
      </w:tcPr>
    </w:tblStylePr>
  </w:style>
  <w:style w:type="table" w:customStyle="1" w:styleId="ListTable3-Accent5">
    <w:name w:val="List Table 3 - Accent 5"/>
    <w:basedOn w:val="Tabelanormal"/>
    <w:uiPriority w:val="99"/>
    <w:rsid w:val="002A68CD"/>
    <w:pPr>
      <w:widowControl/>
      <w:autoSpaceDE/>
      <w:autoSpaceDN/>
    </w:pPr>
    <w:rPr>
      <w:lang w:val="pt-BR"/>
    </w:rPr>
    <w:tblPr>
      <w:tblStyleRowBandSize w:val="1"/>
      <w:tblStyleColBandSize w:val="1"/>
      <w:tblInd w:w="0" w:type="dxa"/>
      <w:tblBorders>
        <w:top w:val="single" w:sz="4" w:space="0" w:color="92CCDC" w:themeColor="accent5" w:themeTint="9A"/>
        <w:left w:val="single" w:sz="4" w:space="0" w:color="92CCDC" w:themeColor="accent5" w:themeTint="9A"/>
        <w:bottom w:val="single" w:sz="4" w:space="0" w:color="92CCDC" w:themeColor="accent5" w:themeTint="9A"/>
        <w:right w:val="single" w:sz="4" w:space="0" w:color="92CCDC" w:themeColor="accent5" w:themeTint="9A"/>
      </w:tblBorders>
      <w:tblCellMar>
        <w:top w:w="0" w:type="dxa"/>
        <w:left w:w="108" w:type="dxa"/>
        <w:bottom w:w="0" w:type="dxa"/>
        <w:right w:w="108" w:type="dxa"/>
      </w:tblCellMar>
    </w:tblPr>
    <w:tblStylePr w:type="firstRow">
      <w:rPr>
        <w:rFonts w:ascii="Arial" w:hAnsi="Arial"/>
        <w:b/>
        <w:color w:val="FFFFFF"/>
        <w:sz w:val="22"/>
      </w:rPr>
      <w:tblPr/>
      <w:tcPr>
        <w:shd w:val="clear" w:color="92CCDC" w:themeColor="accent5" w:themeTint="9A" w:fill="92CCDC" w:themeFill="accent5" w:themeFillTint="9A"/>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92CCDC" w:themeColor="accent5" w:themeTint="9A"/>
          <w:right w:val="single" w:sz="4" w:space="0" w:color="92CCDC" w:themeColor="accent5" w:themeTint="9A"/>
        </w:tcBorders>
      </w:tcPr>
    </w:tblStylePr>
    <w:tblStylePr w:type="band1Horz">
      <w:rPr>
        <w:rFonts w:ascii="Arial" w:hAnsi="Arial"/>
        <w:color w:val="404040"/>
        <w:sz w:val="22"/>
      </w:rPr>
      <w:tblPr/>
      <w:tcPr>
        <w:tcBorders>
          <w:top w:val="single" w:sz="4" w:space="0" w:color="92CCDC" w:themeColor="accent5" w:themeTint="9A"/>
          <w:bottom w:val="single" w:sz="4" w:space="0" w:color="92CCDC" w:themeColor="accent5" w:themeTint="9A"/>
        </w:tcBorders>
      </w:tcPr>
    </w:tblStylePr>
  </w:style>
  <w:style w:type="table" w:customStyle="1" w:styleId="ListTable3-Accent6">
    <w:name w:val="List Table 3 - Accent 6"/>
    <w:basedOn w:val="Tabelanormal"/>
    <w:uiPriority w:val="99"/>
    <w:rsid w:val="002A68CD"/>
    <w:pPr>
      <w:widowControl/>
      <w:autoSpaceDE/>
      <w:autoSpaceDN/>
    </w:pPr>
    <w:rPr>
      <w:lang w:val="pt-BR"/>
    </w:rPr>
    <w:tblPr>
      <w:tblStyleRowBandSize w:val="1"/>
      <w:tblStyleColBandSize w:val="1"/>
      <w:tblInd w:w="0" w:type="dxa"/>
      <w:tblBorders>
        <w:top w:val="single" w:sz="4" w:space="0" w:color="FAC090" w:themeColor="accent6" w:themeTint="98"/>
        <w:left w:val="single" w:sz="4" w:space="0" w:color="FAC090" w:themeColor="accent6" w:themeTint="98"/>
        <w:bottom w:val="single" w:sz="4" w:space="0" w:color="FAC090" w:themeColor="accent6" w:themeTint="98"/>
        <w:right w:val="single" w:sz="4" w:space="0" w:color="FAC090" w:themeColor="accent6" w:themeTint="98"/>
      </w:tblBorders>
      <w:tblCellMar>
        <w:top w:w="0" w:type="dxa"/>
        <w:left w:w="108" w:type="dxa"/>
        <w:bottom w:w="0" w:type="dxa"/>
        <w:right w:w="108" w:type="dxa"/>
      </w:tblCellMar>
    </w:tblPr>
    <w:tblStylePr w:type="firstRow">
      <w:rPr>
        <w:rFonts w:ascii="Arial" w:hAnsi="Arial"/>
        <w:b/>
        <w:color w:val="FFFFFF"/>
        <w:sz w:val="22"/>
      </w:rPr>
      <w:tblPr/>
      <w:tcPr>
        <w:shd w:val="clear" w:color="FAC090" w:themeColor="accent6" w:themeTint="98" w:fill="FAC090" w:themeFill="accent6" w:themeFillTint="98"/>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FAC090" w:themeColor="accent6" w:themeTint="98"/>
          <w:right w:val="single" w:sz="4" w:space="0" w:color="FAC090" w:themeColor="accent6" w:themeTint="98"/>
        </w:tcBorders>
      </w:tcPr>
    </w:tblStylePr>
    <w:tblStylePr w:type="band1Horz">
      <w:rPr>
        <w:rFonts w:ascii="Arial" w:hAnsi="Arial"/>
        <w:color w:val="404040"/>
        <w:sz w:val="22"/>
      </w:rPr>
      <w:tblPr/>
      <w:tcPr>
        <w:tcBorders>
          <w:top w:val="single" w:sz="4" w:space="0" w:color="FAC090" w:themeColor="accent6" w:themeTint="98"/>
          <w:bottom w:val="single" w:sz="4" w:space="0" w:color="FAC090" w:themeColor="accent6" w:themeTint="98"/>
        </w:tcBorders>
      </w:tcPr>
    </w:tblStylePr>
  </w:style>
  <w:style w:type="table" w:customStyle="1" w:styleId="ListTable4">
    <w:name w:val="List Table 4"/>
    <w:basedOn w:val="Tabelanormal"/>
    <w:uiPriority w:val="99"/>
    <w:rsid w:val="002A68CD"/>
    <w:pPr>
      <w:widowControl/>
      <w:autoSpaceDE/>
      <w:autoSpaceDN/>
    </w:pPr>
    <w:rPr>
      <w:lang w:val="pt-BR"/>
    </w:rPr>
    <w:tblPr>
      <w:tblStyleRowBandSize w:val="1"/>
      <w:tblStyleColBandSize w:val="1"/>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tblBorders>
      <w:tblCellMar>
        <w:top w:w="0" w:type="dxa"/>
        <w:left w:w="108" w:type="dxa"/>
        <w:bottom w:w="0" w:type="dxa"/>
        <w:right w:w="108" w:type="dxa"/>
      </w:tblCellMar>
    </w:tblPr>
    <w:tblStylePr w:type="firstRow">
      <w:rPr>
        <w:rFonts w:ascii="Arial" w:hAnsi="Arial"/>
        <w:b/>
        <w:color w:val="FFFFFF"/>
        <w:sz w:val="22"/>
      </w:rPr>
      <w:tblPr/>
      <w:tcPr>
        <w:shd w:val="clear" w:color="000000" w:themeColor="text1" w:fill="000000" w:themeFill="tex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BFBFBF" w:themeColor="text1" w:themeTint="40" w:fill="BFBFBF" w:themeFill="text1" w:themeFillTint="40"/>
      </w:tcPr>
    </w:tblStylePr>
    <w:tblStylePr w:type="band1Horz">
      <w:rPr>
        <w:rFonts w:ascii="Arial" w:hAnsi="Arial"/>
        <w:color w:val="404040"/>
        <w:sz w:val="22"/>
      </w:rPr>
      <w:tblPr/>
      <w:tcPr>
        <w:shd w:val="clear" w:color="BFBFBF" w:themeColor="text1" w:themeTint="40" w:fill="BFBFBF" w:themeFill="text1" w:themeFillTint="40"/>
      </w:tcPr>
    </w:tblStylePr>
  </w:style>
  <w:style w:type="table" w:customStyle="1" w:styleId="ListTable4-Accent1">
    <w:name w:val="List Table 4 - Accent 1"/>
    <w:basedOn w:val="Tabelanormal"/>
    <w:uiPriority w:val="99"/>
    <w:rsid w:val="002A68CD"/>
    <w:pPr>
      <w:widowControl/>
      <w:autoSpaceDE/>
      <w:autoSpaceDN/>
    </w:pPr>
    <w:rPr>
      <w:lang w:val="pt-BR"/>
    </w:rPr>
    <w:tblPr>
      <w:tblStyleRowBandSize w:val="1"/>
      <w:tblStyleColBandSize w:val="1"/>
      <w:tblInd w:w="0" w:type="dxa"/>
      <w:tblBorders>
        <w:top w:val="single" w:sz="4" w:space="0" w:color="9BB7D9" w:themeColor="accent1" w:themeTint="90"/>
        <w:left w:val="single" w:sz="4" w:space="0" w:color="9BB7D9" w:themeColor="accent1" w:themeTint="90"/>
        <w:bottom w:val="single" w:sz="4" w:space="0" w:color="9BB7D9" w:themeColor="accent1" w:themeTint="90"/>
        <w:right w:val="single" w:sz="4" w:space="0" w:color="9BB7D9" w:themeColor="accent1" w:themeTint="90"/>
        <w:insideH w:val="single" w:sz="4" w:space="0" w:color="9BB7D9" w:themeColor="accent1" w:themeTint="90"/>
      </w:tblBorders>
      <w:tblCellMar>
        <w:top w:w="0" w:type="dxa"/>
        <w:left w:w="108" w:type="dxa"/>
        <w:bottom w:w="0" w:type="dxa"/>
        <w:right w:w="108" w:type="dxa"/>
      </w:tblCellMar>
    </w:tblPr>
    <w:tblStylePr w:type="firstRow">
      <w:rPr>
        <w:rFonts w:ascii="Arial" w:hAnsi="Arial"/>
        <w:b/>
        <w:color w:val="FFFFFF"/>
        <w:sz w:val="22"/>
      </w:rPr>
      <w:tblPr/>
      <w:tcPr>
        <w:shd w:val="clear" w:color="4F81BD" w:themeColor="accent1" w:fill="4F81BD" w:themeFill="accen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2DFEE" w:themeColor="accent1" w:themeTint="40" w:fill="D2DFEE" w:themeFill="accent1" w:themeFillTint="40"/>
      </w:tcPr>
    </w:tblStylePr>
    <w:tblStylePr w:type="band1Horz">
      <w:rPr>
        <w:rFonts w:ascii="Arial" w:hAnsi="Arial"/>
        <w:color w:val="404040"/>
        <w:sz w:val="22"/>
      </w:rPr>
      <w:tblPr/>
      <w:tcPr>
        <w:shd w:val="clear" w:color="D2DFEE" w:themeColor="accent1" w:themeTint="40" w:fill="D2DFEE" w:themeFill="accent1" w:themeFillTint="40"/>
      </w:tcPr>
    </w:tblStylePr>
  </w:style>
  <w:style w:type="table" w:customStyle="1" w:styleId="ListTable4-Accent2">
    <w:name w:val="List Table 4 - Accent 2"/>
    <w:basedOn w:val="Tabelanormal"/>
    <w:uiPriority w:val="99"/>
    <w:rsid w:val="002A68CD"/>
    <w:pPr>
      <w:widowControl/>
      <w:autoSpaceDE/>
      <w:autoSpaceDN/>
    </w:pPr>
    <w:rPr>
      <w:lang w:val="pt-BR"/>
    </w:rPr>
    <w:tblPr>
      <w:tblStyleRowBandSize w:val="1"/>
      <w:tblStyleColBandSize w:val="1"/>
      <w:tblInd w:w="0" w:type="dxa"/>
      <w:tblBorders>
        <w:top w:val="single" w:sz="4" w:space="0" w:color="DB9B9A" w:themeColor="accent2" w:themeTint="90"/>
        <w:left w:val="single" w:sz="4" w:space="0" w:color="DB9B9A" w:themeColor="accent2" w:themeTint="90"/>
        <w:bottom w:val="single" w:sz="4" w:space="0" w:color="DB9B9A" w:themeColor="accent2" w:themeTint="90"/>
        <w:right w:val="single" w:sz="4" w:space="0" w:color="DB9B9A" w:themeColor="accent2" w:themeTint="90"/>
        <w:insideH w:val="single" w:sz="4" w:space="0" w:color="DB9B9A" w:themeColor="accent2" w:themeTint="90"/>
      </w:tblBorders>
      <w:tblCellMar>
        <w:top w:w="0" w:type="dxa"/>
        <w:left w:w="108" w:type="dxa"/>
        <w:bottom w:w="0" w:type="dxa"/>
        <w:right w:w="108" w:type="dxa"/>
      </w:tblCellMar>
    </w:tblPr>
    <w:tblStylePr w:type="firstRow">
      <w:rPr>
        <w:rFonts w:ascii="Arial" w:hAnsi="Arial"/>
        <w:b/>
        <w:color w:val="FFFFFF"/>
        <w:sz w:val="22"/>
      </w:rPr>
      <w:tblPr/>
      <w:tcPr>
        <w:shd w:val="clear" w:color="C0504D" w:themeColor="accent2" w:fill="C0504D" w:themeFill="accent2"/>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FD2D2" w:themeColor="accent2" w:themeTint="40" w:fill="EFD2D2" w:themeFill="accent2" w:themeFillTint="40"/>
      </w:tcPr>
    </w:tblStylePr>
    <w:tblStylePr w:type="band1Horz">
      <w:rPr>
        <w:rFonts w:ascii="Arial" w:hAnsi="Arial"/>
        <w:color w:val="404040"/>
        <w:sz w:val="22"/>
      </w:rPr>
      <w:tblPr/>
      <w:tcPr>
        <w:shd w:val="clear" w:color="EFD2D2" w:themeColor="accent2" w:themeTint="40" w:fill="EFD2D2" w:themeFill="accent2" w:themeFillTint="40"/>
      </w:tcPr>
    </w:tblStylePr>
  </w:style>
  <w:style w:type="table" w:customStyle="1" w:styleId="ListTable4-Accent3">
    <w:name w:val="List Table 4 - Accent 3"/>
    <w:basedOn w:val="Tabelanormal"/>
    <w:uiPriority w:val="99"/>
    <w:rsid w:val="002A68CD"/>
    <w:pPr>
      <w:widowControl/>
      <w:autoSpaceDE/>
      <w:autoSpaceDN/>
    </w:pPr>
    <w:rPr>
      <w:lang w:val="pt-BR"/>
    </w:rPr>
    <w:tblPr>
      <w:tblStyleRowBandSize w:val="1"/>
      <w:tblStyleColBandSize w:val="1"/>
      <w:tblInd w:w="0" w:type="dxa"/>
      <w:tblBorders>
        <w:top w:val="single" w:sz="4" w:space="0" w:color="C6D8A1" w:themeColor="accent3" w:themeTint="90"/>
        <w:left w:val="single" w:sz="4" w:space="0" w:color="C6D8A1" w:themeColor="accent3" w:themeTint="90"/>
        <w:bottom w:val="single" w:sz="4" w:space="0" w:color="C6D8A1" w:themeColor="accent3" w:themeTint="90"/>
        <w:right w:val="single" w:sz="4" w:space="0" w:color="C6D8A1" w:themeColor="accent3" w:themeTint="90"/>
        <w:insideH w:val="single" w:sz="4" w:space="0" w:color="C6D8A1" w:themeColor="accent3" w:themeTint="90"/>
      </w:tblBorders>
      <w:tblCellMar>
        <w:top w:w="0" w:type="dxa"/>
        <w:left w:w="108" w:type="dxa"/>
        <w:bottom w:w="0" w:type="dxa"/>
        <w:right w:w="108" w:type="dxa"/>
      </w:tblCellMar>
    </w:tblPr>
    <w:tblStylePr w:type="firstRow">
      <w:rPr>
        <w:rFonts w:ascii="Arial" w:hAnsi="Arial"/>
        <w:b/>
        <w:color w:val="FFFFFF"/>
        <w:sz w:val="22"/>
      </w:rPr>
      <w:tblPr/>
      <w:tcPr>
        <w:shd w:val="clear" w:color="9BBB59" w:themeColor="accent3" w:fill="9BBB59" w:themeFill="accent3"/>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5EED5" w:themeColor="accent3" w:themeTint="40" w:fill="E5EED5" w:themeFill="accent3" w:themeFillTint="40"/>
      </w:tcPr>
    </w:tblStylePr>
    <w:tblStylePr w:type="band1Horz">
      <w:rPr>
        <w:rFonts w:ascii="Arial" w:hAnsi="Arial"/>
        <w:color w:val="404040"/>
        <w:sz w:val="22"/>
      </w:rPr>
      <w:tblPr/>
      <w:tcPr>
        <w:shd w:val="clear" w:color="E5EED5" w:themeColor="accent3" w:themeTint="40" w:fill="E5EED5" w:themeFill="accent3" w:themeFillTint="40"/>
      </w:tcPr>
    </w:tblStylePr>
  </w:style>
  <w:style w:type="table" w:customStyle="1" w:styleId="ListTable4-Accent4">
    <w:name w:val="List Table 4 - Accent 4"/>
    <w:basedOn w:val="Tabelanormal"/>
    <w:uiPriority w:val="99"/>
    <w:rsid w:val="002A68CD"/>
    <w:pPr>
      <w:widowControl/>
      <w:autoSpaceDE/>
      <w:autoSpaceDN/>
    </w:pPr>
    <w:rPr>
      <w:lang w:val="pt-BR"/>
    </w:rPr>
    <w:tblPr>
      <w:tblStyleRowBandSize w:val="1"/>
      <w:tblStyleColBandSize w:val="1"/>
      <w:tblInd w:w="0" w:type="dxa"/>
      <w:tblBorders>
        <w:top w:val="single" w:sz="4" w:space="0" w:color="B7A7CA" w:themeColor="accent4" w:themeTint="90"/>
        <w:left w:val="single" w:sz="4" w:space="0" w:color="B7A7CA" w:themeColor="accent4" w:themeTint="90"/>
        <w:bottom w:val="single" w:sz="4" w:space="0" w:color="B7A7CA" w:themeColor="accent4" w:themeTint="90"/>
        <w:right w:val="single" w:sz="4" w:space="0" w:color="B7A7CA" w:themeColor="accent4" w:themeTint="90"/>
        <w:insideH w:val="single" w:sz="4" w:space="0" w:color="B7A7CA" w:themeColor="accent4" w:themeTint="90"/>
      </w:tblBorders>
      <w:tblCellMar>
        <w:top w:w="0" w:type="dxa"/>
        <w:left w:w="108" w:type="dxa"/>
        <w:bottom w:w="0" w:type="dxa"/>
        <w:right w:w="108" w:type="dxa"/>
      </w:tblCellMar>
    </w:tblPr>
    <w:tblStylePr w:type="firstRow">
      <w:rPr>
        <w:rFonts w:ascii="Arial" w:hAnsi="Arial"/>
        <w:b/>
        <w:color w:val="FFFFFF"/>
        <w:sz w:val="22"/>
      </w:rPr>
      <w:tblPr/>
      <w:tcPr>
        <w:shd w:val="clear" w:color="8064A2" w:themeColor="accent4" w:fill="8064A2" w:themeFill="accent4"/>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FD8E7" w:themeColor="accent4" w:themeTint="40" w:fill="DFD8E7" w:themeFill="accent4" w:themeFillTint="40"/>
      </w:tcPr>
    </w:tblStylePr>
    <w:tblStylePr w:type="band1Horz">
      <w:rPr>
        <w:rFonts w:ascii="Arial" w:hAnsi="Arial"/>
        <w:color w:val="404040"/>
        <w:sz w:val="22"/>
      </w:rPr>
      <w:tblPr/>
      <w:tcPr>
        <w:shd w:val="clear" w:color="DFD8E7" w:themeColor="accent4" w:themeTint="40" w:fill="DFD8E7" w:themeFill="accent4" w:themeFillTint="40"/>
      </w:tcPr>
    </w:tblStylePr>
  </w:style>
  <w:style w:type="table" w:customStyle="1" w:styleId="ListTable4-Accent5">
    <w:name w:val="List Table 4 - Accent 5"/>
    <w:basedOn w:val="Tabelanormal"/>
    <w:uiPriority w:val="99"/>
    <w:rsid w:val="002A68CD"/>
    <w:pPr>
      <w:widowControl/>
      <w:autoSpaceDE/>
      <w:autoSpaceDN/>
    </w:pPr>
    <w:rPr>
      <w:lang w:val="pt-BR"/>
    </w:rPr>
    <w:tblPr>
      <w:tblStyleRowBandSize w:val="1"/>
      <w:tblStyleColBandSize w:val="1"/>
      <w:tblInd w:w="0" w:type="dxa"/>
      <w:tblBorders>
        <w:top w:val="single" w:sz="4" w:space="0" w:color="99D0DE" w:themeColor="accent5" w:themeTint="90"/>
        <w:left w:val="single" w:sz="4" w:space="0" w:color="99D0DE" w:themeColor="accent5" w:themeTint="90"/>
        <w:bottom w:val="single" w:sz="4" w:space="0" w:color="99D0DE" w:themeColor="accent5" w:themeTint="90"/>
        <w:right w:val="single" w:sz="4" w:space="0" w:color="99D0DE" w:themeColor="accent5" w:themeTint="90"/>
        <w:insideH w:val="single" w:sz="4" w:space="0" w:color="99D0DE" w:themeColor="accent5" w:themeTint="90"/>
      </w:tblBorders>
      <w:tblCellMar>
        <w:top w:w="0" w:type="dxa"/>
        <w:left w:w="108" w:type="dxa"/>
        <w:bottom w:w="0" w:type="dxa"/>
        <w:right w:w="108" w:type="dxa"/>
      </w:tblCellMar>
    </w:tblPr>
    <w:tblStylePr w:type="firstRow">
      <w:rPr>
        <w:rFonts w:ascii="Arial" w:hAnsi="Arial"/>
        <w:b/>
        <w:color w:val="FFFFFF"/>
        <w:sz w:val="22"/>
      </w:rPr>
      <w:tblPr/>
      <w:tcPr>
        <w:shd w:val="clear" w:color="4BACC6" w:themeColor="accent5" w:fill="4BACC6" w:themeFill="accent5"/>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1EAF0" w:themeColor="accent5" w:themeTint="40" w:fill="D1EAF0" w:themeFill="accent5" w:themeFillTint="40"/>
      </w:tcPr>
    </w:tblStylePr>
    <w:tblStylePr w:type="band1Horz">
      <w:rPr>
        <w:rFonts w:ascii="Arial" w:hAnsi="Arial"/>
        <w:color w:val="404040"/>
        <w:sz w:val="22"/>
      </w:rPr>
      <w:tblPr/>
      <w:tcPr>
        <w:shd w:val="clear" w:color="D1EAF0" w:themeColor="accent5" w:themeTint="40" w:fill="D1EAF0" w:themeFill="accent5" w:themeFillTint="40"/>
      </w:tcPr>
    </w:tblStylePr>
  </w:style>
  <w:style w:type="table" w:customStyle="1" w:styleId="ListTable4-Accent6">
    <w:name w:val="List Table 4 - Accent 6"/>
    <w:basedOn w:val="Tabelanormal"/>
    <w:uiPriority w:val="99"/>
    <w:rsid w:val="002A68CD"/>
    <w:pPr>
      <w:widowControl/>
      <w:autoSpaceDE/>
      <w:autoSpaceDN/>
    </w:pPr>
    <w:rPr>
      <w:lang w:val="pt-BR"/>
    </w:rPr>
    <w:tblPr>
      <w:tblStyleRowBandSize w:val="1"/>
      <w:tblStyleColBandSize w:val="1"/>
      <w:tblInd w:w="0" w:type="dxa"/>
      <w:tblBorders>
        <w:top w:val="single" w:sz="4" w:space="0" w:color="FAC396" w:themeColor="accent6" w:themeTint="90"/>
        <w:left w:val="single" w:sz="4" w:space="0" w:color="FAC396" w:themeColor="accent6" w:themeTint="90"/>
        <w:bottom w:val="single" w:sz="4" w:space="0" w:color="FAC396" w:themeColor="accent6" w:themeTint="90"/>
        <w:right w:val="single" w:sz="4" w:space="0" w:color="FAC396" w:themeColor="accent6" w:themeTint="90"/>
        <w:insideH w:val="single" w:sz="4" w:space="0" w:color="FAC396" w:themeColor="accent6" w:themeTint="90"/>
      </w:tblBorders>
      <w:tblCellMar>
        <w:top w:w="0" w:type="dxa"/>
        <w:left w:w="108" w:type="dxa"/>
        <w:bottom w:w="0" w:type="dxa"/>
        <w:right w:w="108" w:type="dxa"/>
      </w:tblCellMar>
    </w:tblPr>
    <w:tblStylePr w:type="firstRow">
      <w:rPr>
        <w:rFonts w:ascii="Arial" w:hAnsi="Arial"/>
        <w:b/>
        <w:color w:val="FFFFFF"/>
        <w:sz w:val="22"/>
      </w:rPr>
      <w:tblPr/>
      <w:tcPr>
        <w:shd w:val="clear" w:color="F79646" w:themeColor="accent6" w:fill="F79646" w:themeFill="accent6"/>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DE4D0" w:themeColor="accent6" w:themeTint="40" w:fill="FDE4D0" w:themeFill="accent6" w:themeFillTint="40"/>
      </w:tcPr>
    </w:tblStylePr>
    <w:tblStylePr w:type="band1Horz">
      <w:rPr>
        <w:rFonts w:ascii="Arial" w:hAnsi="Arial"/>
        <w:color w:val="404040"/>
        <w:sz w:val="22"/>
      </w:rPr>
      <w:tblPr/>
      <w:tcPr>
        <w:shd w:val="clear" w:color="FDE4D0" w:themeColor="accent6" w:themeTint="40" w:fill="FDE4D0" w:themeFill="accent6" w:themeFillTint="40"/>
      </w:tcPr>
    </w:tblStylePr>
  </w:style>
  <w:style w:type="table" w:customStyle="1" w:styleId="ListTable5Dark">
    <w:name w:val="List Table 5 Dark"/>
    <w:basedOn w:val="Tabelanormal"/>
    <w:uiPriority w:val="99"/>
    <w:rsid w:val="002A68CD"/>
    <w:pPr>
      <w:widowControl/>
      <w:autoSpaceDE/>
      <w:autoSpaceDN/>
    </w:pPr>
    <w:rPr>
      <w:lang w:val="pt-BR"/>
    </w:rPr>
    <w:tblPr>
      <w:tblStyleRowBandSize w:val="1"/>
      <w:tblStyleColBandSize w:val="1"/>
      <w:tblInd w:w="0" w:type="dxa"/>
      <w:tblBorders>
        <w:top w:val="single" w:sz="32" w:space="0" w:color="7F7F7F" w:themeColor="text1" w:themeTint="80"/>
        <w:left w:val="single" w:sz="32" w:space="0" w:color="7F7F7F" w:themeColor="text1" w:themeTint="80"/>
        <w:bottom w:val="single" w:sz="32" w:space="0" w:color="7F7F7F" w:themeColor="text1" w:themeTint="80"/>
        <w:right w:val="single" w:sz="32" w:space="0" w:color="7F7F7F" w:themeColor="text1" w:themeTint="80"/>
      </w:tblBorders>
      <w:shd w:val="clear" w:color="7F7F7F" w:themeColor="text1" w:themeTint="80" w:fill="7F7F7F" w:themeFill="text1" w:themeFillTint="80"/>
      <w:tblCellMar>
        <w:top w:w="0" w:type="dxa"/>
        <w:left w:w="108" w:type="dxa"/>
        <w:bottom w:w="0" w:type="dxa"/>
        <w:right w:w="108" w:type="dxa"/>
      </w:tblCellMar>
    </w:tblPr>
    <w:tblStylePr w:type="firstRow">
      <w:rPr>
        <w:rFonts w:ascii="Arial" w:hAnsi="Arial"/>
        <w:b/>
        <w:color w:val="FFFFFF" w:themeColor="light1"/>
        <w:sz w:val="22"/>
      </w:rPr>
      <w:tblPr/>
      <w:tcPr>
        <w:tcBorders>
          <w:top w:val="single" w:sz="32" w:space="0" w:color="7F7F7F" w:themeColor="text1" w:themeTint="80"/>
          <w:bottom w:val="single" w:sz="12" w:space="0" w:color="FFFFFF" w:themeColor="light1"/>
        </w:tcBorders>
        <w:shd w:val="clear" w:color="7F7F7F" w:themeColor="text1" w:themeTint="80" w:fill="7F7F7F" w:themeFill="text1" w:themeFillTint="80"/>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7F7F7F" w:themeColor="text1" w:themeTint="80"/>
          <w:right w:val="single" w:sz="4" w:space="0" w:color="FFFFFF" w:themeColor="light1"/>
        </w:tcBorders>
      </w:tcPr>
    </w:tblStylePr>
    <w:tblStylePr w:type="lastCol">
      <w:tblPr/>
      <w:tcPr>
        <w:tcBorders>
          <w:left w:val="single" w:sz="4" w:space="0" w:color="FFFFFF" w:themeColor="light1"/>
          <w:right w:val="single" w:sz="32" w:space="0" w:color="7F7F7F" w:themeColor="text1" w:themeTint="80"/>
        </w:tcBorders>
      </w:tcPr>
    </w:tblStylePr>
    <w:tblStylePr w:type="band1Vert">
      <w:tblPr/>
      <w:tcPr>
        <w:tcBorders>
          <w:left w:val="single" w:sz="4" w:space="0" w:color="FFFFFF" w:themeColor="light1"/>
          <w:right w:val="single" w:sz="4" w:space="0" w:color="FFFFFF" w:themeColor="light1"/>
        </w:tcBorders>
        <w:shd w:val="clear" w:color="7F7F7F" w:themeColor="text1" w:themeTint="80" w:fill="7F7F7F" w:themeFill="text1" w:themeFillTint="80"/>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7F7F7F" w:themeColor="text1" w:themeTint="80" w:fill="7F7F7F" w:themeFill="text1" w:themeFillTint="80"/>
      </w:tcPr>
    </w:tblStylePr>
    <w:tblStylePr w:type="band2Horz">
      <w:tblPr/>
      <w:tcPr>
        <w:tcBorders>
          <w:top w:val="single" w:sz="4" w:space="0" w:color="FFFFFF" w:themeColor="light1"/>
          <w:bottom w:val="single" w:sz="4" w:space="0" w:color="FFFFFF" w:themeColor="light1"/>
        </w:tcBorders>
        <w:shd w:val="clear" w:color="7F7F7F" w:themeColor="text1" w:themeTint="80" w:fill="7F7F7F" w:themeFill="text1" w:themeFillTint="80"/>
      </w:tcPr>
    </w:tblStylePr>
  </w:style>
  <w:style w:type="table" w:customStyle="1" w:styleId="ListTable5Dark-Accent1">
    <w:name w:val="List Table 5 Dark - Accent 1"/>
    <w:basedOn w:val="Tabelanormal"/>
    <w:uiPriority w:val="99"/>
    <w:rsid w:val="002A68CD"/>
    <w:pPr>
      <w:widowControl/>
      <w:autoSpaceDE/>
      <w:autoSpaceDN/>
    </w:pPr>
    <w:rPr>
      <w:lang w:val="pt-BR"/>
    </w:rPr>
    <w:tblPr>
      <w:tblStyleRowBandSize w:val="1"/>
      <w:tblStyleColBandSize w:val="1"/>
      <w:tblInd w:w="0" w:type="dxa"/>
      <w:tblBorders>
        <w:top w:val="single" w:sz="32" w:space="0" w:color="4F81BD" w:themeColor="accent1"/>
        <w:left w:val="single" w:sz="32" w:space="0" w:color="4F81BD" w:themeColor="accent1"/>
        <w:bottom w:val="single" w:sz="32" w:space="0" w:color="4F81BD" w:themeColor="accent1"/>
        <w:right w:val="single" w:sz="32" w:space="0" w:color="4F81BD" w:themeColor="accent1"/>
      </w:tblBorders>
      <w:shd w:val="clear" w:color="4F81BD" w:themeColor="accent1" w:fill="4F81BD" w:themeFill="accent1"/>
      <w:tblCellMar>
        <w:top w:w="0" w:type="dxa"/>
        <w:left w:w="108" w:type="dxa"/>
        <w:bottom w:w="0" w:type="dxa"/>
        <w:right w:w="108" w:type="dxa"/>
      </w:tblCellMar>
    </w:tblPr>
    <w:tblStylePr w:type="firstRow">
      <w:rPr>
        <w:rFonts w:ascii="Arial" w:hAnsi="Arial"/>
        <w:b/>
        <w:color w:val="FFFFFF" w:themeColor="light1"/>
        <w:sz w:val="22"/>
      </w:rPr>
      <w:tblPr/>
      <w:tcPr>
        <w:tcBorders>
          <w:top w:val="single" w:sz="32" w:space="0" w:color="4F81BD" w:themeColor="accent1"/>
          <w:bottom w:val="single" w:sz="12" w:space="0" w:color="FFFFFF" w:themeColor="light1"/>
        </w:tcBorders>
        <w:shd w:val="clear" w:color="4F81BD" w:themeColor="accent1" w:fill="4F81BD" w:themeFill="accent1"/>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4F81BD" w:themeColor="accent1"/>
          <w:right w:val="single" w:sz="4" w:space="0" w:color="FFFFFF" w:themeColor="light1"/>
        </w:tcBorders>
      </w:tcPr>
    </w:tblStylePr>
    <w:tblStylePr w:type="lastCol">
      <w:tblPr/>
      <w:tcPr>
        <w:tcBorders>
          <w:left w:val="single" w:sz="4" w:space="0" w:color="FFFFFF" w:themeColor="light1"/>
          <w:right w:val="single" w:sz="32" w:space="0" w:color="4F81BD" w:themeColor="accent1"/>
        </w:tcBorders>
      </w:tcPr>
    </w:tblStylePr>
    <w:tblStylePr w:type="band1Vert">
      <w:tblPr/>
      <w:tcPr>
        <w:tcBorders>
          <w:left w:val="single" w:sz="4" w:space="0" w:color="FFFFFF" w:themeColor="light1"/>
          <w:right w:val="single" w:sz="4" w:space="0" w:color="FFFFFF" w:themeColor="light1"/>
        </w:tcBorders>
        <w:shd w:val="clear" w:color="4F81BD" w:themeColor="accent1" w:fill="4F81BD" w:themeFill="accent1"/>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4F81BD" w:themeColor="accent1" w:fill="4F81BD" w:themeFill="accent1"/>
      </w:tcPr>
    </w:tblStylePr>
    <w:tblStylePr w:type="band2Horz">
      <w:tblPr/>
      <w:tcPr>
        <w:tcBorders>
          <w:top w:val="single" w:sz="4" w:space="0" w:color="FFFFFF" w:themeColor="light1"/>
          <w:bottom w:val="single" w:sz="4" w:space="0" w:color="FFFFFF" w:themeColor="light1"/>
        </w:tcBorders>
        <w:shd w:val="clear" w:color="4F81BD" w:themeColor="accent1" w:fill="4F81BD" w:themeFill="accent1"/>
      </w:tcPr>
    </w:tblStylePr>
  </w:style>
  <w:style w:type="table" w:customStyle="1" w:styleId="ListTable5Dark-Accent2">
    <w:name w:val="List Table 5 Dark - Accent 2"/>
    <w:basedOn w:val="Tabelanormal"/>
    <w:uiPriority w:val="99"/>
    <w:rsid w:val="002A68CD"/>
    <w:pPr>
      <w:widowControl/>
      <w:autoSpaceDE/>
      <w:autoSpaceDN/>
    </w:pPr>
    <w:rPr>
      <w:lang w:val="pt-BR"/>
    </w:rPr>
    <w:tblPr>
      <w:tblStyleRowBandSize w:val="1"/>
      <w:tblStyleColBandSize w:val="1"/>
      <w:tblInd w:w="0" w:type="dxa"/>
      <w:tblBorders>
        <w:top w:val="single" w:sz="32" w:space="0" w:color="D99695" w:themeColor="accent2" w:themeTint="97"/>
        <w:left w:val="single" w:sz="32" w:space="0" w:color="D99695" w:themeColor="accent2" w:themeTint="97"/>
        <w:bottom w:val="single" w:sz="32" w:space="0" w:color="D99695" w:themeColor="accent2" w:themeTint="97"/>
        <w:right w:val="single" w:sz="32" w:space="0" w:color="D99695" w:themeColor="accent2" w:themeTint="97"/>
      </w:tblBorders>
      <w:shd w:val="clear" w:color="D99695" w:themeColor="accent2" w:themeTint="97" w:fill="D99695" w:themeFill="accent2" w:themeFillTint="97"/>
      <w:tblCellMar>
        <w:top w:w="0" w:type="dxa"/>
        <w:left w:w="108" w:type="dxa"/>
        <w:bottom w:w="0" w:type="dxa"/>
        <w:right w:w="108" w:type="dxa"/>
      </w:tblCellMar>
    </w:tblPr>
    <w:tblStylePr w:type="firstRow">
      <w:rPr>
        <w:rFonts w:ascii="Arial" w:hAnsi="Arial"/>
        <w:b/>
        <w:color w:val="FFFFFF" w:themeColor="light1"/>
        <w:sz w:val="22"/>
      </w:rPr>
      <w:tblPr/>
      <w:tcPr>
        <w:tcBorders>
          <w:top w:val="single" w:sz="32" w:space="0" w:color="D99695" w:themeColor="accent2" w:themeTint="97"/>
          <w:bottom w:val="single" w:sz="12" w:space="0" w:color="FFFFFF" w:themeColor="light1"/>
        </w:tcBorders>
        <w:shd w:val="clear" w:color="D99695" w:themeColor="accent2" w:themeTint="97" w:fill="D99695" w:themeFill="accent2" w:themeFillTint="97"/>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D99695" w:themeColor="accent2" w:themeTint="97"/>
          <w:right w:val="single" w:sz="4" w:space="0" w:color="FFFFFF" w:themeColor="light1"/>
        </w:tcBorders>
      </w:tcPr>
    </w:tblStylePr>
    <w:tblStylePr w:type="lastCol">
      <w:tblPr/>
      <w:tcPr>
        <w:tcBorders>
          <w:left w:val="single" w:sz="4" w:space="0" w:color="FFFFFF" w:themeColor="light1"/>
          <w:right w:val="single" w:sz="32" w:space="0" w:color="D99695" w:themeColor="accent2" w:themeTint="97"/>
        </w:tcBorders>
      </w:tcPr>
    </w:tblStylePr>
    <w:tblStylePr w:type="band1Vert">
      <w:tblPr/>
      <w:tcPr>
        <w:tcBorders>
          <w:left w:val="single" w:sz="4" w:space="0" w:color="FFFFFF" w:themeColor="light1"/>
          <w:right w:val="single" w:sz="4" w:space="0" w:color="FFFFFF" w:themeColor="light1"/>
        </w:tcBorders>
        <w:shd w:val="clear" w:color="D99695" w:themeColor="accent2" w:themeTint="97" w:fill="D99695" w:themeFill="accent2" w:themeFillTint="97"/>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D99695" w:themeColor="accent2" w:themeTint="97" w:fill="D99695" w:themeFill="accent2" w:themeFillTint="97"/>
      </w:tcPr>
    </w:tblStylePr>
    <w:tblStylePr w:type="band2Horz">
      <w:tblPr/>
      <w:tcPr>
        <w:tcBorders>
          <w:top w:val="single" w:sz="4" w:space="0" w:color="FFFFFF" w:themeColor="light1"/>
          <w:bottom w:val="single" w:sz="4" w:space="0" w:color="FFFFFF" w:themeColor="light1"/>
        </w:tcBorders>
        <w:shd w:val="clear" w:color="D99695" w:themeColor="accent2" w:themeTint="97" w:fill="D99695" w:themeFill="accent2" w:themeFillTint="97"/>
      </w:tcPr>
    </w:tblStylePr>
  </w:style>
  <w:style w:type="table" w:customStyle="1" w:styleId="ListTable5Dark-Accent3">
    <w:name w:val="List Table 5 Dark - Accent 3"/>
    <w:basedOn w:val="Tabelanormal"/>
    <w:uiPriority w:val="99"/>
    <w:rsid w:val="002A68CD"/>
    <w:pPr>
      <w:widowControl/>
      <w:autoSpaceDE/>
      <w:autoSpaceDN/>
    </w:pPr>
    <w:rPr>
      <w:lang w:val="pt-BR"/>
    </w:rPr>
    <w:tblPr>
      <w:tblStyleRowBandSize w:val="1"/>
      <w:tblStyleColBandSize w:val="1"/>
      <w:tblInd w:w="0" w:type="dxa"/>
      <w:tblBorders>
        <w:top w:val="single" w:sz="32" w:space="0" w:color="C3D69B" w:themeColor="accent3" w:themeTint="98"/>
        <w:left w:val="single" w:sz="32" w:space="0" w:color="C3D69B" w:themeColor="accent3" w:themeTint="98"/>
        <w:bottom w:val="single" w:sz="32" w:space="0" w:color="C3D69B" w:themeColor="accent3" w:themeTint="98"/>
        <w:right w:val="single" w:sz="32" w:space="0" w:color="C3D69B" w:themeColor="accent3" w:themeTint="98"/>
      </w:tblBorders>
      <w:shd w:val="clear" w:color="C3D69B" w:themeColor="accent3" w:themeTint="98" w:fill="C3D69B" w:themeFill="accent3" w:themeFillTint="98"/>
      <w:tblCellMar>
        <w:top w:w="0" w:type="dxa"/>
        <w:left w:w="108" w:type="dxa"/>
        <w:bottom w:w="0" w:type="dxa"/>
        <w:right w:w="108" w:type="dxa"/>
      </w:tblCellMar>
    </w:tblPr>
    <w:tblStylePr w:type="firstRow">
      <w:rPr>
        <w:rFonts w:ascii="Arial" w:hAnsi="Arial"/>
        <w:b/>
        <w:color w:val="FFFFFF" w:themeColor="light1"/>
        <w:sz w:val="22"/>
      </w:rPr>
      <w:tblPr/>
      <w:tcPr>
        <w:tcBorders>
          <w:top w:val="single" w:sz="32" w:space="0" w:color="C3D69B" w:themeColor="accent3" w:themeTint="98"/>
          <w:bottom w:val="single" w:sz="12" w:space="0" w:color="FFFFFF" w:themeColor="light1"/>
        </w:tcBorders>
        <w:shd w:val="clear" w:color="C3D69B" w:themeColor="accent3" w:themeTint="98" w:fill="C3D69B" w:themeFill="accent3" w:themeFillTint="98"/>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C3D69B" w:themeColor="accent3" w:themeTint="98"/>
          <w:right w:val="single" w:sz="4" w:space="0" w:color="FFFFFF" w:themeColor="light1"/>
        </w:tcBorders>
      </w:tcPr>
    </w:tblStylePr>
    <w:tblStylePr w:type="lastCol">
      <w:tblPr/>
      <w:tcPr>
        <w:tcBorders>
          <w:left w:val="single" w:sz="4" w:space="0" w:color="FFFFFF" w:themeColor="light1"/>
          <w:right w:val="single" w:sz="32" w:space="0" w:color="C3D69B" w:themeColor="accent3" w:themeTint="98"/>
        </w:tcBorders>
      </w:tcPr>
    </w:tblStylePr>
    <w:tblStylePr w:type="band1Vert">
      <w:tblPr/>
      <w:tcPr>
        <w:tcBorders>
          <w:left w:val="single" w:sz="4" w:space="0" w:color="FFFFFF" w:themeColor="light1"/>
          <w:right w:val="single" w:sz="4" w:space="0" w:color="FFFFFF" w:themeColor="light1"/>
        </w:tcBorders>
        <w:shd w:val="clear" w:color="C3D69B" w:themeColor="accent3" w:themeTint="98" w:fill="C3D69B" w:themeFill="accent3" w:themeFillTint="98"/>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C3D69B" w:themeColor="accent3" w:themeTint="98" w:fill="C3D69B" w:themeFill="accent3" w:themeFillTint="98"/>
      </w:tcPr>
    </w:tblStylePr>
    <w:tblStylePr w:type="band2Horz">
      <w:tblPr/>
      <w:tcPr>
        <w:tcBorders>
          <w:top w:val="single" w:sz="4" w:space="0" w:color="FFFFFF" w:themeColor="light1"/>
          <w:bottom w:val="single" w:sz="4" w:space="0" w:color="FFFFFF" w:themeColor="light1"/>
        </w:tcBorders>
        <w:shd w:val="clear" w:color="C3D69B" w:themeColor="accent3" w:themeTint="98" w:fill="C3D69B" w:themeFill="accent3" w:themeFillTint="98"/>
      </w:tcPr>
    </w:tblStylePr>
  </w:style>
  <w:style w:type="table" w:customStyle="1" w:styleId="ListTable5Dark-Accent4">
    <w:name w:val="List Table 5 Dark - Accent 4"/>
    <w:basedOn w:val="Tabelanormal"/>
    <w:uiPriority w:val="99"/>
    <w:rsid w:val="002A68CD"/>
    <w:pPr>
      <w:widowControl/>
      <w:autoSpaceDE/>
      <w:autoSpaceDN/>
    </w:pPr>
    <w:rPr>
      <w:lang w:val="pt-BR"/>
    </w:rPr>
    <w:tblPr>
      <w:tblStyleRowBandSize w:val="1"/>
      <w:tblStyleColBandSize w:val="1"/>
      <w:tblInd w:w="0" w:type="dxa"/>
      <w:tblBorders>
        <w:top w:val="single" w:sz="32" w:space="0" w:color="B2A1C6" w:themeColor="accent4" w:themeTint="9A"/>
        <w:left w:val="single" w:sz="32" w:space="0" w:color="B2A1C6" w:themeColor="accent4" w:themeTint="9A"/>
        <w:bottom w:val="single" w:sz="32" w:space="0" w:color="B2A1C6" w:themeColor="accent4" w:themeTint="9A"/>
        <w:right w:val="single" w:sz="32" w:space="0" w:color="B2A1C6" w:themeColor="accent4" w:themeTint="9A"/>
      </w:tblBorders>
      <w:shd w:val="clear" w:color="B2A1C6" w:themeColor="accent4" w:themeTint="9A" w:fill="B2A1C6" w:themeFill="accent4" w:themeFillTint="9A"/>
      <w:tblCellMar>
        <w:top w:w="0" w:type="dxa"/>
        <w:left w:w="108" w:type="dxa"/>
        <w:bottom w:w="0" w:type="dxa"/>
        <w:right w:w="108" w:type="dxa"/>
      </w:tblCellMar>
    </w:tblPr>
    <w:tblStylePr w:type="firstRow">
      <w:rPr>
        <w:rFonts w:ascii="Arial" w:hAnsi="Arial"/>
        <w:b/>
        <w:color w:val="FFFFFF" w:themeColor="light1"/>
        <w:sz w:val="22"/>
      </w:rPr>
      <w:tblPr/>
      <w:tcPr>
        <w:tcBorders>
          <w:top w:val="single" w:sz="32" w:space="0" w:color="B2A1C6" w:themeColor="accent4" w:themeTint="9A"/>
          <w:bottom w:val="single" w:sz="12" w:space="0" w:color="FFFFFF" w:themeColor="light1"/>
        </w:tcBorders>
        <w:shd w:val="clear" w:color="B2A1C6" w:themeColor="accent4" w:themeTint="9A" w:fill="B2A1C6" w:themeFill="accent4" w:themeFillTint="9A"/>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B2A1C6" w:themeColor="accent4" w:themeTint="9A"/>
          <w:right w:val="single" w:sz="4" w:space="0" w:color="FFFFFF" w:themeColor="light1"/>
        </w:tcBorders>
      </w:tcPr>
    </w:tblStylePr>
    <w:tblStylePr w:type="lastCol">
      <w:tblPr/>
      <w:tcPr>
        <w:tcBorders>
          <w:left w:val="single" w:sz="4" w:space="0" w:color="FFFFFF" w:themeColor="light1"/>
          <w:right w:val="single" w:sz="32" w:space="0" w:color="B2A1C6" w:themeColor="accent4" w:themeTint="9A"/>
        </w:tcBorders>
      </w:tcPr>
    </w:tblStylePr>
    <w:tblStylePr w:type="band1Vert">
      <w:tblPr/>
      <w:tcPr>
        <w:tcBorders>
          <w:left w:val="single" w:sz="4" w:space="0" w:color="FFFFFF" w:themeColor="light1"/>
          <w:right w:val="single" w:sz="4" w:space="0" w:color="FFFFFF" w:themeColor="light1"/>
        </w:tcBorders>
        <w:shd w:val="clear" w:color="B2A1C6" w:themeColor="accent4" w:themeTint="9A" w:fill="B2A1C6" w:themeFill="accent4" w:themeFillTint="9A"/>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B2A1C6" w:themeColor="accent4" w:themeTint="9A" w:fill="B2A1C6" w:themeFill="accent4" w:themeFillTint="9A"/>
      </w:tcPr>
    </w:tblStylePr>
    <w:tblStylePr w:type="band2Horz">
      <w:tblPr/>
      <w:tcPr>
        <w:tcBorders>
          <w:top w:val="single" w:sz="4" w:space="0" w:color="FFFFFF" w:themeColor="light1"/>
          <w:bottom w:val="single" w:sz="4" w:space="0" w:color="FFFFFF" w:themeColor="light1"/>
        </w:tcBorders>
        <w:shd w:val="clear" w:color="B2A1C6" w:themeColor="accent4" w:themeTint="9A" w:fill="B2A1C6" w:themeFill="accent4" w:themeFillTint="9A"/>
      </w:tcPr>
    </w:tblStylePr>
  </w:style>
  <w:style w:type="table" w:customStyle="1" w:styleId="ListTable5Dark-Accent5">
    <w:name w:val="List Table 5 Dark - Accent 5"/>
    <w:basedOn w:val="Tabelanormal"/>
    <w:uiPriority w:val="99"/>
    <w:rsid w:val="002A68CD"/>
    <w:pPr>
      <w:widowControl/>
      <w:autoSpaceDE/>
      <w:autoSpaceDN/>
    </w:pPr>
    <w:rPr>
      <w:lang w:val="pt-BR"/>
    </w:rPr>
    <w:tblPr>
      <w:tblStyleRowBandSize w:val="1"/>
      <w:tblStyleColBandSize w:val="1"/>
      <w:tblInd w:w="0" w:type="dxa"/>
      <w:tblBorders>
        <w:top w:val="single" w:sz="32" w:space="0" w:color="92CCDC" w:themeColor="accent5" w:themeTint="9A"/>
        <w:left w:val="single" w:sz="32" w:space="0" w:color="92CCDC" w:themeColor="accent5" w:themeTint="9A"/>
        <w:bottom w:val="single" w:sz="32" w:space="0" w:color="92CCDC" w:themeColor="accent5" w:themeTint="9A"/>
        <w:right w:val="single" w:sz="32" w:space="0" w:color="92CCDC" w:themeColor="accent5" w:themeTint="9A"/>
      </w:tblBorders>
      <w:shd w:val="clear" w:color="92CCDC" w:themeColor="accent5" w:themeTint="9A" w:fill="92CCDC" w:themeFill="accent5" w:themeFillTint="9A"/>
      <w:tblCellMar>
        <w:top w:w="0" w:type="dxa"/>
        <w:left w:w="108" w:type="dxa"/>
        <w:bottom w:w="0" w:type="dxa"/>
        <w:right w:w="108" w:type="dxa"/>
      </w:tblCellMar>
    </w:tblPr>
    <w:tblStylePr w:type="firstRow">
      <w:rPr>
        <w:rFonts w:ascii="Arial" w:hAnsi="Arial"/>
        <w:b/>
        <w:color w:val="FFFFFF" w:themeColor="light1"/>
        <w:sz w:val="22"/>
      </w:rPr>
      <w:tblPr/>
      <w:tcPr>
        <w:tcBorders>
          <w:top w:val="single" w:sz="32" w:space="0" w:color="92CCDC" w:themeColor="accent5" w:themeTint="9A"/>
          <w:bottom w:val="single" w:sz="12" w:space="0" w:color="FFFFFF" w:themeColor="light1"/>
        </w:tcBorders>
        <w:shd w:val="clear" w:color="92CCDC" w:themeColor="accent5" w:themeTint="9A" w:fill="92CCDC" w:themeFill="accent5" w:themeFillTint="9A"/>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92CCDC" w:themeColor="accent5" w:themeTint="9A"/>
          <w:right w:val="single" w:sz="4" w:space="0" w:color="FFFFFF" w:themeColor="light1"/>
        </w:tcBorders>
      </w:tcPr>
    </w:tblStylePr>
    <w:tblStylePr w:type="lastCol">
      <w:tblPr/>
      <w:tcPr>
        <w:tcBorders>
          <w:left w:val="single" w:sz="4" w:space="0" w:color="FFFFFF" w:themeColor="light1"/>
          <w:right w:val="single" w:sz="32" w:space="0" w:color="92CCDC" w:themeColor="accent5" w:themeTint="9A"/>
        </w:tcBorders>
      </w:tcPr>
    </w:tblStylePr>
    <w:tblStylePr w:type="band1Vert">
      <w:tblPr/>
      <w:tcPr>
        <w:tcBorders>
          <w:left w:val="single" w:sz="4" w:space="0" w:color="FFFFFF" w:themeColor="light1"/>
          <w:right w:val="single" w:sz="4" w:space="0" w:color="FFFFFF" w:themeColor="light1"/>
        </w:tcBorders>
        <w:shd w:val="clear" w:color="92CCDC" w:themeColor="accent5" w:themeTint="9A" w:fill="92CCDC" w:themeFill="accent5" w:themeFillTint="9A"/>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92CCDC" w:themeColor="accent5" w:themeTint="9A" w:fill="92CCDC" w:themeFill="accent5" w:themeFillTint="9A"/>
      </w:tcPr>
    </w:tblStylePr>
    <w:tblStylePr w:type="band2Horz">
      <w:tblPr/>
      <w:tcPr>
        <w:tcBorders>
          <w:top w:val="single" w:sz="4" w:space="0" w:color="FFFFFF" w:themeColor="light1"/>
          <w:bottom w:val="single" w:sz="4" w:space="0" w:color="FFFFFF" w:themeColor="light1"/>
        </w:tcBorders>
        <w:shd w:val="clear" w:color="92CCDC" w:themeColor="accent5" w:themeTint="9A" w:fill="92CCDC" w:themeFill="accent5" w:themeFillTint="9A"/>
      </w:tcPr>
    </w:tblStylePr>
  </w:style>
  <w:style w:type="table" w:customStyle="1" w:styleId="ListTable5Dark-Accent6">
    <w:name w:val="List Table 5 Dark - Accent 6"/>
    <w:basedOn w:val="Tabelanormal"/>
    <w:uiPriority w:val="99"/>
    <w:rsid w:val="002A68CD"/>
    <w:pPr>
      <w:widowControl/>
      <w:autoSpaceDE/>
      <w:autoSpaceDN/>
    </w:pPr>
    <w:rPr>
      <w:lang w:val="pt-BR"/>
    </w:rPr>
    <w:tblPr>
      <w:tblStyleRowBandSize w:val="1"/>
      <w:tblStyleColBandSize w:val="1"/>
      <w:tblInd w:w="0" w:type="dxa"/>
      <w:tblBorders>
        <w:top w:val="single" w:sz="32" w:space="0" w:color="FAC090" w:themeColor="accent6" w:themeTint="98"/>
        <w:left w:val="single" w:sz="32" w:space="0" w:color="FAC090" w:themeColor="accent6" w:themeTint="98"/>
        <w:bottom w:val="single" w:sz="32" w:space="0" w:color="FAC090" w:themeColor="accent6" w:themeTint="98"/>
        <w:right w:val="single" w:sz="32" w:space="0" w:color="FAC090" w:themeColor="accent6" w:themeTint="98"/>
      </w:tblBorders>
      <w:shd w:val="clear" w:color="FAC090" w:themeColor="accent6" w:themeTint="98" w:fill="FAC090" w:themeFill="accent6" w:themeFillTint="98"/>
      <w:tblCellMar>
        <w:top w:w="0" w:type="dxa"/>
        <w:left w:w="108" w:type="dxa"/>
        <w:bottom w:w="0" w:type="dxa"/>
        <w:right w:w="108" w:type="dxa"/>
      </w:tblCellMar>
    </w:tblPr>
    <w:tblStylePr w:type="firstRow">
      <w:rPr>
        <w:rFonts w:ascii="Arial" w:hAnsi="Arial"/>
        <w:b/>
        <w:color w:val="FFFFFF" w:themeColor="light1"/>
        <w:sz w:val="22"/>
      </w:rPr>
      <w:tblPr/>
      <w:tcPr>
        <w:tcBorders>
          <w:top w:val="single" w:sz="32" w:space="0" w:color="FAC090" w:themeColor="accent6" w:themeTint="98"/>
          <w:bottom w:val="single" w:sz="12" w:space="0" w:color="FFFFFF" w:themeColor="light1"/>
        </w:tcBorders>
        <w:shd w:val="clear" w:color="FAC090" w:themeColor="accent6" w:themeTint="98" w:fill="FAC090" w:themeFill="accent6" w:themeFillTint="98"/>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FAC090" w:themeColor="accent6" w:themeTint="98"/>
          <w:right w:val="single" w:sz="4" w:space="0" w:color="FFFFFF" w:themeColor="light1"/>
        </w:tcBorders>
      </w:tcPr>
    </w:tblStylePr>
    <w:tblStylePr w:type="lastCol">
      <w:tblPr/>
      <w:tcPr>
        <w:tcBorders>
          <w:left w:val="single" w:sz="4" w:space="0" w:color="FFFFFF" w:themeColor="light1"/>
          <w:right w:val="single" w:sz="32" w:space="0" w:color="FAC090" w:themeColor="accent6" w:themeTint="98"/>
        </w:tcBorders>
      </w:tcPr>
    </w:tblStylePr>
    <w:tblStylePr w:type="band1Vert">
      <w:tblPr/>
      <w:tcPr>
        <w:tcBorders>
          <w:left w:val="single" w:sz="4" w:space="0" w:color="FFFFFF" w:themeColor="light1"/>
          <w:right w:val="single" w:sz="4" w:space="0" w:color="FFFFFF" w:themeColor="light1"/>
        </w:tcBorders>
        <w:shd w:val="clear" w:color="FAC090" w:themeColor="accent6" w:themeTint="98" w:fill="FAC090" w:themeFill="accent6" w:themeFillTint="98"/>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FAC090" w:themeColor="accent6" w:themeTint="98" w:fill="FAC090" w:themeFill="accent6" w:themeFillTint="98"/>
      </w:tcPr>
    </w:tblStylePr>
    <w:tblStylePr w:type="band2Horz">
      <w:tblPr/>
      <w:tcPr>
        <w:tcBorders>
          <w:top w:val="single" w:sz="4" w:space="0" w:color="FFFFFF" w:themeColor="light1"/>
          <w:bottom w:val="single" w:sz="4" w:space="0" w:color="FFFFFF" w:themeColor="light1"/>
        </w:tcBorders>
        <w:shd w:val="clear" w:color="FAC090" w:themeColor="accent6" w:themeTint="98" w:fill="FAC090" w:themeFill="accent6" w:themeFillTint="98"/>
      </w:tcPr>
    </w:tblStylePr>
  </w:style>
  <w:style w:type="table" w:customStyle="1" w:styleId="ListTable6Colorful">
    <w:name w:val="List Table 6 Colorful"/>
    <w:basedOn w:val="Tabelanormal"/>
    <w:uiPriority w:val="99"/>
    <w:rsid w:val="002A68CD"/>
    <w:pPr>
      <w:widowControl/>
      <w:autoSpaceDE/>
      <w:autoSpaceDN/>
    </w:pPr>
    <w:rPr>
      <w:lang w:val="pt-BR"/>
    </w:rPr>
    <w:tblPr>
      <w:tblStyleRowBandSize w:val="1"/>
      <w:tblStyleColBandSize w:val="1"/>
      <w:tblInd w:w="0" w:type="dxa"/>
      <w:tblBorders>
        <w:top w:val="single" w:sz="4" w:space="0" w:color="7F7F7F" w:themeColor="text1" w:themeTint="80"/>
        <w:bottom w:val="single" w:sz="4" w:space="0" w:color="7F7F7F" w:themeColor="text1" w:themeTint="80"/>
      </w:tblBorders>
      <w:tblCellMar>
        <w:top w:w="0" w:type="dxa"/>
        <w:left w:w="108" w:type="dxa"/>
        <w:bottom w:w="0" w:type="dxa"/>
        <w:right w:w="108" w:type="dxa"/>
      </w:tblCellMar>
    </w:tblPr>
    <w:tblStylePr w:type="firstRow">
      <w:rPr>
        <w:b/>
        <w:color w:val="000000" w:themeColor="text1"/>
      </w:rPr>
      <w:tblPr/>
      <w:tcPr>
        <w:tcBorders>
          <w:bottom w:val="single" w:sz="4" w:space="0" w:color="7F7F7F" w:themeColor="text1" w:themeTint="80"/>
        </w:tcBorders>
      </w:tcPr>
    </w:tblStylePr>
    <w:tblStylePr w:type="lastRow">
      <w:rPr>
        <w:b/>
        <w:color w:val="000000" w:themeColor="text1"/>
      </w:rPr>
      <w:tblPr/>
      <w:tcPr>
        <w:tcBorders>
          <w:top w:val="single" w:sz="4" w:space="0" w:color="7F7F7F" w:themeColor="text1" w:themeTint="80"/>
        </w:tcBorders>
      </w:tcPr>
    </w:tblStylePr>
    <w:tblStylePr w:type="firstCol">
      <w:rPr>
        <w:b/>
        <w:color w:val="000000" w:themeColor="text1"/>
      </w:rPr>
    </w:tblStylePr>
    <w:tblStylePr w:type="lastCol">
      <w:rPr>
        <w:b/>
        <w:color w:val="000000" w:themeColor="text1"/>
      </w:rPr>
    </w:tblStylePr>
    <w:tblStylePr w:type="band1Vert">
      <w:tblPr/>
      <w:tcPr>
        <w:shd w:val="clear" w:color="BFBFBF" w:themeColor="text1" w:themeTint="40" w:fill="BFBFBF" w:themeFill="text1" w:themeFillTint="40"/>
      </w:tcPr>
    </w:tblStylePr>
    <w:tblStylePr w:type="band1Horz">
      <w:rPr>
        <w:rFonts w:ascii="Arial" w:hAnsi="Arial"/>
        <w:color w:val="000000" w:themeColor="text1"/>
        <w:sz w:val="22"/>
      </w:rPr>
      <w:tblPr/>
      <w:tcPr>
        <w:shd w:val="clear" w:color="BFBFBF" w:themeColor="text1" w:themeTint="40" w:fill="BFBFBF" w:themeFill="text1" w:themeFillTint="40"/>
      </w:tcPr>
    </w:tblStylePr>
    <w:tblStylePr w:type="band2Horz">
      <w:rPr>
        <w:rFonts w:ascii="Arial" w:hAnsi="Arial"/>
        <w:color w:val="000000" w:themeColor="text1"/>
        <w:sz w:val="22"/>
      </w:rPr>
    </w:tblStylePr>
  </w:style>
  <w:style w:type="table" w:customStyle="1" w:styleId="ListTable6Colorful-Accent1">
    <w:name w:val="List Table 6 Colorful - Accent 1"/>
    <w:basedOn w:val="Tabelanormal"/>
    <w:uiPriority w:val="99"/>
    <w:rsid w:val="002A68CD"/>
    <w:pPr>
      <w:widowControl/>
      <w:autoSpaceDE/>
      <w:autoSpaceDN/>
    </w:pPr>
    <w:rPr>
      <w:lang w:val="pt-BR"/>
    </w:rPr>
    <w:tblPr>
      <w:tblStyleRowBandSize w:val="1"/>
      <w:tblStyleColBandSize w:val="1"/>
      <w:tblInd w:w="0" w:type="dxa"/>
      <w:tblBorders>
        <w:top w:val="single" w:sz="4" w:space="0" w:color="4F81BD" w:themeColor="accent1"/>
        <w:bottom w:val="single" w:sz="4" w:space="0" w:color="4F81BD" w:themeColor="accent1"/>
      </w:tblBorders>
      <w:tblCellMar>
        <w:top w:w="0" w:type="dxa"/>
        <w:left w:w="108" w:type="dxa"/>
        <w:bottom w:w="0" w:type="dxa"/>
        <w:right w:w="108" w:type="dxa"/>
      </w:tblCellMar>
    </w:tblPr>
    <w:tblStylePr w:type="firstRow">
      <w:rPr>
        <w:b/>
        <w:color w:val="2A4A71" w:themeColor="accent1" w:themeShade="95"/>
      </w:rPr>
      <w:tblPr/>
      <w:tcPr>
        <w:tcBorders>
          <w:bottom w:val="single" w:sz="4" w:space="0" w:color="4F81BD" w:themeColor="accent1"/>
        </w:tcBorders>
      </w:tcPr>
    </w:tblStylePr>
    <w:tblStylePr w:type="lastRow">
      <w:rPr>
        <w:b/>
        <w:color w:val="2A4A71" w:themeColor="accent1" w:themeShade="95"/>
      </w:rPr>
      <w:tblPr/>
      <w:tcPr>
        <w:tcBorders>
          <w:top w:val="single" w:sz="4" w:space="0" w:color="4F81BD" w:themeColor="accent1"/>
        </w:tcBorders>
      </w:tcPr>
    </w:tblStylePr>
    <w:tblStylePr w:type="firstCol">
      <w:rPr>
        <w:b/>
        <w:color w:val="2A4A71" w:themeColor="accent1" w:themeShade="95"/>
      </w:rPr>
    </w:tblStylePr>
    <w:tblStylePr w:type="lastCol">
      <w:rPr>
        <w:b/>
        <w:color w:val="2A4A71" w:themeColor="accent1" w:themeShade="95"/>
      </w:rPr>
    </w:tblStylePr>
    <w:tblStylePr w:type="band1Vert">
      <w:tblPr/>
      <w:tcPr>
        <w:shd w:val="clear" w:color="D2DFEE" w:themeColor="accent1" w:themeTint="40" w:fill="D2DFEE" w:themeFill="accent1" w:themeFillTint="40"/>
      </w:tcPr>
    </w:tblStylePr>
    <w:tblStylePr w:type="band1Horz">
      <w:rPr>
        <w:rFonts w:ascii="Arial" w:hAnsi="Arial"/>
        <w:color w:val="2A4A71" w:themeColor="accent1" w:themeShade="95"/>
        <w:sz w:val="22"/>
      </w:rPr>
      <w:tblPr/>
      <w:tcPr>
        <w:shd w:val="clear" w:color="D2DFEE" w:themeColor="accent1" w:themeTint="40" w:fill="D2DFEE" w:themeFill="accent1" w:themeFillTint="40"/>
      </w:tcPr>
    </w:tblStylePr>
    <w:tblStylePr w:type="band2Horz">
      <w:rPr>
        <w:rFonts w:ascii="Arial" w:hAnsi="Arial"/>
        <w:color w:val="2A4A71" w:themeColor="accent1" w:themeShade="95"/>
        <w:sz w:val="22"/>
      </w:rPr>
    </w:tblStylePr>
  </w:style>
  <w:style w:type="table" w:customStyle="1" w:styleId="ListTable6Colorful-Accent2">
    <w:name w:val="List Table 6 Colorful - Accent 2"/>
    <w:basedOn w:val="Tabelanormal"/>
    <w:uiPriority w:val="99"/>
    <w:rsid w:val="002A68CD"/>
    <w:pPr>
      <w:widowControl/>
      <w:autoSpaceDE/>
      <w:autoSpaceDN/>
    </w:pPr>
    <w:rPr>
      <w:lang w:val="pt-BR"/>
    </w:rPr>
    <w:tblPr>
      <w:tblStyleRowBandSize w:val="1"/>
      <w:tblStyleColBandSize w:val="1"/>
      <w:tblInd w:w="0" w:type="dxa"/>
      <w:tblBorders>
        <w:top w:val="single" w:sz="4" w:space="0" w:color="D99695" w:themeColor="accent2" w:themeTint="97"/>
        <w:bottom w:val="single" w:sz="4" w:space="0" w:color="D99695" w:themeColor="accent2" w:themeTint="97"/>
      </w:tblBorders>
      <w:tblCellMar>
        <w:top w:w="0" w:type="dxa"/>
        <w:left w:w="108" w:type="dxa"/>
        <w:bottom w:w="0" w:type="dxa"/>
        <w:right w:w="108" w:type="dxa"/>
      </w:tblCellMar>
    </w:tblPr>
    <w:tblStylePr w:type="firstRow">
      <w:rPr>
        <w:b/>
        <w:color w:val="D99695" w:themeColor="accent2" w:themeTint="97" w:themeShade="95"/>
      </w:rPr>
      <w:tblPr/>
      <w:tcPr>
        <w:tcBorders>
          <w:bottom w:val="single" w:sz="4" w:space="0" w:color="D99695" w:themeColor="accent2" w:themeTint="97"/>
        </w:tcBorders>
      </w:tcPr>
    </w:tblStylePr>
    <w:tblStylePr w:type="lastRow">
      <w:rPr>
        <w:b/>
        <w:color w:val="D99695" w:themeColor="accent2" w:themeTint="97" w:themeShade="95"/>
      </w:rPr>
      <w:tblPr/>
      <w:tcPr>
        <w:tcBorders>
          <w:top w:val="single" w:sz="4" w:space="0" w:color="D99695" w:themeColor="accent2" w:themeTint="97"/>
        </w:tcBorders>
      </w:tcPr>
    </w:tblStylePr>
    <w:tblStylePr w:type="firstCol">
      <w:rPr>
        <w:b/>
        <w:color w:val="D99695" w:themeColor="accent2" w:themeTint="97" w:themeShade="95"/>
      </w:rPr>
    </w:tblStylePr>
    <w:tblStylePr w:type="lastCol">
      <w:rPr>
        <w:b/>
        <w:color w:val="D99695" w:themeColor="accent2" w:themeTint="97" w:themeShade="95"/>
      </w:rPr>
    </w:tblStylePr>
    <w:tblStylePr w:type="band1Vert">
      <w:tblPr/>
      <w:tcPr>
        <w:shd w:val="clear" w:color="EFD2D2" w:themeColor="accent2" w:themeTint="40" w:fill="EFD2D2" w:themeFill="accent2" w:themeFillTint="40"/>
      </w:tcPr>
    </w:tblStylePr>
    <w:tblStylePr w:type="band1Horz">
      <w:rPr>
        <w:rFonts w:ascii="Arial" w:hAnsi="Arial"/>
        <w:color w:val="D99695" w:themeColor="accent2" w:themeTint="97" w:themeShade="95"/>
        <w:sz w:val="22"/>
      </w:rPr>
      <w:tblPr/>
      <w:tcPr>
        <w:shd w:val="clear" w:color="EFD2D2" w:themeColor="accent2" w:themeTint="40" w:fill="EFD2D2" w:themeFill="accent2" w:themeFillTint="40"/>
      </w:tcPr>
    </w:tblStylePr>
    <w:tblStylePr w:type="band2Horz">
      <w:rPr>
        <w:rFonts w:ascii="Arial" w:hAnsi="Arial"/>
        <w:color w:val="D99695" w:themeColor="accent2" w:themeTint="97" w:themeShade="95"/>
        <w:sz w:val="22"/>
      </w:rPr>
    </w:tblStylePr>
  </w:style>
  <w:style w:type="table" w:customStyle="1" w:styleId="ListTable6Colorful-Accent3">
    <w:name w:val="List Table 6 Colorful - Accent 3"/>
    <w:basedOn w:val="Tabelanormal"/>
    <w:uiPriority w:val="99"/>
    <w:rsid w:val="002A68CD"/>
    <w:pPr>
      <w:widowControl/>
      <w:autoSpaceDE/>
      <w:autoSpaceDN/>
    </w:pPr>
    <w:rPr>
      <w:lang w:val="pt-BR"/>
    </w:rPr>
    <w:tblPr>
      <w:tblStyleRowBandSize w:val="1"/>
      <w:tblStyleColBandSize w:val="1"/>
      <w:tblInd w:w="0" w:type="dxa"/>
      <w:tblBorders>
        <w:top w:val="single" w:sz="4" w:space="0" w:color="C3D69B" w:themeColor="accent3" w:themeTint="98"/>
        <w:bottom w:val="single" w:sz="4" w:space="0" w:color="C3D69B" w:themeColor="accent3" w:themeTint="98"/>
      </w:tblBorders>
      <w:tblCellMar>
        <w:top w:w="0" w:type="dxa"/>
        <w:left w:w="108" w:type="dxa"/>
        <w:bottom w:w="0" w:type="dxa"/>
        <w:right w:w="108" w:type="dxa"/>
      </w:tblCellMar>
    </w:tblPr>
    <w:tblStylePr w:type="firstRow">
      <w:rPr>
        <w:b/>
        <w:color w:val="C3D69B" w:themeColor="accent3" w:themeTint="98" w:themeShade="95"/>
      </w:rPr>
      <w:tblPr/>
      <w:tcPr>
        <w:tcBorders>
          <w:bottom w:val="single" w:sz="4" w:space="0" w:color="C3D69B" w:themeColor="accent3" w:themeTint="98"/>
        </w:tcBorders>
      </w:tcPr>
    </w:tblStylePr>
    <w:tblStylePr w:type="lastRow">
      <w:rPr>
        <w:b/>
        <w:color w:val="C3D69B" w:themeColor="accent3" w:themeTint="98" w:themeShade="95"/>
      </w:rPr>
      <w:tblPr/>
      <w:tcPr>
        <w:tcBorders>
          <w:top w:val="single" w:sz="4" w:space="0" w:color="C3D69B" w:themeColor="accent3" w:themeTint="98"/>
        </w:tcBorders>
      </w:tcPr>
    </w:tblStylePr>
    <w:tblStylePr w:type="firstCol">
      <w:rPr>
        <w:b/>
        <w:color w:val="C3D69B" w:themeColor="accent3" w:themeTint="98" w:themeShade="95"/>
      </w:rPr>
    </w:tblStylePr>
    <w:tblStylePr w:type="lastCol">
      <w:rPr>
        <w:b/>
        <w:color w:val="C3D69B" w:themeColor="accent3" w:themeTint="98" w:themeShade="95"/>
      </w:rPr>
    </w:tblStylePr>
    <w:tblStylePr w:type="band1Vert">
      <w:tblPr/>
      <w:tcPr>
        <w:shd w:val="clear" w:color="E5EED5" w:themeColor="accent3" w:themeTint="40" w:fill="E5EED5" w:themeFill="accent3" w:themeFillTint="40"/>
      </w:tcPr>
    </w:tblStylePr>
    <w:tblStylePr w:type="band1Horz">
      <w:rPr>
        <w:rFonts w:ascii="Arial" w:hAnsi="Arial"/>
        <w:color w:val="C3D69B" w:themeColor="accent3" w:themeTint="98" w:themeShade="95"/>
        <w:sz w:val="22"/>
      </w:rPr>
      <w:tblPr/>
      <w:tcPr>
        <w:shd w:val="clear" w:color="E5EED5" w:themeColor="accent3" w:themeTint="40" w:fill="E5EED5" w:themeFill="accent3" w:themeFillTint="40"/>
      </w:tcPr>
    </w:tblStylePr>
    <w:tblStylePr w:type="band2Horz">
      <w:rPr>
        <w:rFonts w:ascii="Arial" w:hAnsi="Arial"/>
        <w:color w:val="C3D69B" w:themeColor="accent3" w:themeTint="98" w:themeShade="95"/>
        <w:sz w:val="22"/>
      </w:rPr>
    </w:tblStylePr>
  </w:style>
  <w:style w:type="table" w:customStyle="1" w:styleId="ListTable6Colorful-Accent4">
    <w:name w:val="List Table 6 Colorful - Accent 4"/>
    <w:basedOn w:val="Tabelanormal"/>
    <w:uiPriority w:val="99"/>
    <w:rsid w:val="002A68CD"/>
    <w:pPr>
      <w:widowControl/>
      <w:autoSpaceDE/>
      <w:autoSpaceDN/>
    </w:pPr>
    <w:rPr>
      <w:lang w:val="pt-BR"/>
    </w:rPr>
    <w:tblPr>
      <w:tblStyleRowBandSize w:val="1"/>
      <w:tblStyleColBandSize w:val="1"/>
      <w:tblInd w:w="0" w:type="dxa"/>
      <w:tblBorders>
        <w:top w:val="single" w:sz="4" w:space="0" w:color="B2A1C6" w:themeColor="accent4" w:themeTint="9A"/>
        <w:bottom w:val="single" w:sz="4" w:space="0" w:color="B2A1C6" w:themeColor="accent4" w:themeTint="9A"/>
      </w:tblBorders>
      <w:tblCellMar>
        <w:top w:w="0" w:type="dxa"/>
        <w:left w:w="108" w:type="dxa"/>
        <w:bottom w:w="0" w:type="dxa"/>
        <w:right w:w="108" w:type="dxa"/>
      </w:tblCellMar>
    </w:tblPr>
    <w:tblStylePr w:type="firstRow">
      <w:rPr>
        <w:b/>
        <w:color w:val="B2A1C6" w:themeColor="accent4" w:themeTint="9A" w:themeShade="95"/>
      </w:rPr>
      <w:tblPr/>
      <w:tcPr>
        <w:tcBorders>
          <w:bottom w:val="single" w:sz="4" w:space="0" w:color="B2A1C6" w:themeColor="accent4" w:themeTint="9A"/>
        </w:tcBorders>
      </w:tcPr>
    </w:tblStylePr>
    <w:tblStylePr w:type="lastRow">
      <w:rPr>
        <w:b/>
        <w:color w:val="B2A1C6" w:themeColor="accent4" w:themeTint="9A" w:themeShade="95"/>
      </w:rPr>
      <w:tblPr/>
      <w:tcPr>
        <w:tcBorders>
          <w:top w:val="single" w:sz="4" w:space="0" w:color="B2A1C6" w:themeColor="accent4" w:themeTint="9A"/>
        </w:tcBorders>
      </w:tcPr>
    </w:tblStylePr>
    <w:tblStylePr w:type="firstCol">
      <w:rPr>
        <w:b/>
        <w:color w:val="B2A1C6" w:themeColor="accent4" w:themeTint="9A" w:themeShade="95"/>
      </w:rPr>
    </w:tblStylePr>
    <w:tblStylePr w:type="lastCol">
      <w:rPr>
        <w:b/>
        <w:color w:val="B2A1C6" w:themeColor="accent4" w:themeTint="9A" w:themeShade="95"/>
      </w:rPr>
    </w:tblStylePr>
    <w:tblStylePr w:type="band1Vert">
      <w:tblPr/>
      <w:tcPr>
        <w:shd w:val="clear" w:color="DFD8E7" w:themeColor="accent4" w:themeTint="40" w:fill="DFD8E7" w:themeFill="accent4" w:themeFillTint="40"/>
      </w:tcPr>
    </w:tblStylePr>
    <w:tblStylePr w:type="band1Horz">
      <w:rPr>
        <w:rFonts w:ascii="Arial" w:hAnsi="Arial"/>
        <w:color w:val="B2A1C6" w:themeColor="accent4" w:themeTint="9A" w:themeShade="95"/>
        <w:sz w:val="22"/>
      </w:rPr>
      <w:tblPr/>
      <w:tcPr>
        <w:shd w:val="clear" w:color="DFD8E7" w:themeColor="accent4" w:themeTint="40" w:fill="DFD8E7" w:themeFill="accent4" w:themeFillTint="40"/>
      </w:tcPr>
    </w:tblStylePr>
    <w:tblStylePr w:type="band2Horz">
      <w:rPr>
        <w:rFonts w:ascii="Arial" w:hAnsi="Arial"/>
        <w:color w:val="B2A1C6" w:themeColor="accent4" w:themeTint="9A" w:themeShade="95"/>
        <w:sz w:val="22"/>
      </w:rPr>
    </w:tblStylePr>
  </w:style>
  <w:style w:type="table" w:customStyle="1" w:styleId="ListTable6Colorful-Accent5">
    <w:name w:val="List Table 6 Colorful - Accent 5"/>
    <w:basedOn w:val="Tabelanormal"/>
    <w:uiPriority w:val="99"/>
    <w:rsid w:val="002A68CD"/>
    <w:pPr>
      <w:widowControl/>
      <w:autoSpaceDE/>
      <w:autoSpaceDN/>
    </w:pPr>
    <w:rPr>
      <w:lang w:val="pt-BR"/>
    </w:rPr>
    <w:tblPr>
      <w:tblStyleRowBandSize w:val="1"/>
      <w:tblStyleColBandSize w:val="1"/>
      <w:tblInd w:w="0" w:type="dxa"/>
      <w:tblBorders>
        <w:top w:val="single" w:sz="4" w:space="0" w:color="92CCDC" w:themeColor="accent5" w:themeTint="9A"/>
        <w:bottom w:val="single" w:sz="4" w:space="0" w:color="92CCDC" w:themeColor="accent5" w:themeTint="9A"/>
      </w:tblBorders>
      <w:tblCellMar>
        <w:top w:w="0" w:type="dxa"/>
        <w:left w:w="108" w:type="dxa"/>
        <w:bottom w:w="0" w:type="dxa"/>
        <w:right w:w="108" w:type="dxa"/>
      </w:tblCellMar>
    </w:tblPr>
    <w:tblStylePr w:type="firstRow">
      <w:rPr>
        <w:b/>
        <w:color w:val="92CCDC" w:themeColor="accent5" w:themeTint="9A" w:themeShade="95"/>
      </w:rPr>
      <w:tblPr/>
      <w:tcPr>
        <w:tcBorders>
          <w:bottom w:val="single" w:sz="4" w:space="0" w:color="92CCDC" w:themeColor="accent5" w:themeTint="9A"/>
        </w:tcBorders>
      </w:tcPr>
    </w:tblStylePr>
    <w:tblStylePr w:type="lastRow">
      <w:rPr>
        <w:b/>
        <w:color w:val="92CCDC" w:themeColor="accent5" w:themeTint="9A" w:themeShade="95"/>
      </w:rPr>
      <w:tblPr/>
      <w:tcPr>
        <w:tcBorders>
          <w:top w:val="single" w:sz="4" w:space="0" w:color="92CCDC" w:themeColor="accent5" w:themeTint="9A"/>
        </w:tcBorders>
      </w:tcPr>
    </w:tblStylePr>
    <w:tblStylePr w:type="firstCol">
      <w:rPr>
        <w:b/>
        <w:color w:val="92CCDC" w:themeColor="accent5" w:themeTint="9A" w:themeShade="95"/>
      </w:rPr>
    </w:tblStylePr>
    <w:tblStylePr w:type="lastCol">
      <w:rPr>
        <w:b/>
        <w:color w:val="92CCDC" w:themeColor="accent5" w:themeTint="9A" w:themeShade="95"/>
      </w:rPr>
    </w:tblStylePr>
    <w:tblStylePr w:type="band1Vert">
      <w:tblPr/>
      <w:tcPr>
        <w:shd w:val="clear" w:color="D1EAF0" w:themeColor="accent5" w:themeTint="40" w:fill="D1EAF0" w:themeFill="accent5" w:themeFillTint="40"/>
      </w:tcPr>
    </w:tblStylePr>
    <w:tblStylePr w:type="band1Horz">
      <w:rPr>
        <w:rFonts w:ascii="Arial" w:hAnsi="Arial"/>
        <w:color w:val="92CCDC" w:themeColor="accent5" w:themeTint="9A" w:themeShade="95"/>
        <w:sz w:val="22"/>
      </w:rPr>
      <w:tblPr/>
      <w:tcPr>
        <w:shd w:val="clear" w:color="D1EAF0" w:themeColor="accent5" w:themeTint="40" w:fill="D1EAF0" w:themeFill="accent5" w:themeFillTint="40"/>
      </w:tcPr>
    </w:tblStylePr>
    <w:tblStylePr w:type="band2Horz">
      <w:rPr>
        <w:rFonts w:ascii="Arial" w:hAnsi="Arial"/>
        <w:color w:val="92CCDC" w:themeColor="accent5" w:themeTint="9A" w:themeShade="95"/>
        <w:sz w:val="22"/>
      </w:rPr>
    </w:tblStylePr>
  </w:style>
  <w:style w:type="table" w:customStyle="1" w:styleId="ListTable6Colorful-Accent6">
    <w:name w:val="List Table 6 Colorful - Accent 6"/>
    <w:basedOn w:val="Tabelanormal"/>
    <w:uiPriority w:val="99"/>
    <w:rsid w:val="002A68CD"/>
    <w:pPr>
      <w:widowControl/>
      <w:autoSpaceDE/>
      <w:autoSpaceDN/>
    </w:pPr>
    <w:rPr>
      <w:lang w:val="pt-BR"/>
    </w:rPr>
    <w:tblPr>
      <w:tblStyleRowBandSize w:val="1"/>
      <w:tblStyleColBandSize w:val="1"/>
      <w:tblInd w:w="0" w:type="dxa"/>
      <w:tblBorders>
        <w:top w:val="single" w:sz="4" w:space="0" w:color="FAC090" w:themeColor="accent6" w:themeTint="98"/>
        <w:bottom w:val="single" w:sz="4" w:space="0" w:color="FAC090" w:themeColor="accent6" w:themeTint="98"/>
      </w:tblBorders>
      <w:tblCellMar>
        <w:top w:w="0" w:type="dxa"/>
        <w:left w:w="108" w:type="dxa"/>
        <w:bottom w:w="0" w:type="dxa"/>
        <w:right w:w="108" w:type="dxa"/>
      </w:tblCellMar>
    </w:tblPr>
    <w:tblStylePr w:type="firstRow">
      <w:rPr>
        <w:b/>
        <w:color w:val="FAC090" w:themeColor="accent6" w:themeTint="98" w:themeShade="95"/>
      </w:rPr>
      <w:tblPr/>
      <w:tcPr>
        <w:tcBorders>
          <w:bottom w:val="single" w:sz="4" w:space="0" w:color="FAC090" w:themeColor="accent6" w:themeTint="98"/>
        </w:tcBorders>
      </w:tcPr>
    </w:tblStylePr>
    <w:tblStylePr w:type="lastRow">
      <w:rPr>
        <w:b/>
        <w:color w:val="FAC090" w:themeColor="accent6" w:themeTint="98" w:themeShade="95"/>
      </w:rPr>
      <w:tblPr/>
      <w:tcPr>
        <w:tcBorders>
          <w:top w:val="single" w:sz="4" w:space="0" w:color="FAC090" w:themeColor="accent6" w:themeTint="98"/>
        </w:tcBorders>
      </w:tcPr>
    </w:tblStylePr>
    <w:tblStylePr w:type="firstCol">
      <w:rPr>
        <w:b/>
        <w:color w:val="FAC090" w:themeColor="accent6" w:themeTint="98" w:themeShade="95"/>
      </w:rPr>
    </w:tblStylePr>
    <w:tblStylePr w:type="lastCol">
      <w:rPr>
        <w:b/>
        <w:color w:val="FAC090" w:themeColor="accent6" w:themeTint="98" w:themeShade="95"/>
      </w:rPr>
    </w:tblStylePr>
    <w:tblStylePr w:type="band1Vert">
      <w:tblPr/>
      <w:tcPr>
        <w:shd w:val="clear" w:color="FDE4D0" w:themeColor="accent6" w:themeTint="40" w:fill="FDE4D0" w:themeFill="accent6" w:themeFillTint="40"/>
      </w:tcPr>
    </w:tblStylePr>
    <w:tblStylePr w:type="band1Horz">
      <w:rPr>
        <w:rFonts w:ascii="Arial" w:hAnsi="Arial"/>
        <w:color w:val="FAC090" w:themeColor="accent6" w:themeTint="98" w:themeShade="95"/>
        <w:sz w:val="22"/>
      </w:rPr>
      <w:tblPr/>
      <w:tcPr>
        <w:shd w:val="clear" w:color="FDE4D0" w:themeColor="accent6" w:themeTint="40" w:fill="FDE4D0" w:themeFill="accent6" w:themeFillTint="40"/>
      </w:tcPr>
    </w:tblStylePr>
    <w:tblStylePr w:type="band2Horz">
      <w:rPr>
        <w:rFonts w:ascii="Arial" w:hAnsi="Arial"/>
        <w:color w:val="FAC090" w:themeColor="accent6" w:themeTint="98" w:themeShade="95"/>
        <w:sz w:val="22"/>
      </w:rPr>
    </w:tblStylePr>
  </w:style>
  <w:style w:type="table" w:customStyle="1" w:styleId="ListTable7Colorful">
    <w:name w:val="List Table 7 Colorful"/>
    <w:basedOn w:val="Tabelanormal"/>
    <w:uiPriority w:val="99"/>
    <w:rsid w:val="002A68CD"/>
    <w:pPr>
      <w:widowControl/>
      <w:autoSpaceDE/>
      <w:autoSpaceDN/>
    </w:pPr>
    <w:rPr>
      <w:lang w:val="pt-BR"/>
    </w:rPr>
    <w:tblPr>
      <w:tblStyleRowBandSize w:val="1"/>
      <w:tblStyleColBandSize w:val="1"/>
      <w:tblInd w:w="0" w:type="dxa"/>
      <w:tblBorders>
        <w:right w:val="single" w:sz="4" w:space="0" w:color="7F7F7F" w:themeColor="text1" w:themeTint="80"/>
      </w:tblBorders>
      <w:tblCellMar>
        <w:top w:w="0" w:type="dxa"/>
        <w:left w:w="108" w:type="dxa"/>
        <w:bottom w:w="0" w:type="dxa"/>
        <w:right w:w="108" w:type="dxa"/>
      </w:tblCellMar>
    </w:tblPr>
    <w:tblStylePr w:type="firstRow">
      <w:rPr>
        <w:rFonts w:ascii="Arial" w:hAnsi="Arial"/>
        <w:i/>
        <w:color w:val="7F7F7F" w:themeColor="text1" w:themeTint="80" w:themeShade="95"/>
        <w:sz w:val="22"/>
      </w:rPr>
      <w:tblPr/>
      <w:tcPr>
        <w:tcBorders>
          <w:top w:val="none" w:sz="0" w:space="0" w:color="auto"/>
          <w:left w:val="none" w:sz="0" w:space="0" w:color="auto"/>
          <w:bottom w:val="single" w:sz="4" w:space="0" w:color="7F7F7F" w:themeColor="text1" w:themeTint="80"/>
          <w:right w:val="none" w:sz="0" w:space="0" w:color="auto"/>
        </w:tcBorders>
        <w:shd w:val="clear" w:color="FFFFFF" w:themeColor="light1" w:fill="FFFFFF" w:themeFill="light1"/>
      </w:tcPr>
    </w:tblStylePr>
    <w:tblStylePr w:type="lastRow">
      <w:rPr>
        <w:rFonts w:ascii="Arial" w:hAnsi="Arial"/>
        <w:i/>
        <w:color w:val="7F7F7F" w:themeColor="text1" w:themeTint="80" w:themeShade="95"/>
        <w:sz w:val="22"/>
      </w:rPr>
      <w:tblPr/>
      <w:tcPr>
        <w:tcBorders>
          <w:top w:val="single" w:sz="4" w:space="0" w:color="7F7F7F" w:themeColor="text1" w:themeTint="80"/>
          <w:left w:val="none" w:sz="0" w:space="0" w:color="auto"/>
          <w:bottom w:val="none" w:sz="0" w:space="0" w:color="auto"/>
          <w:right w:val="none" w:sz="0" w:space="0" w:color="auto"/>
        </w:tcBorders>
        <w:shd w:val="clear" w:color="FFFFFF" w:themeColor="light1" w:fill="FFFFFF" w:themeFill="light1"/>
      </w:tcPr>
    </w:tblStylePr>
    <w:tblStylePr w:type="firstCol">
      <w:pPr>
        <w:jc w:val="right"/>
      </w:pPr>
      <w:rPr>
        <w:rFonts w:ascii="Arial" w:hAnsi="Arial"/>
        <w:i/>
        <w:color w:val="7F7F7F" w:themeColor="text1" w:themeTint="80" w:themeShade="95"/>
        <w:sz w:val="22"/>
      </w:rPr>
      <w:tblPr/>
      <w:tcPr>
        <w:tcBorders>
          <w:top w:val="none" w:sz="0" w:space="0" w:color="auto"/>
          <w:left w:val="none" w:sz="0" w:space="0" w:color="auto"/>
          <w:bottom w:val="none" w:sz="0" w:space="0" w:color="auto"/>
          <w:right w:val="single" w:sz="4" w:space="0" w:color="7F7F7F" w:themeColor="text1" w:themeTint="80"/>
        </w:tcBorders>
        <w:shd w:val="clear" w:color="FFFFFF" w:fill="auto"/>
      </w:tcPr>
    </w:tblStylePr>
    <w:tblStylePr w:type="lastCol">
      <w:rPr>
        <w:rFonts w:ascii="Arial" w:hAnsi="Arial"/>
        <w:i/>
        <w:color w:val="7F7F7F" w:themeColor="text1" w:themeTint="80" w:themeShade="95"/>
        <w:sz w:val="22"/>
      </w:rPr>
      <w:tblPr/>
      <w:tcPr>
        <w:tcBorders>
          <w:top w:val="none" w:sz="0" w:space="0" w:color="auto"/>
          <w:left w:val="single" w:sz="4" w:space="0" w:color="7F7F7F" w:themeColor="text1" w:themeTint="80"/>
          <w:bottom w:val="none" w:sz="0" w:space="0" w:color="auto"/>
          <w:right w:val="none" w:sz="0" w:space="0" w:color="auto"/>
        </w:tcBorders>
        <w:shd w:val="clear" w:color="FFFFFF" w:fill="auto"/>
      </w:tcPr>
    </w:tblStylePr>
    <w:tblStylePr w:type="band1Vert">
      <w:tblPr/>
      <w:tcPr>
        <w:shd w:val="clear" w:color="BFBFBF" w:themeColor="text1" w:themeTint="40" w:fill="BFBFBF" w:themeFill="text1" w:themeFillTint="40"/>
      </w:tcPr>
    </w:tblStylePr>
    <w:tblStylePr w:type="band1Horz">
      <w:rPr>
        <w:rFonts w:ascii="Arial" w:hAnsi="Arial"/>
        <w:color w:val="7F7F7F" w:themeColor="text1" w:themeTint="80" w:themeShade="95"/>
        <w:sz w:val="22"/>
      </w:rPr>
      <w:tblPr/>
      <w:tcPr>
        <w:shd w:val="clear" w:color="BFBFBF" w:themeColor="text1" w:themeTint="40" w:fill="BFBFBF" w:themeFill="text1" w:themeFillTint="40"/>
      </w:tcPr>
    </w:tblStylePr>
    <w:tblStylePr w:type="band2Horz">
      <w:rPr>
        <w:rFonts w:ascii="Arial" w:hAnsi="Arial"/>
        <w:color w:val="7F7F7F" w:themeColor="text1" w:themeTint="80" w:themeShade="95"/>
        <w:sz w:val="22"/>
      </w:rPr>
    </w:tblStylePr>
  </w:style>
  <w:style w:type="table" w:customStyle="1" w:styleId="ListTable7Colorful-Accent1">
    <w:name w:val="List Table 7 Colorful - Accent 1"/>
    <w:basedOn w:val="Tabelanormal"/>
    <w:uiPriority w:val="99"/>
    <w:rsid w:val="002A68CD"/>
    <w:pPr>
      <w:widowControl/>
      <w:autoSpaceDE/>
      <w:autoSpaceDN/>
    </w:pPr>
    <w:rPr>
      <w:lang w:val="pt-BR"/>
    </w:rPr>
    <w:tblPr>
      <w:tblStyleRowBandSize w:val="1"/>
      <w:tblStyleColBandSize w:val="1"/>
      <w:tblInd w:w="0" w:type="dxa"/>
      <w:tblBorders>
        <w:right w:val="single" w:sz="4" w:space="0" w:color="4F81BD" w:themeColor="accent1"/>
      </w:tblBorders>
      <w:tblCellMar>
        <w:top w:w="0" w:type="dxa"/>
        <w:left w:w="108" w:type="dxa"/>
        <w:bottom w:w="0" w:type="dxa"/>
        <w:right w:w="108" w:type="dxa"/>
      </w:tblCellMar>
    </w:tblPr>
    <w:tblStylePr w:type="firstRow">
      <w:rPr>
        <w:rFonts w:ascii="Arial" w:hAnsi="Arial"/>
        <w:i/>
        <w:color w:val="2A4A71" w:themeColor="accent1" w:themeShade="95"/>
        <w:sz w:val="22"/>
      </w:rPr>
      <w:tblPr/>
      <w:tcPr>
        <w:tcBorders>
          <w:top w:val="none" w:sz="0" w:space="0" w:color="auto"/>
          <w:left w:val="none" w:sz="0" w:space="0" w:color="auto"/>
          <w:bottom w:val="single" w:sz="4" w:space="0" w:color="4F81BD" w:themeColor="accent1"/>
          <w:right w:val="none" w:sz="0" w:space="0" w:color="auto"/>
        </w:tcBorders>
        <w:shd w:val="clear" w:color="FFFFFF" w:themeColor="light1" w:fill="FFFFFF" w:themeFill="light1"/>
      </w:tcPr>
    </w:tblStylePr>
    <w:tblStylePr w:type="lastRow">
      <w:rPr>
        <w:rFonts w:ascii="Arial" w:hAnsi="Arial"/>
        <w:i/>
        <w:color w:val="2A4A71" w:themeColor="accent1" w:themeShade="95"/>
        <w:sz w:val="22"/>
      </w:rPr>
      <w:tblPr/>
      <w:tcPr>
        <w:tcBorders>
          <w:top w:val="single" w:sz="4" w:space="0" w:color="4F81BD" w:themeColor="accent1"/>
          <w:left w:val="none" w:sz="0" w:space="0" w:color="auto"/>
          <w:bottom w:val="none" w:sz="0" w:space="0" w:color="auto"/>
          <w:right w:val="none" w:sz="0" w:space="0" w:color="auto"/>
        </w:tcBorders>
        <w:shd w:val="clear" w:color="FFFFFF" w:themeColor="light1" w:fill="FFFFFF" w:themeFill="light1"/>
      </w:tcPr>
    </w:tblStylePr>
    <w:tblStylePr w:type="firstCol">
      <w:pPr>
        <w:jc w:val="right"/>
      </w:pPr>
      <w:rPr>
        <w:rFonts w:ascii="Arial" w:hAnsi="Arial"/>
        <w:i/>
        <w:color w:val="2A4A71" w:themeColor="accent1" w:themeShade="95"/>
        <w:sz w:val="22"/>
      </w:rPr>
      <w:tblPr/>
      <w:tcPr>
        <w:tcBorders>
          <w:top w:val="none" w:sz="0" w:space="0" w:color="auto"/>
          <w:left w:val="none" w:sz="0" w:space="0" w:color="auto"/>
          <w:bottom w:val="none" w:sz="0" w:space="0" w:color="auto"/>
          <w:right w:val="single" w:sz="4" w:space="0" w:color="4F81BD" w:themeColor="accent1"/>
        </w:tcBorders>
        <w:shd w:val="clear" w:color="FFFFFF" w:fill="auto"/>
      </w:tcPr>
    </w:tblStylePr>
    <w:tblStylePr w:type="lastCol">
      <w:rPr>
        <w:rFonts w:ascii="Arial" w:hAnsi="Arial"/>
        <w:i/>
        <w:color w:val="2A4A71" w:themeColor="accent1" w:themeShade="95"/>
        <w:sz w:val="22"/>
      </w:rPr>
      <w:tblPr/>
      <w:tcPr>
        <w:tcBorders>
          <w:top w:val="none" w:sz="0" w:space="0" w:color="auto"/>
          <w:left w:val="single" w:sz="4" w:space="0" w:color="4F81BD" w:themeColor="accent1"/>
          <w:bottom w:val="none" w:sz="0" w:space="0" w:color="auto"/>
          <w:right w:val="none" w:sz="0" w:space="0" w:color="auto"/>
        </w:tcBorders>
        <w:shd w:val="clear" w:color="FFFFFF" w:fill="auto"/>
      </w:tcPr>
    </w:tblStylePr>
    <w:tblStylePr w:type="band1Vert">
      <w:tblPr/>
      <w:tcPr>
        <w:shd w:val="clear" w:color="D2DFEE" w:themeColor="accent1" w:themeTint="40" w:fill="D2DFEE" w:themeFill="accent1" w:themeFillTint="40"/>
      </w:tcPr>
    </w:tblStylePr>
    <w:tblStylePr w:type="band1Horz">
      <w:rPr>
        <w:rFonts w:ascii="Arial" w:hAnsi="Arial"/>
        <w:color w:val="2A4A71" w:themeColor="accent1" w:themeShade="95"/>
        <w:sz w:val="22"/>
      </w:rPr>
      <w:tblPr/>
      <w:tcPr>
        <w:shd w:val="clear" w:color="D2DFEE" w:themeColor="accent1" w:themeTint="40" w:fill="D2DFEE" w:themeFill="accent1" w:themeFillTint="40"/>
      </w:tcPr>
    </w:tblStylePr>
    <w:tblStylePr w:type="band2Horz">
      <w:rPr>
        <w:rFonts w:ascii="Arial" w:hAnsi="Arial"/>
        <w:color w:val="2A4A71" w:themeColor="accent1" w:themeShade="95"/>
        <w:sz w:val="22"/>
      </w:rPr>
    </w:tblStylePr>
  </w:style>
  <w:style w:type="table" w:customStyle="1" w:styleId="ListTable7Colorful-Accent2">
    <w:name w:val="List Table 7 Colorful - Accent 2"/>
    <w:basedOn w:val="Tabelanormal"/>
    <w:uiPriority w:val="99"/>
    <w:rsid w:val="002A68CD"/>
    <w:pPr>
      <w:widowControl/>
      <w:autoSpaceDE/>
      <w:autoSpaceDN/>
    </w:pPr>
    <w:rPr>
      <w:lang w:val="pt-BR"/>
    </w:rPr>
    <w:tblPr>
      <w:tblStyleRowBandSize w:val="1"/>
      <w:tblStyleColBandSize w:val="1"/>
      <w:tblInd w:w="0" w:type="dxa"/>
      <w:tblBorders>
        <w:right w:val="single" w:sz="4" w:space="0" w:color="D99695" w:themeColor="accent2" w:themeTint="97"/>
      </w:tblBorders>
      <w:tblCellMar>
        <w:top w:w="0" w:type="dxa"/>
        <w:left w:w="108" w:type="dxa"/>
        <w:bottom w:w="0" w:type="dxa"/>
        <w:right w:w="108" w:type="dxa"/>
      </w:tblCellMar>
    </w:tblPr>
    <w:tblStylePr w:type="firstRow">
      <w:rPr>
        <w:rFonts w:ascii="Arial" w:hAnsi="Arial"/>
        <w:i/>
        <w:color w:val="D99695" w:themeColor="accent2" w:themeTint="97" w:themeShade="95"/>
        <w:sz w:val="22"/>
      </w:rPr>
      <w:tblPr/>
      <w:tcPr>
        <w:tcBorders>
          <w:top w:val="none" w:sz="0" w:space="0" w:color="auto"/>
          <w:left w:val="none" w:sz="0" w:space="0" w:color="auto"/>
          <w:bottom w:val="single" w:sz="4" w:space="0" w:color="D99695" w:themeColor="accent2" w:themeTint="97"/>
          <w:right w:val="none" w:sz="0" w:space="0" w:color="auto"/>
        </w:tcBorders>
        <w:shd w:val="clear" w:color="FFFFFF" w:themeColor="light1" w:fill="FFFFFF" w:themeFill="light1"/>
      </w:tcPr>
    </w:tblStylePr>
    <w:tblStylePr w:type="lastRow">
      <w:rPr>
        <w:rFonts w:ascii="Arial" w:hAnsi="Arial"/>
        <w:i/>
        <w:color w:val="D99695" w:themeColor="accent2" w:themeTint="97" w:themeShade="95"/>
        <w:sz w:val="22"/>
      </w:rPr>
      <w:tblPr/>
      <w:tcPr>
        <w:tcBorders>
          <w:top w:val="single" w:sz="4" w:space="0" w:color="D99695" w:themeColor="accent2" w:themeTint="97"/>
          <w:left w:val="none" w:sz="0" w:space="0" w:color="auto"/>
          <w:bottom w:val="none" w:sz="0" w:space="0" w:color="auto"/>
          <w:right w:val="none" w:sz="0" w:space="0" w:color="auto"/>
        </w:tcBorders>
        <w:shd w:val="clear" w:color="FFFFFF" w:themeColor="light1" w:fill="FFFFFF" w:themeFill="light1"/>
      </w:tcPr>
    </w:tblStylePr>
    <w:tblStylePr w:type="firstCol">
      <w:pPr>
        <w:jc w:val="right"/>
      </w:pPr>
      <w:rPr>
        <w:rFonts w:ascii="Arial" w:hAnsi="Arial"/>
        <w:i/>
        <w:color w:val="D99695" w:themeColor="accent2" w:themeTint="97" w:themeShade="95"/>
        <w:sz w:val="22"/>
      </w:rPr>
      <w:tblPr/>
      <w:tcPr>
        <w:tcBorders>
          <w:top w:val="none" w:sz="0" w:space="0" w:color="auto"/>
          <w:left w:val="none" w:sz="0" w:space="0" w:color="auto"/>
          <w:bottom w:val="none" w:sz="0" w:space="0" w:color="auto"/>
          <w:right w:val="single" w:sz="4" w:space="0" w:color="D99695" w:themeColor="accent2" w:themeTint="97"/>
        </w:tcBorders>
        <w:shd w:val="clear" w:color="FFFFFF" w:fill="auto"/>
      </w:tcPr>
    </w:tblStylePr>
    <w:tblStylePr w:type="lastCol">
      <w:rPr>
        <w:rFonts w:ascii="Arial" w:hAnsi="Arial"/>
        <w:i/>
        <w:color w:val="D99695" w:themeColor="accent2" w:themeTint="97" w:themeShade="95"/>
        <w:sz w:val="22"/>
      </w:rPr>
      <w:tblPr/>
      <w:tcPr>
        <w:tcBorders>
          <w:top w:val="none" w:sz="0" w:space="0" w:color="auto"/>
          <w:left w:val="single" w:sz="4" w:space="0" w:color="D99695" w:themeColor="accent2" w:themeTint="97"/>
          <w:bottom w:val="none" w:sz="0" w:space="0" w:color="auto"/>
          <w:right w:val="none" w:sz="0" w:space="0" w:color="auto"/>
        </w:tcBorders>
        <w:shd w:val="clear" w:color="FFFFFF" w:fill="auto"/>
      </w:tcPr>
    </w:tblStylePr>
    <w:tblStylePr w:type="band1Vert">
      <w:tblPr/>
      <w:tcPr>
        <w:shd w:val="clear" w:color="EFD2D2" w:themeColor="accent2" w:themeTint="40" w:fill="EFD2D2" w:themeFill="accent2" w:themeFillTint="40"/>
      </w:tcPr>
    </w:tblStylePr>
    <w:tblStylePr w:type="band1Horz">
      <w:rPr>
        <w:rFonts w:ascii="Arial" w:hAnsi="Arial"/>
        <w:color w:val="D99695" w:themeColor="accent2" w:themeTint="97" w:themeShade="95"/>
        <w:sz w:val="22"/>
      </w:rPr>
      <w:tblPr/>
      <w:tcPr>
        <w:shd w:val="clear" w:color="EFD2D2" w:themeColor="accent2" w:themeTint="40" w:fill="EFD2D2" w:themeFill="accent2" w:themeFillTint="40"/>
      </w:tcPr>
    </w:tblStylePr>
    <w:tblStylePr w:type="band2Horz">
      <w:rPr>
        <w:rFonts w:ascii="Arial" w:hAnsi="Arial"/>
        <w:color w:val="D99695" w:themeColor="accent2" w:themeTint="97" w:themeShade="95"/>
        <w:sz w:val="22"/>
      </w:rPr>
    </w:tblStylePr>
  </w:style>
  <w:style w:type="table" w:customStyle="1" w:styleId="ListTable7Colorful-Accent3">
    <w:name w:val="List Table 7 Colorful - Accent 3"/>
    <w:basedOn w:val="Tabelanormal"/>
    <w:uiPriority w:val="99"/>
    <w:rsid w:val="002A68CD"/>
    <w:pPr>
      <w:widowControl/>
      <w:autoSpaceDE/>
      <w:autoSpaceDN/>
    </w:pPr>
    <w:rPr>
      <w:lang w:val="pt-BR"/>
    </w:rPr>
    <w:tblPr>
      <w:tblStyleRowBandSize w:val="1"/>
      <w:tblStyleColBandSize w:val="1"/>
      <w:tblInd w:w="0" w:type="dxa"/>
      <w:tblBorders>
        <w:right w:val="single" w:sz="4" w:space="0" w:color="C3D69B" w:themeColor="accent3" w:themeTint="98"/>
      </w:tblBorders>
      <w:tblCellMar>
        <w:top w:w="0" w:type="dxa"/>
        <w:left w:w="108" w:type="dxa"/>
        <w:bottom w:w="0" w:type="dxa"/>
        <w:right w:w="108" w:type="dxa"/>
      </w:tblCellMar>
    </w:tblPr>
    <w:tblStylePr w:type="firstRow">
      <w:rPr>
        <w:rFonts w:ascii="Arial" w:hAnsi="Arial"/>
        <w:i/>
        <w:color w:val="C3D69B" w:themeColor="accent3" w:themeTint="98" w:themeShade="95"/>
        <w:sz w:val="22"/>
      </w:rPr>
      <w:tblPr/>
      <w:tcPr>
        <w:tcBorders>
          <w:top w:val="none" w:sz="0" w:space="0" w:color="auto"/>
          <w:left w:val="none" w:sz="0" w:space="0" w:color="auto"/>
          <w:bottom w:val="single" w:sz="4" w:space="0" w:color="C3D69B" w:themeColor="accent3" w:themeTint="98"/>
          <w:right w:val="none" w:sz="0" w:space="0" w:color="auto"/>
        </w:tcBorders>
        <w:shd w:val="clear" w:color="FFFFFF" w:themeColor="light1" w:fill="FFFFFF" w:themeFill="light1"/>
      </w:tcPr>
    </w:tblStylePr>
    <w:tblStylePr w:type="lastRow">
      <w:rPr>
        <w:rFonts w:ascii="Arial" w:hAnsi="Arial"/>
        <w:i/>
        <w:color w:val="C3D69B" w:themeColor="accent3" w:themeTint="98" w:themeShade="95"/>
        <w:sz w:val="22"/>
      </w:rPr>
      <w:tblPr/>
      <w:tcPr>
        <w:tcBorders>
          <w:top w:val="single" w:sz="4" w:space="0" w:color="C3D69B" w:themeColor="accent3" w:themeTint="98"/>
          <w:left w:val="none" w:sz="0" w:space="0" w:color="auto"/>
          <w:bottom w:val="none" w:sz="0" w:space="0" w:color="auto"/>
          <w:right w:val="none" w:sz="0" w:space="0" w:color="auto"/>
        </w:tcBorders>
        <w:shd w:val="clear" w:color="FFFFFF" w:themeColor="light1" w:fill="FFFFFF" w:themeFill="light1"/>
      </w:tcPr>
    </w:tblStylePr>
    <w:tblStylePr w:type="firstCol">
      <w:pPr>
        <w:jc w:val="right"/>
      </w:pPr>
      <w:rPr>
        <w:rFonts w:ascii="Arial" w:hAnsi="Arial"/>
        <w:i/>
        <w:color w:val="C3D69B" w:themeColor="accent3" w:themeTint="98" w:themeShade="95"/>
        <w:sz w:val="22"/>
      </w:rPr>
      <w:tblPr/>
      <w:tcPr>
        <w:tcBorders>
          <w:top w:val="none" w:sz="0" w:space="0" w:color="auto"/>
          <w:left w:val="none" w:sz="0" w:space="0" w:color="auto"/>
          <w:bottom w:val="none" w:sz="0" w:space="0" w:color="auto"/>
          <w:right w:val="single" w:sz="4" w:space="0" w:color="C3D69B" w:themeColor="accent3" w:themeTint="98"/>
        </w:tcBorders>
        <w:shd w:val="clear" w:color="FFFFFF" w:fill="auto"/>
      </w:tcPr>
    </w:tblStylePr>
    <w:tblStylePr w:type="lastCol">
      <w:rPr>
        <w:rFonts w:ascii="Arial" w:hAnsi="Arial"/>
        <w:i/>
        <w:color w:val="C3D69B" w:themeColor="accent3" w:themeTint="98" w:themeShade="95"/>
        <w:sz w:val="22"/>
      </w:rPr>
      <w:tblPr/>
      <w:tcPr>
        <w:tcBorders>
          <w:top w:val="none" w:sz="0" w:space="0" w:color="auto"/>
          <w:left w:val="single" w:sz="4" w:space="0" w:color="C3D69B" w:themeColor="accent3" w:themeTint="98"/>
          <w:bottom w:val="none" w:sz="0" w:space="0" w:color="auto"/>
          <w:right w:val="none" w:sz="0" w:space="0" w:color="auto"/>
        </w:tcBorders>
        <w:shd w:val="clear" w:color="FFFFFF" w:fill="auto"/>
      </w:tcPr>
    </w:tblStylePr>
    <w:tblStylePr w:type="band1Vert">
      <w:tblPr/>
      <w:tcPr>
        <w:shd w:val="clear" w:color="E5EED5" w:themeColor="accent3" w:themeTint="40" w:fill="E5EED5" w:themeFill="accent3" w:themeFillTint="40"/>
      </w:tcPr>
    </w:tblStylePr>
    <w:tblStylePr w:type="band1Horz">
      <w:rPr>
        <w:rFonts w:ascii="Arial" w:hAnsi="Arial"/>
        <w:color w:val="C3D69B" w:themeColor="accent3" w:themeTint="98" w:themeShade="95"/>
        <w:sz w:val="22"/>
      </w:rPr>
      <w:tblPr/>
      <w:tcPr>
        <w:shd w:val="clear" w:color="E5EED5" w:themeColor="accent3" w:themeTint="40" w:fill="E5EED5" w:themeFill="accent3" w:themeFillTint="40"/>
      </w:tcPr>
    </w:tblStylePr>
    <w:tblStylePr w:type="band2Horz">
      <w:rPr>
        <w:rFonts w:ascii="Arial" w:hAnsi="Arial"/>
        <w:color w:val="C3D69B" w:themeColor="accent3" w:themeTint="98" w:themeShade="95"/>
        <w:sz w:val="22"/>
      </w:rPr>
    </w:tblStylePr>
  </w:style>
  <w:style w:type="table" w:customStyle="1" w:styleId="ListTable7Colorful-Accent4">
    <w:name w:val="List Table 7 Colorful - Accent 4"/>
    <w:basedOn w:val="Tabelanormal"/>
    <w:uiPriority w:val="99"/>
    <w:rsid w:val="002A68CD"/>
    <w:pPr>
      <w:widowControl/>
      <w:autoSpaceDE/>
      <w:autoSpaceDN/>
    </w:pPr>
    <w:rPr>
      <w:lang w:val="pt-BR"/>
    </w:rPr>
    <w:tblPr>
      <w:tblStyleRowBandSize w:val="1"/>
      <w:tblStyleColBandSize w:val="1"/>
      <w:tblInd w:w="0" w:type="dxa"/>
      <w:tblBorders>
        <w:right w:val="single" w:sz="4" w:space="0" w:color="B2A1C6" w:themeColor="accent4" w:themeTint="9A"/>
      </w:tblBorders>
      <w:tblCellMar>
        <w:top w:w="0" w:type="dxa"/>
        <w:left w:w="108" w:type="dxa"/>
        <w:bottom w:w="0" w:type="dxa"/>
        <w:right w:w="108" w:type="dxa"/>
      </w:tblCellMar>
    </w:tblPr>
    <w:tblStylePr w:type="firstRow">
      <w:rPr>
        <w:rFonts w:ascii="Arial" w:hAnsi="Arial"/>
        <w:i/>
        <w:color w:val="B2A1C6" w:themeColor="accent4" w:themeTint="9A" w:themeShade="95"/>
        <w:sz w:val="22"/>
      </w:rPr>
      <w:tblPr/>
      <w:tcPr>
        <w:tcBorders>
          <w:top w:val="none" w:sz="0" w:space="0" w:color="auto"/>
          <w:left w:val="none" w:sz="0" w:space="0" w:color="auto"/>
          <w:bottom w:val="single" w:sz="4" w:space="0" w:color="B2A1C6" w:themeColor="accent4" w:themeTint="9A"/>
          <w:right w:val="none" w:sz="0" w:space="0" w:color="auto"/>
        </w:tcBorders>
        <w:shd w:val="clear" w:color="FFFFFF" w:themeColor="light1" w:fill="FFFFFF" w:themeFill="light1"/>
      </w:tcPr>
    </w:tblStylePr>
    <w:tblStylePr w:type="lastRow">
      <w:rPr>
        <w:rFonts w:ascii="Arial" w:hAnsi="Arial"/>
        <w:i/>
        <w:color w:val="B2A1C6" w:themeColor="accent4" w:themeTint="9A" w:themeShade="95"/>
        <w:sz w:val="22"/>
      </w:rPr>
      <w:tblPr/>
      <w:tcPr>
        <w:tcBorders>
          <w:top w:val="single" w:sz="4" w:space="0" w:color="B2A1C6" w:themeColor="accent4" w:themeTint="9A"/>
          <w:left w:val="none" w:sz="0" w:space="0" w:color="auto"/>
          <w:bottom w:val="none" w:sz="0" w:space="0" w:color="auto"/>
          <w:right w:val="none" w:sz="0" w:space="0" w:color="auto"/>
        </w:tcBorders>
        <w:shd w:val="clear" w:color="FFFFFF" w:themeColor="light1" w:fill="FFFFFF" w:themeFill="light1"/>
      </w:tcPr>
    </w:tblStylePr>
    <w:tblStylePr w:type="firstCol">
      <w:pPr>
        <w:jc w:val="right"/>
      </w:pPr>
      <w:rPr>
        <w:rFonts w:ascii="Arial" w:hAnsi="Arial"/>
        <w:i/>
        <w:color w:val="B2A1C6" w:themeColor="accent4" w:themeTint="9A" w:themeShade="95"/>
        <w:sz w:val="22"/>
      </w:rPr>
      <w:tblPr/>
      <w:tcPr>
        <w:tcBorders>
          <w:top w:val="none" w:sz="0" w:space="0" w:color="auto"/>
          <w:left w:val="none" w:sz="0" w:space="0" w:color="auto"/>
          <w:bottom w:val="none" w:sz="0" w:space="0" w:color="auto"/>
          <w:right w:val="single" w:sz="4" w:space="0" w:color="B2A1C6" w:themeColor="accent4" w:themeTint="9A"/>
        </w:tcBorders>
        <w:shd w:val="clear" w:color="FFFFFF" w:fill="auto"/>
      </w:tcPr>
    </w:tblStylePr>
    <w:tblStylePr w:type="lastCol">
      <w:rPr>
        <w:rFonts w:ascii="Arial" w:hAnsi="Arial"/>
        <w:i/>
        <w:color w:val="B2A1C6" w:themeColor="accent4" w:themeTint="9A" w:themeShade="95"/>
        <w:sz w:val="22"/>
      </w:rPr>
      <w:tblPr/>
      <w:tcPr>
        <w:tcBorders>
          <w:top w:val="none" w:sz="0" w:space="0" w:color="auto"/>
          <w:left w:val="single" w:sz="4" w:space="0" w:color="B2A1C6" w:themeColor="accent4" w:themeTint="9A"/>
          <w:bottom w:val="none" w:sz="0" w:space="0" w:color="auto"/>
          <w:right w:val="none" w:sz="0" w:space="0" w:color="auto"/>
        </w:tcBorders>
        <w:shd w:val="clear" w:color="FFFFFF" w:fill="auto"/>
      </w:tcPr>
    </w:tblStylePr>
    <w:tblStylePr w:type="band1Vert">
      <w:tblPr/>
      <w:tcPr>
        <w:shd w:val="clear" w:color="DFD8E7" w:themeColor="accent4" w:themeTint="40" w:fill="DFD8E7" w:themeFill="accent4" w:themeFillTint="40"/>
      </w:tcPr>
    </w:tblStylePr>
    <w:tblStylePr w:type="band1Horz">
      <w:rPr>
        <w:rFonts w:ascii="Arial" w:hAnsi="Arial"/>
        <w:color w:val="B2A1C6" w:themeColor="accent4" w:themeTint="9A" w:themeShade="95"/>
        <w:sz w:val="22"/>
      </w:rPr>
      <w:tblPr/>
      <w:tcPr>
        <w:shd w:val="clear" w:color="DFD8E7" w:themeColor="accent4" w:themeTint="40" w:fill="DFD8E7" w:themeFill="accent4" w:themeFillTint="40"/>
      </w:tcPr>
    </w:tblStylePr>
    <w:tblStylePr w:type="band2Horz">
      <w:rPr>
        <w:rFonts w:ascii="Arial" w:hAnsi="Arial"/>
        <w:color w:val="B2A1C6" w:themeColor="accent4" w:themeTint="9A" w:themeShade="95"/>
        <w:sz w:val="22"/>
      </w:rPr>
    </w:tblStylePr>
  </w:style>
  <w:style w:type="table" w:customStyle="1" w:styleId="ListTable7Colorful-Accent5">
    <w:name w:val="List Table 7 Colorful - Accent 5"/>
    <w:basedOn w:val="Tabelanormal"/>
    <w:uiPriority w:val="99"/>
    <w:rsid w:val="002A68CD"/>
    <w:pPr>
      <w:widowControl/>
      <w:autoSpaceDE/>
      <w:autoSpaceDN/>
    </w:pPr>
    <w:rPr>
      <w:lang w:val="pt-BR"/>
    </w:rPr>
    <w:tblPr>
      <w:tblStyleRowBandSize w:val="1"/>
      <w:tblStyleColBandSize w:val="1"/>
      <w:tblInd w:w="0" w:type="dxa"/>
      <w:tblBorders>
        <w:right w:val="single" w:sz="4" w:space="0" w:color="92CCDC" w:themeColor="accent5" w:themeTint="9A"/>
      </w:tblBorders>
      <w:tblCellMar>
        <w:top w:w="0" w:type="dxa"/>
        <w:left w:w="108" w:type="dxa"/>
        <w:bottom w:w="0" w:type="dxa"/>
        <w:right w:w="108" w:type="dxa"/>
      </w:tblCellMar>
    </w:tblPr>
    <w:tblStylePr w:type="firstRow">
      <w:rPr>
        <w:rFonts w:ascii="Arial" w:hAnsi="Arial"/>
        <w:i/>
        <w:color w:val="92CCDC" w:themeColor="accent5" w:themeTint="9A" w:themeShade="95"/>
        <w:sz w:val="22"/>
      </w:rPr>
      <w:tblPr/>
      <w:tcPr>
        <w:tcBorders>
          <w:top w:val="none" w:sz="0" w:space="0" w:color="auto"/>
          <w:left w:val="none" w:sz="0" w:space="0" w:color="auto"/>
          <w:bottom w:val="single" w:sz="4" w:space="0" w:color="92CCDC" w:themeColor="accent5" w:themeTint="9A"/>
          <w:right w:val="none" w:sz="0" w:space="0" w:color="auto"/>
        </w:tcBorders>
        <w:shd w:val="clear" w:color="FFFFFF" w:themeColor="light1" w:fill="FFFFFF" w:themeFill="light1"/>
      </w:tcPr>
    </w:tblStylePr>
    <w:tblStylePr w:type="lastRow">
      <w:rPr>
        <w:rFonts w:ascii="Arial" w:hAnsi="Arial"/>
        <w:i/>
        <w:color w:val="92CCDC" w:themeColor="accent5" w:themeTint="9A" w:themeShade="95"/>
        <w:sz w:val="22"/>
      </w:rPr>
      <w:tblPr/>
      <w:tcPr>
        <w:tcBorders>
          <w:top w:val="single" w:sz="4" w:space="0" w:color="92CCDC" w:themeColor="accent5" w:themeTint="9A"/>
          <w:left w:val="none" w:sz="0" w:space="0" w:color="auto"/>
          <w:bottom w:val="none" w:sz="0" w:space="0" w:color="auto"/>
          <w:right w:val="none" w:sz="0" w:space="0" w:color="auto"/>
        </w:tcBorders>
        <w:shd w:val="clear" w:color="FFFFFF" w:themeColor="light1" w:fill="FFFFFF" w:themeFill="light1"/>
      </w:tcPr>
    </w:tblStylePr>
    <w:tblStylePr w:type="firstCol">
      <w:pPr>
        <w:jc w:val="right"/>
      </w:pPr>
      <w:rPr>
        <w:rFonts w:ascii="Arial" w:hAnsi="Arial"/>
        <w:i/>
        <w:color w:val="92CCDC" w:themeColor="accent5" w:themeTint="9A" w:themeShade="95"/>
        <w:sz w:val="22"/>
      </w:rPr>
      <w:tblPr/>
      <w:tcPr>
        <w:tcBorders>
          <w:top w:val="none" w:sz="0" w:space="0" w:color="auto"/>
          <w:left w:val="none" w:sz="0" w:space="0" w:color="auto"/>
          <w:bottom w:val="none" w:sz="0" w:space="0" w:color="auto"/>
          <w:right w:val="single" w:sz="4" w:space="0" w:color="92CCDC" w:themeColor="accent5" w:themeTint="9A"/>
        </w:tcBorders>
        <w:shd w:val="clear" w:color="FFFFFF" w:fill="auto"/>
      </w:tcPr>
    </w:tblStylePr>
    <w:tblStylePr w:type="lastCol">
      <w:rPr>
        <w:rFonts w:ascii="Arial" w:hAnsi="Arial"/>
        <w:i/>
        <w:color w:val="92CCDC" w:themeColor="accent5" w:themeTint="9A" w:themeShade="95"/>
        <w:sz w:val="22"/>
      </w:rPr>
      <w:tblPr/>
      <w:tcPr>
        <w:tcBorders>
          <w:top w:val="none" w:sz="0" w:space="0" w:color="auto"/>
          <w:left w:val="single" w:sz="4" w:space="0" w:color="92CCDC" w:themeColor="accent5" w:themeTint="9A"/>
          <w:bottom w:val="none" w:sz="0" w:space="0" w:color="auto"/>
          <w:right w:val="none" w:sz="0" w:space="0" w:color="auto"/>
        </w:tcBorders>
        <w:shd w:val="clear" w:color="FFFFFF" w:fill="auto"/>
      </w:tcPr>
    </w:tblStylePr>
    <w:tblStylePr w:type="band1Vert">
      <w:tblPr/>
      <w:tcPr>
        <w:shd w:val="clear" w:color="D1EAF0" w:themeColor="accent5" w:themeTint="40" w:fill="D1EAF0" w:themeFill="accent5" w:themeFillTint="40"/>
      </w:tcPr>
    </w:tblStylePr>
    <w:tblStylePr w:type="band1Horz">
      <w:rPr>
        <w:rFonts w:ascii="Arial" w:hAnsi="Arial"/>
        <w:color w:val="92CCDC" w:themeColor="accent5" w:themeTint="9A" w:themeShade="95"/>
        <w:sz w:val="22"/>
      </w:rPr>
      <w:tblPr/>
      <w:tcPr>
        <w:shd w:val="clear" w:color="D1EAF0" w:themeColor="accent5" w:themeTint="40" w:fill="D1EAF0" w:themeFill="accent5" w:themeFillTint="40"/>
      </w:tcPr>
    </w:tblStylePr>
    <w:tblStylePr w:type="band2Horz">
      <w:rPr>
        <w:rFonts w:ascii="Arial" w:hAnsi="Arial"/>
        <w:color w:val="92CCDC" w:themeColor="accent5" w:themeTint="9A" w:themeShade="95"/>
        <w:sz w:val="22"/>
      </w:rPr>
    </w:tblStylePr>
  </w:style>
  <w:style w:type="table" w:customStyle="1" w:styleId="ListTable7Colorful-Accent6">
    <w:name w:val="List Table 7 Colorful - Accent 6"/>
    <w:basedOn w:val="Tabelanormal"/>
    <w:uiPriority w:val="99"/>
    <w:rsid w:val="002A68CD"/>
    <w:pPr>
      <w:widowControl/>
      <w:autoSpaceDE/>
      <w:autoSpaceDN/>
    </w:pPr>
    <w:rPr>
      <w:lang w:val="pt-BR"/>
    </w:rPr>
    <w:tblPr>
      <w:tblStyleRowBandSize w:val="1"/>
      <w:tblStyleColBandSize w:val="1"/>
      <w:tblInd w:w="0" w:type="dxa"/>
      <w:tblBorders>
        <w:right w:val="single" w:sz="4" w:space="0" w:color="FAC090" w:themeColor="accent6" w:themeTint="98"/>
      </w:tblBorders>
      <w:tblCellMar>
        <w:top w:w="0" w:type="dxa"/>
        <w:left w:w="108" w:type="dxa"/>
        <w:bottom w:w="0" w:type="dxa"/>
        <w:right w:w="108" w:type="dxa"/>
      </w:tblCellMar>
    </w:tblPr>
    <w:tblStylePr w:type="firstRow">
      <w:rPr>
        <w:rFonts w:ascii="Arial" w:hAnsi="Arial"/>
        <w:i/>
        <w:color w:val="FAC090" w:themeColor="accent6" w:themeTint="98" w:themeShade="95"/>
        <w:sz w:val="22"/>
      </w:rPr>
      <w:tblPr/>
      <w:tcPr>
        <w:tcBorders>
          <w:top w:val="none" w:sz="0" w:space="0" w:color="auto"/>
          <w:left w:val="none" w:sz="0" w:space="0" w:color="auto"/>
          <w:bottom w:val="single" w:sz="4" w:space="0" w:color="FAC090" w:themeColor="accent6" w:themeTint="98"/>
          <w:right w:val="none" w:sz="0" w:space="0" w:color="auto"/>
        </w:tcBorders>
        <w:shd w:val="clear" w:color="FFFFFF" w:themeColor="light1" w:fill="FFFFFF" w:themeFill="light1"/>
      </w:tcPr>
    </w:tblStylePr>
    <w:tblStylePr w:type="lastRow">
      <w:rPr>
        <w:rFonts w:ascii="Arial" w:hAnsi="Arial"/>
        <w:i/>
        <w:color w:val="FAC090" w:themeColor="accent6" w:themeTint="98" w:themeShade="95"/>
        <w:sz w:val="22"/>
      </w:rPr>
      <w:tblPr/>
      <w:tcPr>
        <w:tcBorders>
          <w:top w:val="single" w:sz="4" w:space="0" w:color="FAC090" w:themeColor="accent6" w:themeTint="98"/>
          <w:left w:val="none" w:sz="0" w:space="0" w:color="auto"/>
          <w:bottom w:val="none" w:sz="0" w:space="0" w:color="auto"/>
          <w:right w:val="none" w:sz="0" w:space="0" w:color="auto"/>
        </w:tcBorders>
        <w:shd w:val="clear" w:color="FFFFFF" w:themeColor="light1" w:fill="FFFFFF" w:themeFill="light1"/>
      </w:tcPr>
    </w:tblStylePr>
    <w:tblStylePr w:type="firstCol">
      <w:pPr>
        <w:jc w:val="right"/>
      </w:pPr>
      <w:rPr>
        <w:rFonts w:ascii="Arial" w:hAnsi="Arial"/>
        <w:i/>
        <w:color w:val="FAC090" w:themeColor="accent6" w:themeTint="98" w:themeShade="95"/>
        <w:sz w:val="22"/>
      </w:rPr>
      <w:tblPr/>
      <w:tcPr>
        <w:tcBorders>
          <w:top w:val="none" w:sz="0" w:space="0" w:color="auto"/>
          <w:left w:val="none" w:sz="0" w:space="0" w:color="auto"/>
          <w:bottom w:val="none" w:sz="0" w:space="0" w:color="auto"/>
          <w:right w:val="single" w:sz="4" w:space="0" w:color="FAC090" w:themeColor="accent6" w:themeTint="98"/>
        </w:tcBorders>
        <w:shd w:val="clear" w:color="FFFFFF" w:fill="auto"/>
      </w:tcPr>
    </w:tblStylePr>
    <w:tblStylePr w:type="lastCol">
      <w:rPr>
        <w:rFonts w:ascii="Arial" w:hAnsi="Arial"/>
        <w:i/>
        <w:color w:val="FAC090" w:themeColor="accent6" w:themeTint="98" w:themeShade="95"/>
        <w:sz w:val="22"/>
      </w:rPr>
      <w:tblPr/>
      <w:tcPr>
        <w:tcBorders>
          <w:top w:val="none" w:sz="0" w:space="0" w:color="auto"/>
          <w:left w:val="single" w:sz="4" w:space="0" w:color="FAC090" w:themeColor="accent6" w:themeTint="98"/>
          <w:bottom w:val="none" w:sz="0" w:space="0" w:color="auto"/>
          <w:right w:val="none" w:sz="0" w:space="0" w:color="auto"/>
        </w:tcBorders>
        <w:shd w:val="clear" w:color="FFFFFF" w:fill="auto"/>
      </w:tcPr>
    </w:tblStylePr>
    <w:tblStylePr w:type="band1Vert">
      <w:tblPr/>
      <w:tcPr>
        <w:shd w:val="clear" w:color="FDE4D0" w:themeColor="accent6" w:themeTint="40" w:fill="FDE4D0" w:themeFill="accent6" w:themeFillTint="40"/>
      </w:tcPr>
    </w:tblStylePr>
    <w:tblStylePr w:type="band1Horz">
      <w:rPr>
        <w:rFonts w:ascii="Arial" w:hAnsi="Arial"/>
        <w:color w:val="FAC090" w:themeColor="accent6" w:themeTint="98" w:themeShade="95"/>
        <w:sz w:val="22"/>
      </w:rPr>
      <w:tblPr/>
      <w:tcPr>
        <w:shd w:val="clear" w:color="FDE4D0" w:themeColor="accent6" w:themeTint="40" w:fill="FDE4D0" w:themeFill="accent6" w:themeFillTint="40"/>
      </w:tcPr>
    </w:tblStylePr>
    <w:tblStylePr w:type="band2Horz">
      <w:rPr>
        <w:rFonts w:ascii="Arial" w:hAnsi="Arial"/>
        <w:color w:val="FAC090" w:themeColor="accent6" w:themeTint="98" w:themeShade="95"/>
        <w:sz w:val="22"/>
      </w:rPr>
    </w:tblStylePr>
  </w:style>
  <w:style w:type="table" w:customStyle="1" w:styleId="Lined-Accent">
    <w:name w:val="Lined - Accent"/>
    <w:basedOn w:val="Tabelanormal"/>
    <w:uiPriority w:val="99"/>
    <w:rsid w:val="002A68CD"/>
    <w:pPr>
      <w:widowControl/>
      <w:autoSpaceDE/>
      <w:autoSpaceDN/>
    </w:pPr>
    <w:rPr>
      <w:color w:val="404040"/>
      <w:sz w:val="20"/>
      <w:szCs w:val="20"/>
      <w:lang w:val="pt-BR" w:eastAsia="pt-BR"/>
    </w:rPr>
    <w:tblPr>
      <w:tblStyleRowBandSize w:val="1"/>
      <w:tblStyleColBandSize w:val="1"/>
      <w:tblInd w:w="0" w:type="dxa"/>
      <w:tblCellMar>
        <w:top w:w="0" w:type="dxa"/>
        <w:left w:w="108" w:type="dxa"/>
        <w:bottom w:w="0" w:type="dxa"/>
        <w:right w:w="108" w:type="dxa"/>
      </w:tblCellMar>
    </w:tblPr>
    <w:tblStylePr w:type="firstRow">
      <w:rPr>
        <w:rFonts w:ascii="Arial" w:hAnsi="Arial"/>
        <w:color w:val="F2F2F2"/>
        <w:sz w:val="22"/>
      </w:rPr>
      <w:tblPr/>
      <w:tcPr>
        <w:shd w:val="clear" w:color="7F7F7F" w:themeColor="text1" w:themeTint="80" w:fill="7F7F7F" w:themeFill="text1" w:themeFillTint="80"/>
      </w:tcPr>
    </w:tblStylePr>
    <w:tblStylePr w:type="lastRow">
      <w:rPr>
        <w:rFonts w:ascii="Arial" w:hAnsi="Arial"/>
        <w:color w:val="F2F2F2"/>
        <w:sz w:val="22"/>
      </w:rPr>
      <w:tblPr/>
      <w:tcPr>
        <w:shd w:val="clear" w:color="7F7F7F" w:themeColor="text1" w:themeTint="80" w:fill="7F7F7F" w:themeFill="text1" w:themeFillTint="80"/>
      </w:tcPr>
    </w:tblStylePr>
    <w:tblStylePr w:type="firstCol">
      <w:rPr>
        <w:rFonts w:ascii="Arial" w:hAnsi="Arial"/>
        <w:color w:val="F2F2F2"/>
        <w:sz w:val="22"/>
      </w:rPr>
      <w:tblPr/>
      <w:tcPr>
        <w:shd w:val="clear" w:color="7F7F7F" w:themeColor="text1" w:themeTint="80" w:fill="7F7F7F" w:themeFill="text1" w:themeFillTint="80"/>
      </w:tcPr>
    </w:tblStylePr>
    <w:tblStylePr w:type="lastCol">
      <w:rPr>
        <w:rFonts w:ascii="Arial" w:hAnsi="Arial"/>
        <w:color w:val="F2F2F2"/>
        <w:sz w:val="22"/>
      </w:rPr>
      <w:tblPr/>
      <w:tcPr>
        <w:shd w:val="clear" w:color="7F7F7F" w:themeColor="text1" w:themeTint="80" w:fill="7F7F7F" w:themeFill="text1" w:themeFillTint="80"/>
      </w:tcPr>
    </w:tblStylePr>
    <w:tblStylePr w:type="band1Vert">
      <w:rPr>
        <w:rFonts w:ascii="Arial" w:hAnsi="Arial"/>
        <w:color w:val="404040"/>
        <w:sz w:val="22"/>
      </w:rPr>
    </w:tblStylePr>
    <w:tblStylePr w:type="band2Vert">
      <w:rPr>
        <w:rFonts w:ascii="Arial" w:hAnsi="Arial"/>
        <w:color w:val="404040"/>
        <w:sz w:val="22"/>
      </w:rPr>
      <w:tblPr/>
      <w:tcPr>
        <w:shd w:val="clear" w:color="F2F2F2" w:themeColor="text1" w:themeTint="0D" w:fill="F2F2F2" w:themeFill="text1" w:themeFillTint="0D"/>
      </w:tcPr>
    </w:tblStylePr>
    <w:tblStylePr w:type="band1Horz">
      <w:rPr>
        <w:rFonts w:ascii="Arial" w:hAnsi="Arial"/>
        <w:color w:val="404040"/>
        <w:sz w:val="22"/>
      </w:rPr>
    </w:tblStylePr>
    <w:tblStylePr w:type="band2Horz">
      <w:rPr>
        <w:rFonts w:ascii="Arial" w:hAnsi="Arial"/>
        <w:color w:val="404040"/>
        <w:sz w:val="22"/>
      </w:rPr>
      <w:tblPr/>
      <w:tcPr>
        <w:shd w:val="clear" w:color="F2F2F2" w:themeColor="text1" w:themeTint="0D" w:fill="F2F2F2" w:themeFill="text1" w:themeFillTint="0D"/>
      </w:tcPr>
    </w:tblStylePr>
  </w:style>
  <w:style w:type="table" w:customStyle="1" w:styleId="Lined-Accent1">
    <w:name w:val="Lined - Accent 1"/>
    <w:basedOn w:val="Tabelanormal"/>
    <w:uiPriority w:val="99"/>
    <w:rsid w:val="002A68CD"/>
    <w:pPr>
      <w:widowControl/>
      <w:autoSpaceDE/>
      <w:autoSpaceDN/>
    </w:pPr>
    <w:rPr>
      <w:color w:val="404040"/>
      <w:sz w:val="20"/>
      <w:szCs w:val="20"/>
      <w:lang w:val="pt-BR" w:eastAsia="pt-BR"/>
    </w:rPr>
    <w:tblPr>
      <w:tblStyleRowBandSize w:val="1"/>
      <w:tblStyleColBandSize w:val="1"/>
      <w:tblInd w:w="0" w:type="dxa"/>
      <w:tblCellMar>
        <w:top w:w="0" w:type="dxa"/>
        <w:left w:w="108" w:type="dxa"/>
        <w:bottom w:w="0" w:type="dxa"/>
        <w:right w:w="108" w:type="dxa"/>
      </w:tblCellMar>
    </w:tblPr>
    <w:tblStylePr w:type="firstRow">
      <w:rPr>
        <w:rFonts w:ascii="Arial" w:hAnsi="Arial"/>
        <w:color w:val="F2F2F2"/>
        <w:sz w:val="22"/>
      </w:rPr>
      <w:tblPr/>
      <w:tcPr>
        <w:shd w:val="clear" w:color="5D8AC2" w:themeColor="accent1" w:themeTint="EA" w:fill="5D8AC2" w:themeFill="accent1" w:themeFillTint="EA"/>
      </w:tcPr>
    </w:tblStylePr>
    <w:tblStylePr w:type="lastRow">
      <w:rPr>
        <w:rFonts w:ascii="Arial" w:hAnsi="Arial"/>
        <w:color w:val="F2F2F2"/>
        <w:sz w:val="22"/>
      </w:rPr>
      <w:tblPr/>
      <w:tcPr>
        <w:shd w:val="clear" w:color="5D8AC2" w:themeColor="accent1" w:themeTint="EA" w:fill="5D8AC2" w:themeFill="accent1" w:themeFillTint="EA"/>
      </w:tcPr>
    </w:tblStylePr>
    <w:tblStylePr w:type="firstCol">
      <w:rPr>
        <w:rFonts w:ascii="Arial" w:hAnsi="Arial"/>
        <w:color w:val="F2F2F2"/>
        <w:sz w:val="22"/>
      </w:rPr>
      <w:tblPr/>
      <w:tcPr>
        <w:shd w:val="clear" w:color="5D8AC2" w:themeColor="accent1" w:themeTint="EA" w:fill="5D8AC2" w:themeFill="accent1" w:themeFillTint="EA"/>
      </w:tcPr>
    </w:tblStylePr>
    <w:tblStylePr w:type="lastCol">
      <w:rPr>
        <w:rFonts w:ascii="Arial" w:hAnsi="Arial"/>
        <w:color w:val="F2F2F2"/>
        <w:sz w:val="22"/>
      </w:rPr>
      <w:tblPr/>
      <w:tcPr>
        <w:shd w:val="clear" w:color="5D8AC2" w:themeColor="accent1" w:themeTint="EA" w:fill="5D8AC2" w:themeFill="accent1" w:themeFillTint="EA"/>
      </w:tcPr>
    </w:tblStylePr>
    <w:tblStylePr w:type="band1Vert">
      <w:rPr>
        <w:rFonts w:ascii="Arial" w:hAnsi="Arial"/>
        <w:color w:val="404040"/>
        <w:sz w:val="22"/>
      </w:rPr>
    </w:tblStylePr>
    <w:tblStylePr w:type="band2Vert">
      <w:rPr>
        <w:rFonts w:ascii="Arial" w:hAnsi="Arial"/>
        <w:color w:val="404040"/>
        <w:sz w:val="22"/>
      </w:rPr>
      <w:tblPr/>
      <w:tcPr>
        <w:shd w:val="clear" w:color="C7D7EA" w:themeColor="accent1" w:themeTint="50" w:fill="C7D7EA" w:themeFill="accent1" w:themeFillTint="50"/>
      </w:tcPr>
    </w:tblStylePr>
    <w:tblStylePr w:type="band1Horz">
      <w:rPr>
        <w:rFonts w:ascii="Arial" w:hAnsi="Arial"/>
        <w:color w:val="404040"/>
        <w:sz w:val="22"/>
      </w:rPr>
    </w:tblStylePr>
    <w:tblStylePr w:type="band2Horz">
      <w:rPr>
        <w:rFonts w:ascii="Arial" w:hAnsi="Arial"/>
        <w:color w:val="404040"/>
        <w:sz w:val="22"/>
      </w:rPr>
      <w:tblPr/>
      <w:tcPr>
        <w:shd w:val="clear" w:color="C7D7EA" w:themeColor="accent1" w:themeTint="50" w:fill="C7D7EA" w:themeFill="accent1" w:themeFillTint="50"/>
      </w:tcPr>
    </w:tblStylePr>
  </w:style>
  <w:style w:type="table" w:customStyle="1" w:styleId="Lined-Accent2">
    <w:name w:val="Lined - Accent 2"/>
    <w:basedOn w:val="Tabelanormal"/>
    <w:uiPriority w:val="99"/>
    <w:rsid w:val="002A68CD"/>
    <w:pPr>
      <w:widowControl/>
      <w:autoSpaceDE/>
      <w:autoSpaceDN/>
    </w:pPr>
    <w:rPr>
      <w:color w:val="404040"/>
      <w:sz w:val="20"/>
      <w:szCs w:val="20"/>
      <w:lang w:val="pt-BR" w:eastAsia="pt-BR"/>
    </w:rPr>
    <w:tblPr>
      <w:tblStyleRowBandSize w:val="1"/>
      <w:tblStyleColBandSize w:val="1"/>
      <w:tblInd w:w="0" w:type="dxa"/>
      <w:tblCellMar>
        <w:top w:w="0" w:type="dxa"/>
        <w:left w:w="108" w:type="dxa"/>
        <w:bottom w:w="0" w:type="dxa"/>
        <w:right w:w="108" w:type="dxa"/>
      </w:tblCellMar>
    </w:tblPr>
    <w:tblStylePr w:type="firstRow">
      <w:rPr>
        <w:rFonts w:ascii="Arial" w:hAnsi="Arial"/>
        <w:color w:val="F2F2F2"/>
        <w:sz w:val="22"/>
      </w:rPr>
      <w:tblPr/>
      <w:tcPr>
        <w:shd w:val="clear" w:color="D99695" w:themeColor="accent2" w:themeTint="97" w:fill="D99695" w:themeFill="accent2" w:themeFillTint="97"/>
      </w:tcPr>
    </w:tblStylePr>
    <w:tblStylePr w:type="lastRow">
      <w:rPr>
        <w:rFonts w:ascii="Arial" w:hAnsi="Arial"/>
        <w:color w:val="F2F2F2"/>
        <w:sz w:val="22"/>
      </w:rPr>
      <w:tblPr/>
      <w:tcPr>
        <w:shd w:val="clear" w:color="D99695" w:themeColor="accent2" w:themeTint="97" w:fill="D99695" w:themeFill="accent2" w:themeFillTint="97"/>
      </w:tcPr>
    </w:tblStylePr>
    <w:tblStylePr w:type="firstCol">
      <w:rPr>
        <w:rFonts w:ascii="Arial" w:hAnsi="Arial"/>
        <w:color w:val="F2F2F2"/>
        <w:sz w:val="22"/>
      </w:rPr>
      <w:tblPr/>
      <w:tcPr>
        <w:shd w:val="clear" w:color="D99695" w:themeColor="accent2" w:themeTint="97" w:fill="D99695" w:themeFill="accent2" w:themeFillTint="97"/>
      </w:tcPr>
    </w:tblStylePr>
    <w:tblStylePr w:type="lastCol">
      <w:rPr>
        <w:rFonts w:ascii="Arial" w:hAnsi="Arial"/>
        <w:color w:val="F2F2F2"/>
        <w:sz w:val="22"/>
      </w:rPr>
      <w:tblPr/>
      <w:tcPr>
        <w:shd w:val="clear" w:color="D99695" w:themeColor="accent2" w:themeTint="97" w:fill="D99695" w:themeFill="accent2" w:themeFillTint="97"/>
      </w:tcPr>
    </w:tblStylePr>
    <w:tblStylePr w:type="band1Vert">
      <w:rPr>
        <w:rFonts w:ascii="Arial" w:hAnsi="Arial"/>
        <w:color w:val="404040"/>
        <w:sz w:val="22"/>
      </w:rPr>
    </w:tblStylePr>
    <w:tblStylePr w:type="band2Vert">
      <w:rPr>
        <w:rFonts w:ascii="Arial" w:hAnsi="Arial"/>
        <w:color w:val="404040"/>
        <w:sz w:val="22"/>
      </w:rPr>
      <w:tblPr/>
      <w:tcPr>
        <w:shd w:val="clear" w:color="F2DCDC" w:themeColor="accent2" w:themeTint="32" w:fill="F2DCDC" w:themeFill="accent2" w:themeFillTint="32"/>
      </w:tcPr>
    </w:tblStylePr>
    <w:tblStylePr w:type="band1Horz">
      <w:rPr>
        <w:rFonts w:ascii="Arial" w:hAnsi="Arial"/>
        <w:color w:val="404040"/>
        <w:sz w:val="22"/>
      </w:rPr>
    </w:tblStylePr>
    <w:tblStylePr w:type="band2Horz">
      <w:rPr>
        <w:rFonts w:ascii="Arial" w:hAnsi="Arial"/>
        <w:color w:val="404040"/>
        <w:sz w:val="22"/>
      </w:rPr>
      <w:tblPr/>
      <w:tcPr>
        <w:shd w:val="clear" w:color="F2DCDC" w:themeColor="accent2" w:themeTint="32" w:fill="F2DCDC" w:themeFill="accent2" w:themeFillTint="32"/>
      </w:tcPr>
    </w:tblStylePr>
  </w:style>
  <w:style w:type="table" w:customStyle="1" w:styleId="Lined-Accent3">
    <w:name w:val="Lined - Accent 3"/>
    <w:basedOn w:val="Tabelanormal"/>
    <w:uiPriority w:val="99"/>
    <w:rsid w:val="002A68CD"/>
    <w:pPr>
      <w:widowControl/>
      <w:autoSpaceDE/>
      <w:autoSpaceDN/>
    </w:pPr>
    <w:rPr>
      <w:color w:val="404040"/>
      <w:sz w:val="20"/>
      <w:szCs w:val="20"/>
      <w:lang w:val="pt-BR" w:eastAsia="pt-BR"/>
    </w:rPr>
    <w:tblPr>
      <w:tblStyleRowBandSize w:val="1"/>
      <w:tblStyleColBandSize w:val="1"/>
      <w:tblInd w:w="0" w:type="dxa"/>
      <w:tblCellMar>
        <w:top w:w="0" w:type="dxa"/>
        <w:left w:w="108" w:type="dxa"/>
        <w:bottom w:w="0" w:type="dxa"/>
        <w:right w:w="108" w:type="dxa"/>
      </w:tblCellMar>
    </w:tblPr>
    <w:tblStylePr w:type="firstRow">
      <w:rPr>
        <w:rFonts w:ascii="Arial" w:hAnsi="Arial"/>
        <w:color w:val="F2F2F2"/>
        <w:sz w:val="22"/>
      </w:rPr>
      <w:tblPr/>
      <w:tcPr>
        <w:shd w:val="clear" w:color="9ABB59" w:themeColor="accent3" w:themeTint="FE" w:fill="9ABB59" w:themeFill="accent3" w:themeFillTint="FE"/>
      </w:tcPr>
    </w:tblStylePr>
    <w:tblStylePr w:type="lastRow">
      <w:rPr>
        <w:rFonts w:ascii="Arial" w:hAnsi="Arial"/>
        <w:color w:val="F2F2F2"/>
        <w:sz w:val="22"/>
      </w:rPr>
      <w:tblPr/>
      <w:tcPr>
        <w:shd w:val="clear" w:color="9ABB59" w:themeColor="accent3" w:themeTint="FE" w:fill="9ABB59" w:themeFill="accent3" w:themeFillTint="FE"/>
      </w:tcPr>
    </w:tblStylePr>
    <w:tblStylePr w:type="firstCol">
      <w:rPr>
        <w:rFonts w:ascii="Arial" w:hAnsi="Arial"/>
        <w:color w:val="F2F2F2"/>
        <w:sz w:val="22"/>
      </w:rPr>
      <w:tblPr/>
      <w:tcPr>
        <w:shd w:val="clear" w:color="9ABB59" w:themeColor="accent3" w:themeTint="FE" w:fill="9ABB59" w:themeFill="accent3" w:themeFillTint="FE"/>
      </w:tcPr>
    </w:tblStylePr>
    <w:tblStylePr w:type="lastCol">
      <w:rPr>
        <w:rFonts w:ascii="Arial" w:hAnsi="Arial"/>
        <w:color w:val="F2F2F2"/>
        <w:sz w:val="22"/>
      </w:rPr>
      <w:tblPr/>
      <w:tcPr>
        <w:shd w:val="clear" w:color="9ABB59" w:themeColor="accent3" w:themeTint="FE" w:fill="9ABB59" w:themeFill="accent3" w:themeFillTint="FE"/>
      </w:tcPr>
    </w:tblStylePr>
    <w:tblStylePr w:type="band1Vert">
      <w:rPr>
        <w:rFonts w:ascii="Arial" w:hAnsi="Arial"/>
        <w:color w:val="404040"/>
        <w:sz w:val="22"/>
      </w:rPr>
    </w:tblStylePr>
    <w:tblStylePr w:type="band2Vert">
      <w:rPr>
        <w:rFonts w:ascii="Arial" w:hAnsi="Arial"/>
        <w:color w:val="404040"/>
        <w:sz w:val="22"/>
      </w:rPr>
      <w:tblPr/>
      <w:tcPr>
        <w:shd w:val="clear" w:color="EAF1DC" w:themeColor="accent3" w:themeTint="34" w:fill="EAF1DC" w:themeFill="accent3" w:themeFillTint="34"/>
      </w:tcPr>
    </w:tblStylePr>
    <w:tblStylePr w:type="band1Horz">
      <w:rPr>
        <w:rFonts w:ascii="Arial" w:hAnsi="Arial"/>
        <w:color w:val="404040"/>
        <w:sz w:val="22"/>
      </w:rPr>
    </w:tblStylePr>
    <w:tblStylePr w:type="band2Horz">
      <w:rPr>
        <w:rFonts w:ascii="Arial" w:hAnsi="Arial"/>
        <w:color w:val="404040"/>
        <w:sz w:val="22"/>
      </w:rPr>
      <w:tblPr/>
      <w:tcPr>
        <w:shd w:val="clear" w:color="EAF1DC" w:themeColor="accent3" w:themeTint="34" w:fill="EAF1DC" w:themeFill="accent3" w:themeFillTint="34"/>
      </w:tcPr>
    </w:tblStylePr>
  </w:style>
  <w:style w:type="table" w:customStyle="1" w:styleId="Lined-Accent4">
    <w:name w:val="Lined - Accent 4"/>
    <w:basedOn w:val="Tabelanormal"/>
    <w:uiPriority w:val="99"/>
    <w:rsid w:val="002A68CD"/>
    <w:pPr>
      <w:widowControl/>
      <w:autoSpaceDE/>
      <w:autoSpaceDN/>
    </w:pPr>
    <w:rPr>
      <w:color w:val="404040"/>
      <w:sz w:val="20"/>
      <w:szCs w:val="20"/>
      <w:lang w:val="pt-BR" w:eastAsia="pt-BR"/>
    </w:rPr>
    <w:tblPr>
      <w:tblStyleRowBandSize w:val="1"/>
      <w:tblStyleColBandSize w:val="1"/>
      <w:tblInd w:w="0" w:type="dxa"/>
      <w:tblCellMar>
        <w:top w:w="0" w:type="dxa"/>
        <w:left w:w="108" w:type="dxa"/>
        <w:bottom w:w="0" w:type="dxa"/>
        <w:right w:w="108" w:type="dxa"/>
      </w:tblCellMar>
    </w:tblPr>
    <w:tblStylePr w:type="firstRow">
      <w:rPr>
        <w:rFonts w:ascii="Arial" w:hAnsi="Arial"/>
        <w:color w:val="F2F2F2"/>
        <w:sz w:val="22"/>
      </w:rPr>
      <w:tblPr/>
      <w:tcPr>
        <w:shd w:val="clear" w:color="B2A1C6" w:themeColor="accent4" w:themeTint="9A" w:fill="B2A1C6" w:themeFill="accent4" w:themeFillTint="9A"/>
      </w:tcPr>
    </w:tblStylePr>
    <w:tblStylePr w:type="lastRow">
      <w:rPr>
        <w:rFonts w:ascii="Arial" w:hAnsi="Arial"/>
        <w:color w:val="F2F2F2"/>
        <w:sz w:val="22"/>
      </w:rPr>
      <w:tblPr/>
      <w:tcPr>
        <w:shd w:val="clear" w:color="B2A1C6" w:themeColor="accent4" w:themeTint="9A" w:fill="B2A1C6" w:themeFill="accent4" w:themeFillTint="9A"/>
      </w:tcPr>
    </w:tblStylePr>
    <w:tblStylePr w:type="firstCol">
      <w:rPr>
        <w:rFonts w:ascii="Arial" w:hAnsi="Arial"/>
        <w:color w:val="F2F2F2"/>
        <w:sz w:val="22"/>
      </w:rPr>
      <w:tblPr/>
      <w:tcPr>
        <w:shd w:val="clear" w:color="B2A1C6" w:themeColor="accent4" w:themeTint="9A" w:fill="B2A1C6" w:themeFill="accent4" w:themeFillTint="9A"/>
      </w:tcPr>
    </w:tblStylePr>
    <w:tblStylePr w:type="lastCol">
      <w:rPr>
        <w:rFonts w:ascii="Arial" w:hAnsi="Arial"/>
        <w:color w:val="F2F2F2"/>
        <w:sz w:val="22"/>
      </w:rPr>
      <w:tblPr/>
      <w:tcPr>
        <w:shd w:val="clear" w:color="B2A1C6" w:themeColor="accent4" w:themeTint="9A" w:fill="B2A1C6" w:themeFill="accent4" w:themeFillTint="9A"/>
      </w:tcPr>
    </w:tblStylePr>
    <w:tblStylePr w:type="band1Vert">
      <w:rPr>
        <w:rFonts w:ascii="Arial" w:hAnsi="Arial"/>
        <w:color w:val="404040"/>
        <w:sz w:val="22"/>
      </w:rPr>
    </w:tblStylePr>
    <w:tblStylePr w:type="band2Vert">
      <w:rPr>
        <w:rFonts w:ascii="Arial" w:hAnsi="Arial"/>
        <w:color w:val="404040"/>
        <w:sz w:val="22"/>
      </w:rPr>
      <w:tblPr/>
      <w:tcPr>
        <w:shd w:val="clear" w:color="E5DFEC" w:themeColor="accent4" w:themeTint="34" w:fill="E5DFEC" w:themeFill="accent4" w:themeFillTint="34"/>
      </w:tcPr>
    </w:tblStylePr>
    <w:tblStylePr w:type="band1Horz">
      <w:rPr>
        <w:rFonts w:ascii="Arial" w:hAnsi="Arial"/>
        <w:color w:val="404040"/>
        <w:sz w:val="22"/>
      </w:rPr>
    </w:tblStylePr>
    <w:tblStylePr w:type="band2Horz">
      <w:rPr>
        <w:rFonts w:ascii="Arial" w:hAnsi="Arial"/>
        <w:color w:val="404040"/>
        <w:sz w:val="22"/>
      </w:rPr>
      <w:tblPr/>
      <w:tcPr>
        <w:shd w:val="clear" w:color="E5DFEC" w:themeColor="accent4" w:themeTint="34" w:fill="E5DFEC" w:themeFill="accent4" w:themeFillTint="34"/>
      </w:tcPr>
    </w:tblStylePr>
  </w:style>
  <w:style w:type="table" w:customStyle="1" w:styleId="Lined-Accent5">
    <w:name w:val="Lined - Accent 5"/>
    <w:basedOn w:val="Tabelanormal"/>
    <w:uiPriority w:val="99"/>
    <w:rsid w:val="002A68CD"/>
    <w:pPr>
      <w:widowControl/>
      <w:autoSpaceDE/>
      <w:autoSpaceDN/>
    </w:pPr>
    <w:rPr>
      <w:color w:val="404040"/>
      <w:sz w:val="20"/>
      <w:szCs w:val="20"/>
      <w:lang w:val="pt-BR" w:eastAsia="pt-BR"/>
    </w:rPr>
    <w:tblPr>
      <w:tblStyleRowBandSize w:val="1"/>
      <w:tblStyleColBandSize w:val="1"/>
      <w:tblInd w:w="0" w:type="dxa"/>
      <w:tblCellMar>
        <w:top w:w="0" w:type="dxa"/>
        <w:left w:w="108" w:type="dxa"/>
        <w:bottom w:w="0" w:type="dxa"/>
        <w:right w:w="108" w:type="dxa"/>
      </w:tblCellMar>
    </w:tblPr>
    <w:tblStylePr w:type="firstRow">
      <w:rPr>
        <w:rFonts w:ascii="Arial" w:hAnsi="Arial"/>
        <w:color w:val="F2F2F2"/>
        <w:sz w:val="22"/>
      </w:rPr>
      <w:tblPr/>
      <w:tcPr>
        <w:shd w:val="clear" w:color="4BACC6" w:themeColor="accent5" w:fill="4BACC6" w:themeFill="accent5"/>
      </w:tcPr>
    </w:tblStylePr>
    <w:tblStylePr w:type="lastRow">
      <w:rPr>
        <w:rFonts w:ascii="Arial" w:hAnsi="Arial"/>
        <w:color w:val="F2F2F2"/>
        <w:sz w:val="22"/>
      </w:rPr>
      <w:tblPr/>
      <w:tcPr>
        <w:shd w:val="clear" w:color="4BACC6" w:themeColor="accent5" w:fill="4BACC6" w:themeFill="accent5"/>
      </w:tcPr>
    </w:tblStylePr>
    <w:tblStylePr w:type="firstCol">
      <w:rPr>
        <w:rFonts w:ascii="Arial" w:hAnsi="Arial"/>
        <w:color w:val="F2F2F2"/>
        <w:sz w:val="22"/>
      </w:rPr>
      <w:tblPr/>
      <w:tcPr>
        <w:shd w:val="clear" w:color="4BACC6" w:themeColor="accent5" w:fill="4BACC6" w:themeFill="accent5"/>
      </w:tcPr>
    </w:tblStylePr>
    <w:tblStylePr w:type="lastCol">
      <w:rPr>
        <w:rFonts w:ascii="Arial" w:hAnsi="Arial"/>
        <w:color w:val="F2F2F2"/>
        <w:sz w:val="22"/>
      </w:rPr>
      <w:tblPr/>
      <w:tcPr>
        <w:shd w:val="clear" w:color="4BACC6" w:themeColor="accent5" w:fill="4BACC6" w:themeFill="accent5"/>
      </w:tcPr>
    </w:tblStylePr>
    <w:tblStylePr w:type="band1Vert">
      <w:rPr>
        <w:rFonts w:ascii="Arial" w:hAnsi="Arial"/>
        <w:color w:val="404040"/>
        <w:sz w:val="22"/>
      </w:rPr>
    </w:tblStylePr>
    <w:tblStylePr w:type="band2Vert">
      <w:rPr>
        <w:rFonts w:ascii="Arial" w:hAnsi="Arial"/>
        <w:color w:val="404040"/>
        <w:sz w:val="22"/>
      </w:rPr>
      <w:tblPr/>
      <w:tcPr>
        <w:shd w:val="clear" w:color="DAEEF3" w:themeColor="accent5" w:themeTint="34" w:fill="DAEEF3" w:themeFill="accent5" w:themeFillTint="34"/>
      </w:tcPr>
    </w:tblStylePr>
    <w:tblStylePr w:type="band1Horz">
      <w:rPr>
        <w:rFonts w:ascii="Arial" w:hAnsi="Arial"/>
        <w:color w:val="404040"/>
        <w:sz w:val="22"/>
      </w:rPr>
    </w:tblStylePr>
    <w:tblStylePr w:type="band2Horz">
      <w:rPr>
        <w:rFonts w:ascii="Arial" w:hAnsi="Arial"/>
        <w:color w:val="404040"/>
        <w:sz w:val="22"/>
      </w:rPr>
      <w:tblPr/>
      <w:tcPr>
        <w:shd w:val="clear" w:color="DAEEF3" w:themeColor="accent5" w:themeTint="34" w:fill="DAEEF3" w:themeFill="accent5" w:themeFillTint="34"/>
      </w:tcPr>
    </w:tblStylePr>
  </w:style>
  <w:style w:type="table" w:customStyle="1" w:styleId="Lined-Accent6">
    <w:name w:val="Lined - Accent 6"/>
    <w:basedOn w:val="Tabelanormal"/>
    <w:uiPriority w:val="99"/>
    <w:rsid w:val="002A68CD"/>
    <w:pPr>
      <w:widowControl/>
      <w:autoSpaceDE/>
      <w:autoSpaceDN/>
    </w:pPr>
    <w:rPr>
      <w:color w:val="404040"/>
      <w:sz w:val="20"/>
      <w:szCs w:val="20"/>
      <w:lang w:val="pt-BR" w:eastAsia="pt-BR"/>
    </w:rPr>
    <w:tblPr>
      <w:tblStyleRowBandSize w:val="1"/>
      <w:tblStyleColBandSize w:val="1"/>
      <w:tblInd w:w="0" w:type="dxa"/>
      <w:tblCellMar>
        <w:top w:w="0" w:type="dxa"/>
        <w:left w:w="108" w:type="dxa"/>
        <w:bottom w:w="0" w:type="dxa"/>
        <w:right w:w="108" w:type="dxa"/>
      </w:tblCellMar>
    </w:tblPr>
    <w:tblStylePr w:type="firstRow">
      <w:rPr>
        <w:rFonts w:ascii="Arial" w:hAnsi="Arial"/>
        <w:color w:val="F2F2F2"/>
        <w:sz w:val="22"/>
      </w:rPr>
      <w:tblPr/>
      <w:tcPr>
        <w:shd w:val="clear" w:color="F79646" w:themeColor="accent6" w:fill="F79646" w:themeFill="accent6"/>
      </w:tcPr>
    </w:tblStylePr>
    <w:tblStylePr w:type="lastRow">
      <w:rPr>
        <w:rFonts w:ascii="Arial" w:hAnsi="Arial"/>
        <w:color w:val="F2F2F2"/>
        <w:sz w:val="22"/>
      </w:rPr>
      <w:tblPr/>
      <w:tcPr>
        <w:shd w:val="clear" w:color="F79646" w:themeColor="accent6" w:fill="F79646" w:themeFill="accent6"/>
      </w:tcPr>
    </w:tblStylePr>
    <w:tblStylePr w:type="firstCol">
      <w:rPr>
        <w:rFonts w:ascii="Arial" w:hAnsi="Arial"/>
        <w:color w:val="F2F2F2"/>
        <w:sz w:val="22"/>
      </w:rPr>
      <w:tblPr/>
      <w:tcPr>
        <w:shd w:val="clear" w:color="F79646" w:themeColor="accent6" w:fill="F79646" w:themeFill="accent6"/>
      </w:tcPr>
    </w:tblStylePr>
    <w:tblStylePr w:type="lastCol">
      <w:rPr>
        <w:rFonts w:ascii="Arial" w:hAnsi="Arial"/>
        <w:color w:val="F2F2F2"/>
        <w:sz w:val="22"/>
      </w:rPr>
      <w:tblPr/>
      <w:tcPr>
        <w:shd w:val="clear" w:color="F79646" w:themeColor="accent6" w:fill="F79646" w:themeFill="accent6"/>
      </w:tcPr>
    </w:tblStylePr>
    <w:tblStylePr w:type="band1Vert">
      <w:rPr>
        <w:rFonts w:ascii="Arial" w:hAnsi="Arial"/>
        <w:color w:val="404040"/>
        <w:sz w:val="22"/>
      </w:rPr>
    </w:tblStylePr>
    <w:tblStylePr w:type="band2Vert">
      <w:rPr>
        <w:rFonts w:ascii="Arial" w:hAnsi="Arial"/>
        <w:color w:val="404040"/>
        <w:sz w:val="22"/>
      </w:rPr>
      <w:tblPr/>
      <w:tcPr>
        <w:shd w:val="clear" w:color="FDE9D8" w:themeColor="accent6" w:themeTint="34" w:fill="FDE9D8" w:themeFill="accent6" w:themeFillTint="34"/>
      </w:tcPr>
    </w:tblStylePr>
    <w:tblStylePr w:type="band1Horz">
      <w:rPr>
        <w:rFonts w:ascii="Arial" w:hAnsi="Arial"/>
        <w:color w:val="404040"/>
        <w:sz w:val="22"/>
      </w:rPr>
    </w:tblStylePr>
    <w:tblStylePr w:type="band2Horz">
      <w:rPr>
        <w:rFonts w:ascii="Arial" w:hAnsi="Arial"/>
        <w:color w:val="404040"/>
        <w:sz w:val="22"/>
      </w:rPr>
      <w:tblPr/>
      <w:tcPr>
        <w:shd w:val="clear" w:color="FDE9D8" w:themeColor="accent6" w:themeTint="34" w:fill="FDE9D8" w:themeFill="accent6" w:themeFillTint="34"/>
      </w:tcPr>
    </w:tblStylePr>
  </w:style>
  <w:style w:type="table" w:customStyle="1" w:styleId="BorderedLined-Accent">
    <w:name w:val="Bordered &amp; Lined - Accent"/>
    <w:basedOn w:val="Tabelanormal"/>
    <w:uiPriority w:val="99"/>
    <w:rsid w:val="002A68CD"/>
    <w:pPr>
      <w:widowControl/>
      <w:autoSpaceDE/>
      <w:autoSpaceDN/>
    </w:pPr>
    <w:rPr>
      <w:color w:val="404040"/>
      <w:sz w:val="20"/>
      <w:szCs w:val="20"/>
      <w:lang w:val="pt-BR" w:eastAsia="pt-BR"/>
    </w:rPr>
    <w:tblPr>
      <w:tblStyleRowBandSize w:val="1"/>
      <w:tblStyleColBandSize w:val="1"/>
      <w:tblInd w:w="0" w:type="dxa"/>
      <w:tblBorders>
        <w:top w:val="single" w:sz="4" w:space="0" w:color="595959" w:themeColor="text1" w:themeTint="A6"/>
        <w:left w:val="single" w:sz="4" w:space="0" w:color="595959" w:themeColor="text1" w:themeTint="A6"/>
        <w:bottom w:val="single" w:sz="4" w:space="0" w:color="595959" w:themeColor="text1" w:themeTint="A6"/>
        <w:right w:val="single" w:sz="4" w:space="0" w:color="595959" w:themeColor="text1" w:themeTint="A6"/>
        <w:insideH w:val="single" w:sz="4" w:space="0" w:color="595959" w:themeColor="text1" w:themeTint="A6"/>
        <w:insideV w:val="single" w:sz="4" w:space="0" w:color="595959" w:themeColor="text1" w:themeTint="A6"/>
      </w:tblBorders>
      <w:tblCellMar>
        <w:top w:w="0" w:type="dxa"/>
        <w:left w:w="108" w:type="dxa"/>
        <w:bottom w:w="0" w:type="dxa"/>
        <w:right w:w="108" w:type="dxa"/>
      </w:tblCellMar>
    </w:tblPr>
    <w:tblStylePr w:type="firstRow">
      <w:rPr>
        <w:rFonts w:ascii="Arial" w:hAnsi="Arial"/>
        <w:color w:val="F2F2F2"/>
        <w:sz w:val="22"/>
      </w:rPr>
      <w:tblPr/>
      <w:tcPr>
        <w:shd w:val="clear" w:color="7F7F7F" w:themeColor="text1" w:themeTint="80" w:fill="7F7F7F" w:themeFill="text1" w:themeFillTint="80"/>
      </w:tcPr>
    </w:tblStylePr>
    <w:tblStylePr w:type="lastRow">
      <w:rPr>
        <w:rFonts w:ascii="Arial" w:hAnsi="Arial"/>
        <w:color w:val="F2F2F2"/>
        <w:sz w:val="22"/>
      </w:rPr>
      <w:tblPr/>
      <w:tcPr>
        <w:shd w:val="clear" w:color="7F7F7F" w:themeColor="text1" w:themeTint="80" w:fill="7F7F7F" w:themeFill="text1" w:themeFillTint="80"/>
      </w:tcPr>
    </w:tblStylePr>
    <w:tblStylePr w:type="firstCol">
      <w:rPr>
        <w:rFonts w:ascii="Arial" w:hAnsi="Arial"/>
        <w:color w:val="F2F2F2"/>
        <w:sz w:val="22"/>
      </w:rPr>
      <w:tblPr/>
      <w:tcPr>
        <w:shd w:val="clear" w:color="7F7F7F" w:themeColor="text1" w:themeTint="80" w:fill="7F7F7F" w:themeFill="text1" w:themeFillTint="80"/>
      </w:tcPr>
    </w:tblStylePr>
    <w:tblStylePr w:type="lastCol">
      <w:rPr>
        <w:rFonts w:ascii="Arial" w:hAnsi="Arial"/>
        <w:color w:val="F2F2F2"/>
        <w:sz w:val="22"/>
      </w:rPr>
      <w:tblPr/>
      <w:tcPr>
        <w:shd w:val="clear" w:color="7F7F7F" w:themeColor="text1" w:themeTint="80" w:fill="7F7F7F" w:themeFill="text1" w:themeFillTint="80"/>
      </w:tcPr>
    </w:tblStylePr>
    <w:tblStylePr w:type="band1Vert">
      <w:rPr>
        <w:rFonts w:ascii="Arial" w:hAnsi="Arial"/>
        <w:color w:val="404040"/>
        <w:sz w:val="22"/>
      </w:rPr>
    </w:tblStylePr>
    <w:tblStylePr w:type="band2Vert">
      <w:rPr>
        <w:rFonts w:ascii="Arial" w:hAnsi="Arial"/>
        <w:color w:val="404040"/>
        <w:sz w:val="22"/>
      </w:rPr>
      <w:tblPr/>
      <w:tcPr>
        <w:shd w:val="clear" w:color="F2F2F2" w:themeColor="text1" w:themeTint="0D" w:fill="F2F2F2" w:themeFill="text1" w:themeFillTint="0D"/>
      </w:tcPr>
    </w:tblStylePr>
    <w:tblStylePr w:type="band1Horz">
      <w:rPr>
        <w:rFonts w:ascii="Arial" w:hAnsi="Arial"/>
        <w:color w:val="404040"/>
        <w:sz w:val="22"/>
      </w:rPr>
    </w:tblStylePr>
    <w:tblStylePr w:type="band2Horz">
      <w:rPr>
        <w:rFonts w:ascii="Arial" w:hAnsi="Arial"/>
        <w:color w:val="404040"/>
        <w:sz w:val="22"/>
      </w:rPr>
      <w:tblPr/>
      <w:tcPr>
        <w:shd w:val="clear" w:color="F2F2F2" w:themeColor="text1" w:themeTint="0D" w:fill="F2F2F2" w:themeFill="text1" w:themeFillTint="0D"/>
      </w:tcPr>
    </w:tblStylePr>
  </w:style>
  <w:style w:type="table" w:customStyle="1" w:styleId="BorderedLined-Accent1">
    <w:name w:val="Bordered &amp; Lined - Accent 1"/>
    <w:basedOn w:val="Tabelanormal"/>
    <w:uiPriority w:val="99"/>
    <w:rsid w:val="002A68CD"/>
    <w:pPr>
      <w:widowControl/>
      <w:autoSpaceDE/>
      <w:autoSpaceDN/>
    </w:pPr>
    <w:rPr>
      <w:color w:val="404040"/>
      <w:sz w:val="20"/>
      <w:szCs w:val="20"/>
      <w:lang w:val="pt-BR" w:eastAsia="pt-BR"/>
    </w:rPr>
    <w:tblPr>
      <w:tblStyleRowBandSize w:val="1"/>
      <w:tblStyleColBandSize w:val="1"/>
      <w:tblInd w:w="0" w:type="dxa"/>
      <w:tblBorders>
        <w:top w:val="single" w:sz="4" w:space="0" w:color="2A4A71" w:themeColor="accent1" w:themeShade="95"/>
        <w:left w:val="single" w:sz="4" w:space="0" w:color="2A4A71" w:themeColor="accent1" w:themeShade="95"/>
        <w:bottom w:val="single" w:sz="4" w:space="0" w:color="2A4A71" w:themeColor="accent1" w:themeShade="95"/>
        <w:right w:val="single" w:sz="4" w:space="0" w:color="2A4A71" w:themeColor="accent1" w:themeShade="95"/>
        <w:insideH w:val="single" w:sz="4" w:space="0" w:color="2A4A71" w:themeColor="accent1" w:themeShade="95"/>
        <w:insideV w:val="single" w:sz="4" w:space="0" w:color="2A4A71" w:themeColor="accent1" w:themeShade="95"/>
      </w:tblBorders>
      <w:tblCellMar>
        <w:top w:w="0" w:type="dxa"/>
        <w:left w:w="108" w:type="dxa"/>
        <w:bottom w:w="0" w:type="dxa"/>
        <w:right w:w="108" w:type="dxa"/>
      </w:tblCellMar>
    </w:tblPr>
    <w:tblStylePr w:type="firstRow">
      <w:rPr>
        <w:rFonts w:ascii="Arial" w:hAnsi="Arial"/>
        <w:color w:val="F2F2F2"/>
        <w:sz w:val="22"/>
      </w:rPr>
      <w:tblPr/>
      <w:tcPr>
        <w:shd w:val="clear" w:color="5D8AC2" w:themeColor="accent1" w:themeTint="EA" w:fill="5D8AC2" w:themeFill="accent1" w:themeFillTint="EA"/>
      </w:tcPr>
    </w:tblStylePr>
    <w:tblStylePr w:type="lastRow">
      <w:rPr>
        <w:rFonts w:ascii="Arial" w:hAnsi="Arial"/>
        <w:color w:val="F2F2F2"/>
        <w:sz w:val="22"/>
      </w:rPr>
      <w:tblPr/>
      <w:tcPr>
        <w:shd w:val="clear" w:color="5D8AC2" w:themeColor="accent1" w:themeTint="EA" w:fill="5D8AC2" w:themeFill="accent1" w:themeFillTint="EA"/>
      </w:tcPr>
    </w:tblStylePr>
    <w:tblStylePr w:type="firstCol">
      <w:rPr>
        <w:rFonts w:ascii="Arial" w:hAnsi="Arial"/>
        <w:color w:val="F2F2F2"/>
        <w:sz w:val="22"/>
      </w:rPr>
      <w:tblPr/>
      <w:tcPr>
        <w:shd w:val="clear" w:color="5D8AC2" w:themeColor="accent1" w:themeTint="EA" w:fill="5D8AC2" w:themeFill="accent1" w:themeFillTint="EA"/>
      </w:tcPr>
    </w:tblStylePr>
    <w:tblStylePr w:type="lastCol">
      <w:rPr>
        <w:rFonts w:ascii="Arial" w:hAnsi="Arial"/>
        <w:color w:val="F2F2F2"/>
        <w:sz w:val="22"/>
      </w:rPr>
      <w:tblPr/>
      <w:tcPr>
        <w:shd w:val="clear" w:color="5D8AC2" w:themeColor="accent1" w:themeTint="EA" w:fill="5D8AC2" w:themeFill="accent1" w:themeFillTint="EA"/>
      </w:tcPr>
    </w:tblStylePr>
    <w:tblStylePr w:type="band1Vert">
      <w:rPr>
        <w:rFonts w:ascii="Arial" w:hAnsi="Arial"/>
        <w:color w:val="404040"/>
        <w:sz w:val="22"/>
      </w:rPr>
    </w:tblStylePr>
    <w:tblStylePr w:type="band2Vert">
      <w:rPr>
        <w:rFonts w:ascii="Arial" w:hAnsi="Arial"/>
        <w:color w:val="404040"/>
        <w:sz w:val="22"/>
      </w:rPr>
      <w:tblPr/>
      <w:tcPr>
        <w:shd w:val="clear" w:color="C7D7EA" w:themeColor="accent1" w:themeTint="50" w:fill="C7D7EA" w:themeFill="accent1" w:themeFillTint="50"/>
      </w:tcPr>
    </w:tblStylePr>
    <w:tblStylePr w:type="band1Horz">
      <w:rPr>
        <w:rFonts w:ascii="Arial" w:hAnsi="Arial"/>
        <w:color w:val="404040"/>
        <w:sz w:val="22"/>
      </w:rPr>
    </w:tblStylePr>
    <w:tblStylePr w:type="band2Horz">
      <w:rPr>
        <w:rFonts w:ascii="Arial" w:hAnsi="Arial"/>
        <w:color w:val="404040"/>
        <w:sz w:val="22"/>
      </w:rPr>
      <w:tblPr/>
      <w:tcPr>
        <w:shd w:val="clear" w:color="C7D7EA" w:themeColor="accent1" w:themeTint="50" w:fill="C7D7EA" w:themeFill="accent1" w:themeFillTint="50"/>
      </w:tcPr>
    </w:tblStylePr>
  </w:style>
  <w:style w:type="table" w:customStyle="1" w:styleId="BorderedLined-Accent2">
    <w:name w:val="Bordered &amp; Lined - Accent 2"/>
    <w:basedOn w:val="Tabelanormal"/>
    <w:uiPriority w:val="99"/>
    <w:rsid w:val="002A68CD"/>
    <w:pPr>
      <w:widowControl/>
      <w:autoSpaceDE/>
      <w:autoSpaceDN/>
    </w:pPr>
    <w:rPr>
      <w:color w:val="404040"/>
      <w:sz w:val="20"/>
      <w:szCs w:val="20"/>
      <w:lang w:val="pt-BR" w:eastAsia="pt-BR"/>
    </w:rPr>
    <w:tblPr>
      <w:tblStyleRowBandSize w:val="1"/>
      <w:tblStyleColBandSize w:val="1"/>
      <w:tblInd w:w="0" w:type="dxa"/>
      <w:tblBorders>
        <w:top w:val="single" w:sz="4" w:space="0" w:color="732A29" w:themeColor="accent2" w:themeShade="95"/>
        <w:left w:val="single" w:sz="4" w:space="0" w:color="732A29" w:themeColor="accent2" w:themeShade="95"/>
        <w:bottom w:val="single" w:sz="4" w:space="0" w:color="732A29" w:themeColor="accent2" w:themeShade="95"/>
        <w:right w:val="single" w:sz="4" w:space="0" w:color="732A29" w:themeColor="accent2" w:themeShade="95"/>
        <w:insideH w:val="single" w:sz="4" w:space="0" w:color="732A29" w:themeColor="accent2" w:themeShade="95"/>
        <w:insideV w:val="single" w:sz="4" w:space="0" w:color="732A29" w:themeColor="accent2" w:themeShade="95"/>
      </w:tblBorders>
      <w:tblCellMar>
        <w:top w:w="0" w:type="dxa"/>
        <w:left w:w="108" w:type="dxa"/>
        <w:bottom w:w="0" w:type="dxa"/>
        <w:right w:w="108" w:type="dxa"/>
      </w:tblCellMar>
    </w:tblPr>
    <w:tblStylePr w:type="firstRow">
      <w:rPr>
        <w:rFonts w:ascii="Arial" w:hAnsi="Arial"/>
        <w:color w:val="F2F2F2"/>
        <w:sz w:val="22"/>
      </w:rPr>
      <w:tblPr/>
      <w:tcPr>
        <w:shd w:val="clear" w:color="D99695" w:themeColor="accent2" w:themeTint="97" w:fill="D99695" w:themeFill="accent2" w:themeFillTint="97"/>
      </w:tcPr>
    </w:tblStylePr>
    <w:tblStylePr w:type="lastRow">
      <w:rPr>
        <w:rFonts w:ascii="Arial" w:hAnsi="Arial"/>
        <w:color w:val="F2F2F2"/>
        <w:sz w:val="22"/>
      </w:rPr>
      <w:tblPr/>
      <w:tcPr>
        <w:shd w:val="clear" w:color="D99695" w:themeColor="accent2" w:themeTint="97" w:fill="D99695" w:themeFill="accent2" w:themeFillTint="97"/>
      </w:tcPr>
    </w:tblStylePr>
    <w:tblStylePr w:type="firstCol">
      <w:rPr>
        <w:rFonts w:ascii="Arial" w:hAnsi="Arial"/>
        <w:color w:val="F2F2F2"/>
        <w:sz w:val="22"/>
      </w:rPr>
      <w:tblPr/>
      <w:tcPr>
        <w:shd w:val="clear" w:color="D99695" w:themeColor="accent2" w:themeTint="97" w:fill="D99695" w:themeFill="accent2" w:themeFillTint="97"/>
      </w:tcPr>
    </w:tblStylePr>
    <w:tblStylePr w:type="lastCol">
      <w:rPr>
        <w:rFonts w:ascii="Arial" w:hAnsi="Arial"/>
        <w:color w:val="F2F2F2"/>
        <w:sz w:val="22"/>
      </w:rPr>
      <w:tblPr/>
      <w:tcPr>
        <w:shd w:val="clear" w:color="D99695" w:themeColor="accent2" w:themeTint="97" w:fill="D99695" w:themeFill="accent2" w:themeFillTint="97"/>
      </w:tcPr>
    </w:tblStylePr>
    <w:tblStylePr w:type="band1Vert">
      <w:rPr>
        <w:rFonts w:ascii="Arial" w:hAnsi="Arial"/>
        <w:color w:val="404040"/>
        <w:sz w:val="22"/>
      </w:rPr>
    </w:tblStylePr>
    <w:tblStylePr w:type="band2Vert">
      <w:rPr>
        <w:rFonts w:ascii="Arial" w:hAnsi="Arial"/>
        <w:color w:val="404040"/>
        <w:sz w:val="22"/>
      </w:rPr>
      <w:tblPr/>
      <w:tcPr>
        <w:shd w:val="clear" w:color="F2DCDC" w:themeColor="accent2" w:themeTint="32" w:fill="F2DCDC" w:themeFill="accent2" w:themeFillTint="32"/>
      </w:tcPr>
    </w:tblStylePr>
    <w:tblStylePr w:type="band1Horz">
      <w:rPr>
        <w:rFonts w:ascii="Arial" w:hAnsi="Arial"/>
        <w:color w:val="404040"/>
        <w:sz w:val="22"/>
      </w:rPr>
    </w:tblStylePr>
    <w:tblStylePr w:type="band2Horz">
      <w:rPr>
        <w:rFonts w:ascii="Arial" w:hAnsi="Arial"/>
        <w:color w:val="404040"/>
        <w:sz w:val="22"/>
      </w:rPr>
      <w:tblPr/>
      <w:tcPr>
        <w:shd w:val="clear" w:color="F2DCDC" w:themeColor="accent2" w:themeTint="32" w:fill="F2DCDC" w:themeFill="accent2" w:themeFillTint="32"/>
      </w:tcPr>
    </w:tblStylePr>
  </w:style>
  <w:style w:type="table" w:customStyle="1" w:styleId="BorderedLined-Accent3">
    <w:name w:val="Bordered &amp; Lined - Accent 3"/>
    <w:basedOn w:val="Tabelanormal"/>
    <w:uiPriority w:val="99"/>
    <w:rsid w:val="002A68CD"/>
    <w:pPr>
      <w:widowControl/>
      <w:autoSpaceDE/>
      <w:autoSpaceDN/>
    </w:pPr>
    <w:rPr>
      <w:color w:val="404040"/>
      <w:sz w:val="20"/>
      <w:szCs w:val="20"/>
      <w:lang w:val="pt-BR" w:eastAsia="pt-BR"/>
    </w:rPr>
    <w:tblPr>
      <w:tblStyleRowBandSize w:val="1"/>
      <w:tblStyleColBandSize w:val="1"/>
      <w:tblInd w:w="0" w:type="dxa"/>
      <w:tblBorders>
        <w:top w:val="single" w:sz="4" w:space="0" w:color="5B722E" w:themeColor="accent3" w:themeShade="95"/>
        <w:left w:val="single" w:sz="4" w:space="0" w:color="5B722E" w:themeColor="accent3" w:themeShade="95"/>
        <w:bottom w:val="single" w:sz="4" w:space="0" w:color="5B722E" w:themeColor="accent3" w:themeShade="95"/>
        <w:right w:val="single" w:sz="4" w:space="0" w:color="5B722E" w:themeColor="accent3" w:themeShade="95"/>
        <w:insideH w:val="single" w:sz="4" w:space="0" w:color="5B722E" w:themeColor="accent3" w:themeShade="95"/>
        <w:insideV w:val="single" w:sz="4" w:space="0" w:color="5B722E" w:themeColor="accent3" w:themeShade="95"/>
      </w:tblBorders>
      <w:tblCellMar>
        <w:top w:w="0" w:type="dxa"/>
        <w:left w:w="108" w:type="dxa"/>
        <w:bottom w:w="0" w:type="dxa"/>
        <w:right w:w="108" w:type="dxa"/>
      </w:tblCellMar>
    </w:tblPr>
    <w:tblStylePr w:type="firstRow">
      <w:rPr>
        <w:rFonts w:ascii="Arial" w:hAnsi="Arial"/>
        <w:color w:val="F2F2F2"/>
        <w:sz w:val="22"/>
      </w:rPr>
      <w:tblPr/>
      <w:tcPr>
        <w:shd w:val="clear" w:color="9ABB59" w:themeColor="accent3" w:themeTint="FE" w:fill="9ABB59" w:themeFill="accent3" w:themeFillTint="FE"/>
      </w:tcPr>
    </w:tblStylePr>
    <w:tblStylePr w:type="lastRow">
      <w:rPr>
        <w:rFonts w:ascii="Arial" w:hAnsi="Arial"/>
        <w:color w:val="F2F2F2"/>
        <w:sz w:val="22"/>
      </w:rPr>
      <w:tblPr/>
      <w:tcPr>
        <w:shd w:val="clear" w:color="9ABB59" w:themeColor="accent3" w:themeTint="FE" w:fill="9ABB59" w:themeFill="accent3" w:themeFillTint="FE"/>
      </w:tcPr>
    </w:tblStylePr>
    <w:tblStylePr w:type="firstCol">
      <w:rPr>
        <w:rFonts w:ascii="Arial" w:hAnsi="Arial"/>
        <w:color w:val="F2F2F2"/>
        <w:sz w:val="22"/>
      </w:rPr>
      <w:tblPr/>
      <w:tcPr>
        <w:shd w:val="clear" w:color="9ABB59" w:themeColor="accent3" w:themeTint="FE" w:fill="9ABB59" w:themeFill="accent3" w:themeFillTint="FE"/>
      </w:tcPr>
    </w:tblStylePr>
    <w:tblStylePr w:type="lastCol">
      <w:rPr>
        <w:rFonts w:ascii="Arial" w:hAnsi="Arial"/>
        <w:color w:val="F2F2F2"/>
        <w:sz w:val="22"/>
      </w:rPr>
      <w:tblPr/>
      <w:tcPr>
        <w:shd w:val="clear" w:color="9ABB59" w:themeColor="accent3" w:themeTint="FE" w:fill="9ABB59" w:themeFill="accent3" w:themeFillTint="FE"/>
      </w:tcPr>
    </w:tblStylePr>
    <w:tblStylePr w:type="band1Vert">
      <w:rPr>
        <w:rFonts w:ascii="Arial" w:hAnsi="Arial"/>
        <w:color w:val="404040"/>
        <w:sz w:val="22"/>
      </w:rPr>
    </w:tblStylePr>
    <w:tblStylePr w:type="band2Vert">
      <w:rPr>
        <w:rFonts w:ascii="Arial" w:hAnsi="Arial"/>
        <w:color w:val="404040"/>
        <w:sz w:val="22"/>
      </w:rPr>
      <w:tblPr/>
      <w:tcPr>
        <w:shd w:val="clear" w:color="EAF1DC" w:themeColor="accent3" w:themeTint="34" w:fill="EAF1DC" w:themeFill="accent3" w:themeFillTint="34"/>
      </w:tcPr>
    </w:tblStylePr>
    <w:tblStylePr w:type="band1Horz">
      <w:rPr>
        <w:rFonts w:ascii="Arial" w:hAnsi="Arial"/>
        <w:color w:val="404040"/>
        <w:sz w:val="22"/>
      </w:rPr>
    </w:tblStylePr>
    <w:tblStylePr w:type="band2Horz">
      <w:rPr>
        <w:rFonts w:ascii="Arial" w:hAnsi="Arial"/>
        <w:color w:val="404040"/>
        <w:sz w:val="22"/>
      </w:rPr>
      <w:tblPr/>
      <w:tcPr>
        <w:shd w:val="clear" w:color="EAF1DC" w:themeColor="accent3" w:themeTint="34" w:fill="EAF1DC" w:themeFill="accent3" w:themeFillTint="34"/>
      </w:tcPr>
    </w:tblStylePr>
  </w:style>
  <w:style w:type="table" w:customStyle="1" w:styleId="BorderedLined-Accent4">
    <w:name w:val="Bordered &amp; Lined - Accent 4"/>
    <w:basedOn w:val="Tabelanormal"/>
    <w:uiPriority w:val="99"/>
    <w:rsid w:val="002A68CD"/>
    <w:pPr>
      <w:widowControl/>
      <w:autoSpaceDE/>
      <w:autoSpaceDN/>
    </w:pPr>
    <w:rPr>
      <w:color w:val="404040"/>
      <w:sz w:val="20"/>
      <w:szCs w:val="20"/>
      <w:lang w:val="pt-BR" w:eastAsia="pt-BR"/>
    </w:rPr>
    <w:tblPr>
      <w:tblStyleRowBandSize w:val="1"/>
      <w:tblStyleColBandSize w:val="1"/>
      <w:tblInd w:w="0" w:type="dxa"/>
      <w:tblBorders>
        <w:top w:val="single" w:sz="4" w:space="0" w:color="4A395F" w:themeColor="accent4" w:themeShade="95"/>
        <w:left w:val="single" w:sz="4" w:space="0" w:color="4A395F" w:themeColor="accent4" w:themeShade="95"/>
        <w:bottom w:val="single" w:sz="4" w:space="0" w:color="4A395F" w:themeColor="accent4" w:themeShade="95"/>
        <w:right w:val="single" w:sz="4" w:space="0" w:color="4A395F" w:themeColor="accent4" w:themeShade="95"/>
        <w:insideH w:val="single" w:sz="4" w:space="0" w:color="4A395F" w:themeColor="accent4" w:themeShade="95"/>
        <w:insideV w:val="single" w:sz="4" w:space="0" w:color="4A395F" w:themeColor="accent4" w:themeShade="95"/>
      </w:tblBorders>
      <w:tblCellMar>
        <w:top w:w="0" w:type="dxa"/>
        <w:left w:w="108" w:type="dxa"/>
        <w:bottom w:w="0" w:type="dxa"/>
        <w:right w:w="108" w:type="dxa"/>
      </w:tblCellMar>
    </w:tblPr>
    <w:tblStylePr w:type="firstRow">
      <w:rPr>
        <w:rFonts w:ascii="Arial" w:hAnsi="Arial"/>
        <w:color w:val="F2F2F2"/>
        <w:sz w:val="22"/>
      </w:rPr>
      <w:tblPr/>
      <w:tcPr>
        <w:shd w:val="clear" w:color="B2A1C6" w:themeColor="accent4" w:themeTint="9A" w:fill="B2A1C6" w:themeFill="accent4" w:themeFillTint="9A"/>
      </w:tcPr>
    </w:tblStylePr>
    <w:tblStylePr w:type="lastRow">
      <w:rPr>
        <w:rFonts w:ascii="Arial" w:hAnsi="Arial"/>
        <w:color w:val="F2F2F2"/>
        <w:sz w:val="22"/>
      </w:rPr>
      <w:tblPr/>
      <w:tcPr>
        <w:shd w:val="clear" w:color="B2A1C6" w:themeColor="accent4" w:themeTint="9A" w:fill="B2A1C6" w:themeFill="accent4" w:themeFillTint="9A"/>
      </w:tcPr>
    </w:tblStylePr>
    <w:tblStylePr w:type="firstCol">
      <w:rPr>
        <w:rFonts w:ascii="Arial" w:hAnsi="Arial"/>
        <w:color w:val="F2F2F2"/>
        <w:sz w:val="22"/>
      </w:rPr>
      <w:tblPr/>
      <w:tcPr>
        <w:shd w:val="clear" w:color="B2A1C6" w:themeColor="accent4" w:themeTint="9A" w:fill="B2A1C6" w:themeFill="accent4" w:themeFillTint="9A"/>
      </w:tcPr>
    </w:tblStylePr>
    <w:tblStylePr w:type="lastCol">
      <w:rPr>
        <w:rFonts w:ascii="Arial" w:hAnsi="Arial"/>
        <w:color w:val="F2F2F2"/>
        <w:sz w:val="22"/>
      </w:rPr>
      <w:tblPr/>
      <w:tcPr>
        <w:shd w:val="clear" w:color="B2A1C6" w:themeColor="accent4" w:themeTint="9A" w:fill="B2A1C6" w:themeFill="accent4" w:themeFillTint="9A"/>
      </w:tcPr>
    </w:tblStylePr>
    <w:tblStylePr w:type="band1Vert">
      <w:rPr>
        <w:rFonts w:ascii="Arial" w:hAnsi="Arial"/>
        <w:color w:val="404040"/>
        <w:sz w:val="22"/>
      </w:rPr>
    </w:tblStylePr>
    <w:tblStylePr w:type="band2Vert">
      <w:rPr>
        <w:rFonts w:ascii="Arial" w:hAnsi="Arial"/>
        <w:color w:val="404040"/>
        <w:sz w:val="22"/>
      </w:rPr>
      <w:tblPr/>
      <w:tcPr>
        <w:shd w:val="clear" w:color="E5DFEC" w:themeColor="accent4" w:themeTint="34" w:fill="E5DFEC" w:themeFill="accent4" w:themeFillTint="34"/>
      </w:tcPr>
    </w:tblStylePr>
    <w:tblStylePr w:type="band1Horz">
      <w:rPr>
        <w:rFonts w:ascii="Arial" w:hAnsi="Arial"/>
        <w:color w:val="404040"/>
        <w:sz w:val="22"/>
      </w:rPr>
    </w:tblStylePr>
    <w:tblStylePr w:type="band2Horz">
      <w:rPr>
        <w:rFonts w:ascii="Arial" w:hAnsi="Arial"/>
        <w:color w:val="404040"/>
        <w:sz w:val="22"/>
      </w:rPr>
      <w:tblPr/>
      <w:tcPr>
        <w:shd w:val="clear" w:color="E5DFEC" w:themeColor="accent4" w:themeTint="34" w:fill="E5DFEC" w:themeFill="accent4" w:themeFillTint="34"/>
      </w:tcPr>
    </w:tblStylePr>
  </w:style>
  <w:style w:type="table" w:customStyle="1" w:styleId="BorderedLined-Accent5">
    <w:name w:val="Bordered &amp; Lined - Accent 5"/>
    <w:basedOn w:val="Tabelanormal"/>
    <w:uiPriority w:val="99"/>
    <w:rsid w:val="002A68CD"/>
    <w:pPr>
      <w:widowControl/>
      <w:autoSpaceDE/>
      <w:autoSpaceDN/>
    </w:pPr>
    <w:rPr>
      <w:color w:val="404040"/>
      <w:sz w:val="20"/>
      <w:szCs w:val="20"/>
      <w:lang w:val="pt-BR" w:eastAsia="pt-BR"/>
    </w:rPr>
    <w:tblPr>
      <w:tblStyleRowBandSize w:val="1"/>
      <w:tblStyleColBandSize w:val="1"/>
      <w:tblInd w:w="0" w:type="dxa"/>
      <w:tblBorders>
        <w:top w:val="single" w:sz="4" w:space="0" w:color="266779" w:themeColor="accent5" w:themeShade="95"/>
        <w:left w:val="single" w:sz="4" w:space="0" w:color="266779" w:themeColor="accent5" w:themeShade="95"/>
        <w:bottom w:val="single" w:sz="4" w:space="0" w:color="266779" w:themeColor="accent5" w:themeShade="95"/>
        <w:right w:val="single" w:sz="4" w:space="0" w:color="266779" w:themeColor="accent5" w:themeShade="95"/>
        <w:insideH w:val="single" w:sz="4" w:space="0" w:color="266779" w:themeColor="accent5" w:themeShade="95"/>
        <w:insideV w:val="single" w:sz="4" w:space="0" w:color="266779" w:themeColor="accent5" w:themeShade="95"/>
      </w:tblBorders>
      <w:tblCellMar>
        <w:top w:w="0" w:type="dxa"/>
        <w:left w:w="108" w:type="dxa"/>
        <w:bottom w:w="0" w:type="dxa"/>
        <w:right w:w="108" w:type="dxa"/>
      </w:tblCellMar>
    </w:tblPr>
    <w:tblStylePr w:type="firstRow">
      <w:rPr>
        <w:rFonts w:ascii="Arial" w:hAnsi="Arial"/>
        <w:color w:val="F2F2F2"/>
        <w:sz w:val="22"/>
      </w:rPr>
      <w:tblPr/>
      <w:tcPr>
        <w:shd w:val="clear" w:color="4BACC6" w:themeColor="accent5" w:fill="4BACC6" w:themeFill="accent5"/>
      </w:tcPr>
    </w:tblStylePr>
    <w:tblStylePr w:type="lastRow">
      <w:rPr>
        <w:rFonts w:ascii="Arial" w:hAnsi="Arial"/>
        <w:color w:val="F2F2F2"/>
        <w:sz w:val="22"/>
      </w:rPr>
      <w:tblPr/>
      <w:tcPr>
        <w:shd w:val="clear" w:color="4BACC6" w:themeColor="accent5" w:fill="4BACC6" w:themeFill="accent5"/>
      </w:tcPr>
    </w:tblStylePr>
    <w:tblStylePr w:type="firstCol">
      <w:rPr>
        <w:rFonts w:ascii="Arial" w:hAnsi="Arial"/>
        <w:color w:val="F2F2F2"/>
        <w:sz w:val="22"/>
      </w:rPr>
      <w:tblPr/>
      <w:tcPr>
        <w:shd w:val="clear" w:color="4BACC6" w:themeColor="accent5" w:fill="4BACC6" w:themeFill="accent5"/>
      </w:tcPr>
    </w:tblStylePr>
    <w:tblStylePr w:type="lastCol">
      <w:rPr>
        <w:rFonts w:ascii="Arial" w:hAnsi="Arial"/>
        <w:color w:val="F2F2F2"/>
        <w:sz w:val="22"/>
      </w:rPr>
      <w:tblPr/>
      <w:tcPr>
        <w:shd w:val="clear" w:color="4BACC6" w:themeColor="accent5" w:fill="4BACC6" w:themeFill="accent5"/>
      </w:tcPr>
    </w:tblStylePr>
    <w:tblStylePr w:type="band1Vert">
      <w:rPr>
        <w:rFonts w:ascii="Arial" w:hAnsi="Arial"/>
        <w:color w:val="404040"/>
        <w:sz w:val="22"/>
      </w:rPr>
    </w:tblStylePr>
    <w:tblStylePr w:type="band2Vert">
      <w:rPr>
        <w:rFonts w:ascii="Arial" w:hAnsi="Arial"/>
        <w:color w:val="404040"/>
        <w:sz w:val="22"/>
      </w:rPr>
      <w:tblPr/>
      <w:tcPr>
        <w:shd w:val="clear" w:color="DAEEF3" w:themeColor="accent5" w:themeTint="34" w:fill="DAEEF3" w:themeFill="accent5" w:themeFillTint="34"/>
      </w:tcPr>
    </w:tblStylePr>
    <w:tblStylePr w:type="band1Horz">
      <w:rPr>
        <w:rFonts w:ascii="Arial" w:hAnsi="Arial"/>
        <w:color w:val="404040"/>
        <w:sz w:val="22"/>
      </w:rPr>
    </w:tblStylePr>
    <w:tblStylePr w:type="band2Horz">
      <w:rPr>
        <w:rFonts w:ascii="Arial" w:hAnsi="Arial"/>
        <w:color w:val="404040"/>
        <w:sz w:val="22"/>
      </w:rPr>
      <w:tblPr/>
      <w:tcPr>
        <w:shd w:val="clear" w:color="DAEEF3" w:themeColor="accent5" w:themeTint="34" w:fill="DAEEF3" w:themeFill="accent5" w:themeFillTint="34"/>
      </w:tcPr>
    </w:tblStylePr>
  </w:style>
  <w:style w:type="table" w:customStyle="1" w:styleId="BorderedLined-Accent6">
    <w:name w:val="Bordered &amp; Lined - Accent 6"/>
    <w:basedOn w:val="Tabelanormal"/>
    <w:uiPriority w:val="99"/>
    <w:rsid w:val="002A68CD"/>
    <w:pPr>
      <w:widowControl/>
      <w:autoSpaceDE/>
      <w:autoSpaceDN/>
    </w:pPr>
    <w:rPr>
      <w:color w:val="404040"/>
      <w:sz w:val="20"/>
      <w:szCs w:val="20"/>
      <w:lang w:val="pt-BR" w:eastAsia="pt-BR"/>
    </w:rPr>
    <w:tblPr>
      <w:tblStyleRowBandSize w:val="1"/>
      <w:tblStyleColBandSize w:val="1"/>
      <w:tblInd w:w="0" w:type="dxa"/>
      <w:tblBorders>
        <w:top w:val="single" w:sz="4" w:space="0" w:color="B15407" w:themeColor="accent6" w:themeShade="95"/>
        <w:left w:val="single" w:sz="4" w:space="0" w:color="B15407" w:themeColor="accent6" w:themeShade="95"/>
        <w:bottom w:val="single" w:sz="4" w:space="0" w:color="B15407" w:themeColor="accent6" w:themeShade="95"/>
        <w:right w:val="single" w:sz="4" w:space="0" w:color="B15407" w:themeColor="accent6" w:themeShade="95"/>
        <w:insideH w:val="single" w:sz="4" w:space="0" w:color="B15407" w:themeColor="accent6" w:themeShade="95"/>
        <w:insideV w:val="single" w:sz="4" w:space="0" w:color="B15407" w:themeColor="accent6" w:themeShade="95"/>
      </w:tblBorders>
      <w:tblCellMar>
        <w:top w:w="0" w:type="dxa"/>
        <w:left w:w="108" w:type="dxa"/>
        <w:bottom w:w="0" w:type="dxa"/>
        <w:right w:w="108" w:type="dxa"/>
      </w:tblCellMar>
    </w:tblPr>
    <w:tblStylePr w:type="firstRow">
      <w:rPr>
        <w:rFonts w:ascii="Arial" w:hAnsi="Arial"/>
        <w:color w:val="F2F2F2"/>
        <w:sz w:val="22"/>
      </w:rPr>
      <w:tblPr/>
      <w:tcPr>
        <w:shd w:val="clear" w:color="F79646" w:themeColor="accent6" w:fill="F79646" w:themeFill="accent6"/>
      </w:tcPr>
    </w:tblStylePr>
    <w:tblStylePr w:type="lastRow">
      <w:rPr>
        <w:rFonts w:ascii="Arial" w:hAnsi="Arial"/>
        <w:color w:val="F2F2F2"/>
        <w:sz w:val="22"/>
      </w:rPr>
      <w:tblPr/>
      <w:tcPr>
        <w:shd w:val="clear" w:color="F79646" w:themeColor="accent6" w:fill="F79646" w:themeFill="accent6"/>
      </w:tcPr>
    </w:tblStylePr>
    <w:tblStylePr w:type="firstCol">
      <w:rPr>
        <w:rFonts w:ascii="Arial" w:hAnsi="Arial"/>
        <w:color w:val="F2F2F2"/>
        <w:sz w:val="22"/>
      </w:rPr>
      <w:tblPr/>
      <w:tcPr>
        <w:shd w:val="clear" w:color="F79646" w:themeColor="accent6" w:fill="F79646" w:themeFill="accent6"/>
      </w:tcPr>
    </w:tblStylePr>
    <w:tblStylePr w:type="lastCol">
      <w:rPr>
        <w:rFonts w:ascii="Arial" w:hAnsi="Arial"/>
        <w:color w:val="F2F2F2"/>
        <w:sz w:val="22"/>
      </w:rPr>
      <w:tblPr/>
      <w:tcPr>
        <w:shd w:val="clear" w:color="F79646" w:themeColor="accent6" w:fill="F79646" w:themeFill="accent6"/>
      </w:tcPr>
    </w:tblStylePr>
    <w:tblStylePr w:type="band1Vert">
      <w:rPr>
        <w:rFonts w:ascii="Arial" w:hAnsi="Arial"/>
        <w:color w:val="404040"/>
        <w:sz w:val="22"/>
      </w:rPr>
    </w:tblStylePr>
    <w:tblStylePr w:type="band2Vert">
      <w:rPr>
        <w:rFonts w:ascii="Arial" w:hAnsi="Arial"/>
        <w:color w:val="404040"/>
        <w:sz w:val="22"/>
      </w:rPr>
      <w:tblPr/>
      <w:tcPr>
        <w:shd w:val="clear" w:color="FDE9D8" w:themeColor="accent6" w:themeTint="34" w:fill="FDE9D8" w:themeFill="accent6" w:themeFillTint="34"/>
      </w:tcPr>
    </w:tblStylePr>
    <w:tblStylePr w:type="band1Horz">
      <w:rPr>
        <w:rFonts w:ascii="Arial" w:hAnsi="Arial"/>
        <w:color w:val="404040"/>
        <w:sz w:val="22"/>
      </w:rPr>
    </w:tblStylePr>
    <w:tblStylePr w:type="band2Horz">
      <w:rPr>
        <w:rFonts w:ascii="Arial" w:hAnsi="Arial"/>
        <w:color w:val="404040"/>
        <w:sz w:val="22"/>
      </w:rPr>
      <w:tblPr/>
      <w:tcPr>
        <w:shd w:val="clear" w:color="FDE9D8" w:themeColor="accent6" w:themeTint="34" w:fill="FDE9D8" w:themeFill="accent6" w:themeFillTint="34"/>
      </w:tcPr>
    </w:tblStylePr>
  </w:style>
  <w:style w:type="table" w:customStyle="1" w:styleId="Bordered">
    <w:name w:val="Bordered"/>
    <w:basedOn w:val="Tabelanormal"/>
    <w:uiPriority w:val="99"/>
    <w:rsid w:val="002A68CD"/>
    <w:pPr>
      <w:widowControl/>
      <w:autoSpaceDE/>
      <w:autoSpaceDN/>
    </w:pPr>
    <w:rPr>
      <w:lang w:val="pt-BR"/>
    </w:rPr>
    <w:tblPr>
      <w:tblStyleRowBandSize w:val="1"/>
      <w:tblStyleColBandSize w:val="1"/>
      <w:tblInd w:w="0" w:type="dxa"/>
      <w:tblBorders>
        <w:top w:val="single" w:sz="4" w:space="0" w:color="D9D9D9" w:themeColor="text1" w:themeTint="26"/>
        <w:left w:val="single" w:sz="4" w:space="0" w:color="D9D9D9" w:themeColor="text1" w:themeTint="26"/>
        <w:bottom w:val="single" w:sz="4" w:space="0" w:color="D9D9D9" w:themeColor="text1" w:themeTint="26"/>
        <w:right w:val="single" w:sz="4" w:space="0" w:color="D9D9D9" w:themeColor="text1" w:themeTint="26"/>
        <w:insideH w:val="single" w:sz="4" w:space="0" w:color="D9D9D9" w:themeColor="text1" w:themeTint="26"/>
        <w:insideV w:val="single" w:sz="4" w:space="0" w:color="D9D9D9" w:themeColor="text1" w:themeTint="26"/>
      </w:tblBorders>
      <w:tblCellMar>
        <w:top w:w="0" w:type="dxa"/>
        <w:left w:w="108" w:type="dxa"/>
        <w:bottom w:w="0" w:type="dxa"/>
        <w:right w:w="108" w:type="dxa"/>
      </w:tblCellMar>
    </w:tblPr>
    <w:tblStylePr w:type="firstRow">
      <w:rPr>
        <w:rFonts w:ascii="Arial" w:hAnsi="Arial"/>
        <w:color w:val="404040"/>
        <w:sz w:val="22"/>
      </w:rPr>
      <w:tblPr/>
      <w:tcPr>
        <w:tcBorders>
          <w:bottom w:val="single" w:sz="12" w:space="0" w:color="7F7F7F" w:themeColor="text1" w:themeTint="80"/>
        </w:tcBorders>
      </w:tcPr>
    </w:tblStylePr>
    <w:tblStylePr w:type="lastRow">
      <w:rPr>
        <w:rFonts w:ascii="Arial" w:hAnsi="Arial"/>
        <w:color w:val="404040"/>
        <w:sz w:val="22"/>
      </w:rPr>
      <w:tblPr/>
      <w:tcPr>
        <w:tcBorders>
          <w:top w:val="single" w:sz="12" w:space="0" w:color="7F7F7F" w:themeColor="text1" w:themeTint="80"/>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7F7F7F" w:themeColor="text1" w:themeTint="80"/>
        </w:tcBorders>
      </w:tcPr>
    </w:tblStylePr>
    <w:tblStylePr w:type="band1Horz">
      <w:rPr>
        <w:rFonts w:ascii="Arial" w:hAnsi="Arial"/>
        <w:color w:val="404040"/>
        <w:sz w:val="22"/>
      </w:rPr>
      <w:tblPr/>
      <w:tcPr>
        <w:tcBorders>
          <w:top w:val="single" w:sz="4" w:space="0" w:color="D9D9D9" w:themeColor="text1" w:themeTint="26"/>
          <w:left w:val="single" w:sz="4" w:space="0" w:color="D9D9D9" w:themeColor="text1" w:themeTint="26"/>
          <w:bottom w:val="single" w:sz="4" w:space="0" w:color="D9D9D9" w:themeColor="text1" w:themeTint="26"/>
          <w:right w:val="single" w:sz="4" w:space="0" w:color="D9D9D9" w:themeColor="text1" w:themeTint="26"/>
        </w:tcBorders>
      </w:tcPr>
    </w:tblStylePr>
  </w:style>
  <w:style w:type="table" w:customStyle="1" w:styleId="Bordered-Accent1">
    <w:name w:val="Bordered - Accent 1"/>
    <w:basedOn w:val="Tabelanormal"/>
    <w:uiPriority w:val="99"/>
    <w:rsid w:val="002A68CD"/>
    <w:pPr>
      <w:widowControl/>
      <w:autoSpaceDE/>
      <w:autoSpaceDN/>
    </w:pPr>
    <w:rPr>
      <w:lang w:val="pt-BR"/>
    </w:rPr>
    <w:tblPr>
      <w:tblStyleRowBandSize w:val="1"/>
      <w:tblStyleColBandSize w:val="1"/>
      <w:tblInd w:w="0" w:type="dxa"/>
      <w:tblBorders>
        <w:top w:val="single" w:sz="4" w:space="0" w:color="B7CBE4" w:themeColor="accent1" w:themeTint="67"/>
        <w:left w:val="single" w:sz="4" w:space="0" w:color="B7CBE4" w:themeColor="accent1" w:themeTint="67"/>
        <w:bottom w:val="single" w:sz="4" w:space="0" w:color="B7CBE4" w:themeColor="accent1" w:themeTint="67"/>
        <w:right w:val="single" w:sz="4" w:space="0" w:color="B7CBE4" w:themeColor="accent1" w:themeTint="67"/>
        <w:insideH w:val="single" w:sz="4" w:space="0" w:color="B7CBE4" w:themeColor="accent1" w:themeTint="67"/>
        <w:insideV w:val="single" w:sz="4" w:space="0" w:color="B7CBE4" w:themeColor="accent1" w:themeTint="67"/>
      </w:tblBorders>
      <w:tblCellMar>
        <w:top w:w="0" w:type="dxa"/>
        <w:left w:w="108" w:type="dxa"/>
        <w:bottom w:w="0" w:type="dxa"/>
        <w:right w:w="108" w:type="dxa"/>
      </w:tblCellMar>
    </w:tblPr>
    <w:tblStylePr w:type="firstRow">
      <w:rPr>
        <w:rFonts w:ascii="Arial" w:hAnsi="Arial"/>
        <w:color w:val="404040"/>
        <w:sz w:val="22"/>
      </w:rPr>
      <w:tblPr/>
      <w:tcPr>
        <w:tcBorders>
          <w:bottom w:val="single" w:sz="12" w:space="0" w:color="4F81BD" w:themeColor="accent1"/>
        </w:tcBorders>
      </w:tcPr>
    </w:tblStylePr>
    <w:tblStylePr w:type="lastRow">
      <w:rPr>
        <w:rFonts w:ascii="Arial" w:hAnsi="Arial"/>
        <w:color w:val="404040"/>
        <w:sz w:val="22"/>
      </w:rPr>
      <w:tblPr/>
      <w:tcPr>
        <w:tcBorders>
          <w:top w:val="single" w:sz="12" w:space="0" w:color="4F81BD" w:themeColor="accent1"/>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4F81BD" w:themeColor="accent1"/>
        </w:tcBorders>
      </w:tcPr>
    </w:tblStylePr>
    <w:tblStylePr w:type="band1Horz">
      <w:rPr>
        <w:rFonts w:ascii="Arial" w:hAnsi="Arial"/>
        <w:color w:val="404040"/>
        <w:sz w:val="22"/>
      </w:rPr>
      <w:tblPr/>
      <w:tcPr>
        <w:tcBorders>
          <w:top w:val="single" w:sz="4" w:space="0" w:color="B7CBE4" w:themeColor="accent1" w:themeTint="67"/>
          <w:left w:val="single" w:sz="4" w:space="0" w:color="B7CBE4" w:themeColor="accent1" w:themeTint="67"/>
          <w:bottom w:val="single" w:sz="4" w:space="0" w:color="B7CBE4" w:themeColor="accent1" w:themeTint="67"/>
          <w:right w:val="single" w:sz="4" w:space="0" w:color="B7CBE4" w:themeColor="accent1" w:themeTint="67"/>
        </w:tcBorders>
      </w:tcPr>
    </w:tblStylePr>
  </w:style>
  <w:style w:type="table" w:customStyle="1" w:styleId="Bordered-Accent2">
    <w:name w:val="Bordered - Accent 2"/>
    <w:basedOn w:val="Tabelanormal"/>
    <w:uiPriority w:val="99"/>
    <w:rsid w:val="002A68CD"/>
    <w:pPr>
      <w:widowControl/>
      <w:autoSpaceDE/>
      <w:autoSpaceDN/>
    </w:pPr>
    <w:rPr>
      <w:lang w:val="pt-BR"/>
    </w:rPr>
    <w:tblPr>
      <w:tblStyleRowBandSize w:val="1"/>
      <w:tblStyleColBandSize w:val="1"/>
      <w:tblInd w:w="0" w:type="dxa"/>
      <w:tblBorders>
        <w:top w:val="single" w:sz="4" w:space="0" w:color="E5B7B6" w:themeColor="accent2" w:themeTint="67"/>
        <w:left w:val="single" w:sz="4" w:space="0" w:color="E5B7B6" w:themeColor="accent2" w:themeTint="67"/>
        <w:bottom w:val="single" w:sz="4" w:space="0" w:color="E5B7B6" w:themeColor="accent2" w:themeTint="67"/>
        <w:right w:val="single" w:sz="4" w:space="0" w:color="E5B7B6" w:themeColor="accent2" w:themeTint="67"/>
        <w:insideH w:val="single" w:sz="4" w:space="0" w:color="E5B7B6" w:themeColor="accent2" w:themeTint="67"/>
        <w:insideV w:val="single" w:sz="4" w:space="0" w:color="E5B7B6" w:themeColor="accent2" w:themeTint="67"/>
      </w:tblBorders>
      <w:tblCellMar>
        <w:top w:w="0" w:type="dxa"/>
        <w:left w:w="108" w:type="dxa"/>
        <w:bottom w:w="0" w:type="dxa"/>
        <w:right w:w="108" w:type="dxa"/>
      </w:tblCellMar>
    </w:tblPr>
    <w:tblStylePr w:type="firstRow">
      <w:rPr>
        <w:rFonts w:ascii="Arial" w:hAnsi="Arial"/>
        <w:color w:val="404040"/>
        <w:sz w:val="22"/>
      </w:rPr>
      <w:tblPr/>
      <w:tcPr>
        <w:tcBorders>
          <w:bottom w:val="single" w:sz="12" w:space="0" w:color="D99695" w:themeColor="accent2" w:themeTint="97"/>
        </w:tcBorders>
      </w:tcPr>
    </w:tblStylePr>
    <w:tblStylePr w:type="lastRow">
      <w:rPr>
        <w:rFonts w:ascii="Arial" w:hAnsi="Arial"/>
        <w:color w:val="404040"/>
        <w:sz w:val="22"/>
      </w:rPr>
      <w:tblPr/>
      <w:tcPr>
        <w:tcBorders>
          <w:top w:val="single" w:sz="12" w:space="0" w:color="D99695" w:themeColor="accent2" w:themeTint="97"/>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D99695" w:themeColor="accent2" w:themeTint="97"/>
        </w:tcBorders>
      </w:tcPr>
    </w:tblStylePr>
    <w:tblStylePr w:type="band1Horz">
      <w:rPr>
        <w:rFonts w:ascii="Arial" w:hAnsi="Arial"/>
        <w:color w:val="404040"/>
        <w:sz w:val="22"/>
      </w:rPr>
      <w:tblPr/>
      <w:tcPr>
        <w:tcBorders>
          <w:top w:val="single" w:sz="4" w:space="0" w:color="E5B7B6" w:themeColor="accent2" w:themeTint="67"/>
          <w:left w:val="single" w:sz="4" w:space="0" w:color="E5B7B6" w:themeColor="accent2" w:themeTint="67"/>
          <w:bottom w:val="single" w:sz="4" w:space="0" w:color="E5B7B6" w:themeColor="accent2" w:themeTint="67"/>
          <w:right w:val="single" w:sz="4" w:space="0" w:color="E5B7B6" w:themeColor="accent2" w:themeTint="67"/>
        </w:tcBorders>
      </w:tcPr>
    </w:tblStylePr>
  </w:style>
  <w:style w:type="table" w:customStyle="1" w:styleId="Bordered-Accent3">
    <w:name w:val="Bordered - Accent 3"/>
    <w:basedOn w:val="Tabelanormal"/>
    <w:uiPriority w:val="99"/>
    <w:rsid w:val="002A68CD"/>
    <w:pPr>
      <w:widowControl/>
      <w:autoSpaceDE/>
      <w:autoSpaceDN/>
    </w:pPr>
    <w:rPr>
      <w:lang w:val="pt-BR"/>
    </w:rPr>
    <w:tblPr>
      <w:tblStyleRowBandSize w:val="1"/>
      <w:tblStyleColBandSize w:val="1"/>
      <w:tblInd w:w="0" w:type="dxa"/>
      <w:tblBorders>
        <w:top w:val="single" w:sz="4" w:space="0" w:color="D6E3BB" w:themeColor="accent3" w:themeTint="67"/>
        <w:left w:val="single" w:sz="4" w:space="0" w:color="D6E3BB" w:themeColor="accent3" w:themeTint="67"/>
        <w:bottom w:val="single" w:sz="4" w:space="0" w:color="D6E3BB" w:themeColor="accent3" w:themeTint="67"/>
        <w:right w:val="single" w:sz="4" w:space="0" w:color="D6E3BB" w:themeColor="accent3" w:themeTint="67"/>
        <w:insideH w:val="single" w:sz="4" w:space="0" w:color="D6E3BB" w:themeColor="accent3" w:themeTint="67"/>
        <w:insideV w:val="single" w:sz="4" w:space="0" w:color="D6E3BB" w:themeColor="accent3" w:themeTint="67"/>
      </w:tblBorders>
      <w:tblCellMar>
        <w:top w:w="0" w:type="dxa"/>
        <w:left w:w="108" w:type="dxa"/>
        <w:bottom w:w="0" w:type="dxa"/>
        <w:right w:w="108" w:type="dxa"/>
      </w:tblCellMar>
    </w:tblPr>
    <w:tblStylePr w:type="firstRow">
      <w:rPr>
        <w:rFonts w:ascii="Arial" w:hAnsi="Arial"/>
        <w:color w:val="404040"/>
        <w:sz w:val="22"/>
      </w:rPr>
      <w:tblPr/>
      <w:tcPr>
        <w:tcBorders>
          <w:bottom w:val="single" w:sz="12" w:space="0" w:color="C3D69B" w:themeColor="accent3" w:themeTint="98"/>
        </w:tcBorders>
      </w:tcPr>
    </w:tblStylePr>
    <w:tblStylePr w:type="lastRow">
      <w:rPr>
        <w:rFonts w:ascii="Arial" w:hAnsi="Arial"/>
        <w:color w:val="404040"/>
        <w:sz w:val="22"/>
      </w:rPr>
      <w:tblPr/>
      <w:tcPr>
        <w:tcBorders>
          <w:top w:val="single" w:sz="12" w:space="0" w:color="C3D69B" w:themeColor="accent3" w:themeTint="98"/>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C3D69B" w:themeColor="accent3" w:themeTint="98"/>
        </w:tcBorders>
      </w:tcPr>
    </w:tblStylePr>
    <w:tblStylePr w:type="band1Horz">
      <w:rPr>
        <w:rFonts w:ascii="Arial" w:hAnsi="Arial"/>
        <w:color w:val="404040"/>
        <w:sz w:val="22"/>
      </w:rPr>
      <w:tblPr/>
      <w:tcPr>
        <w:tcBorders>
          <w:top w:val="single" w:sz="4" w:space="0" w:color="D6E3BB" w:themeColor="accent3" w:themeTint="67"/>
          <w:left w:val="single" w:sz="4" w:space="0" w:color="D6E3BB" w:themeColor="accent3" w:themeTint="67"/>
          <w:bottom w:val="single" w:sz="4" w:space="0" w:color="D6E3BB" w:themeColor="accent3" w:themeTint="67"/>
          <w:right w:val="single" w:sz="4" w:space="0" w:color="D6E3BB" w:themeColor="accent3" w:themeTint="67"/>
        </w:tcBorders>
      </w:tcPr>
    </w:tblStylePr>
  </w:style>
  <w:style w:type="table" w:customStyle="1" w:styleId="Bordered-Accent4">
    <w:name w:val="Bordered - Accent 4"/>
    <w:basedOn w:val="Tabelanormal"/>
    <w:uiPriority w:val="99"/>
    <w:rsid w:val="002A68CD"/>
    <w:pPr>
      <w:widowControl/>
      <w:autoSpaceDE/>
      <w:autoSpaceDN/>
    </w:pPr>
    <w:rPr>
      <w:lang w:val="pt-BR"/>
    </w:rPr>
    <w:tblPr>
      <w:tblStyleRowBandSize w:val="1"/>
      <w:tblStyleColBandSize w:val="1"/>
      <w:tblInd w:w="0" w:type="dxa"/>
      <w:tblBorders>
        <w:top w:val="single" w:sz="4" w:space="0" w:color="CBC0D9" w:themeColor="accent4" w:themeTint="67"/>
        <w:left w:val="single" w:sz="4" w:space="0" w:color="CBC0D9" w:themeColor="accent4" w:themeTint="67"/>
        <w:bottom w:val="single" w:sz="4" w:space="0" w:color="CBC0D9" w:themeColor="accent4" w:themeTint="67"/>
        <w:right w:val="single" w:sz="4" w:space="0" w:color="CBC0D9" w:themeColor="accent4" w:themeTint="67"/>
        <w:insideH w:val="single" w:sz="4" w:space="0" w:color="CBC0D9" w:themeColor="accent4" w:themeTint="67"/>
        <w:insideV w:val="single" w:sz="4" w:space="0" w:color="CBC0D9" w:themeColor="accent4" w:themeTint="67"/>
      </w:tblBorders>
      <w:tblCellMar>
        <w:top w:w="0" w:type="dxa"/>
        <w:left w:w="108" w:type="dxa"/>
        <w:bottom w:w="0" w:type="dxa"/>
        <w:right w:w="108" w:type="dxa"/>
      </w:tblCellMar>
    </w:tblPr>
    <w:tblStylePr w:type="firstRow">
      <w:rPr>
        <w:rFonts w:ascii="Arial" w:hAnsi="Arial"/>
        <w:color w:val="404040"/>
        <w:sz w:val="22"/>
      </w:rPr>
      <w:tblPr/>
      <w:tcPr>
        <w:tcBorders>
          <w:bottom w:val="single" w:sz="12" w:space="0" w:color="B2A1C6" w:themeColor="accent4" w:themeTint="9A"/>
        </w:tcBorders>
      </w:tcPr>
    </w:tblStylePr>
    <w:tblStylePr w:type="lastRow">
      <w:rPr>
        <w:rFonts w:ascii="Arial" w:hAnsi="Arial"/>
        <w:color w:val="404040"/>
        <w:sz w:val="22"/>
      </w:rPr>
      <w:tblPr/>
      <w:tcPr>
        <w:tcBorders>
          <w:top w:val="single" w:sz="12" w:space="0" w:color="B2A1C6" w:themeColor="accent4" w:themeTint="9A"/>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B2A1C6" w:themeColor="accent4" w:themeTint="9A"/>
        </w:tcBorders>
      </w:tcPr>
    </w:tblStylePr>
    <w:tblStylePr w:type="band1Horz">
      <w:rPr>
        <w:rFonts w:ascii="Arial" w:hAnsi="Arial"/>
        <w:color w:val="404040"/>
        <w:sz w:val="22"/>
      </w:rPr>
      <w:tblPr/>
      <w:tcPr>
        <w:tcBorders>
          <w:top w:val="single" w:sz="4" w:space="0" w:color="CBC0D9" w:themeColor="accent4" w:themeTint="67"/>
          <w:left w:val="single" w:sz="4" w:space="0" w:color="CBC0D9" w:themeColor="accent4" w:themeTint="67"/>
          <w:bottom w:val="single" w:sz="4" w:space="0" w:color="CBC0D9" w:themeColor="accent4" w:themeTint="67"/>
          <w:right w:val="single" w:sz="4" w:space="0" w:color="CBC0D9" w:themeColor="accent4" w:themeTint="67"/>
        </w:tcBorders>
      </w:tcPr>
    </w:tblStylePr>
  </w:style>
  <w:style w:type="table" w:customStyle="1" w:styleId="Bordered-Accent5">
    <w:name w:val="Bordered - Accent 5"/>
    <w:basedOn w:val="Tabelanormal"/>
    <w:uiPriority w:val="99"/>
    <w:rsid w:val="002A68CD"/>
    <w:pPr>
      <w:widowControl/>
      <w:autoSpaceDE/>
      <w:autoSpaceDN/>
    </w:pPr>
    <w:rPr>
      <w:lang w:val="pt-BR"/>
    </w:rPr>
    <w:tblPr>
      <w:tblStyleRowBandSize w:val="1"/>
      <w:tblStyleColBandSize w:val="1"/>
      <w:tblInd w:w="0" w:type="dxa"/>
      <w:tblBorders>
        <w:top w:val="single" w:sz="4" w:space="0" w:color="B6DDE8" w:themeColor="accent5" w:themeTint="67"/>
        <w:left w:val="single" w:sz="4" w:space="0" w:color="B6DDE8" w:themeColor="accent5" w:themeTint="67"/>
        <w:bottom w:val="single" w:sz="4" w:space="0" w:color="B6DDE8" w:themeColor="accent5" w:themeTint="67"/>
        <w:right w:val="single" w:sz="4" w:space="0" w:color="B6DDE8" w:themeColor="accent5" w:themeTint="67"/>
        <w:insideH w:val="single" w:sz="4" w:space="0" w:color="B6DDE8" w:themeColor="accent5" w:themeTint="67"/>
        <w:insideV w:val="single" w:sz="4" w:space="0" w:color="B6DDE8" w:themeColor="accent5" w:themeTint="67"/>
      </w:tblBorders>
      <w:tblCellMar>
        <w:top w:w="0" w:type="dxa"/>
        <w:left w:w="108" w:type="dxa"/>
        <w:bottom w:w="0" w:type="dxa"/>
        <w:right w:w="108" w:type="dxa"/>
      </w:tblCellMar>
    </w:tblPr>
    <w:tblStylePr w:type="firstRow">
      <w:rPr>
        <w:rFonts w:ascii="Arial" w:hAnsi="Arial"/>
        <w:color w:val="404040"/>
        <w:sz w:val="22"/>
      </w:rPr>
      <w:tblPr/>
      <w:tcPr>
        <w:tcBorders>
          <w:bottom w:val="single" w:sz="12" w:space="0" w:color="92CCDC" w:themeColor="accent5" w:themeTint="9A"/>
        </w:tcBorders>
      </w:tcPr>
    </w:tblStylePr>
    <w:tblStylePr w:type="lastRow">
      <w:rPr>
        <w:rFonts w:ascii="Arial" w:hAnsi="Arial"/>
        <w:color w:val="404040"/>
        <w:sz w:val="22"/>
      </w:rPr>
      <w:tblPr/>
      <w:tcPr>
        <w:tcBorders>
          <w:top w:val="single" w:sz="12" w:space="0" w:color="92CCDC" w:themeColor="accent5" w:themeTint="9A"/>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92CCDC" w:themeColor="accent5" w:themeTint="9A"/>
        </w:tcBorders>
      </w:tcPr>
    </w:tblStylePr>
    <w:tblStylePr w:type="band1Horz">
      <w:rPr>
        <w:rFonts w:ascii="Arial" w:hAnsi="Arial"/>
        <w:color w:val="404040"/>
        <w:sz w:val="22"/>
      </w:rPr>
      <w:tblPr/>
      <w:tcPr>
        <w:tcBorders>
          <w:top w:val="single" w:sz="4" w:space="0" w:color="B6DDE8" w:themeColor="accent5" w:themeTint="67"/>
          <w:left w:val="single" w:sz="4" w:space="0" w:color="B6DDE8" w:themeColor="accent5" w:themeTint="67"/>
          <w:bottom w:val="single" w:sz="4" w:space="0" w:color="B6DDE8" w:themeColor="accent5" w:themeTint="67"/>
          <w:right w:val="single" w:sz="4" w:space="0" w:color="B6DDE8" w:themeColor="accent5" w:themeTint="67"/>
        </w:tcBorders>
      </w:tcPr>
    </w:tblStylePr>
  </w:style>
  <w:style w:type="table" w:customStyle="1" w:styleId="Bordered-Accent6">
    <w:name w:val="Bordered - Accent 6"/>
    <w:basedOn w:val="Tabelanormal"/>
    <w:uiPriority w:val="99"/>
    <w:rsid w:val="002A68CD"/>
    <w:pPr>
      <w:widowControl/>
      <w:autoSpaceDE/>
      <w:autoSpaceDN/>
    </w:pPr>
    <w:rPr>
      <w:lang w:val="pt-BR"/>
    </w:rPr>
    <w:tblPr>
      <w:tblStyleRowBandSize w:val="1"/>
      <w:tblStyleColBandSize w:val="1"/>
      <w:tblInd w:w="0" w:type="dxa"/>
      <w:tblBorders>
        <w:top w:val="single" w:sz="4" w:space="0" w:color="FBD4B4" w:themeColor="accent6" w:themeTint="67"/>
        <w:left w:val="single" w:sz="4" w:space="0" w:color="FBD4B4" w:themeColor="accent6" w:themeTint="67"/>
        <w:bottom w:val="single" w:sz="4" w:space="0" w:color="FBD4B4" w:themeColor="accent6" w:themeTint="67"/>
        <w:right w:val="single" w:sz="4" w:space="0" w:color="FBD4B4" w:themeColor="accent6" w:themeTint="67"/>
        <w:insideH w:val="single" w:sz="4" w:space="0" w:color="FBD4B4" w:themeColor="accent6" w:themeTint="67"/>
        <w:insideV w:val="single" w:sz="4" w:space="0" w:color="FBD4B4" w:themeColor="accent6" w:themeTint="67"/>
      </w:tblBorders>
      <w:tblCellMar>
        <w:top w:w="0" w:type="dxa"/>
        <w:left w:w="108" w:type="dxa"/>
        <w:bottom w:w="0" w:type="dxa"/>
        <w:right w:w="108" w:type="dxa"/>
      </w:tblCellMar>
    </w:tblPr>
    <w:tblStylePr w:type="firstRow">
      <w:rPr>
        <w:rFonts w:ascii="Arial" w:hAnsi="Arial"/>
        <w:color w:val="404040"/>
        <w:sz w:val="22"/>
      </w:rPr>
      <w:tblPr/>
      <w:tcPr>
        <w:tcBorders>
          <w:bottom w:val="single" w:sz="12" w:space="0" w:color="FAC090" w:themeColor="accent6" w:themeTint="98"/>
        </w:tcBorders>
      </w:tcPr>
    </w:tblStylePr>
    <w:tblStylePr w:type="lastRow">
      <w:rPr>
        <w:rFonts w:ascii="Arial" w:hAnsi="Arial"/>
        <w:color w:val="404040"/>
        <w:sz w:val="22"/>
      </w:rPr>
      <w:tblPr/>
      <w:tcPr>
        <w:tcBorders>
          <w:top w:val="single" w:sz="12" w:space="0" w:color="FAC090" w:themeColor="accent6" w:themeTint="98"/>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FAC090" w:themeColor="accent6" w:themeTint="98"/>
        </w:tcBorders>
      </w:tcPr>
    </w:tblStylePr>
    <w:tblStylePr w:type="band1Horz">
      <w:rPr>
        <w:rFonts w:ascii="Arial" w:hAnsi="Arial"/>
        <w:color w:val="404040"/>
        <w:sz w:val="22"/>
      </w:rPr>
      <w:tblPr/>
      <w:tcPr>
        <w:tcBorders>
          <w:top w:val="single" w:sz="4" w:space="0" w:color="FBD4B4" w:themeColor="accent6" w:themeTint="67"/>
          <w:left w:val="single" w:sz="4" w:space="0" w:color="FBD4B4" w:themeColor="accent6" w:themeTint="67"/>
          <w:bottom w:val="single" w:sz="4" w:space="0" w:color="FBD4B4" w:themeColor="accent6" w:themeTint="67"/>
          <w:right w:val="single" w:sz="4" w:space="0" w:color="FBD4B4" w:themeColor="accent6" w:themeTint="67"/>
        </w:tcBorders>
      </w:tcPr>
    </w:tblStylePr>
  </w:style>
  <w:style w:type="paragraph" w:styleId="Textodenotaderodap">
    <w:name w:val="footnote text"/>
    <w:basedOn w:val="Normal"/>
    <w:link w:val="TextodenotaderodapChar"/>
    <w:uiPriority w:val="99"/>
    <w:semiHidden/>
    <w:unhideWhenUsed/>
    <w:rsid w:val="002A68CD"/>
    <w:pPr>
      <w:widowControl/>
      <w:autoSpaceDE/>
      <w:autoSpaceDN/>
      <w:spacing w:after="40"/>
    </w:pPr>
    <w:rPr>
      <w:rFonts w:asciiTheme="minorHAnsi" w:eastAsiaTheme="minorHAnsi" w:hAnsiTheme="minorHAnsi" w:cstheme="minorBidi"/>
      <w:sz w:val="18"/>
      <w:lang w:val="pt-BR"/>
    </w:rPr>
  </w:style>
  <w:style w:type="character" w:customStyle="1" w:styleId="TextodenotaderodapChar">
    <w:name w:val="Texto de nota de rodapé Char"/>
    <w:basedOn w:val="Fontepargpadro"/>
    <w:link w:val="Textodenotaderodap"/>
    <w:uiPriority w:val="99"/>
    <w:rsid w:val="002A68CD"/>
    <w:rPr>
      <w:sz w:val="18"/>
      <w:lang w:val="pt-BR"/>
    </w:rPr>
  </w:style>
  <w:style w:type="character" w:styleId="Refdenotaderodap">
    <w:name w:val="footnote reference"/>
    <w:basedOn w:val="Fontepargpadro"/>
    <w:uiPriority w:val="99"/>
    <w:unhideWhenUsed/>
    <w:rsid w:val="002A68CD"/>
    <w:rPr>
      <w:vertAlign w:val="superscript"/>
    </w:rPr>
  </w:style>
  <w:style w:type="paragraph" w:styleId="Textodenotadefim">
    <w:name w:val="endnote text"/>
    <w:basedOn w:val="Normal"/>
    <w:link w:val="TextodenotadefimChar"/>
    <w:uiPriority w:val="99"/>
    <w:semiHidden/>
    <w:unhideWhenUsed/>
    <w:rsid w:val="002A68CD"/>
    <w:pPr>
      <w:widowControl/>
      <w:autoSpaceDE/>
      <w:autoSpaceDN/>
    </w:pPr>
    <w:rPr>
      <w:rFonts w:asciiTheme="minorHAnsi" w:eastAsiaTheme="minorHAnsi" w:hAnsiTheme="minorHAnsi" w:cstheme="minorBidi"/>
      <w:sz w:val="20"/>
      <w:lang w:val="pt-BR"/>
    </w:rPr>
  </w:style>
  <w:style w:type="character" w:customStyle="1" w:styleId="TextodenotadefimChar">
    <w:name w:val="Texto de nota de fim Char"/>
    <w:basedOn w:val="Fontepargpadro"/>
    <w:link w:val="Textodenotadefim"/>
    <w:uiPriority w:val="99"/>
    <w:rsid w:val="002A68CD"/>
    <w:rPr>
      <w:sz w:val="20"/>
      <w:lang w:val="pt-BR"/>
    </w:rPr>
  </w:style>
  <w:style w:type="character" w:styleId="Refdenotadefim">
    <w:name w:val="endnote reference"/>
    <w:basedOn w:val="Fontepargpadro"/>
    <w:uiPriority w:val="99"/>
    <w:semiHidden/>
    <w:unhideWhenUsed/>
    <w:rsid w:val="002A68CD"/>
    <w:rPr>
      <w:vertAlign w:val="superscript"/>
    </w:rPr>
  </w:style>
  <w:style w:type="paragraph" w:styleId="Sumrio1">
    <w:name w:val="toc 1"/>
    <w:basedOn w:val="Normal"/>
    <w:next w:val="Normal"/>
    <w:uiPriority w:val="39"/>
    <w:unhideWhenUsed/>
    <w:rsid w:val="002A68CD"/>
    <w:pPr>
      <w:widowControl/>
      <w:autoSpaceDE/>
      <w:autoSpaceDN/>
      <w:spacing w:after="57" w:line="259" w:lineRule="auto"/>
    </w:pPr>
    <w:rPr>
      <w:rFonts w:asciiTheme="minorHAnsi" w:eastAsiaTheme="minorHAnsi" w:hAnsiTheme="minorHAnsi" w:cstheme="minorBidi"/>
      <w:lang w:val="pt-BR"/>
    </w:rPr>
  </w:style>
  <w:style w:type="paragraph" w:styleId="Sumrio2">
    <w:name w:val="toc 2"/>
    <w:basedOn w:val="Normal"/>
    <w:next w:val="Normal"/>
    <w:uiPriority w:val="39"/>
    <w:unhideWhenUsed/>
    <w:rsid w:val="002A68CD"/>
    <w:pPr>
      <w:widowControl/>
      <w:autoSpaceDE/>
      <w:autoSpaceDN/>
      <w:spacing w:after="57" w:line="259" w:lineRule="auto"/>
      <w:ind w:left="283"/>
    </w:pPr>
    <w:rPr>
      <w:rFonts w:asciiTheme="minorHAnsi" w:eastAsiaTheme="minorHAnsi" w:hAnsiTheme="minorHAnsi" w:cstheme="minorBidi"/>
      <w:lang w:val="pt-BR"/>
    </w:rPr>
  </w:style>
  <w:style w:type="paragraph" w:styleId="Sumrio3">
    <w:name w:val="toc 3"/>
    <w:basedOn w:val="Normal"/>
    <w:next w:val="Normal"/>
    <w:uiPriority w:val="39"/>
    <w:unhideWhenUsed/>
    <w:rsid w:val="002A68CD"/>
    <w:pPr>
      <w:widowControl/>
      <w:autoSpaceDE/>
      <w:autoSpaceDN/>
      <w:spacing w:after="57" w:line="259" w:lineRule="auto"/>
      <w:ind w:left="567"/>
    </w:pPr>
    <w:rPr>
      <w:rFonts w:asciiTheme="minorHAnsi" w:eastAsiaTheme="minorHAnsi" w:hAnsiTheme="minorHAnsi" w:cstheme="minorBidi"/>
      <w:lang w:val="pt-BR"/>
    </w:rPr>
  </w:style>
  <w:style w:type="paragraph" w:styleId="Sumrio4">
    <w:name w:val="toc 4"/>
    <w:basedOn w:val="Normal"/>
    <w:next w:val="Normal"/>
    <w:uiPriority w:val="39"/>
    <w:unhideWhenUsed/>
    <w:rsid w:val="002A68CD"/>
    <w:pPr>
      <w:widowControl/>
      <w:autoSpaceDE/>
      <w:autoSpaceDN/>
      <w:spacing w:after="57" w:line="259" w:lineRule="auto"/>
      <w:ind w:left="850"/>
    </w:pPr>
    <w:rPr>
      <w:rFonts w:asciiTheme="minorHAnsi" w:eastAsiaTheme="minorHAnsi" w:hAnsiTheme="minorHAnsi" w:cstheme="minorBidi"/>
      <w:lang w:val="pt-BR"/>
    </w:rPr>
  </w:style>
  <w:style w:type="paragraph" w:styleId="Sumrio5">
    <w:name w:val="toc 5"/>
    <w:basedOn w:val="Normal"/>
    <w:next w:val="Normal"/>
    <w:uiPriority w:val="39"/>
    <w:unhideWhenUsed/>
    <w:rsid w:val="002A68CD"/>
    <w:pPr>
      <w:widowControl/>
      <w:autoSpaceDE/>
      <w:autoSpaceDN/>
      <w:spacing w:after="57" w:line="259" w:lineRule="auto"/>
      <w:ind w:left="1134"/>
    </w:pPr>
    <w:rPr>
      <w:rFonts w:asciiTheme="minorHAnsi" w:eastAsiaTheme="minorHAnsi" w:hAnsiTheme="minorHAnsi" w:cstheme="minorBidi"/>
      <w:lang w:val="pt-BR"/>
    </w:rPr>
  </w:style>
  <w:style w:type="paragraph" w:styleId="Sumrio6">
    <w:name w:val="toc 6"/>
    <w:basedOn w:val="Normal"/>
    <w:next w:val="Normal"/>
    <w:uiPriority w:val="39"/>
    <w:unhideWhenUsed/>
    <w:rsid w:val="002A68CD"/>
    <w:pPr>
      <w:widowControl/>
      <w:autoSpaceDE/>
      <w:autoSpaceDN/>
      <w:spacing w:after="57" w:line="259" w:lineRule="auto"/>
      <w:ind w:left="1417"/>
    </w:pPr>
    <w:rPr>
      <w:rFonts w:asciiTheme="minorHAnsi" w:eastAsiaTheme="minorHAnsi" w:hAnsiTheme="minorHAnsi" w:cstheme="minorBidi"/>
      <w:lang w:val="pt-BR"/>
    </w:rPr>
  </w:style>
  <w:style w:type="paragraph" w:styleId="Sumrio7">
    <w:name w:val="toc 7"/>
    <w:basedOn w:val="Normal"/>
    <w:next w:val="Normal"/>
    <w:uiPriority w:val="39"/>
    <w:unhideWhenUsed/>
    <w:rsid w:val="002A68CD"/>
    <w:pPr>
      <w:widowControl/>
      <w:autoSpaceDE/>
      <w:autoSpaceDN/>
      <w:spacing w:after="57" w:line="259" w:lineRule="auto"/>
      <w:ind w:left="1701"/>
    </w:pPr>
    <w:rPr>
      <w:rFonts w:asciiTheme="minorHAnsi" w:eastAsiaTheme="minorHAnsi" w:hAnsiTheme="minorHAnsi" w:cstheme="minorBidi"/>
      <w:lang w:val="pt-BR"/>
    </w:rPr>
  </w:style>
  <w:style w:type="paragraph" w:styleId="Sumrio8">
    <w:name w:val="toc 8"/>
    <w:basedOn w:val="Normal"/>
    <w:next w:val="Normal"/>
    <w:uiPriority w:val="39"/>
    <w:unhideWhenUsed/>
    <w:rsid w:val="002A68CD"/>
    <w:pPr>
      <w:widowControl/>
      <w:autoSpaceDE/>
      <w:autoSpaceDN/>
      <w:spacing w:after="57" w:line="259" w:lineRule="auto"/>
      <w:ind w:left="1984"/>
    </w:pPr>
    <w:rPr>
      <w:rFonts w:asciiTheme="minorHAnsi" w:eastAsiaTheme="minorHAnsi" w:hAnsiTheme="minorHAnsi" w:cstheme="minorBidi"/>
      <w:lang w:val="pt-BR"/>
    </w:rPr>
  </w:style>
  <w:style w:type="paragraph" w:styleId="Sumrio9">
    <w:name w:val="toc 9"/>
    <w:basedOn w:val="Normal"/>
    <w:next w:val="Normal"/>
    <w:uiPriority w:val="39"/>
    <w:unhideWhenUsed/>
    <w:rsid w:val="002A68CD"/>
    <w:pPr>
      <w:widowControl/>
      <w:autoSpaceDE/>
      <w:autoSpaceDN/>
      <w:spacing w:after="57" w:line="259" w:lineRule="auto"/>
      <w:ind w:left="2268"/>
    </w:pPr>
    <w:rPr>
      <w:rFonts w:asciiTheme="minorHAnsi" w:eastAsiaTheme="minorHAnsi" w:hAnsiTheme="minorHAnsi" w:cstheme="minorBidi"/>
      <w:lang w:val="pt-BR"/>
    </w:rPr>
  </w:style>
  <w:style w:type="paragraph" w:styleId="CabealhodoSumrio">
    <w:name w:val="TOC Heading"/>
    <w:uiPriority w:val="39"/>
    <w:unhideWhenUsed/>
    <w:rsid w:val="002A68CD"/>
    <w:pPr>
      <w:widowControl/>
      <w:autoSpaceDE/>
      <w:autoSpaceDN/>
      <w:spacing w:after="160" w:line="259" w:lineRule="auto"/>
    </w:pPr>
    <w:rPr>
      <w:lang w:val="pt-BR"/>
    </w:rPr>
  </w:style>
  <w:style w:type="paragraph" w:styleId="ndicedeilustraes">
    <w:name w:val="table of figures"/>
    <w:basedOn w:val="Normal"/>
    <w:next w:val="Normal"/>
    <w:uiPriority w:val="99"/>
    <w:unhideWhenUsed/>
    <w:rsid w:val="002A68CD"/>
    <w:pPr>
      <w:widowControl/>
      <w:autoSpaceDE/>
      <w:autoSpaceDN/>
      <w:spacing w:line="259" w:lineRule="auto"/>
    </w:pPr>
    <w:rPr>
      <w:rFonts w:asciiTheme="minorHAnsi" w:eastAsiaTheme="minorHAnsi" w:hAnsiTheme="minorHAnsi" w:cstheme="minorBidi"/>
      <w:lang w:val="pt-BR"/>
    </w:rPr>
  </w:style>
  <w:style w:type="paragraph" w:customStyle="1" w:styleId="TCCTTULO1">
    <w:name w:val="TCC_TÍTULO 1"/>
    <w:basedOn w:val="NormalWeb"/>
    <w:next w:val="NormalWeb"/>
    <w:qFormat/>
    <w:rsid w:val="002A68CD"/>
    <w:pPr>
      <w:pageBreakBefore/>
      <w:tabs>
        <w:tab w:val="left" w:pos="709"/>
      </w:tabs>
      <w:spacing w:before="0" w:beforeAutospacing="0" w:after="709" w:afterAutospacing="0" w:line="360" w:lineRule="auto"/>
      <w:jc w:val="center"/>
    </w:pPr>
    <w:rPr>
      <w:rFonts w:ascii="Arial" w:eastAsia="Arial Unicode MS" w:hAnsi="Arial"/>
      <w:bCs/>
      <w:caps/>
      <w:color w:val="000000" w:themeColor="text1"/>
      <w:szCs w:val="28"/>
      <w:lang w:eastAsia="en-US"/>
    </w:rPr>
  </w:style>
  <w:style w:type="paragraph" w:customStyle="1" w:styleId="TCCT2">
    <w:name w:val="TCC_T2"/>
    <w:basedOn w:val="Normal"/>
    <w:next w:val="Normal"/>
    <w:link w:val="TCCT2Char"/>
    <w:qFormat/>
    <w:rsid w:val="002A68CD"/>
    <w:pPr>
      <w:keepNext/>
      <w:keepLines/>
      <w:widowControl/>
      <w:autoSpaceDE/>
      <w:autoSpaceDN/>
      <w:spacing w:before="120" w:line="360" w:lineRule="auto"/>
      <w:outlineLvl w:val="1"/>
    </w:pPr>
    <w:rPr>
      <w:rFonts w:ascii="Arial" w:eastAsiaTheme="minorHAnsi" w:hAnsi="Arial" w:cstheme="minorBidi"/>
      <w:b/>
      <w:color w:val="000000" w:themeColor="text1"/>
      <w:sz w:val="24"/>
      <w:lang w:val="pt-BR" w:eastAsia="ar-SA"/>
    </w:rPr>
  </w:style>
  <w:style w:type="paragraph" w:customStyle="1" w:styleId="TCCT1">
    <w:name w:val="TCC_T1"/>
    <w:basedOn w:val="Normal"/>
    <w:next w:val="Normal"/>
    <w:qFormat/>
    <w:rsid w:val="002A68CD"/>
    <w:pPr>
      <w:pageBreakBefore/>
      <w:widowControl/>
      <w:tabs>
        <w:tab w:val="left" w:pos="709"/>
      </w:tabs>
      <w:autoSpaceDE/>
      <w:autoSpaceDN/>
      <w:spacing w:line="360" w:lineRule="auto"/>
      <w:ind w:left="720" w:hanging="360"/>
      <w:jc w:val="center"/>
      <w:outlineLvl w:val="0"/>
    </w:pPr>
    <w:rPr>
      <w:rFonts w:ascii="Arial" w:eastAsia="Arial Unicode MS" w:hAnsi="Arial" w:cs="Times New Roman"/>
      <w:bCs/>
      <w:caps/>
      <w:color w:val="000000" w:themeColor="text1"/>
      <w:sz w:val="24"/>
      <w:szCs w:val="28"/>
      <w:lang w:val="pt-BR"/>
    </w:rPr>
  </w:style>
  <w:style w:type="paragraph" w:customStyle="1" w:styleId="Estilo2">
    <w:name w:val="Estilo2"/>
    <w:basedOn w:val="TCCT2"/>
    <w:link w:val="Estilo2Char"/>
    <w:qFormat/>
    <w:rsid w:val="002A68CD"/>
  </w:style>
  <w:style w:type="character" w:customStyle="1" w:styleId="Estilo2Char">
    <w:name w:val="Estilo2 Char"/>
    <w:basedOn w:val="Fontepargpadro"/>
    <w:link w:val="Estilo2"/>
    <w:rsid w:val="002A68CD"/>
    <w:rPr>
      <w:rFonts w:ascii="Arial" w:hAnsi="Arial"/>
      <w:b/>
      <w:color w:val="000000" w:themeColor="text1"/>
      <w:sz w:val="24"/>
      <w:lang w:val="pt-BR" w:eastAsia="ar-SA"/>
    </w:rPr>
  </w:style>
  <w:style w:type="character" w:customStyle="1" w:styleId="TCCT2Char">
    <w:name w:val="TCC_T2 Char"/>
    <w:basedOn w:val="Fontepargpadro"/>
    <w:link w:val="TCCT2"/>
    <w:rsid w:val="002A68CD"/>
    <w:rPr>
      <w:rFonts w:ascii="Arial" w:hAnsi="Arial"/>
      <w:b/>
      <w:color w:val="000000" w:themeColor="text1"/>
      <w:sz w:val="24"/>
      <w:lang w:val="pt-BR" w:eastAsia="ar-SA"/>
    </w:rPr>
  </w:style>
  <w:style w:type="paragraph" w:customStyle="1" w:styleId="Nvel2-Red">
    <w:name w:val="Nível 2 -Red"/>
    <w:basedOn w:val="Nivel2"/>
    <w:link w:val="Nvel2-RedChar"/>
    <w:qFormat/>
    <w:rsid w:val="002A68CD"/>
    <w:pPr>
      <w:numPr>
        <w:ilvl w:val="0"/>
        <w:numId w:val="0"/>
      </w:numPr>
    </w:pPr>
    <w:rPr>
      <w:rFonts w:eastAsia="Ecofont_Spranq_eco_Sans"/>
      <w:i/>
      <w:iCs/>
      <w:color w:val="FF0000"/>
    </w:rPr>
  </w:style>
  <w:style w:type="character" w:customStyle="1" w:styleId="Nvel2-RedChar">
    <w:name w:val="Nível 2 -Red Char"/>
    <w:basedOn w:val="Nivel2Char"/>
    <w:link w:val="Nvel2-Red"/>
    <w:rsid w:val="002A68CD"/>
    <w:rPr>
      <w:rFonts w:ascii="Arial" w:eastAsia="Ecofont_Spranq_eco_Sans" w:hAnsi="Arial" w:cs="Arial"/>
      <w:i/>
      <w:iCs/>
      <w:color w:val="FF0000"/>
      <w:sz w:val="20"/>
      <w:szCs w:val="20"/>
      <w:lang w:val="pt-BR" w:eastAsia="pt-BR"/>
    </w:rPr>
  </w:style>
  <w:style w:type="paragraph" w:styleId="Commarcadores5">
    <w:name w:val="List Bullet 5"/>
    <w:basedOn w:val="Normal"/>
    <w:rsid w:val="002A68CD"/>
    <w:pPr>
      <w:widowControl/>
      <w:numPr>
        <w:numId w:val="46"/>
      </w:numPr>
      <w:autoSpaceDE/>
      <w:autoSpaceDN/>
      <w:contextualSpacing/>
    </w:pPr>
    <w:rPr>
      <w:rFonts w:ascii="Ecofont_Spranq_eco_Sans" w:eastAsia="Ecofont_Spranq_eco_Sans" w:hAnsi="Ecofont_Spranq_eco_Sans" w:cs="Tahoma"/>
      <w:sz w:val="24"/>
      <w:szCs w:val="24"/>
      <w:lang w:val="pt-BR" w:eastAsia="pt-BR"/>
    </w:rPr>
  </w:style>
  <w:style w:type="paragraph" w:customStyle="1" w:styleId="Nivel2-Opcional">
    <w:name w:val="Nivel 2-Opcional"/>
    <w:basedOn w:val="Normal"/>
    <w:autoRedefine/>
    <w:rsid w:val="002A68CD"/>
    <w:pPr>
      <w:widowControl/>
      <w:shd w:val="clear" w:color="auto" w:fill="76923C" w:themeFill="accent3" w:themeFillShade="BF"/>
      <w:autoSpaceDE/>
      <w:autoSpaceDN/>
      <w:spacing w:before="120" w:after="120" w:line="276" w:lineRule="auto"/>
      <w:jc w:val="both"/>
    </w:pPr>
    <w:rPr>
      <w:rFonts w:ascii="Arial" w:eastAsia="Arial" w:hAnsi="Arial" w:cs="Arial"/>
      <w:i/>
      <w:color w:val="FF0000"/>
      <w:sz w:val="20"/>
      <w:szCs w:val="20"/>
      <w:lang w:val="pt-BR" w:eastAsia="pt-BR"/>
    </w:rPr>
  </w:style>
  <w:style w:type="paragraph" w:customStyle="1" w:styleId="Nvel02">
    <w:name w:val="Nível 02"/>
    <w:basedOn w:val="Nivel2-Opcional"/>
    <w:link w:val="Nvel02Char"/>
    <w:autoRedefine/>
    <w:qFormat/>
    <w:rsid w:val="002A68CD"/>
    <w:pPr>
      <w:shd w:val="clear" w:color="auto" w:fill="auto"/>
    </w:pPr>
    <w:rPr>
      <w:i w:val="0"/>
      <w:iCs/>
      <w:color w:val="auto"/>
    </w:rPr>
  </w:style>
  <w:style w:type="character" w:customStyle="1" w:styleId="Nvel02Char">
    <w:name w:val="Nível 02 Char"/>
    <w:basedOn w:val="Fontepargpadro"/>
    <w:link w:val="Nvel02"/>
    <w:rsid w:val="002A68CD"/>
    <w:rPr>
      <w:rFonts w:ascii="Arial" w:eastAsia="Arial" w:hAnsi="Arial" w:cs="Arial"/>
      <w:iCs/>
      <w:sz w:val="20"/>
      <w:szCs w:val="20"/>
      <w:lang w:val="pt-BR" w:eastAsia="pt-BR"/>
    </w:rPr>
  </w:style>
  <w:style w:type="paragraph" w:customStyle="1" w:styleId="Nvel4-R">
    <w:name w:val="Nível 4-R"/>
    <w:basedOn w:val="Normal"/>
    <w:autoRedefine/>
    <w:qFormat/>
    <w:rsid w:val="002A68CD"/>
    <w:pPr>
      <w:widowControl/>
      <w:autoSpaceDE/>
      <w:autoSpaceDN/>
      <w:spacing w:before="120" w:after="120" w:line="276" w:lineRule="auto"/>
      <w:ind w:left="567"/>
      <w:jc w:val="both"/>
    </w:pPr>
    <w:rPr>
      <w:rFonts w:ascii="Arial" w:eastAsiaTheme="minorEastAsia" w:hAnsi="Arial" w:cs="Arial"/>
      <w:bCs/>
      <w:i/>
      <w:color w:val="FF0000"/>
      <w:sz w:val="20"/>
      <w:szCs w:val="20"/>
      <w:lang w:val="pt-BR" w:eastAsia="pt-BR"/>
    </w:rPr>
  </w:style>
  <w:style w:type="character" w:customStyle="1" w:styleId="Nivel3Char">
    <w:name w:val="Nivel 3 Char"/>
    <w:basedOn w:val="Fontepargpadro"/>
    <w:link w:val="Nivel3"/>
    <w:rsid w:val="002A68CD"/>
    <w:rPr>
      <w:rFonts w:ascii="Arial" w:eastAsiaTheme="minorEastAsia" w:hAnsi="Arial" w:cs="Arial"/>
      <w:color w:val="000000"/>
      <w:sz w:val="20"/>
      <w:szCs w:val="20"/>
      <w:lang w:val="pt-BR" w:eastAsia="pt-BR"/>
    </w:rPr>
  </w:style>
  <w:style w:type="paragraph" w:customStyle="1" w:styleId="Nvel2-Opcional">
    <w:name w:val="Nível 2-Opcional"/>
    <w:basedOn w:val="Nvel02"/>
    <w:link w:val="Nvel2-OpcionalChar"/>
    <w:qFormat/>
    <w:rsid w:val="002A68CD"/>
    <w:rPr>
      <w:i/>
      <w:color w:val="FF0000"/>
    </w:rPr>
  </w:style>
  <w:style w:type="character" w:customStyle="1" w:styleId="Nvel2-OpcionalChar">
    <w:name w:val="Nível 2-Opcional Char"/>
    <w:basedOn w:val="Nvel02Char"/>
    <w:link w:val="Nvel2-Opcional"/>
    <w:rsid w:val="002A68CD"/>
    <w:rPr>
      <w:rFonts w:ascii="Arial" w:eastAsia="Arial" w:hAnsi="Arial" w:cs="Arial"/>
      <w:i/>
      <w:iCs/>
      <w:color w:val="FF0000"/>
      <w:sz w:val="20"/>
      <w:szCs w:val="20"/>
      <w:lang w:val="pt-BR" w:eastAsia="pt-BR"/>
    </w:rPr>
  </w:style>
  <w:style w:type="paragraph" w:customStyle="1" w:styleId="Nvel3-Opcional">
    <w:name w:val="Nível 3-Opcional"/>
    <w:basedOn w:val="Nivel3"/>
    <w:link w:val="Nvel3-OpcionalChar"/>
    <w:qFormat/>
    <w:rsid w:val="002A68CD"/>
    <w:pPr>
      <w:numPr>
        <w:ilvl w:val="0"/>
        <w:numId w:val="0"/>
      </w:numPr>
      <w:tabs>
        <w:tab w:val="num" w:pos="360"/>
      </w:tabs>
      <w:ind w:left="284"/>
    </w:pPr>
    <w:rPr>
      <w:rFonts w:cs="Tahoma"/>
      <w:i/>
      <w:color w:val="FF0000"/>
      <w:szCs w:val="24"/>
    </w:rPr>
  </w:style>
  <w:style w:type="character" w:customStyle="1" w:styleId="Nvel3-OpcionalChar">
    <w:name w:val="Nível 3-Opcional Char"/>
    <w:basedOn w:val="Nivel3Char"/>
    <w:link w:val="Nvel3-Opcional"/>
    <w:rsid w:val="002A68CD"/>
    <w:rPr>
      <w:rFonts w:ascii="Arial" w:eastAsiaTheme="minorEastAsia" w:hAnsi="Arial" w:cs="Tahoma"/>
      <w:i/>
      <w:color w:val="FF0000"/>
      <w:sz w:val="20"/>
      <w:szCs w:val="24"/>
      <w:lang w:val="pt-BR" w:eastAsia="pt-BR"/>
    </w:rPr>
  </w:style>
  <w:style w:type="paragraph" w:customStyle="1" w:styleId="Nvel1-SemNumerao">
    <w:name w:val="Nível 1-Sem Numeração"/>
    <w:basedOn w:val="Normal"/>
    <w:link w:val="Nvel1-SemNumeraoChar"/>
    <w:autoRedefine/>
    <w:qFormat/>
    <w:rsid w:val="002A68CD"/>
    <w:pPr>
      <w:widowControl/>
      <w:autoSpaceDE/>
      <w:autoSpaceDN/>
      <w:spacing w:before="120" w:after="120" w:line="276" w:lineRule="auto"/>
      <w:jc w:val="both"/>
      <w:outlineLvl w:val="1"/>
    </w:pPr>
    <w:rPr>
      <w:rFonts w:ascii="Arial" w:eastAsia="Arial" w:hAnsi="Arial" w:cs="Arial"/>
      <w:b/>
      <w:sz w:val="20"/>
      <w:szCs w:val="20"/>
      <w:lang w:val="pt-BR" w:eastAsia="pt-BR"/>
    </w:rPr>
  </w:style>
  <w:style w:type="character" w:customStyle="1" w:styleId="Nvel1-SemNumeraoChar">
    <w:name w:val="Nível 1-Sem Numeração Char"/>
    <w:basedOn w:val="Fontepargpadro"/>
    <w:link w:val="Nvel1-SemNumerao"/>
    <w:rsid w:val="002A68CD"/>
    <w:rPr>
      <w:rFonts w:ascii="Arial" w:eastAsia="Arial" w:hAnsi="Arial" w:cs="Arial"/>
      <w:b/>
      <w:sz w:val="20"/>
      <w:szCs w:val="20"/>
      <w:lang w:val="pt-BR" w:eastAsia="pt-BR"/>
    </w:rPr>
  </w:style>
  <w:style w:type="character" w:customStyle="1" w:styleId="Textodocorpo5">
    <w:name w:val="Texto do corpo (5)_"/>
    <w:basedOn w:val="Fontepargpadro"/>
    <w:link w:val="Textodocorpo50"/>
    <w:rsid w:val="00B35EAB"/>
    <w:rPr>
      <w:rFonts w:ascii="Palatino Linotype" w:eastAsia="Palatino Linotype" w:hAnsi="Palatino Linotype" w:cs="Palatino Linotype"/>
      <w:b/>
      <w:bCs/>
      <w:sz w:val="19"/>
      <w:szCs w:val="19"/>
      <w:shd w:val="clear" w:color="auto" w:fill="FFFFFF"/>
    </w:rPr>
  </w:style>
  <w:style w:type="paragraph" w:customStyle="1" w:styleId="Textodocorpo50">
    <w:name w:val="Texto do corpo (5)"/>
    <w:basedOn w:val="Normal"/>
    <w:link w:val="Textodocorpo5"/>
    <w:rsid w:val="00B35EAB"/>
    <w:pPr>
      <w:shd w:val="clear" w:color="auto" w:fill="FFFFFF"/>
      <w:autoSpaceDE/>
      <w:autoSpaceDN/>
      <w:spacing w:before="240" w:line="230" w:lineRule="exact"/>
      <w:jc w:val="both"/>
    </w:pPr>
    <w:rPr>
      <w:rFonts w:ascii="Palatino Linotype" w:eastAsia="Palatino Linotype" w:hAnsi="Palatino Linotype" w:cs="Palatino Linotype"/>
      <w:b/>
      <w:bCs/>
      <w:sz w:val="19"/>
      <w:szCs w:val="19"/>
      <w:lang w:val="en-US"/>
    </w:rPr>
  </w:style>
  <w:style w:type="character" w:customStyle="1" w:styleId="Textodocorpo275pt">
    <w:name w:val="Texto do corpo (2) + 7;5 pt"/>
    <w:basedOn w:val="Fontepargpadro"/>
    <w:rsid w:val="00B35EAB"/>
    <w:rPr>
      <w:rFonts w:ascii="Palatino Linotype" w:eastAsia="Palatino Linotype" w:hAnsi="Palatino Linotype" w:cs="Palatino Linotype"/>
      <w:color w:val="000000"/>
      <w:spacing w:val="0"/>
      <w:w w:val="100"/>
      <w:position w:val="0"/>
      <w:sz w:val="15"/>
      <w:szCs w:val="15"/>
      <w:shd w:val="clear" w:color="auto" w:fill="FFFFFF"/>
      <w:lang w:val="pt-BR" w:eastAsia="pt-BR" w:bidi="pt-BR"/>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US" w:eastAsia="en-US" w:bidi="ar-SA"/>
      </w:rPr>
    </w:rPrDefault>
    <w:pPrDefault>
      <w:pPr>
        <w:widowControl w:val="0"/>
        <w:autoSpaceDE w:val="0"/>
        <w:autoSpaceDN w:val="0"/>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annotation text" w:qFormat="1"/>
    <w:lsdException w:name="caption" w:uiPriority="35" w:qFormat="1"/>
    <w:lsdException w:name="annotation reference" w:uiPriority="0" w:qFormat="1"/>
    <w:lsdException w:name="page number" w:uiPriority="0"/>
    <w:lsdException w:name="List" w:uiPriority="0"/>
    <w:lsdException w:name="List Bullet 5" w:uiPriority="0"/>
    <w:lsdException w:name="Title" w:semiHidden="0" w:uiPriority="0" w:unhideWhenUsed="0" w:qFormat="1"/>
    <w:lsdException w:name="Default Paragraph Font" w:uiPriority="1"/>
    <w:lsdException w:name="Body Text" w:qFormat="1"/>
    <w:lsdException w:name="Subtitle" w:semiHidden="0" w:uiPriority="11" w:unhideWhenUsed="0" w:qFormat="1"/>
    <w:lsdException w:name="Body Text 3" w:uiPriority="0"/>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1"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uiPriority w:val="1"/>
    <w:qFormat/>
    <w:rPr>
      <w:rFonts w:ascii="Bahnschrift" w:eastAsia="Bahnschrift" w:hAnsi="Bahnschrift" w:cs="Bahnschrift"/>
      <w:lang w:val="pt-PT"/>
    </w:rPr>
  </w:style>
  <w:style w:type="paragraph" w:styleId="Ttulo1">
    <w:name w:val="heading 1"/>
    <w:basedOn w:val="Normal"/>
    <w:link w:val="Ttulo1Char"/>
    <w:uiPriority w:val="9"/>
    <w:qFormat/>
    <w:rsid w:val="006D67E1"/>
    <w:pPr>
      <w:ind w:left="1346" w:right="182"/>
      <w:outlineLvl w:val="0"/>
    </w:pPr>
    <w:rPr>
      <w:rFonts w:ascii="Cambria" w:eastAsia="Cambria" w:hAnsi="Cambria" w:cs="Cambria"/>
      <w:b/>
      <w:bCs/>
      <w:sz w:val="24"/>
      <w:szCs w:val="24"/>
    </w:rPr>
  </w:style>
  <w:style w:type="paragraph" w:styleId="Ttulo2">
    <w:name w:val="heading 2"/>
    <w:basedOn w:val="Normal"/>
    <w:link w:val="Ttulo2Char"/>
    <w:uiPriority w:val="9"/>
    <w:qFormat/>
    <w:rsid w:val="00871A89"/>
    <w:pPr>
      <w:spacing w:before="1"/>
      <w:ind w:left="970" w:hanging="348"/>
      <w:outlineLvl w:val="1"/>
    </w:pPr>
    <w:rPr>
      <w:rFonts w:ascii="Calibri" w:eastAsia="Calibri" w:hAnsi="Calibri" w:cs="Calibri"/>
      <w:b/>
      <w:bCs/>
      <w:lang w:eastAsia="pt-PT" w:bidi="pt-PT"/>
    </w:rPr>
  </w:style>
  <w:style w:type="paragraph" w:styleId="Ttulo3">
    <w:name w:val="heading 3"/>
    <w:basedOn w:val="Normal"/>
    <w:next w:val="Normal"/>
    <w:link w:val="Ttulo3Char"/>
    <w:uiPriority w:val="9"/>
    <w:unhideWhenUsed/>
    <w:qFormat/>
    <w:rsid w:val="006D67E1"/>
    <w:pPr>
      <w:keepNext/>
      <w:keepLines/>
      <w:spacing w:before="200"/>
      <w:outlineLvl w:val="2"/>
    </w:pPr>
    <w:rPr>
      <w:rFonts w:asciiTheme="majorHAnsi" w:eastAsiaTheme="majorEastAsia" w:hAnsiTheme="majorHAnsi" w:cstheme="majorBidi"/>
      <w:b/>
      <w:bCs/>
      <w:color w:val="4F81BD" w:themeColor="accent1"/>
    </w:rPr>
  </w:style>
  <w:style w:type="paragraph" w:styleId="Ttulo4">
    <w:name w:val="heading 4"/>
    <w:basedOn w:val="Ttulo10"/>
    <w:next w:val="Corpodetexto"/>
    <w:link w:val="Ttulo4Char"/>
    <w:uiPriority w:val="9"/>
    <w:qFormat/>
    <w:rsid w:val="008C1B21"/>
    <w:pPr>
      <w:tabs>
        <w:tab w:val="num" w:pos="0"/>
      </w:tabs>
      <w:spacing w:before="120"/>
      <w:outlineLvl w:val="3"/>
    </w:pPr>
    <w:rPr>
      <w:b/>
      <w:bCs/>
      <w:i/>
      <w:iCs/>
      <w:sz w:val="27"/>
      <w:szCs w:val="27"/>
    </w:rPr>
  </w:style>
  <w:style w:type="paragraph" w:styleId="Ttulo5">
    <w:name w:val="heading 5"/>
    <w:basedOn w:val="Normal"/>
    <w:next w:val="Normal"/>
    <w:link w:val="Ttulo5Char"/>
    <w:uiPriority w:val="9"/>
    <w:unhideWhenUsed/>
    <w:qFormat/>
    <w:rsid w:val="002A68CD"/>
    <w:pPr>
      <w:keepNext/>
      <w:keepLines/>
      <w:widowControl/>
      <w:autoSpaceDE/>
      <w:autoSpaceDN/>
      <w:spacing w:before="320" w:after="200" w:line="259" w:lineRule="auto"/>
      <w:outlineLvl w:val="4"/>
    </w:pPr>
    <w:rPr>
      <w:rFonts w:ascii="Arial" w:eastAsia="Arial" w:hAnsi="Arial" w:cs="Arial"/>
      <w:b/>
      <w:bCs/>
      <w:sz w:val="24"/>
      <w:szCs w:val="24"/>
      <w:lang w:val="pt-BR"/>
    </w:rPr>
  </w:style>
  <w:style w:type="paragraph" w:styleId="Ttulo6">
    <w:name w:val="heading 6"/>
    <w:basedOn w:val="Normal"/>
    <w:next w:val="Normal"/>
    <w:link w:val="Ttulo6Char"/>
    <w:uiPriority w:val="9"/>
    <w:unhideWhenUsed/>
    <w:qFormat/>
    <w:rsid w:val="002A68CD"/>
    <w:pPr>
      <w:keepNext/>
      <w:keepLines/>
      <w:widowControl/>
      <w:autoSpaceDE/>
      <w:autoSpaceDN/>
      <w:spacing w:before="320" w:after="200" w:line="259" w:lineRule="auto"/>
      <w:outlineLvl w:val="5"/>
    </w:pPr>
    <w:rPr>
      <w:rFonts w:ascii="Arial" w:eastAsia="Arial" w:hAnsi="Arial" w:cs="Arial"/>
      <w:b/>
      <w:bCs/>
      <w:lang w:val="pt-BR"/>
    </w:rPr>
  </w:style>
  <w:style w:type="paragraph" w:styleId="Ttulo7">
    <w:name w:val="heading 7"/>
    <w:basedOn w:val="Normal"/>
    <w:next w:val="Normal"/>
    <w:link w:val="Ttulo7Char"/>
    <w:uiPriority w:val="9"/>
    <w:unhideWhenUsed/>
    <w:qFormat/>
    <w:rsid w:val="002A68CD"/>
    <w:pPr>
      <w:keepNext/>
      <w:keepLines/>
      <w:widowControl/>
      <w:autoSpaceDE/>
      <w:autoSpaceDN/>
      <w:spacing w:before="320" w:after="200" w:line="259" w:lineRule="auto"/>
      <w:outlineLvl w:val="6"/>
    </w:pPr>
    <w:rPr>
      <w:rFonts w:ascii="Arial" w:eastAsia="Arial" w:hAnsi="Arial" w:cs="Arial"/>
      <w:b/>
      <w:bCs/>
      <w:i/>
      <w:iCs/>
      <w:lang w:val="pt-BR"/>
    </w:rPr>
  </w:style>
  <w:style w:type="paragraph" w:styleId="Ttulo8">
    <w:name w:val="heading 8"/>
    <w:basedOn w:val="Normal"/>
    <w:next w:val="Normal"/>
    <w:link w:val="Ttulo8Char"/>
    <w:uiPriority w:val="9"/>
    <w:unhideWhenUsed/>
    <w:qFormat/>
    <w:rsid w:val="002A68CD"/>
    <w:pPr>
      <w:keepNext/>
      <w:keepLines/>
      <w:widowControl/>
      <w:autoSpaceDE/>
      <w:autoSpaceDN/>
      <w:spacing w:before="320" w:after="200" w:line="259" w:lineRule="auto"/>
      <w:outlineLvl w:val="7"/>
    </w:pPr>
    <w:rPr>
      <w:rFonts w:ascii="Arial" w:eastAsia="Arial" w:hAnsi="Arial" w:cs="Arial"/>
      <w:i/>
      <w:iCs/>
      <w:lang w:val="pt-BR"/>
    </w:rPr>
  </w:style>
  <w:style w:type="paragraph" w:styleId="Ttulo9">
    <w:name w:val="heading 9"/>
    <w:basedOn w:val="Normal"/>
    <w:next w:val="Normal"/>
    <w:link w:val="Ttulo9Char"/>
    <w:uiPriority w:val="9"/>
    <w:unhideWhenUsed/>
    <w:qFormat/>
    <w:rsid w:val="002A68CD"/>
    <w:pPr>
      <w:keepNext/>
      <w:keepLines/>
      <w:widowControl/>
      <w:autoSpaceDE/>
      <w:autoSpaceDN/>
      <w:spacing w:before="320" w:after="200" w:line="259" w:lineRule="auto"/>
      <w:outlineLvl w:val="8"/>
    </w:pPr>
    <w:rPr>
      <w:rFonts w:ascii="Arial" w:eastAsia="Arial" w:hAnsi="Arial" w:cs="Arial"/>
      <w:i/>
      <w:iCs/>
      <w:sz w:val="21"/>
      <w:szCs w:val="21"/>
      <w:lang w:val="pt-BR"/>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table" w:customStyle="1" w:styleId="TableNormal">
    <w:name w:val="Table Normal"/>
    <w:uiPriority w:val="2"/>
    <w:semiHidden/>
    <w:unhideWhenUsed/>
    <w:qFormat/>
    <w:tblPr>
      <w:tblInd w:w="0" w:type="dxa"/>
      <w:tblCellMar>
        <w:top w:w="0" w:type="dxa"/>
        <w:left w:w="0" w:type="dxa"/>
        <w:bottom w:w="0" w:type="dxa"/>
        <w:right w:w="0" w:type="dxa"/>
      </w:tblCellMar>
    </w:tblPr>
  </w:style>
  <w:style w:type="paragraph" w:styleId="Corpodetexto">
    <w:name w:val="Body Text"/>
    <w:basedOn w:val="Normal"/>
    <w:link w:val="CorpodetextoChar"/>
    <w:uiPriority w:val="99"/>
    <w:qFormat/>
    <w:rPr>
      <w:rFonts w:ascii="Tahoma" w:eastAsia="Tahoma" w:hAnsi="Tahoma" w:cs="Tahoma"/>
      <w:b/>
      <w:bCs/>
      <w:sz w:val="76"/>
      <w:szCs w:val="76"/>
    </w:rPr>
  </w:style>
  <w:style w:type="paragraph" w:styleId="PargrafodaLista">
    <w:name w:val="List Paragraph"/>
    <w:aliases w:val="List I Paragraph,Celula,Parágrafo Padrão Simples,Colorful List - Accent 11,List Paragraph (numbered (a)),Main numbered paragraph,1.1.1_List Paragraph,List_Paragraph,Multilevel para_II,List Paragraph1,List Paragraph 1.1.1,Marca 1"/>
    <w:basedOn w:val="Normal"/>
    <w:link w:val="PargrafodaListaChar"/>
    <w:uiPriority w:val="1"/>
    <w:qFormat/>
  </w:style>
  <w:style w:type="paragraph" w:customStyle="1" w:styleId="TableParagraph">
    <w:name w:val="Table Paragraph"/>
    <w:basedOn w:val="Normal"/>
    <w:uiPriority w:val="1"/>
    <w:qFormat/>
  </w:style>
  <w:style w:type="paragraph" w:styleId="Cabealho">
    <w:name w:val="header"/>
    <w:basedOn w:val="Normal"/>
    <w:link w:val="CabealhoChar"/>
    <w:uiPriority w:val="99"/>
    <w:unhideWhenUsed/>
    <w:rsid w:val="00A86E98"/>
    <w:pPr>
      <w:tabs>
        <w:tab w:val="center" w:pos="4252"/>
        <w:tab w:val="right" w:pos="8504"/>
      </w:tabs>
    </w:pPr>
  </w:style>
  <w:style w:type="character" w:customStyle="1" w:styleId="CabealhoChar">
    <w:name w:val="Cabeçalho Char"/>
    <w:basedOn w:val="Fontepargpadro"/>
    <w:link w:val="Cabealho"/>
    <w:uiPriority w:val="99"/>
    <w:rsid w:val="00A86E98"/>
    <w:rPr>
      <w:rFonts w:ascii="Bahnschrift" w:eastAsia="Bahnschrift" w:hAnsi="Bahnschrift" w:cs="Bahnschrift"/>
      <w:lang w:val="pt-PT"/>
    </w:rPr>
  </w:style>
  <w:style w:type="paragraph" w:styleId="Rodap">
    <w:name w:val="footer"/>
    <w:basedOn w:val="Normal"/>
    <w:link w:val="RodapChar"/>
    <w:uiPriority w:val="99"/>
    <w:unhideWhenUsed/>
    <w:rsid w:val="00A86E98"/>
    <w:pPr>
      <w:tabs>
        <w:tab w:val="center" w:pos="4252"/>
        <w:tab w:val="right" w:pos="8504"/>
      </w:tabs>
    </w:pPr>
  </w:style>
  <w:style w:type="character" w:customStyle="1" w:styleId="RodapChar">
    <w:name w:val="Rodapé Char"/>
    <w:basedOn w:val="Fontepargpadro"/>
    <w:link w:val="Rodap"/>
    <w:uiPriority w:val="99"/>
    <w:qFormat/>
    <w:rsid w:val="00A86E98"/>
    <w:rPr>
      <w:rFonts w:ascii="Bahnschrift" w:eastAsia="Bahnschrift" w:hAnsi="Bahnschrift" w:cs="Bahnschrift"/>
      <w:lang w:val="pt-PT"/>
    </w:rPr>
  </w:style>
  <w:style w:type="paragraph" w:customStyle="1" w:styleId="ParagraphStyle">
    <w:name w:val="Paragraph Style"/>
    <w:rsid w:val="00065455"/>
    <w:pPr>
      <w:widowControl/>
      <w:adjustRightInd w:val="0"/>
    </w:pPr>
    <w:rPr>
      <w:rFonts w:ascii="Arial" w:hAnsi="Arial" w:cs="Arial"/>
      <w:sz w:val="24"/>
      <w:szCs w:val="24"/>
      <w:lang w:val="x-none"/>
    </w:rPr>
  </w:style>
  <w:style w:type="paragraph" w:customStyle="1" w:styleId="Centered">
    <w:name w:val="Centered"/>
    <w:uiPriority w:val="99"/>
    <w:rsid w:val="00065455"/>
    <w:pPr>
      <w:widowControl/>
      <w:adjustRightInd w:val="0"/>
      <w:jc w:val="center"/>
    </w:pPr>
    <w:rPr>
      <w:rFonts w:ascii="Arial" w:hAnsi="Arial" w:cs="Arial"/>
      <w:sz w:val="24"/>
      <w:szCs w:val="24"/>
      <w:lang w:val="x-none"/>
    </w:rPr>
  </w:style>
  <w:style w:type="paragraph" w:customStyle="1" w:styleId="Default">
    <w:name w:val="Default"/>
    <w:rsid w:val="00065455"/>
    <w:pPr>
      <w:widowControl/>
      <w:adjustRightInd w:val="0"/>
    </w:pPr>
    <w:rPr>
      <w:rFonts w:ascii="Times New Roman" w:eastAsia="Times New Roman" w:hAnsi="Times New Roman" w:cs="Times New Roman"/>
      <w:color w:val="000000"/>
      <w:sz w:val="24"/>
      <w:szCs w:val="24"/>
      <w:lang w:val="pt-BR" w:eastAsia="pt-BR"/>
    </w:rPr>
  </w:style>
  <w:style w:type="character" w:styleId="TextodoEspaoReservado">
    <w:name w:val="Placeholder Text"/>
    <w:basedOn w:val="Fontepargpadro"/>
    <w:uiPriority w:val="99"/>
    <w:semiHidden/>
    <w:rsid w:val="00065455"/>
  </w:style>
  <w:style w:type="character" w:customStyle="1" w:styleId="Sobrescrito">
    <w:name w:val="Sobrescrito"/>
    <w:uiPriority w:val="99"/>
    <w:rsid w:val="001F12D8"/>
    <w:rPr>
      <w:position w:val="8"/>
      <w:sz w:val="16"/>
      <w:szCs w:val="16"/>
    </w:rPr>
  </w:style>
  <w:style w:type="character" w:customStyle="1" w:styleId="Subscrito">
    <w:name w:val="Subscrito"/>
    <w:uiPriority w:val="99"/>
    <w:rsid w:val="001F12D8"/>
    <w:rPr>
      <w:position w:val="-8"/>
      <w:sz w:val="16"/>
      <w:szCs w:val="16"/>
    </w:rPr>
  </w:style>
  <w:style w:type="character" w:customStyle="1" w:styleId="Tag">
    <w:name w:val="Tag"/>
    <w:uiPriority w:val="99"/>
    <w:rsid w:val="001F12D8"/>
    <w:rPr>
      <w:sz w:val="20"/>
      <w:szCs w:val="20"/>
      <w:shd w:val="clear" w:color="auto" w:fill="FFFFFF"/>
    </w:rPr>
  </w:style>
  <w:style w:type="character" w:customStyle="1" w:styleId="Ttulo2Char">
    <w:name w:val="Título 2 Char"/>
    <w:basedOn w:val="Fontepargpadro"/>
    <w:link w:val="Ttulo2"/>
    <w:uiPriority w:val="9"/>
    <w:rsid w:val="00871A89"/>
    <w:rPr>
      <w:rFonts w:ascii="Calibri" w:eastAsia="Calibri" w:hAnsi="Calibri" w:cs="Calibri"/>
      <w:b/>
      <w:bCs/>
      <w:lang w:val="pt-PT" w:eastAsia="pt-PT" w:bidi="pt-PT"/>
    </w:rPr>
  </w:style>
  <w:style w:type="table" w:customStyle="1" w:styleId="NormalTable0">
    <w:name w:val="Normal Table0"/>
    <w:uiPriority w:val="2"/>
    <w:semiHidden/>
    <w:unhideWhenUsed/>
    <w:qFormat/>
    <w:rsid w:val="00871A89"/>
    <w:tblPr>
      <w:tblInd w:w="0" w:type="dxa"/>
      <w:tblCellMar>
        <w:top w:w="0" w:type="dxa"/>
        <w:left w:w="0" w:type="dxa"/>
        <w:bottom w:w="0" w:type="dxa"/>
        <w:right w:w="0" w:type="dxa"/>
      </w:tblCellMar>
    </w:tblPr>
  </w:style>
  <w:style w:type="table" w:styleId="Tabelacomgrade">
    <w:name w:val="Table Grid"/>
    <w:basedOn w:val="Tabelanormal"/>
    <w:uiPriority w:val="59"/>
    <w:rsid w:val="00871A89"/>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NormalWeb">
    <w:name w:val="Normal (Web)"/>
    <w:basedOn w:val="Normal"/>
    <w:uiPriority w:val="99"/>
    <w:unhideWhenUsed/>
    <w:rsid w:val="000D5CBF"/>
    <w:pPr>
      <w:widowControl/>
      <w:autoSpaceDE/>
      <w:autoSpaceDN/>
      <w:spacing w:before="100" w:beforeAutospacing="1" w:after="100" w:afterAutospacing="1"/>
    </w:pPr>
    <w:rPr>
      <w:rFonts w:ascii="Times New Roman" w:eastAsia="Times New Roman" w:hAnsi="Times New Roman" w:cs="Times New Roman"/>
      <w:sz w:val="24"/>
      <w:szCs w:val="24"/>
      <w:lang w:val="pt-BR" w:eastAsia="pt-BR"/>
    </w:rPr>
  </w:style>
  <w:style w:type="character" w:customStyle="1" w:styleId="Ttulo3Char">
    <w:name w:val="Título 3 Char"/>
    <w:basedOn w:val="Fontepargpadro"/>
    <w:link w:val="Ttulo3"/>
    <w:uiPriority w:val="9"/>
    <w:rsid w:val="006D67E1"/>
    <w:rPr>
      <w:rFonts w:asciiTheme="majorHAnsi" w:eastAsiaTheme="majorEastAsia" w:hAnsiTheme="majorHAnsi" w:cstheme="majorBidi"/>
      <w:b/>
      <w:bCs/>
      <w:color w:val="4F81BD" w:themeColor="accent1"/>
      <w:lang w:val="pt-PT"/>
    </w:rPr>
  </w:style>
  <w:style w:type="character" w:customStyle="1" w:styleId="Ttulo1Char">
    <w:name w:val="Título 1 Char"/>
    <w:basedOn w:val="Fontepargpadro"/>
    <w:link w:val="Ttulo1"/>
    <w:uiPriority w:val="9"/>
    <w:rsid w:val="006D67E1"/>
    <w:rPr>
      <w:rFonts w:ascii="Cambria" w:eastAsia="Cambria" w:hAnsi="Cambria" w:cs="Cambria"/>
      <w:b/>
      <w:bCs/>
      <w:sz w:val="24"/>
      <w:szCs w:val="24"/>
      <w:lang w:val="pt-PT"/>
    </w:rPr>
  </w:style>
  <w:style w:type="paragraph" w:styleId="Ttulo">
    <w:name w:val="Title"/>
    <w:basedOn w:val="Normal"/>
    <w:link w:val="TtuloChar"/>
    <w:qFormat/>
    <w:rsid w:val="006D67E1"/>
    <w:pPr>
      <w:spacing w:line="375" w:lineRule="exact"/>
      <w:jc w:val="center"/>
    </w:pPr>
    <w:rPr>
      <w:rFonts w:ascii="Cambria" w:eastAsia="Cambria" w:hAnsi="Cambria" w:cs="Cambria"/>
      <w:i/>
      <w:iCs/>
      <w:sz w:val="32"/>
      <w:szCs w:val="32"/>
    </w:rPr>
  </w:style>
  <w:style w:type="character" w:customStyle="1" w:styleId="TtuloChar">
    <w:name w:val="Título Char"/>
    <w:basedOn w:val="Fontepargpadro"/>
    <w:link w:val="Ttulo"/>
    <w:rsid w:val="006D67E1"/>
    <w:rPr>
      <w:rFonts w:ascii="Cambria" w:eastAsia="Cambria" w:hAnsi="Cambria" w:cs="Cambria"/>
      <w:i/>
      <w:iCs/>
      <w:sz w:val="32"/>
      <w:szCs w:val="32"/>
      <w:lang w:val="pt-PT"/>
    </w:rPr>
  </w:style>
  <w:style w:type="paragraph" w:styleId="Textodebalo">
    <w:name w:val="Balloon Text"/>
    <w:basedOn w:val="Normal"/>
    <w:link w:val="TextodebaloChar"/>
    <w:uiPriority w:val="99"/>
    <w:unhideWhenUsed/>
    <w:rsid w:val="00661B7E"/>
    <w:rPr>
      <w:rFonts w:ascii="Tahoma" w:hAnsi="Tahoma" w:cs="Tahoma"/>
      <w:sz w:val="16"/>
      <w:szCs w:val="16"/>
    </w:rPr>
  </w:style>
  <w:style w:type="character" w:customStyle="1" w:styleId="TextodebaloChar">
    <w:name w:val="Texto de balão Char"/>
    <w:basedOn w:val="Fontepargpadro"/>
    <w:link w:val="Textodebalo"/>
    <w:uiPriority w:val="99"/>
    <w:rsid w:val="00661B7E"/>
    <w:rPr>
      <w:rFonts w:ascii="Tahoma" w:eastAsia="Bahnschrift" w:hAnsi="Tahoma" w:cs="Tahoma"/>
      <w:sz w:val="16"/>
      <w:szCs w:val="16"/>
      <w:lang w:val="pt-PT"/>
    </w:rPr>
  </w:style>
  <w:style w:type="character" w:styleId="Hyperlink">
    <w:name w:val="Hyperlink"/>
    <w:basedOn w:val="Fontepargpadro"/>
    <w:uiPriority w:val="99"/>
    <w:unhideWhenUsed/>
    <w:rsid w:val="00AA35EB"/>
    <w:rPr>
      <w:color w:val="0000FF" w:themeColor="hyperlink"/>
      <w:u w:val="single"/>
    </w:rPr>
  </w:style>
  <w:style w:type="character" w:customStyle="1" w:styleId="PargrafodaListaChar">
    <w:name w:val="Parágrafo da Lista Char"/>
    <w:aliases w:val="List I Paragraph Char,Celula Char,Parágrafo Padrão Simples Char,Colorful List - Accent 11 Char,List Paragraph (numbered (a)) Char,Main numbered paragraph Char,1.1.1_List Paragraph Char,List_Paragraph Char,Multilevel para_II Char"/>
    <w:link w:val="PargrafodaLista"/>
    <w:uiPriority w:val="1"/>
    <w:qFormat/>
    <w:rsid w:val="00801E0E"/>
    <w:rPr>
      <w:rFonts w:ascii="Bahnschrift" w:eastAsia="Bahnschrift" w:hAnsi="Bahnschrift" w:cs="Bahnschrift"/>
      <w:lang w:val="pt-PT"/>
    </w:rPr>
  </w:style>
  <w:style w:type="paragraph" w:customStyle="1" w:styleId="Corpodeeditalpadro">
    <w:name w:val="Corpo de edital padrão"/>
    <w:basedOn w:val="Normal"/>
    <w:uiPriority w:val="99"/>
    <w:rsid w:val="00A20F23"/>
    <w:pPr>
      <w:widowControl/>
      <w:tabs>
        <w:tab w:val="left" w:pos="850"/>
      </w:tabs>
      <w:suppressAutoHyphens/>
      <w:autoSpaceDE/>
      <w:autoSpaceDN/>
      <w:spacing w:after="170" w:line="100" w:lineRule="atLeast"/>
      <w:ind w:left="709" w:hanging="709"/>
      <w:jc w:val="both"/>
    </w:pPr>
    <w:rPr>
      <w:rFonts w:ascii="Arial" w:eastAsia="Times New Roman" w:hAnsi="Arial" w:cs="Arial"/>
      <w:lang w:val="pt-BR" w:eastAsia="ar-SA"/>
    </w:rPr>
  </w:style>
  <w:style w:type="paragraph" w:customStyle="1" w:styleId="Nivel01">
    <w:name w:val="Nivel 01"/>
    <w:basedOn w:val="Ttulo1"/>
    <w:next w:val="Normal"/>
    <w:link w:val="Nivel01Char"/>
    <w:qFormat/>
    <w:rsid w:val="005D1C21"/>
    <w:pPr>
      <w:keepNext/>
      <w:keepLines/>
      <w:widowControl/>
      <w:numPr>
        <w:numId w:val="35"/>
      </w:numPr>
      <w:tabs>
        <w:tab w:val="left" w:pos="567"/>
      </w:tabs>
      <w:autoSpaceDE/>
      <w:autoSpaceDN/>
      <w:spacing w:before="240"/>
      <w:ind w:right="0"/>
      <w:jc w:val="both"/>
    </w:pPr>
    <w:rPr>
      <w:rFonts w:ascii="Arial" w:eastAsiaTheme="majorEastAsia" w:hAnsi="Arial" w:cs="Arial"/>
      <w:sz w:val="20"/>
      <w:szCs w:val="20"/>
      <w:lang w:val="pt-BR" w:eastAsia="pt-BR"/>
    </w:rPr>
  </w:style>
  <w:style w:type="paragraph" w:customStyle="1" w:styleId="Nivel2">
    <w:name w:val="Nivel 2"/>
    <w:basedOn w:val="Normal"/>
    <w:link w:val="Nivel2Char"/>
    <w:qFormat/>
    <w:rsid w:val="005D1C21"/>
    <w:pPr>
      <w:widowControl/>
      <w:numPr>
        <w:ilvl w:val="1"/>
        <w:numId w:val="35"/>
      </w:numPr>
      <w:autoSpaceDE/>
      <w:autoSpaceDN/>
      <w:spacing w:before="120" w:after="120" w:line="276" w:lineRule="auto"/>
      <w:jc w:val="both"/>
    </w:pPr>
    <w:rPr>
      <w:rFonts w:ascii="Arial" w:eastAsiaTheme="minorEastAsia" w:hAnsi="Arial" w:cs="Arial"/>
      <w:color w:val="000000"/>
      <w:sz w:val="20"/>
      <w:szCs w:val="20"/>
      <w:lang w:val="pt-BR" w:eastAsia="pt-BR"/>
    </w:rPr>
  </w:style>
  <w:style w:type="paragraph" w:customStyle="1" w:styleId="Nivel3">
    <w:name w:val="Nivel 3"/>
    <w:basedOn w:val="Normal"/>
    <w:link w:val="Nivel3Char"/>
    <w:qFormat/>
    <w:rsid w:val="005D1C21"/>
    <w:pPr>
      <w:widowControl/>
      <w:numPr>
        <w:ilvl w:val="2"/>
        <w:numId w:val="35"/>
      </w:numPr>
      <w:autoSpaceDE/>
      <w:autoSpaceDN/>
      <w:spacing w:before="120" w:after="120" w:line="276" w:lineRule="auto"/>
      <w:jc w:val="both"/>
    </w:pPr>
    <w:rPr>
      <w:rFonts w:ascii="Arial" w:eastAsiaTheme="minorEastAsia" w:hAnsi="Arial" w:cs="Arial"/>
      <w:color w:val="000000"/>
      <w:sz w:val="20"/>
      <w:szCs w:val="20"/>
      <w:lang w:val="pt-BR" w:eastAsia="pt-BR"/>
    </w:rPr>
  </w:style>
  <w:style w:type="paragraph" w:customStyle="1" w:styleId="Nivel4">
    <w:name w:val="Nivel 4"/>
    <w:basedOn w:val="Nivel3"/>
    <w:qFormat/>
    <w:rsid w:val="005D1C21"/>
    <w:pPr>
      <w:numPr>
        <w:ilvl w:val="3"/>
      </w:numPr>
    </w:pPr>
    <w:rPr>
      <w:color w:val="auto"/>
    </w:rPr>
  </w:style>
  <w:style w:type="paragraph" w:customStyle="1" w:styleId="Nivel5">
    <w:name w:val="Nivel 5"/>
    <w:basedOn w:val="Nivel4"/>
    <w:qFormat/>
    <w:rsid w:val="005D1C21"/>
    <w:pPr>
      <w:numPr>
        <w:ilvl w:val="4"/>
      </w:numPr>
    </w:pPr>
  </w:style>
  <w:style w:type="character" w:customStyle="1" w:styleId="Nivel2Char">
    <w:name w:val="Nivel 2 Char"/>
    <w:basedOn w:val="Fontepargpadro"/>
    <w:link w:val="Nivel2"/>
    <w:rsid w:val="005D1C21"/>
    <w:rPr>
      <w:rFonts w:ascii="Arial" w:eastAsiaTheme="minorEastAsia" w:hAnsi="Arial" w:cs="Arial"/>
      <w:color w:val="000000"/>
      <w:sz w:val="20"/>
      <w:szCs w:val="20"/>
      <w:lang w:val="pt-BR" w:eastAsia="pt-BR"/>
    </w:rPr>
  </w:style>
  <w:style w:type="paragraph" w:customStyle="1" w:styleId="textojustificadorecuoprimeiralinhaespsimples">
    <w:name w:val="texto_justificado_recuo_primeira_linha_esp_simples"/>
    <w:basedOn w:val="Normal"/>
    <w:rsid w:val="00185B5A"/>
    <w:pPr>
      <w:widowControl/>
      <w:autoSpaceDE/>
      <w:autoSpaceDN/>
      <w:spacing w:before="100" w:beforeAutospacing="1" w:after="100" w:afterAutospacing="1"/>
    </w:pPr>
    <w:rPr>
      <w:rFonts w:ascii="Times New Roman" w:eastAsia="Times New Roman" w:hAnsi="Times New Roman" w:cs="Times New Roman"/>
      <w:sz w:val="24"/>
      <w:szCs w:val="24"/>
      <w:lang w:val="pt-BR" w:eastAsia="pt-BR"/>
    </w:rPr>
  </w:style>
  <w:style w:type="character" w:styleId="Refdecomentrio">
    <w:name w:val="annotation reference"/>
    <w:basedOn w:val="Fontepargpadro"/>
    <w:unhideWhenUsed/>
    <w:qFormat/>
    <w:rsid w:val="000706FD"/>
    <w:rPr>
      <w:sz w:val="16"/>
      <w:szCs w:val="16"/>
    </w:rPr>
  </w:style>
  <w:style w:type="paragraph" w:styleId="Textodecomentrio">
    <w:name w:val="annotation text"/>
    <w:basedOn w:val="Normal"/>
    <w:link w:val="TextodecomentrioChar"/>
    <w:uiPriority w:val="99"/>
    <w:unhideWhenUsed/>
    <w:qFormat/>
    <w:rsid w:val="000706FD"/>
    <w:pPr>
      <w:widowControl/>
      <w:autoSpaceDE/>
      <w:autoSpaceDN/>
    </w:pPr>
    <w:rPr>
      <w:rFonts w:ascii="Ecofont_Spranq_eco_Sans" w:eastAsiaTheme="minorEastAsia" w:hAnsi="Ecofont_Spranq_eco_Sans" w:cs="Tahoma"/>
      <w:sz w:val="20"/>
      <w:szCs w:val="20"/>
      <w:lang w:val="pt-BR" w:eastAsia="pt-BR"/>
    </w:rPr>
  </w:style>
  <w:style w:type="character" w:customStyle="1" w:styleId="TextodecomentrioChar">
    <w:name w:val="Texto de comentário Char"/>
    <w:basedOn w:val="Fontepargpadro"/>
    <w:link w:val="Textodecomentrio"/>
    <w:uiPriority w:val="99"/>
    <w:qFormat/>
    <w:rsid w:val="000706FD"/>
    <w:rPr>
      <w:rFonts w:ascii="Ecofont_Spranq_eco_Sans" w:eastAsiaTheme="minorEastAsia" w:hAnsi="Ecofont_Spranq_eco_Sans" w:cs="Tahoma"/>
      <w:sz w:val="20"/>
      <w:szCs w:val="20"/>
      <w:lang w:val="pt-BR" w:eastAsia="pt-BR"/>
    </w:rPr>
  </w:style>
  <w:style w:type="paragraph" w:customStyle="1" w:styleId="Nvel3-R">
    <w:name w:val="Nível 3-R"/>
    <w:basedOn w:val="Nivel3"/>
    <w:link w:val="Nvel3-RChar"/>
    <w:qFormat/>
    <w:rsid w:val="000706FD"/>
    <w:pPr>
      <w:numPr>
        <w:ilvl w:val="0"/>
        <w:numId w:val="0"/>
      </w:numPr>
      <w:tabs>
        <w:tab w:val="num" w:pos="0"/>
      </w:tabs>
      <w:ind w:left="3198" w:hanging="504"/>
    </w:pPr>
    <w:rPr>
      <w:i/>
      <w:iCs/>
      <w:color w:val="FF0000"/>
    </w:rPr>
  </w:style>
  <w:style w:type="character" w:customStyle="1" w:styleId="Nvel3-RChar">
    <w:name w:val="Nível 3-R Char"/>
    <w:basedOn w:val="Fontepargpadro"/>
    <w:link w:val="Nvel3-R"/>
    <w:rsid w:val="000706FD"/>
    <w:rPr>
      <w:rFonts w:ascii="Arial" w:eastAsiaTheme="minorEastAsia" w:hAnsi="Arial" w:cs="Arial"/>
      <w:i/>
      <w:iCs/>
      <w:color w:val="FF0000"/>
      <w:sz w:val="20"/>
      <w:szCs w:val="20"/>
      <w:lang w:val="pt-BR" w:eastAsia="pt-BR"/>
    </w:rPr>
  </w:style>
  <w:style w:type="character" w:customStyle="1" w:styleId="CorpodetextoChar">
    <w:name w:val="Corpo de texto Char"/>
    <w:link w:val="Corpodetexto"/>
    <w:uiPriority w:val="99"/>
    <w:rsid w:val="006C2558"/>
    <w:rPr>
      <w:rFonts w:ascii="Tahoma" w:eastAsia="Tahoma" w:hAnsi="Tahoma" w:cs="Tahoma"/>
      <w:b/>
      <w:bCs/>
      <w:sz w:val="76"/>
      <w:szCs w:val="76"/>
      <w:lang w:val="pt-PT"/>
    </w:rPr>
  </w:style>
  <w:style w:type="paragraph" w:styleId="Corpodetexto2">
    <w:name w:val="Body Text 2"/>
    <w:basedOn w:val="Normal"/>
    <w:link w:val="Corpodetexto2Char"/>
    <w:uiPriority w:val="99"/>
    <w:semiHidden/>
    <w:unhideWhenUsed/>
    <w:rsid w:val="006A7084"/>
    <w:pPr>
      <w:spacing w:after="120" w:line="480" w:lineRule="auto"/>
    </w:pPr>
  </w:style>
  <w:style w:type="character" w:customStyle="1" w:styleId="Corpodetexto2Char">
    <w:name w:val="Corpo de texto 2 Char"/>
    <w:basedOn w:val="Fontepargpadro"/>
    <w:link w:val="Corpodetexto2"/>
    <w:uiPriority w:val="99"/>
    <w:semiHidden/>
    <w:rsid w:val="006A7084"/>
    <w:rPr>
      <w:rFonts w:ascii="Bahnschrift" w:eastAsia="Bahnschrift" w:hAnsi="Bahnschrift" w:cs="Bahnschrift"/>
      <w:lang w:val="pt-PT"/>
    </w:rPr>
  </w:style>
  <w:style w:type="paragraph" w:styleId="Recuodecorpodetexto2">
    <w:name w:val="Body Text Indent 2"/>
    <w:basedOn w:val="Normal"/>
    <w:link w:val="Recuodecorpodetexto2Char"/>
    <w:uiPriority w:val="99"/>
    <w:semiHidden/>
    <w:unhideWhenUsed/>
    <w:rsid w:val="006A7084"/>
    <w:pPr>
      <w:spacing w:after="120" w:line="480" w:lineRule="auto"/>
      <w:ind w:left="283"/>
    </w:pPr>
  </w:style>
  <w:style w:type="character" w:customStyle="1" w:styleId="Recuodecorpodetexto2Char">
    <w:name w:val="Recuo de corpo de texto 2 Char"/>
    <w:basedOn w:val="Fontepargpadro"/>
    <w:link w:val="Recuodecorpodetexto2"/>
    <w:uiPriority w:val="99"/>
    <w:semiHidden/>
    <w:rsid w:val="006A7084"/>
    <w:rPr>
      <w:rFonts w:ascii="Bahnschrift" w:eastAsia="Bahnschrift" w:hAnsi="Bahnschrift" w:cs="Bahnschrift"/>
      <w:lang w:val="pt-PT"/>
    </w:rPr>
  </w:style>
  <w:style w:type="paragraph" w:customStyle="1" w:styleId="dou-paragraph">
    <w:name w:val="dou-paragraph"/>
    <w:basedOn w:val="Normal"/>
    <w:rsid w:val="006A7084"/>
    <w:pPr>
      <w:widowControl/>
      <w:autoSpaceDE/>
      <w:autoSpaceDN/>
      <w:spacing w:before="100" w:beforeAutospacing="1" w:after="100" w:afterAutospacing="1"/>
    </w:pPr>
    <w:rPr>
      <w:rFonts w:ascii="Times New Roman" w:eastAsia="Times New Roman" w:hAnsi="Times New Roman" w:cs="Times New Roman"/>
      <w:sz w:val="24"/>
      <w:szCs w:val="24"/>
      <w:lang w:val="pt-BR" w:eastAsia="pt-BR"/>
    </w:rPr>
  </w:style>
  <w:style w:type="character" w:customStyle="1" w:styleId="Nivel01Char">
    <w:name w:val="Nivel 01 Char"/>
    <w:basedOn w:val="Fontepargpadro"/>
    <w:link w:val="Nivel01"/>
    <w:rsid w:val="006A7084"/>
    <w:rPr>
      <w:rFonts w:ascii="Arial" w:eastAsiaTheme="majorEastAsia" w:hAnsi="Arial" w:cs="Arial"/>
      <w:b/>
      <w:bCs/>
      <w:sz w:val="20"/>
      <w:szCs w:val="20"/>
      <w:lang w:val="pt-BR" w:eastAsia="pt-BR"/>
    </w:rPr>
  </w:style>
  <w:style w:type="paragraph" w:customStyle="1" w:styleId="Nvel2">
    <w:name w:val="Nível 2"/>
    <w:basedOn w:val="Normal"/>
    <w:next w:val="Normal"/>
    <w:rsid w:val="006A7084"/>
    <w:pPr>
      <w:widowControl/>
      <w:autoSpaceDE/>
      <w:autoSpaceDN/>
      <w:spacing w:after="120"/>
      <w:jc w:val="both"/>
    </w:pPr>
    <w:rPr>
      <w:rFonts w:ascii="Arial" w:eastAsiaTheme="minorEastAsia" w:hAnsi="Arial" w:cs="Times New Roman"/>
      <w:b/>
      <w:sz w:val="24"/>
      <w:szCs w:val="20"/>
      <w:lang w:val="pt-BR" w:eastAsia="pt-BR"/>
    </w:rPr>
  </w:style>
  <w:style w:type="character" w:styleId="nfaseSutil">
    <w:name w:val="Subtle Emphasis"/>
    <w:basedOn w:val="Fontepargpadro"/>
    <w:uiPriority w:val="19"/>
    <w:qFormat/>
    <w:rsid w:val="001F421B"/>
    <w:rPr>
      <w:i/>
      <w:iCs/>
      <w:color w:val="404040" w:themeColor="text1" w:themeTint="BF"/>
    </w:rPr>
  </w:style>
  <w:style w:type="paragraph" w:customStyle="1" w:styleId="Standard">
    <w:name w:val="Standard"/>
    <w:rsid w:val="008716E3"/>
    <w:pPr>
      <w:widowControl/>
      <w:suppressAutoHyphens/>
      <w:autoSpaceDE/>
      <w:textAlignment w:val="baseline"/>
    </w:pPr>
    <w:rPr>
      <w:rFonts w:ascii="Liberation Serif" w:eastAsia="NSimSun" w:hAnsi="Liberation Serif" w:cs="Arial"/>
      <w:kern w:val="3"/>
      <w:sz w:val="24"/>
      <w:szCs w:val="24"/>
      <w:lang w:val="pt-BR" w:eastAsia="zh-CN" w:bidi="hi-IN"/>
    </w:rPr>
  </w:style>
  <w:style w:type="character" w:styleId="Forte">
    <w:name w:val="Strong"/>
    <w:uiPriority w:val="22"/>
    <w:qFormat/>
    <w:rsid w:val="008716E3"/>
    <w:rPr>
      <w:b/>
      <w:bCs/>
    </w:rPr>
  </w:style>
  <w:style w:type="character" w:customStyle="1" w:styleId="hgkelc">
    <w:name w:val="hgkelc"/>
    <w:basedOn w:val="Fontepargpadro"/>
    <w:rsid w:val="008716E3"/>
  </w:style>
  <w:style w:type="character" w:customStyle="1" w:styleId="Ttulo4Char">
    <w:name w:val="Título 4 Char"/>
    <w:basedOn w:val="Fontepargpadro"/>
    <w:link w:val="Ttulo4"/>
    <w:uiPriority w:val="9"/>
    <w:rsid w:val="008C1B21"/>
    <w:rPr>
      <w:rFonts w:ascii="Liberation Sans" w:eastAsia="Microsoft YaHei" w:hAnsi="Liberation Sans" w:cs="Arial Unicode MS"/>
      <w:b/>
      <w:bCs/>
      <w:i/>
      <w:iCs/>
      <w:sz w:val="27"/>
      <w:szCs w:val="27"/>
      <w:lang w:eastAsia="zh-CN"/>
    </w:rPr>
  </w:style>
  <w:style w:type="character" w:styleId="HiperlinkVisitado">
    <w:name w:val="FollowedHyperlink"/>
    <w:basedOn w:val="Fontepargpadro"/>
    <w:uiPriority w:val="99"/>
    <w:unhideWhenUsed/>
    <w:rsid w:val="008C1B21"/>
    <w:rPr>
      <w:color w:val="800080" w:themeColor="followedHyperlink"/>
      <w:u w:val="single"/>
    </w:rPr>
  </w:style>
  <w:style w:type="paragraph" w:customStyle="1" w:styleId="font5">
    <w:name w:val="font5"/>
    <w:basedOn w:val="Normal"/>
    <w:rsid w:val="008C1B21"/>
    <w:pPr>
      <w:widowControl/>
      <w:autoSpaceDE/>
      <w:autoSpaceDN/>
      <w:spacing w:before="100" w:beforeAutospacing="1" w:after="100" w:afterAutospacing="1"/>
    </w:pPr>
    <w:rPr>
      <w:rFonts w:ascii="Times New Roman" w:eastAsia="Times New Roman" w:hAnsi="Times New Roman" w:cs="Times New Roman"/>
      <w:color w:val="202124"/>
      <w:sz w:val="16"/>
      <w:szCs w:val="16"/>
      <w:lang w:val="pt-BR" w:eastAsia="pt-BR"/>
    </w:rPr>
  </w:style>
  <w:style w:type="paragraph" w:customStyle="1" w:styleId="xl63">
    <w:name w:val="xl63"/>
    <w:basedOn w:val="Normal"/>
    <w:rsid w:val="008C1B21"/>
    <w:pPr>
      <w:widowControl/>
      <w:pBdr>
        <w:top w:val="single" w:sz="4" w:space="0" w:color="auto"/>
        <w:left w:val="single" w:sz="4" w:space="0" w:color="auto"/>
        <w:bottom w:val="single" w:sz="4" w:space="0" w:color="auto"/>
        <w:right w:val="single" w:sz="4" w:space="0" w:color="auto"/>
      </w:pBdr>
      <w:shd w:val="clear" w:color="000000" w:fill="D9D9D9"/>
      <w:autoSpaceDE/>
      <w:autoSpaceDN/>
      <w:spacing w:before="100" w:beforeAutospacing="1" w:after="100" w:afterAutospacing="1"/>
      <w:jc w:val="center"/>
      <w:textAlignment w:val="center"/>
    </w:pPr>
    <w:rPr>
      <w:rFonts w:ascii="Times New Roman" w:eastAsia="Times New Roman" w:hAnsi="Times New Roman" w:cs="Times New Roman"/>
      <w:b/>
      <w:bCs/>
      <w:sz w:val="16"/>
      <w:szCs w:val="16"/>
      <w:lang w:val="pt-BR" w:eastAsia="pt-BR"/>
    </w:rPr>
  </w:style>
  <w:style w:type="paragraph" w:customStyle="1" w:styleId="xl64">
    <w:name w:val="xl64"/>
    <w:basedOn w:val="Normal"/>
    <w:rsid w:val="008C1B21"/>
    <w:pPr>
      <w:widowControl/>
      <w:pBdr>
        <w:top w:val="single" w:sz="4" w:space="0" w:color="auto"/>
        <w:left w:val="single" w:sz="4" w:space="0" w:color="auto"/>
        <w:bottom w:val="single" w:sz="4" w:space="0" w:color="auto"/>
        <w:right w:val="single" w:sz="4" w:space="0" w:color="auto"/>
      </w:pBdr>
      <w:shd w:val="clear" w:color="000000" w:fill="D9D9D9"/>
      <w:autoSpaceDE/>
      <w:autoSpaceDN/>
      <w:spacing w:before="100" w:beforeAutospacing="1" w:after="100" w:afterAutospacing="1"/>
      <w:jc w:val="center"/>
    </w:pPr>
    <w:rPr>
      <w:rFonts w:ascii="Times New Roman" w:eastAsia="Times New Roman" w:hAnsi="Times New Roman" w:cs="Times New Roman"/>
      <w:b/>
      <w:bCs/>
      <w:sz w:val="16"/>
      <w:szCs w:val="16"/>
      <w:lang w:val="pt-BR" w:eastAsia="pt-BR"/>
    </w:rPr>
  </w:style>
  <w:style w:type="paragraph" w:customStyle="1" w:styleId="xl65">
    <w:name w:val="xl65"/>
    <w:basedOn w:val="Normal"/>
    <w:rsid w:val="008C1B21"/>
    <w:pPr>
      <w:widowControl/>
      <w:autoSpaceDE/>
      <w:autoSpaceDN/>
      <w:spacing w:before="100" w:beforeAutospacing="1" w:after="100" w:afterAutospacing="1"/>
    </w:pPr>
    <w:rPr>
      <w:rFonts w:ascii="Times New Roman" w:eastAsia="Times New Roman" w:hAnsi="Times New Roman" w:cs="Times New Roman"/>
      <w:sz w:val="24"/>
      <w:szCs w:val="24"/>
      <w:lang w:val="pt-BR" w:eastAsia="pt-BR"/>
    </w:rPr>
  </w:style>
  <w:style w:type="paragraph" w:customStyle="1" w:styleId="xl66">
    <w:name w:val="xl66"/>
    <w:basedOn w:val="Normal"/>
    <w:rsid w:val="008C1B21"/>
    <w:pPr>
      <w:widowControl/>
      <w:pBdr>
        <w:top w:val="single" w:sz="4" w:space="0" w:color="auto"/>
      </w:pBdr>
      <w:autoSpaceDE/>
      <w:autoSpaceDN/>
      <w:spacing w:before="100" w:beforeAutospacing="1" w:after="100" w:afterAutospacing="1"/>
      <w:textAlignment w:val="center"/>
    </w:pPr>
    <w:rPr>
      <w:rFonts w:ascii="Times New Roman" w:eastAsia="Times New Roman" w:hAnsi="Times New Roman" w:cs="Times New Roman"/>
      <w:b/>
      <w:bCs/>
      <w:sz w:val="16"/>
      <w:szCs w:val="16"/>
      <w:lang w:val="pt-BR" w:eastAsia="pt-BR"/>
    </w:rPr>
  </w:style>
  <w:style w:type="paragraph" w:customStyle="1" w:styleId="xl67">
    <w:name w:val="xl67"/>
    <w:basedOn w:val="Normal"/>
    <w:rsid w:val="008C1B21"/>
    <w:pPr>
      <w:widowControl/>
      <w:pBdr>
        <w:top w:val="single" w:sz="4" w:space="0" w:color="auto"/>
      </w:pBdr>
      <w:autoSpaceDE/>
      <w:autoSpaceDN/>
      <w:spacing w:before="100" w:beforeAutospacing="1" w:after="100" w:afterAutospacing="1"/>
      <w:jc w:val="center"/>
      <w:textAlignment w:val="center"/>
    </w:pPr>
    <w:rPr>
      <w:rFonts w:ascii="Times New Roman" w:eastAsia="Times New Roman" w:hAnsi="Times New Roman" w:cs="Times New Roman"/>
      <w:b/>
      <w:bCs/>
      <w:sz w:val="16"/>
      <w:szCs w:val="16"/>
      <w:lang w:val="pt-BR" w:eastAsia="pt-BR"/>
    </w:rPr>
  </w:style>
  <w:style w:type="paragraph" w:customStyle="1" w:styleId="xl68">
    <w:name w:val="xl68"/>
    <w:basedOn w:val="Normal"/>
    <w:rsid w:val="008C1B21"/>
    <w:pPr>
      <w:widowControl/>
      <w:pBdr>
        <w:bottom w:val="single" w:sz="4" w:space="0" w:color="auto"/>
      </w:pBdr>
      <w:autoSpaceDE/>
      <w:autoSpaceDN/>
      <w:spacing w:before="100" w:beforeAutospacing="1" w:after="100" w:afterAutospacing="1"/>
      <w:jc w:val="center"/>
      <w:textAlignment w:val="center"/>
    </w:pPr>
    <w:rPr>
      <w:rFonts w:ascii="Times New Roman" w:eastAsia="Times New Roman" w:hAnsi="Times New Roman" w:cs="Times New Roman"/>
      <w:b/>
      <w:bCs/>
      <w:sz w:val="16"/>
      <w:szCs w:val="16"/>
      <w:lang w:val="pt-BR" w:eastAsia="pt-BR"/>
    </w:rPr>
  </w:style>
  <w:style w:type="paragraph" w:customStyle="1" w:styleId="xl69">
    <w:name w:val="xl69"/>
    <w:basedOn w:val="Normal"/>
    <w:rsid w:val="008C1B21"/>
    <w:pPr>
      <w:widowControl/>
      <w:pBdr>
        <w:bottom w:val="single" w:sz="4" w:space="0" w:color="auto"/>
        <w:right w:val="single" w:sz="4" w:space="0" w:color="auto"/>
      </w:pBdr>
      <w:autoSpaceDE/>
      <w:autoSpaceDN/>
      <w:spacing w:before="100" w:beforeAutospacing="1" w:after="100" w:afterAutospacing="1"/>
      <w:jc w:val="center"/>
      <w:textAlignment w:val="center"/>
    </w:pPr>
    <w:rPr>
      <w:rFonts w:ascii="Times New Roman" w:eastAsia="Times New Roman" w:hAnsi="Times New Roman" w:cs="Times New Roman"/>
      <w:b/>
      <w:bCs/>
      <w:sz w:val="16"/>
      <w:szCs w:val="16"/>
      <w:lang w:val="pt-BR" w:eastAsia="pt-BR"/>
    </w:rPr>
  </w:style>
  <w:style w:type="paragraph" w:customStyle="1" w:styleId="xl70">
    <w:name w:val="xl70"/>
    <w:basedOn w:val="Normal"/>
    <w:rsid w:val="008C1B21"/>
    <w:pPr>
      <w:widowControl/>
      <w:autoSpaceDE/>
      <w:autoSpaceDN/>
      <w:spacing w:before="100" w:beforeAutospacing="1" w:after="100" w:afterAutospacing="1"/>
      <w:textAlignment w:val="center"/>
    </w:pPr>
    <w:rPr>
      <w:rFonts w:ascii="Times New Roman" w:eastAsia="Times New Roman" w:hAnsi="Times New Roman" w:cs="Times New Roman"/>
      <w:b/>
      <w:bCs/>
      <w:sz w:val="16"/>
      <w:szCs w:val="16"/>
      <w:lang w:val="pt-BR" w:eastAsia="pt-BR"/>
    </w:rPr>
  </w:style>
  <w:style w:type="paragraph" w:customStyle="1" w:styleId="xl71">
    <w:name w:val="xl71"/>
    <w:basedOn w:val="Normal"/>
    <w:rsid w:val="008C1B21"/>
    <w:pPr>
      <w:widowControl/>
      <w:pBdr>
        <w:right w:val="single" w:sz="4" w:space="0" w:color="auto"/>
      </w:pBdr>
      <w:autoSpaceDE/>
      <w:autoSpaceDN/>
      <w:spacing w:before="100" w:beforeAutospacing="1" w:after="100" w:afterAutospacing="1"/>
    </w:pPr>
    <w:rPr>
      <w:rFonts w:ascii="Times New Roman" w:eastAsia="Times New Roman" w:hAnsi="Times New Roman" w:cs="Times New Roman"/>
      <w:sz w:val="16"/>
      <w:szCs w:val="16"/>
      <w:lang w:val="pt-BR" w:eastAsia="pt-BR"/>
    </w:rPr>
  </w:style>
  <w:style w:type="paragraph" w:customStyle="1" w:styleId="xl72">
    <w:name w:val="xl72"/>
    <w:basedOn w:val="Normal"/>
    <w:rsid w:val="008C1B21"/>
    <w:pPr>
      <w:widowControl/>
      <w:autoSpaceDE/>
      <w:autoSpaceDN/>
      <w:spacing w:before="100" w:beforeAutospacing="1" w:after="100" w:afterAutospacing="1"/>
    </w:pPr>
    <w:rPr>
      <w:rFonts w:ascii="Times New Roman" w:eastAsia="Times New Roman" w:hAnsi="Times New Roman" w:cs="Times New Roman"/>
      <w:b/>
      <w:bCs/>
      <w:sz w:val="16"/>
      <w:szCs w:val="16"/>
      <w:lang w:val="pt-BR" w:eastAsia="pt-BR"/>
    </w:rPr>
  </w:style>
  <w:style w:type="paragraph" w:customStyle="1" w:styleId="xl73">
    <w:name w:val="xl73"/>
    <w:basedOn w:val="Normal"/>
    <w:rsid w:val="008C1B21"/>
    <w:pPr>
      <w:widowControl/>
      <w:pBdr>
        <w:left w:val="single" w:sz="4" w:space="0" w:color="auto"/>
        <w:bottom w:val="single" w:sz="4" w:space="0" w:color="auto"/>
      </w:pBdr>
      <w:autoSpaceDE/>
      <w:autoSpaceDN/>
      <w:spacing w:before="100" w:beforeAutospacing="1" w:after="100" w:afterAutospacing="1"/>
      <w:textAlignment w:val="top"/>
    </w:pPr>
    <w:rPr>
      <w:rFonts w:ascii="Times New Roman" w:eastAsia="Times New Roman" w:hAnsi="Times New Roman" w:cs="Times New Roman"/>
      <w:b/>
      <w:bCs/>
      <w:sz w:val="16"/>
      <w:szCs w:val="16"/>
      <w:lang w:val="pt-BR" w:eastAsia="pt-BR"/>
    </w:rPr>
  </w:style>
  <w:style w:type="paragraph" w:customStyle="1" w:styleId="xl74">
    <w:name w:val="xl74"/>
    <w:basedOn w:val="Normal"/>
    <w:rsid w:val="008C1B21"/>
    <w:pPr>
      <w:widowControl/>
      <w:pBdr>
        <w:bottom w:val="single" w:sz="4" w:space="0" w:color="auto"/>
      </w:pBdr>
      <w:autoSpaceDE/>
      <w:autoSpaceDN/>
      <w:spacing w:before="100" w:beforeAutospacing="1" w:after="100" w:afterAutospacing="1"/>
      <w:textAlignment w:val="top"/>
    </w:pPr>
    <w:rPr>
      <w:rFonts w:ascii="Times New Roman" w:eastAsia="Times New Roman" w:hAnsi="Times New Roman" w:cs="Times New Roman"/>
      <w:b/>
      <w:bCs/>
      <w:sz w:val="16"/>
      <w:szCs w:val="16"/>
      <w:lang w:val="pt-BR" w:eastAsia="pt-BR"/>
    </w:rPr>
  </w:style>
  <w:style w:type="paragraph" w:customStyle="1" w:styleId="xl75">
    <w:name w:val="xl75"/>
    <w:basedOn w:val="Normal"/>
    <w:rsid w:val="008C1B21"/>
    <w:pPr>
      <w:widowControl/>
      <w:pBdr>
        <w:bottom w:val="single" w:sz="4" w:space="0" w:color="auto"/>
      </w:pBdr>
      <w:autoSpaceDE/>
      <w:autoSpaceDN/>
      <w:spacing w:before="100" w:beforeAutospacing="1" w:after="100" w:afterAutospacing="1"/>
      <w:jc w:val="center"/>
      <w:textAlignment w:val="top"/>
    </w:pPr>
    <w:rPr>
      <w:rFonts w:ascii="Times New Roman" w:eastAsia="Times New Roman" w:hAnsi="Times New Roman" w:cs="Times New Roman"/>
      <w:b/>
      <w:bCs/>
      <w:sz w:val="16"/>
      <w:szCs w:val="16"/>
      <w:lang w:val="pt-BR" w:eastAsia="pt-BR"/>
    </w:rPr>
  </w:style>
  <w:style w:type="paragraph" w:customStyle="1" w:styleId="xl76">
    <w:name w:val="xl76"/>
    <w:basedOn w:val="Normal"/>
    <w:rsid w:val="008C1B21"/>
    <w:pPr>
      <w:widowControl/>
      <w:pBdr>
        <w:bottom w:val="single" w:sz="4" w:space="0" w:color="auto"/>
        <w:right w:val="single" w:sz="4" w:space="0" w:color="auto"/>
      </w:pBdr>
      <w:autoSpaceDE/>
      <w:autoSpaceDN/>
      <w:spacing w:before="100" w:beforeAutospacing="1" w:after="100" w:afterAutospacing="1"/>
      <w:jc w:val="center"/>
      <w:textAlignment w:val="top"/>
    </w:pPr>
    <w:rPr>
      <w:rFonts w:ascii="Times New Roman" w:eastAsia="Times New Roman" w:hAnsi="Times New Roman" w:cs="Times New Roman"/>
      <w:b/>
      <w:bCs/>
      <w:sz w:val="16"/>
      <w:szCs w:val="16"/>
      <w:lang w:val="pt-BR" w:eastAsia="pt-BR"/>
    </w:rPr>
  </w:style>
  <w:style w:type="paragraph" w:customStyle="1" w:styleId="xl77">
    <w:name w:val="xl77"/>
    <w:basedOn w:val="Normal"/>
    <w:rsid w:val="008C1B21"/>
    <w:pPr>
      <w:widowControl/>
      <w:pBdr>
        <w:left w:val="single" w:sz="4" w:space="0" w:color="auto"/>
        <w:bottom w:val="single" w:sz="4" w:space="0" w:color="auto"/>
      </w:pBdr>
      <w:autoSpaceDE/>
      <w:autoSpaceDN/>
      <w:spacing w:before="100" w:beforeAutospacing="1" w:after="100" w:afterAutospacing="1"/>
      <w:textAlignment w:val="top"/>
    </w:pPr>
    <w:rPr>
      <w:rFonts w:ascii="Times New Roman" w:eastAsia="Times New Roman" w:hAnsi="Times New Roman" w:cs="Times New Roman"/>
      <w:b/>
      <w:bCs/>
      <w:sz w:val="16"/>
      <w:szCs w:val="16"/>
      <w:lang w:val="pt-BR" w:eastAsia="pt-BR"/>
    </w:rPr>
  </w:style>
  <w:style w:type="paragraph" w:customStyle="1" w:styleId="xl78">
    <w:name w:val="xl78"/>
    <w:basedOn w:val="Normal"/>
    <w:rsid w:val="008C1B21"/>
    <w:pPr>
      <w:widowControl/>
      <w:pBdr>
        <w:bottom w:val="single" w:sz="4" w:space="0" w:color="auto"/>
      </w:pBdr>
      <w:autoSpaceDE/>
      <w:autoSpaceDN/>
      <w:spacing w:before="100" w:beforeAutospacing="1" w:after="100" w:afterAutospacing="1"/>
      <w:textAlignment w:val="center"/>
    </w:pPr>
    <w:rPr>
      <w:rFonts w:ascii="Times New Roman" w:eastAsia="Times New Roman" w:hAnsi="Times New Roman" w:cs="Times New Roman"/>
      <w:b/>
      <w:bCs/>
      <w:sz w:val="16"/>
      <w:szCs w:val="16"/>
      <w:lang w:val="pt-BR" w:eastAsia="pt-BR"/>
    </w:rPr>
  </w:style>
  <w:style w:type="paragraph" w:customStyle="1" w:styleId="xl79">
    <w:name w:val="xl79"/>
    <w:basedOn w:val="Normal"/>
    <w:rsid w:val="008C1B21"/>
    <w:pPr>
      <w:widowControl/>
      <w:autoSpaceDE/>
      <w:autoSpaceDN/>
      <w:spacing w:before="100" w:beforeAutospacing="1" w:after="100" w:afterAutospacing="1"/>
      <w:jc w:val="center"/>
    </w:pPr>
    <w:rPr>
      <w:rFonts w:ascii="Times New Roman" w:eastAsia="Times New Roman" w:hAnsi="Times New Roman" w:cs="Times New Roman"/>
      <w:sz w:val="24"/>
      <w:szCs w:val="24"/>
      <w:lang w:val="pt-BR" w:eastAsia="pt-BR"/>
    </w:rPr>
  </w:style>
  <w:style w:type="paragraph" w:customStyle="1" w:styleId="xl80">
    <w:name w:val="xl80"/>
    <w:basedOn w:val="Normal"/>
    <w:rsid w:val="008C1B21"/>
    <w:pPr>
      <w:widowControl/>
      <w:pBdr>
        <w:top w:val="single" w:sz="4" w:space="0" w:color="auto"/>
        <w:left w:val="single" w:sz="4" w:space="0" w:color="auto"/>
      </w:pBdr>
      <w:autoSpaceDE/>
      <w:autoSpaceDN/>
      <w:spacing w:before="100" w:beforeAutospacing="1" w:after="100" w:afterAutospacing="1"/>
      <w:textAlignment w:val="center"/>
    </w:pPr>
    <w:rPr>
      <w:rFonts w:ascii="Times New Roman" w:eastAsia="Times New Roman" w:hAnsi="Times New Roman" w:cs="Times New Roman"/>
      <w:b/>
      <w:bCs/>
      <w:sz w:val="16"/>
      <w:szCs w:val="16"/>
      <w:lang w:val="pt-BR" w:eastAsia="pt-BR"/>
    </w:rPr>
  </w:style>
  <w:style w:type="paragraph" w:customStyle="1" w:styleId="xl81">
    <w:name w:val="xl81"/>
    <w:basedOn w:val="Normal"/>
    <w:rsid w:val="008C1B21"/>
    <w:pPr>
      <w:widowControl/>
      <w:pBdr>
        <w:left w:val="single" w:sz="4" w:space="0" w:color="auto"/>
        <w:bottom w:val="single" w:sz="4" w:space="0" w:color="auto"/>
      </w:pBdr>
      <w:autoSpaceDE/>
      <w:autoSpaceDN/>
      <w:spacing w:before="100" w:beforeAutospacing="1" w:after="100" w:afterAutospacing="1"/>
      <w:jc w:val="center"/>
      <w:textAlignment w:val="center"/>
    </w:pPr>
    <w:rPr>
      <w:rFonts w:ascii="Times New Roman" w:eastAsia="Times New Roman" w:hAnsi="Times New Roman" w:cs="Times New Roman"/>
      <w:b/>
      <w:bCs/>
      <w:sz w:val="16"/>
      <w:szCs w:val="16"/>
      <w:lang w:val="pt-BR" w:eastAsia="pt-BR"/>
    </w:rPr>
  </w:style>
  <w:style w:type="paragraph" w:customStyle="1" w:styleId="xl82">
    <w:name w:val="xl82"/>
    <w:basedOn w:val="Normal"/>
    <w:rsid w:val="008C1B21"/>
    <w:pPr>
      <w:widowControl/>
      <w:pBdr>
        <w:top w:val="single" w:sz="4" w:space="0" w:color="auto"/>
        <w:left w:val="single" w:sz="4" w:space="0" w:color="auto"/>
      </w:pBdr>
      <w:autoSpaceDE/>
      <w:autoSpaceDN/>
      <w:spacing w:before="100" w:beforeAutospacing="1" w:after="100" w:afterAutospacing="1"/>
      <w:textAlignment w:val="top"/>
    </w:pPr>
    <w:rPr>
      <w:rFonts w:ascii="Times New Roman" w:eastAsia="Times New Roman" w:hAnsi="Times New Roman" w:cs="Times New Roman"/>
      <w:b/>
      <w:bCs/>
      <w:sz w:val="16"/>
      <w:szCs w:val="16"/>
      <w:lang w:val="pt-BR" w:eastAsia="pt-BR"/>
    </w:rPr>
  </w:style>
  <w:style w:type="paragraph" w:customStyle="1" w:styleId="xl83">
    <w:name w:val="xl83"/>
    <w:basedOn w:val="Normal"/>
    <w:rsid w:val="008C1B21"/>
    <w:pPr>
      <w:widowControl/>
      <w:pBdr>
        <w:top w:val="single" w:sz="4" w:space="0" w:color="auto"/>
      </w:pBdr>
      <w:autoSpaceDE/>
      <w:autoSpaceDN/>
      <w:spacing w:before="100" w:beforeAutospacing="1" w:after="100" w:afterAutospacing="1"/>
      <w:textAlignment w:val="top"/>
    </w:pPr>
    <w:rPr>
      <w:rFonts w:ascii="Times New Roman" w:eastAsia="Times New Roman" w:hAnsi="Times New Roman" w:cs="Times New Roman"/>
      <w:b/>
      <w:bCs/>
      <w:sz w:val="16"/>
      <w:szCs w:val="16"/>
      <w:lang w:val="pt-BR" w:eastAsia="pt-BR"/>
    </w:rPr>
  </w:style>
  <w:style w:type="paragraph" w:customStyle="1" w:styleId="xl84">
    <w:name w:val="xl84"/>
    <w:basedOn w:val="Normal"/>
    <w:rsid w:val="008C1B21"/>
    <w:pPr>
      <w:widowControl/>
      <w:pBdr>
        <w:top w:val="single" w:sz="4" w:space="0" w:color="auto"/>
        <w:right w:val="single" w:sz="4" w:space="0" w:color="auto"/>
      </w:pBdr>
      <w:autoSpaceDE/>
      <w:autoSpaceDN/>
      <w:spacing w:before="100" w:beforeAutospacing="1" w:after="100" w:afterAutospacing="1"/>
      <w:textAlignment w:val="top"/>
    </w:pPr>
    <w:rPr>
      <w:rFonts w:ascii="Times New Roman" w:eastAsia="Times New Roman" w:hAnsi="Times New Roman" w:cs="Times New Roman"/>
      <w:b/>
      <w:bCs/>
      <w:sz w:val="16"/>
      <w:szCs w:val="16"/>
      <w:lang w:val="pt-BR" w:eastAsia="pt-BR"/>
    </w:rPr>
  </w:style>
  <w:style w:type="paragraph" w:customStyle="1" w:styleId="xl85">
    <w:name w:val="xl85"/>
    <w:basedOn w:val="Normal"/>
    <w:rsid w:val="008C1B21"/>
    <w:pPr>
      <w:widowControl/>
      <w:pBdr>
        <w:left w:val="single" w:sz="4" w:space="0" w:color="auto"/>
      </w:pBdr>
      <w:autoSpaceDE/>
      <w:autoSpaceDN/>
      <w:spacing w:before="100" w:beforeAutospacing="1" w:after="100" w:afterAutospacing="1"/>
      <w:textAlignment w:val="top"/>
    </w:pPr>
    <w:rPr>
      <w:rFonts w:ascii="Times New Roman" w:eastAsia="Times New Roman" w:hAnsi="Times New Roman" w:cs="Times New Roman"/>
      <w:b/>
      <w:bCs/>
      <w:sz w:val="16"/>
      <w:szCs w:val="16"/>
      <w:lang w:val="pt-BR" w:eastAsia="pt-BR"/>
    </w:rPr>
  </w:style>
  <w:style w:type="paragraph" w:customStyle="1" w:styleId="xl86">
    <w:name w:val="xl86"/>
    <w:basedOn w:val="Normal"/>
    <w:rsid w:val="008C1B21"/>
    <w:pPr>
      <w:widowControl/>
      <w:autoSpaceDE/>
      <w:autoSpaceDN/>
      <w:spacing w:before="100" w:beforeAutospacing="1" w:after="100" w:afterAutospacing="1"/>
      <w:textAlignment w:val="top"/>
    </w:pPr>
    <w:rPr>
      <w:rFonts w:ascii="Times New Roman" w:eastAsia="Times New Roman" w:hAnsi="Times New Roman" w:cs="Times New Roman"/>
      <w:b/>
      <w:bCs/>
      <w:sz w:val="16"/>
      <w:szCs w:val="16"/>
      <w:lang w:val="pt-BR" w:eastAsia="pt-BR"/>
    </w:rPr>
  </w:style>
  <w:style w:type="paragraph" w:customStyle="1" w:styleId="xl87">
    <w:name w:val="xl87"/>
    <w:basedOn w:val="Normal"/>
    <w:rsid w:val="008C1B21"/>
    <w:pPr>
      <w:widowControl/>
      <w:pBdr>
        <w:right w:val="single" w:sz="4" w:space="0" w:color="auto"/>
      </w:pBdr>
      <w:autoSpaceDE/>
      <w:autoSpaceDN/>
      <w:spacing w:before="100" w:beforeAutospacing="1" w:after="100" w:afterAutospacing="1"/>
      <w:textAlignment w:val="top"/>
    </w:pPr>
    <w:rPr>
      <w:rFonts w:ascii="Times New Roman" w:eastAsia="Times New Roman" w:hAnsi="Times New Roman" w:cs="Times New Roman"/>
      <w:b/>
      <w:bCs/>
      <w:sz w:val="16"/>
      <w:szCs w:val="16"/>
      <w:lang w:val="pt-BR" w:eastAsia="pt-BR"/>
    </w:rPr>
  </w:style>
  <w:style w:type="paragraph" w:customStyle="1" w:styleId="xl88">
    <w:name w:val="xl88"/>
    <w:basedOn w:val="Normal"/>
    <w:rsid w:val="008C1B21"/>
    <w:pPr>
      <w:widowControl/>
      <w:pBdr>
        <w:top w:val="single" w:sz="4" w:space="0" w:color="auto"/>
        <w:left w:val="single" w:sz="4" w:space="0" w:color="auto"/>
      </w:pBdr>
      <w:autoSpaceDE/>
      <w:autoSpaceDN/>
      <w:spacing w:before="100" w:beforeAutospacing="1" w:after="100" w:afterAutospacing="1"/>
    </w:pPr>
    <w:rPr>
      <w:rFonts w:ascii="Times New Roman" w:eastAsia="Times New Roman" w:hAnsi="Times New Roman" w:cs="Times New Roman"/>
      <w:b/>
      <w:bCs/>
      <w:sz w:val="24"/>
      <w:szCs w:val="24"/>
      <w:lang w:val="pt-BR" w:eastAsia="pt-BR"/>
    </w:rPr>
  </w:style>
  <w:style w:type="paragraph" w:customStyle="1" w:styleId="xl89">
    <w:name w:val="xl89"/>
    <w:basedOn w:val="Normal"/>
    <w:rsid w:val="008C1B21"/>
    <w:pPr>
      <w:widowControl/>
      <w:pBdr>
        <w:top w:val="single" w:sz="4" w:space="0" w:color="auto"/>
      </w:pBdr>
      <w:autoSpaceDE/>
      <w:autoSpaceDN/>
      <w:spacing w:before="100" w:beforeAutospacing="1" w:after="100" w:afterAutospacing="1"/>
    </w:pPr>
    <w:rPr>
      <w:rFonts w:ascii="Times New Roman" w:eastAsia="Times New Roman" w:hAnsi="Times New Roman" w:cs="Times New Roman"/>
      <w:b/>
      <w:bCs/>
      <w:sz w:val="24"/>
      <w:szCs w:val="24"/>
      <w:lang w:val="pt-BR" w:eastAsia="pt-BR"/>
    </w:rPr>
  </w:style>
  <w:style w:type="paragraph" w:customStyle="1" w:styleId="xl90">
    <w:name w:val="xl90"/>
    <w:basedOn w:val="Normal"/>
    <w:rsid w:val="008C1B21"/>
    <w:pPr>
      <w:widowControl/>
      <w:pBdr>
        <w:top w:val="single" w:sz="4" w:space="0" w:color="auto"/>
        <w:right w:val="single" w:sz="4" w:space="0" w:color="auto"/>
      </w:pBdr>
      <w:autoSpaceDE/>
      <w:autoSpaceDN/>
      <w:spacing w:before="100" w:beforeAutospacing="1" w:after="100" w:afterAutospacing="1"/>
    </w:pPr>
    <w:rPr>
      <w:rFonts w:ascii="Times New Roman" w:eastAsia="Times New Roman" w:hAnsi="Times New Roman" w:cs="Times New Roman"/>
      <w:b/>
      <w:bCs/>
      <w:sz w:val="24"/>
      <w:szCs w:val="24"/>
      <w:lang w:val="pt-BR" w:eastAsia="pt-BR"/>
    </w:rPr>
  </w:style>
  <w:style w:type="paragraph" w:customStyle="1" w:styleId="xl91">
    <w:name w:val="xl91"/>
    <w:basedOn w:val="Normal"/>
    <w:rsid w:val="008C1B21"/>
    <w:pPr>
      <w:widowControl/>
      <w:pBdr>
        <w:bottom w:val="single" w:sz="4" w:space="0" w:color="auto"/>
      </w:pBdr>
      <w:autoSpaceDE/>
      <w:autoSpaceDN/>
      <w:spacing w:before="100" w:beforeAutospacing="1" w:after="100" w:afterAutospacing="1"/>
      <w:jc w:val="center"/>
    </w:pPr>
    <w:rPr>
      <w:rFonts w:ascii="Times New Roman" w:eastAsia="Times New Roman" w:hAnsi="Times New Roman" w:cs="Times New Roman"/>
      <w:b/>
      <w:bCs/>
      <w:sz w:val="16"/>
      <w:szCs w:val="16"/>
      <w:lang w:val="pt-BR" w:eastAsia="pt-BR"/>
    </w:rPr>
  </w:style>
  <w:style w:type="paragraph" w:customStyle="1" w:styleId="xl92">
    <w:name w:val="xl92"/>
    <w:basedOn w:val="Normal"/>
    <w:rsid w:val="008C1B21"/>
    <w:pPr>
      <w:widowControl/>
      <w:pBdr>
        <w:bottom w:val="single" w:sz="4" w:space="0" w:color="auto"/>
        <w:right w:val="single" w:sz="4" w:space="0" w:color="auto"/>
      </w:pBdr>
      <w:autoSpaceDE/>
      <w:autoSpaceDN/>
      <w:spacing w:before="100" w:beforeAutospacing="1" w:after="100" w:afterAutospacing="1"/>
      <w:jc w:val="center"/>
    </w:pPr>
    <w:rPr>
      <w:rFonts w:ascii="Times New Roman" w:eastAsia="Times New Roman" w:hAnsi="Times New Roman" w:cs="Times New Roman"/>
      <w:b/>
      <w:bCs/>
      <w:sz w:val="16"/>
      <w:szCs w:val="16"/>
      <w:lang w:val="pt-BR" w:eastAsia="pt-BR"/>
    </w:rPr>
  </w:style>
  <w:style w:type="paragraph" w:customStyle="1" w:styleId="xl93">
    <w:name w:val="xl93"/>
    <w:basedOn w:val="Normal"/>
    <w:rsid w:val="008C1B21"/>
    <w:pPr>
      <w:widowControl/>
      <w:pBdr>
        <w:top w:val="single" w:sz="8" w:space="0" w:color="auto"/>
        <w:left w:val="single" w:sz="8" w:space="0" w:color="auto"/>
        <w:bottom w:val="single" w:sz="8" w:space="0" w:color="auto"/>
        <w:right w:val="single" w:sz="8" w:space="0" w:color="auto"/>
      </w:pBdr>
      <w:shd w:val="clear" w:color="000000" w:fill="D0CECE"/>
      <w:autoSpaceDE/>
      <w:autoSpaceDN/>
      <w:spacing w:before="100" w:beforeAutospacing="1" w:after="100" w:afterAutospacing="1"/>
      <w:jc w:val="center"/>
      <w:textAlignment w:val="center"/>
    </w:pPr>
    <w:rPr>
      <w:rFonts w:ascii="Times New Roman" w:eastAsia="Times New Roman" w:hAnsi="Times New Roman" w:cs="Times New Roman"/>
      <w:b/>
      <w:bCs/>
      <w:color w:val="000000"/>
      <w:sz w:val="16"/>
      <w:szCs w:val="16"/>
      <w:lang w:val="pt-BR" w:eastAsia="pt-BR"/>
    </w:rPr>
  </w:style>
  <w:style w:type="paragraph" w:customStyle="1" w:styleId="xl94">
    <w:name w:val="xl94"/>
    <w:basedOn w:val="Normal"/>
    <w:rsid w:val="008C1B21"/>
    <w:pPr>
      <w:widowControl/>
      <w:pBdr>
        <w:top w:val="single" w:sz="8" w:space="0" w:color="auto"/>
        <w:bottom w:val="single" w:sz="8" w:space="0" w:color="auto"/>
        <w:right w:val="single" w:sz="8" w:space="0" w:color="auto"/>
      </w:pBdr>
      <w:shd w:val="clear" w:color="000000" w:fill="C9C9C9"/>
      <w:autoSpaceDE/>
      <w:autoSpaceDN/>
      <w:spacing w:before="100" w:beforeAutospacing="1" w:after="100" w:afterAutospacing="1"/>
      <w:jc w:val="center"/>
      <w:textAlignment w:val="center"/>
    </w:pPr>
    <w:rPr>
      <w:rFonts w:ascii="Times New Roman" w:eastAsia="Times New Roman" w:hAnsi="Times New Roman" w:cs="Times New Roman"/>
      <w:b/>
      <w:bCs/>
      <w:color w:val="000000"/>
      <w:sz w:val="16"/>
      <w:szCs w:val="16"/>
      <w:lang w:val="pt-BR" w:eastAsia="pt-BR"/>
    </w:rPr>
  </w:style>
  <w:style w:type="paragraph" w:customStyle="1" w:styleId="xl95">
    <w:name w:val="xl95"/>
    <w:basedOn w:val="Normal"/>
    <w:rsid w:val="008C1B21"/>
    <w:pPr>
      <w:widowControl/>
      <w:pBdr>
        <w:top w:val="single" w:sz="8" w:space="0" w:color="auto"/>
        <w:bottom w:val="single" w:sz="8" w:space="0" w:color="auto"/>
        <w:right w:val="single" w:sz="8" w:space="0" w:color="auto"/>
      </w:pBdr>
      <w:shd w:val="clear" w:color="000000" w:fill="C9C9C9"/>
      <w:autoSpaceDE/>
      <w:autoSpaceDN/>
      <w:spacing w:before="100" w:beforeAutospacing="1" w:after="100" w:afterAutospacing="1"/>
      <w:jc w:val="center"/>
      <w:textAlignment w:val="center"/>
    </w:pPr>
    <w:rPr>
      <w:rFonts w:ascii="Times New Roman" w:eastAsia="Times New Roman" w:hAnsi="Times New Roman" w:cs="Times New Roman"/>
      <w:b/>
      <w:bCs/>
      <w:color w:val="000000"/>
      <w:sz w:val="16"/>
      <w:szCs w:val="16"/>
      <w:lang w:val="pt-BR" w:eastAsia="pt-BR"/>
    </w:rPr>
  </w:style>
  <w:style w:type="paragraph" w:customStyle="1" w:styleId="xl96">
    <w:name w:val="xl96"/>
    <w:basedOn w:val="Normal"/>
    <w:rsid w:val="008C1B21"/>
    <w:pPr>
      <w:widowControl/>
      <w:pBdr>
        <w:left w:val="single" w:sz="8" w:space="0" w:color="auto"/>
        <w:bottom w:val="single" w:sz="8" w:space="0" w:color="auto"/>
        <w:right w:val="single" w:sz="8" w:space="0" w:color="auto"/>
      </w:pBdr>
      <w:autoSpaceDE/>
      <w:autoSpaceDN/>
      <w:spacing w:before="100" w:beforeAutospacing="1" w:after="100" w:afterAutospacing="1"/>
      <w:jc w:val="center"/>
      <w:textAlignment w:val="center"/>
    </w:pPr>
    <w:rPr>
      <w:rFonts w:ascii="Times New Roman" w:eastAsia="Times New Roman" w:hAnsi="Times New Roman" w:cs="Times New Roman"/>
      <w:color w:val="000000"/>
      <w:sz w:val="16"/>
      <w:szCs w:val="16"/>
      <w:lang w:val="pt-BR" w:eastAsia="pt-BR"/>
    </w:rPr>
  </w:style>
  <w:style w:type="paragraph" w:customStyle="1" w:styleId="xl97">
    <w:name w:val="xl97"/>
    <w:basedOn w:val="Normal"/>
    <w:rsid w:val="008C1B21"/>
    <w:pPr>
      <w:widowControl/>
      <w:pBdr>
        <w:bottom w:val="single" w:sz="8" w:space="0" w:color="auto"/>
        <w:right w:val="single" w:sz="8" w:space="0" w:color="auto"/>
      </w:pBdr>
      <w:autoSpaceDE/>
      <w:autoSpaceDN/>
      <w:spacing w:before="100" w:beforeAutospacing="1" w:after="100" w:afterAutospacing="1"/>
      <w:jc w:val="both"/>
      <w:textAlignment w:val="center"/>
    </w:pPr>
    <w:rPr>
      <w:rFonts w:ascii="Times New Roman" w:eastAsia="Times New Roman" w:hAnsi="Times New Roman" w:cs="Times New Roman"/>
      <w:color w:val="000000"/>
      <w:sz w:val="16"/>
      <w:szCs w:val="16"/>
      <w:lang w:val="pt-BR" w:eastAsia="pt-BR"/>
    </w:rPr>
  </w:style>
  <w:style w:type="paragraph" w:customStyle="1" w:styleId="xl98">
    <w:name w:val="xl98"/>
    <w:basedOn w:val="Normal"/>
    <w:rsid w:val="008C1B21"/>
    <w:pPr>
      <w:widowControl/>
      <w:pBdr>
        <w:bottom w:val="single" w:sz="8" w:space="0" w:color="auto"/>
        <w:right w:val="single" w:sz="8" w:space="0" w:color="auto"/>
      </w:pBdr>
      <w:autoSpaceDE/>
      <w:autoSpaceDN/>
      <w:spacing w:before="100" w:beforeAutospacing="1" w:after="100" w:afterAutospacing="1"/>
      <w:jc w:val="center"/>
      <w:textAlignment w:val="center"/>
    </w:pPr>
    <w:rPr>
      <w:rFonts w:ascii="Times New Roman" w:eastAsia="Times New Roman" w:hAnsi="Times New Roman" w:cs="Times New Roman"/>
      <w:color w:val="000000"/>
      <w:sz w:val="16"/>
      <w:szCs w:val="16"/>
      <w:lang w:val="pt-BR" w:eastAsia="pt-BR"/>
    </w:rPr>
  </w:style>
  <w:style w:type="paragraph" w:customStyle="1" w:styleId="xl99">
    <w:name w:val="xl99"/>
    <w:basedOn w:val="Normal"/>
    <w:rsid w:val="008C1B21"/>
    <w:pPr>
      <w:widowControl/>
      <w:pBdr>
        <w:left w:val="single" w:sz="8" w:space="0" w:color="auto"/>
        <w:bottom w:val="single" w:sz="8" w:space="0" w:color="auto"/>
        <w:right w:val="single" w:sz="8" w:space="0" w:color="auto"/>
      </w:pBdr>
      <w:autoSpaceDE/>
      <w:autoSpaceDN/>
      <w:spacing w:before="100" w:beforeAutospacing="1" w:after="100" w:afterAutospacing="1"/>
      <w:jc w:val="center"/>
      <w:textAlignment w:val="center"/>
    </w:pPr>
    <w:rPr>
      <w:rFonts w:ascii="Times New Roman" w:eastAsia="Times New Roman" w:hAnsi="Times New Roman" w:cs="Times New Roman"/>
      <w:sz w:val="16"/>
      <w:szCs w:val="16"/>
      <w:lang w:val="pt-BR" w:eastAsia="pt-BR"/>
    </w:rPr>
  </w:style>
  <w:style w:type="paragraph" w:customStyle="1" w:styleId="xl100">
    <w:name w:val="xl100"/>
    <w:basedOn w:val="Normal"/>
    <w:rsid w:val="008C1B21"/>
    <w:pPr>
      <w:widowControl/>
      <w:pBdr>
        <w:top w:val="single" w:sz="4" w:space="0" w:color="auto"/>
        <w:left w:val="single" w:sz="4" w:space="0" w:color="auto"/>
        <w:bottom w:val="single" w:sz="4" w:space="0" w:color="auto"/>
        <w:right w:val="single" w:sz="4" w:space="0" w:color="auto"/>
      </w:pBdr>
      <w:autoSpaceDE/>
      <w:autoSpaceDN/>
      <w:spacing w:before="100" w:beforeAutospacing="1" w:after="100" w:afterAutospacing="1"/>
      <w:jc w:val="center"/>
      <w:textAlignment w:val="center"/>
    </w:pPr>
    <w:rPr>
      <w:rFonts w:ascii="Times New Roman" w:eastAsia="Times New Roman" w:hAnsi="Times New Roman" w:cs="Times New Roman"/>
      <w:sz w:val="16"/>
      <w:szCs w:val="16"/>
      <w:lang w:val="pt-BR" w:eastAsia="pt-BR"/>
    </w:rPr>
  </w:style>
  <w:style w:type="paragraph" w:customStyle="1" w:styleId="xl101">
    <w:name w:val="xl101"/>
    <w:basedOn w:val="Normal"/>
    <w:rsid w:val="008C1B21"/>
    <w:pPr>
      <w:widowControl/>
      <w:pBdr>
        <w:top w:val="single" w:sz="4" w:space="0" w:color="auto"/>
        <w:left w:val="single" w:sz="4" w:space="0" w:color="auto"/>
        <w:bottom w:val="single" w:sz="4" w:space="0" w:color="auto"/>
        <w:right w:val="single" w:sz="4" w:space="0" w:color="auto"/>
      </w:pBdr>
      <w:autoSpaceDE/>
      <w:autoSpaceDN/>
      <w:spacing w:before="100" w:beforeAutospacing="1" w:after="100" w:afterAutospacing="1"/>
      <w:jc w:val="center"/>
      <w:textAlignment w:val="center"/>
    </w:pPr>
    <w:rPr>
      <w:rFonts w:ascii="Times New Roman" w:eastAsia="Times New Roman" w:hAnsi="Times New Roman" w:cs="Times New Roman"/>
      <w:sz w:val="16"/>
      <w:szCs w:val="16"/>
      <w:lang w:val="pt-BR" w:eastAsia="pt-BR"/>
    </w:rPr>
  </w:style>
  <w:style w:type="paragraph" w:customStyle="1" w:styleId="xl102">
    <w:name w:val="xl102"/>
    <w:basedOn w:val="Normal"/>
    <w:rsid w:val="008C1B21"/>
    <w:pPr>
      <w:widowControl/>
      <w:pBdr>
        <w:top w:val="single" w:sz="4" w:space="0" w:color="auto"/>
        <w:left w:val="single" w:sz="4" w:space="0" w:color="auto"/>
        <w:bottom w:val="single" w:sz="4" w:space="0" w:color="auto"/>
        <w:right w:val="single" w:sz="4" w:space="0" w:color="auto"/>
      </w:pBdr>
      <w:autoSpaceDE/>
      <w:autoSpaceDN/>
      <w:spacing w:before="100" w:beforeAutospacing="1" w:after="100" w:afterAutospacing="1"/>
      <w:jc w:val="center"/>
      <w:textAlignment w:val="center"/>
    </w:pPr>
    <w:rPr>
      <w:rFonts w:ascii="Times New Roman" w:eastAsia="Times New Roman" w:hAnsi="Times New Roman" w:cs="Times New Roman"/>
      <w:sz w:val="16"/>
      <w:szCs w:val="16"/>
      <w:lang w:val="pt-BR" w:eastAsia="pt-BR"/>
    </w:rPr>
  </w:style>
  <w:style w:type="paragraph" w:customStyle="1" w:styleId="xl103">
    <w:name w:val="xl103"/>
    <w:basedOn w:val="Normal"/>
    <w:rsid w:val="008C1B21"/>
    <w:pPr>
      <w:widowControl/>
      <w:pBdr>
        <w:top w:val="single" w:sz="4" w:space="0" w:color="auto"/>
        <w:left w:val="single" w:sz="4" w:space="0" w:color="auto"/>
        <w:bottom w:val="single" w:sz="4" w:space="0" w:color="auto"/>
        <w:right w:val="single" w:sz="4" w:space="0" w:color="auto"/>
      </w:pBdr>
      <w:autoSpaceDE/>
      <w:autoSpaceDN/>
      <w:spacing w:before="100" w:beforeAutospacing="1" w:after="100" w:afterAutospacing="1"/>
      <w:jc w:val="center"/>
      <w:textAlignment w:val="center"/>
    </w:pPr>
    <w:rPr>
      <w:rFonts w:ascii="Times New Roman" w:eastAsia="Times New Roman" w:hAnsi="Times New Roman" w:cs="Times New Roman"/>
      <w:sz w:val="16"/>
      <w:szCs w:val="16"/>
      <w:lang w:val="pt-BR" w:eastAsia="pt-BR"/>
    </w:rPr>
  </w:style>
  <w:style w:type="paragraph" w:customStyle="1" w:styleId="xl104">
    <w:name w:val="xl104"/>
    <w:basedOn w:val="Normal"/>
    <w:rsid w:val="008C1B21"/>
    <w:pPr>
      <w:widowControl/>
      <w:pBdr>
        <w:top w:val="single" w:sz="4" w:space="0" w:color="auto"/>
      </w:pBdr>
      <w:autoSpaceDE/>
      <w:autoSpaceDN/>
      <w:spacing w:before="100" w:beforeAutospacing="1" w:after="100" w:afterAutospacing="1"/>
      <w:textAlignment w:val="center"/>
    </w:pPr>
    <w:rPr>
      <w:rFonts w:ascii="Times New Roman" w:eastAsia="Times New Roman" w:hAnsi="Times New Roman" w:cs="Times New Roman"/>
      <w:b/>
      <w:bCs/>
      <w:sz w:val="16"/>
      <w:szCs w:val="16"/>
      <w:lang w:val="pt-BR" w:eastAsia="pt-BR"/>
    </w:rPr>
  </w:style>
  <w:style w:type="paragraph" w:customStyle="1" w:styleId="xl105">
    <w:name w:val="xl105"/>
    <w:basedOn w:val="Normal"/>
    <w:rsid w:val="008C1B21"/>
    <w:pPr>
      <w:widowControl/>
      <w:pBdr>
        <w:top w:val="single" w:sz="4" w:space="0" w:color="auto"/>
        <w:right w:val="single" w:sz="4" w:space="0" w:color="auto"/>
      </w:pBdr>
      <w:autoSpaceDE/>
      <w:autoSpaceDN/>
      <w:spacing w:before="100" w:beforeAutospacing="1" w:after="100" w:afterAutospacing="1"/>
    </w:pPr>
    <w:rPr>
      <w:rFonts w:ascii="Times New Roman" w:eastAsia="Times New Roman" w:hAnsi="Times New Roman" w:cs="Times New Roman"/>
      <w:b/>
      <w:bCs/>
      <w:sz w:val="24"/>
      <w:szCs w:val="24"/>
      <w:lang w:val="pt-BR" w:eastAsia="pt-BR"/>
    </w:rPr>
  </w:style>
  <w:style w:type="numbering" w:customStyle="1" w:styleId="Semlista1">
    <w:name w:val="Sem lista1"/>
    <w:next w:val="Semlista"/>
    <w:uiPriority w:val="99"/>
    <w:semiHidden/>
    <w:unhideWhenUsed/>
    <w:rsid w:val="008C1B21"/>
  </w:style>
  <w:style w:type="numbering" w:customStyle="1" w:styleId="Semlista11">
    <w:name w:val="Sem lista11"/>
    <w:next w:val="Semlista"/>
    <w:uiPriority w:val="99"/>
    <w:semiHidden/>
    <w:unhideWhenUsed/>
    <w:rsid w:val="008C1B21"/>
  </w:style>
  <w:style w:type="paragraph" w:customStyle="1" w:styleId="ecxmsonormal">
    <w:name w:val="ecxmsonormal"/>
    <w:basedOn w:val="Normal"/>
    <w:rsid w:val="008C1B21"/>
    <w:pPr>
      <w:widowControl/>
      <w:autoSpaceDE/>
      <w:autoSpaceDN/>
      <w:spacing w:before="100" w:beforeAutospacing="1" w:after="100" w:afterAutospacing="1"/>
    </w:pPr>
    <w:rPr>
      <w:rFonts w:ascii="Times New Roman" w:eastAsia="Times New Roman" w:hAnsi="Times New Roman" w:cs="Times New Roman"/>
      <w:sz w:val="24"/>
      <w:szCs w:val="24"/>
      <w:lang w:val="pt-BR" w:eastAsia="pt-BR"/>
    </w:rPr>
  </w:style>
  <w:style w:type="character" w:customStyle="1" w:styleId="apple-converted-space">
    <w:name w:val="apple-converted-space"/>
    <w:basedOn w:val="Fontepargpadro"/>
    <w:rsid w:val="008C1B21"/>
  </w:style>
  <w:style w:type="paragraph" w:customStyle="1" w:styleId="ecxmsolistparagraph">
    <w:name w:val="ecxmsolistparagraph"/>
    <w:basedOn w:val="Normal"/>
    <w:rsid w:val="008C1B21"/>
    <w:pPr>
      <w:widowControl/>
      <w:autoSpaceDE/>
      <w:autoSpaceDN/>
      <w:spacing w:before="100" w:beforeAutospacing="1" w:after="100" w:afterAutospacing="1"/>
    </w:pPr>
    <w:rPr>
      <w:rFonts w:ascii="Times New Roman" w:eastAsia="Times New Roman" w:hAnsi="Times New Roman" w:cs="Times New Roman"/>
      <w:sz w:val="24"/>
      <w:szCs w:val="24"/>
      <w:lang w:val="pt-BR" w:eastAsia="pt-BR"/>
    </w:rPr>
  </w:style>
  <w:style w:type="character" w:customStyle="1" w:styleId="negrito2">
    <w:name w:val="negrito2"/>
    <w:rsid w:val="008C1B21"/>
    <w:rPr>
      <w:b/>
      <w:bCs/>
    </w:rPr>
  </w:style>
  <w:style w:type="paragraph" w:customStyle="1" w:styleId="western">
    <w:name w:val="western"/>
    <w:basedOn w:val="Normal"/>
    <w:rsid w:val="008C1B21"/>
    <w:pPr>
      <w:widowControl/>
      <w:suppressAutoHyphens/>
      <w:autoSpaceDE/>
      <w:autoSpaceDN/>
      <w:spacing w:before="280" w:after="119"/>
    </w:pPr>
    <w:rPr>
      <w:rFonts w:ascii="Times New Roman" w:eastAsia="Times New Roman" w:hAnsi="Times New Roman" w:cs="Times New Roman"/>
      <w:sz w:val="24"/>
      <w:szCs w:val="24"/>
      <w:lang w:val="pt-BR" w:eastAsia="ar-SA"/>
    </w:rPr>
  </w:style>
  <w:style w:type="character" w:styleId="nfase">
    <w:name w:val="Emphasis"/>
    <w:uiPriority w:val="20"/>
    <w:qFormat/>
    <w:rsid w:val="008C1B21"/>
    <w:rPr>
      <w:i/>
      <w:iCs/>
    </w:rPr>
  </w:style>
  <w:style w:type="paragraph" w:customStyle="1" w:styleId="Textbody">
    <w:name w:val="Text body"/>
    <w:basedOn w:val="Standard"/>
    <w:rsid w:val="008C1B21"/>
    <w:pPr>
      <w:autoSpaceDN/>
      <w:spacing w:after="120"/>
    </w:pPr>
    <w:rPr>
      <w:rFonts w:ascii="Times New Roman" w:eastAsia="Times New Roman" w:hAnsi="Times New Roman" w:cs="Times New Roman"/>
      <w:kern w:val="1"/>
      <w:lang w:bidi="ar-SA"/>
    </w:rPr>
  </w:style>
  <w:style w:type="paragraph" w:customStyle="1" w:styleId="NmerosPrincipais">
    <w:name w:val="Números Principais"/>
    <w:basedOn w:val="Normal"/>
    <w:rsid w:val="008C1B21"/>
    <w:pPr>
      <w:widowControl/>
      <w:numPr>
        <w:numId w:val="39"/>
      </w:numPr>
      <w:autoSpaceDE/>
      <w:autoSpaceDN/>
      <w:spacing w:before="120" w:after="240"/>
      <w:jc w:val="both"/>
    </w:pPr>
    <w:rPr>
      <w:rFonts w:ascii="Times New Roman" w:eastAsia="Times New Roman" w:hAnsi="Times New Roman" w:cs="Times New Roman"/>
      <w:sz w:val="24"/>
      <w:szCs w:val="24"/>
      <w:lang w:val="pt-BR" w:eastAsia="pt-BR"/>
    </w:rPr>
  </w:style>
  <w:style w:type="paragraph" w:customStyle="1" w:styleId="LetrasMultinvel">
    <w:name w:val="Letras Multinível"/>
    <w:basedOn w:val="Corpodetexto"/>
    <w:uiPriority w:val="99"/>
    <w:rsid w:val="008C1B21"/>
    <w:pPr>
      <w:widowControl/>
      <w:numPr>
        <w:numId w:val="40"/>
      </w:numPr>
      <w:autoSpaceDE/>
      <w:autoSpaceDN/>
      <w:spacing w:after="120"/>
      <w:jc w:val="both"/>
    </w:pPr>
    <w:rPr>
      <w:rFonts w:ascii="Times New Roman" w:eastAsia="Times New Roman" w:hAnsi="Times New Roman" w:cs="Times New Roman"/>
      <w:b w:val="0"/>
      <w:bCs w:val="0"/>
      <w:sz w:val="24"/>
      <w:szCs w:val="24"/>
      <w:lang w:val="x-none" w:eastAsia="pt-BR"/>
    </w:rPr>
  </w:style>
  <w:style w:type="paragraph" w:styleId="Corpodetexto3">
    <w:name w:val="Body Text 3"/>
    <w:basedOn w:val="Normal"/>
    <w:link w:val="Corpodetexto3Char"/>
    <w:rsid w:val="008C1B21"/>
    <w:pPr>
      <w:widowControl/>
      <w:autoSpaceDE/>
      <w:autoSpaceDN/>
      <w:spacing w:after="120"/>
    </w:pPr>
    <w:rPr>
      <w:rFonts w:ascii="Times New Roman" w:eastAsia="Times New Roman" w:hAnsi="Times New Roman" w:cs="Times New Roman"/>
      <w:sz w:val="16"/>
      <w:szCs w:val="16"/>
      <w:lang w:val="x-none" w:eastAsia="x-none"/>
    </w:rPr>
  </w:style>
  <w:style w:type="character" w:customStyle="1" w:styleId="Corpodetexto3Char">
    <w:name w:val="Corpo de texto 3 Char"/>
    <w:basedOn w:val="Fontepargpadro"/>
    <w:link w:val="Corpodetexto3"/>
    <w:rsid w:val="008C1B21"/>
    <w:rPr>
      <w:rFonts w:ascii="Times New Roman" w:eastAsia="Times New Roman" w:hAnsi="Times New Roman" w:cs="Times New Roman"/>
      <w:sz w:val="16"/>
      <w:szCs w:val="16"/>
      <w:lang w:val="x-none" w:eastAsia="x-none"/>
    </w:rPr>
  </w:style>
  <w:style w:type="paragraph" w:styleId="SemEspaamento">
    <w:name w:val="No Spacing"/>
    <w:uiPriority w:val="1"/>
    <w:qFormat/>
    <w:rsid w:val="008C1B21"/>
    <w:pPr>
      <w:widowControl/>
      <w:autoSpaceDE/>
      <w:autoSpaceDN/>
    </w:pPr>
    <w:rPr>
      <w:rFonts w:ascii="Times New Roman" w:eastAsia="Times New Roman" w:hAnsi="Times New Roman" w:cs="Times New Roman"/>
      <w:sz w:val="24"/>
      <w:szCs w:val="24"/>
      <w:lang w:val="pt-BR" w:eastAsia="pt-BR"/>
    </w:rPr>
  </w:style>
  <w:style w:type="paragraph" w:customStyle="1" w:styleId="bodytext">
    <w:name w:val="bodytext"/>
    <w:basedOn w:val="Normal"/>
    <w:rsid w:val="008C1B21"/>
    <w:pPr>
      <w:widowControl/>
      <w:autoSpaceDE/>
      <w:autoSpaceDN/>
      <w:spacing w:before="100" w:beforeAutospacing="1" w:after="100" w:afterAutospacing="1"/>
    </w:pPr>
    <w:rPr>
      <w:rFonts w:ascii="Times New Roman" w:eastAsia="Times New Roman" w:hAnsi="Times New Roman" w:cs="Times New Roman"/>
      <w:sz w:val="24"/>
      <w:szCs w:val="24"/>
      <w:lang w:val="pt-BR" w:eastAsia="pt-BR"/>
    </w:rPr>
  </w:style>
  <w:style w:type="paragraph" w:styleId="Legenda">
    <w:name w:val="caption"/>
    <w:basedOn w:val="Normal"/>
    <w:next w:val="Normal"/>
    <w:uiPriority w:val="35"/>
    <w:qFormat/>
    <w:rsid w:val="008C1B21"/>
    <w:pPr>
      <w:widowControl/>
      <w:suppressAutoHyphens/>
      <w:autoSpaceDE/>
      <w:autoSpaceDN/>
      <w:spacing w:after="200" w:line="276" w:lineRule="auto"/>
    </w:pPr>
    <w:rPr>
      <w:rFonts w:ascii="Calibri" w:eastAsia="Times New Roman" w:hAnsi="Calibri" w:cs="Calibri"/>
      <w:b/>
      <w:bCs/>
      <w:sz w:val="20"/>
      <w:szCs w:val="20"/>
      <w:lang w:val="pt-BR" w:eastAsia="ar-SA"/>
    </w:rPr>
  </w:style>
  <w:style w:type="paragraph" w:customStyle="1" w:styleId="xl106">
    <w:name w:val="xl106"/>
    <w:basedOn w:val="Normal"/>
    <w:rsid w:val="008C1B21"/>
    <w:pPr>
      <w:widowControl/>
      <w:pBdr>
        <w:bottom w:val="single" w:sz="4" w:space="0" w:color="auto"/>
      </w:pBdr>
      <w:autoSpaceDE/>
      <w:autoSpaceDN/>
      <w:spacing w:before="100" w:beforeAutospacing="1" w:after="100" w:afterAutospacing="1"/>
      <w:jc w:val="center"/>
      <w:textAlignment w:val="center"/>
    </w:pPr>
    <w:rPr>
      <w:rFonts w:ascii="Calibri" w:eastAsia="Times New Roman" w:hAnsi="Calibri" w:cs="Calibri"/>
      <w:b/>
      <w:bCs/>
      <w:sz w:val="16"/>
      <w:szCs w:val="16"/>
      <w:lang w:val="pt-BR" w:eastAsia="pt-BR"/>
    </w:rPr>
  </w:style>
  <w:style w:type="paragraph" w:customStyle="1" w:styleId="xl107">
    <w:name w:val="xl107"/>
    <w:basedOn w:val="Normal"/>
    <w:rsid w:val="008C1B21"/>
    <w:pPr>
      <w:widowControl/>
      <w:autoSpaceDE/>
      <w:autoSpaceDN/>
      <w:spacing w:before="100" w:beforeAutospacing="1" w:after="100" w:afterAutospacing="1"/>
      <w:textAlignment w:val="center"/>
    </w:pPr>
    <w:rPr>
      <w:rFonts w:ascii="Arial Narrow" w:eastAsia="Times New Roman" w:hAnsi="Arial Narrow" w:cs="Times New Roman"/>
      <w:b/>
      <w:bCs/>
      <w:sz w:val="16"/>
      <w:szCs w:val="16"/>
      <w:lang w:val="pt-BR" w:eastAsia="pt-BR"/>
    </w:rPr>
  </w:style>
  <w:style w:type="paragraph" w:customStyle="1" w:styleId="xl108">
    <w:name w:val="xl108"/>
    <w:basedOn w:val="Normal"/>
    <w:rsid w:val="008C1B21"/>
    <w:pPr>
      <w:widowControl/>
      <w:autoSpaceDE/>
      <w:autoSpaceDN/>
      <w:spacing w:before="100" w:beforeAutospacing="1" w:after="100" w:afterAutospacing="1"/>
      <w:jc w:val="center"/>
      <w:textAlignment w:val="center"/>
    </w:pPr>
    <w:rPr>
      <w:rFonts w:ascii="Arial Narrow" w:eastAsia="Times New Roman" w:hAnsi="Arial Narrow" w:cs="Times New Roman"/>
      <w:b/>
      <w:bCs/>
      <w:sz w:val="16"/>
      <w:szCs w:val="16"/>
      <w:lang w:val="pt-BR" w:eastAsia="pt-BR"/>
    </w:rPr>
  </w:style>
  <w:style w:type="paragraph" w:customStyle="1" w:styleId="xl109">
    <w:name w:val="xl109"/>
    <w:basedOn w:val="Normal"/>
    <w:rsid w:val="008C1B21"/>
    <w:pPr>
      <w:widowControl/>
      <w:autoSpaceDE/>
      <w:autoSpaceDN/>
      <w:spacing w:before="100" w:beforeAutospacing="1" w:after="100" w:afterAutospacing="1"/>
    </w:pPr>
    <w:rPr>
      <w:rFonts w:ascii="Arial Narrow" w:eastAsia="Times New Roman" w:hAnsi="Arial Narrow" w:cs="Times New Roman"/>
      <w:b/>
      <w:bCs/>
      <w:color w:val="000080"/>
      <w:sz w:val="16"/>
      <w:szCs w:val="16"/>
      <w:lang w:val="pt-BR" w:eastAsia="pt-BR"/>
    </w:rPr>
  </w:style>
  <w:style w:type="paragraph" w:customStyle="1" w:styleId="xl110">
    <w:name w:val="xl110"/>
    <w:basedOn w:val="Normal"/>
    <w:rsid w:val="008C1B21"/>
    <w:pPr>
      <w:widowControl/>
      <w:autoSpaceDE/>
      <w:autoSpaceDN/>
      <w:spacing w:before="100" w:beforeAutospacing="1" w:after="100" w:afterAutospacing="1"/>
    </w:pPr>
    <w:rPr>
      <w:rFonts w:ascii="Arial Narrow" w:eastAsia="Times New Roman" w:hAnsi="Arial Narrow" w:cs="Times New Roman"/>
      <w:b/>
      <w:bCs/>
      <w:color w:val="333399"/>
      <w:sz w:val="16"/>
      <w:szCs w:val="16"/>
      <w:lang w:val="pt-BR" w:eastAsia="pt-BR"/>
    </w:rPr>
  </w:style>
  <w:style w:type="paragraph" w:customStyle="1" w:styleId="xl111">
    <w:name w:val="xl111"/>
    <w:basedOn w:val="Normal"/>
    <w:rsid w:val="008C1B21"/>
    <w:pPr>
      <w:widowControl/>
      <w:autoSpaceDE/>
      <w:autoSpaceDN/>
      <w:spacing w:before="100" w:beforeAutospacing="1" w:after="100" w:afterAutospacing="1"/>
      <w:textAlignment w:val="center"/>
    </w:pPr>
    <w:rPr>
      <w:rFonts w:ascii="Arial Narrow" w:eastAsia="Times New Roman" w:hAnsi="Arial Narrow" w:cs="Times New Roman"/>
      <w:lang w:val="pt-BR" w:eastAsia="pt-BR"/>
    </w:rPr>
  </w:style>
  <w:style w:type="paragraph" w:customStyle="1" w:styleId="xl112">
    <w:name w:val="xl112"/>
    <w:basedOn w:val="Normal"/>
    <w:rsid w:val="008C1B21"/>
    <w:pPr>
      <w:widowControl/>
      <w:pBdr>
        <w:top w:val="single" w:sz="4" w:space="0" w:color="000080"/>
        <w:left w:val="single" w:sz="4" w:space="0" w:color="000080"/>
        <w:bottom w:val="single" w:sz="4" w:space="0" w:color="000080"/>
        <w:right w:val="single" w:sz="4" w:space="0" w:color="000080"/>
      </w:pBdr>
      <w:autoSpaceDE/>
      <w:autoSpaceDN/>
      <w:spacing w:before="100" w:beforeAutospacing="1" w:after="100" w:afterAutospacing="1"/>
      <w:jc w:val="center"/>
      <w:textAlignment w:val="center"/>
    </w:pPr>
    <w:rPr>
      <w:rFonts w:ascii="Arial Narrow" w:eastAsia="Times New Roman" w:hAnsi="Arial Narrow" w:cs="Times New Roman"/>
      <w:color w:val="000000"/>
      <w:sz w:val="16"/>
      <w:szCs w:val="16"/>
      <w:lang w:val="pt-BR" w:eastAsia="pt-BR"/>
    </w:rPr>
  </w:style>
  <w:style w:type="paragraph" w:customStyle="1" w:styleId="xl113">
    <w:name w:val="xl113"/>
    <w:basedOn w:val="Normal"/>
    <w:rsid w:val="008C1B21"/>
    <w:pPr>
      <w:widowControl/>
      <w:pBdr>
        <w:top w:val="single" w:sz="4" w:space="0" w:color="000080"/>
        <w:left w:val="single" w:sz="4" w:space="0" w:color="000080"/>
        <w:bottom w:val="single" w:sz="4" w:space="0" w:color="000080"/>
        <w:right w:val="single" w:sz="4" w:space="0" w:color="000080"/>
      </w:pBdr>
      <w:autoSpaceDE/>
      <w:autoSpaceDN/>
      <w:spacing w:before="100" w:beforeAutospacing="1" w:after="100" w:afterAutospacing="1"/>
      <w:textAlignment w:val="center"/>
    </w:pPr>
    <w:rPr>
      <w:rFonts w:ascii="Arial Narrow" w:eastAsia="Times New Roman" w:hAnsi="Arial Narrow" w:cs="Times New Roman"/>
      <w:color w:val="000000"/>
      <w:sz w:val="16"/>
      <w:szCs w:val="16"/>
      <w:lang w:val="pt-BR" w:eastAsia="pt-BR"/>
    </w:rPr>
  </w:style>
  <w:style w:type="paragraph" w:customStyle="1" w:styleId="xl114">
    <w:name w:val="xl114"/>
    <w:basedOn w:val="Normal"/>
    <w:rsid w:val="008C1B21"/>
    <w:pPr>
      <w:widowControl/>
      <w:pBdr>
        <w:top w:val="single" w:sz="4" w:space="0" w:color="000080"/>
        <w:left w:val="single" w:sz="4" w:space="0" w:color="000080"/>
        <w:bottom w:val="single" w:sz="4" w:space="0" w:color="000080"/>
        <w:right w:val="single" w:sz="4" w:space="0" w:color="000080"/>
      </w:pBdr>
      <w:autoSpaceDE/>
      <w:autoSpaceDN/>
      <w:spacing w:before="100" w:beforeAutospacing="1" w:after="100" w:afterAutospacing="1"/>
      <w:jc w:val="center"/>
      <w:textAlignment w:val="center"/>
    </w:pPr>
    <w:rPr>
      <w:rFonts w:ascii="Arial Narrow" w:eastAsia="Times New Roman" w:hAnsi="Arial Narrow" w:cs="Times New Roman"/>
      <w:color w:val="000000"/>
      <w:sz w:val="16"/>
      <w:szCs w:val="16"/>
      <w:lang w:val="pt-BR" w:eastAsia="pt-BR"/>
    </w:rPr>
  </w:style>
  <w:style w:type="paragraph" w:customStyle="1" w:styleId="xl115">
    <w:name w:val="xl115"/>
    <w:basedOn w:val="Normal"/>
    <w:rsid w:val="008C1B21"/>
    <w:pPr>
      <w:widowControl/>
      <w:autoSpaceDE/>
      <w:autoSpaceDN/>
      <w:spacing w:before="100" w:beforeAutospacing="1" w:after="100" w:afterAutospacing="1"/>
    </w:pPr>
    <w:rPr>
      <w:rFonts w:ascii="Arial" w:eastAsia="Times New Roman" w:hAnsi="Arial" w:cs="Arial"/>
      <w:sz w:val="24"/>
      <w:szCs w:val="24"/>
      <w:lang w:val="pt-BR" w:eastAsia="pt-BR"/>
    </w:rPr>
  </w:style>
  <w:style w:type="paragraph" w:customStyle="1" w:styleId="xl116">
    <w:name w:val="xl116"/>
    <w:basedOn w:val="Normal"/>
    <w:rsid w:val="008C1B21"/>
    <w:pPr>
      <w:widowControl/>
      <w:pBdr>
        <w:top w:val="single" w:sz="4" w:space="0" w:color="000080"/>
        <w:left w:val="single" w:sz="4" w:space="0" w:color="000080"/>
        <w:bottom w:val="single" w:sz="4" w:space="0" w:color="000080"/>
        <w:right w:val="single" w:sz="4" w:space="0" w:color="000080"/>
      </w:pBdr>
      <w:autoSpaceDE/>
      <w:autoSpaceDN/>
      <w:spacing w:before="100" w:beforeAutospacing="1" w:after="100" w:afterAutospacing="1"/>
      <w:jc w:val="center"/>
      <w:textAlignment w:val="center"/>
    </w:pPr>
    <w:rPr>
      <w:rFonts w:ascii="Arial Narrow" w:eastAsia="Times New Roman" w:hAnsi="Arial Narrow" w:cs="Times New Roman"/>
      <w:color w:val="000000"/>
      <w:sz w:val="16"/>
      <w:szCs w:val="16"/>
      <w:lang w:val="pt-BR" w:eastAsia="pt-BR"/>
    </w:rPr>
  </w:style>
  <w:style w:type="paragraph" w:customStyle="1" w:styleId="xl117">
    <w:name w:val="xl117"/>
    <w:basedOn w:val="Normal"/>
    <w:rsid w:val="008C1B21"/>
    <w:pPr>
      <w:widowControl/>
      <w:pBdr>
        <w:top w:val="single" w:sz="4" w:space="0" w:color="000080"/>
        <w:left w:val="single" w:sz="4" w:space="0" w:color="000080"/>
        <w:bottom w:val="single" w:sz="4" w:space="0" w:color="000080"/>
        <w:right w:val="single" w:sz="4" w:space="0" w:color="000080"/>
      </w:pBdr>
      <w:autoSpaceDE/>
      <w:autoSpaceDN/>
      <w:spacing w:before="100" w:beforeAutospacing="1" w:after="100" w:afterAutospacing="1"/>
      <w:textAlignment w:val="center"/>
    </w:pPr>
    <w:rPr>
      <w:rFonts w:ascii="Arial Narrow" w:eastAsia="Times New Roman" w:hAnsi="Arial Narrow" w:cs="Times New Roman"/>
      <w:color w:val="000000"/>
      <w:sz w:val="16"/>
      <w:szCs w:val="16"/>
      <w:lang w:val="pt-BR" w:eastAsia="pt-BR"/>
    </w:rPr>
  </w:style>
  <w:style w:type="paragraph" w:customStyle="1" w:styleId="xl118">
    <w:name w:val="xl118"/>
    <w:basedOn w:val="Normal"/>
    <w:rsid w:val="008C1B21"/>
    <w:pPr>
      <w:widowControl/>
      <w:pBdr>
        <w:top w:val="single" w:sz="4" w:space="0" w:color="000080"/>
        <w:left w:val="single" w:sz="4" w:space="0" w:color="000080"/>
        <w:bottom w:val="single" w:sz="4" w:space="0" w:color="000080"/>
        <w:right w:val="single" w:sz="4" w:space="0" w:color="000080"/>
      </w:pBdr>
      <w:autoSpaceDE/>
      <w:autoSpaceDN/>
      <w:spacing w:before="100" w:beforeAutospacing="1" w:after="100" w:afterAutospacing="1"/>
    </w:pPr>
    <w:rPr>
      <w:rFonts w:ascii="Arial Narrow" w:eastAsia="Times New Roman" w:hAnsi="Arial Narrow" w:cs="Times New Roman"/>
      <w:sz w:val="16"/>
      <w:szCs w:val="16"/>
      <w:lang w:val="pt-BR" w:eastAsia="pt-BR"/>
    </w:rPr>
  </w:style>
  <w:style w:type="paragraph" w:customStyle="1" w:styleId="xl119">
    <w:name w:val="xl119"/>
    <w:basedOn w:val="Normal"/>
    <w:rsid w:val="008C1B21"/>
    <w:pPr>
      <w:widowControl/>
      <w:pBdr>
        <w:top w:val="single" w:sz="4" w:space="0" w:color="000080"/>
        <w:left w:val="single" w:sz="4" w:space="0" w:color="000080"/>
        <w:bottom w:val="single" w:sz="4" w:space="0" w:color="000080"/>
        <w:right w:val="single" w:sz="4" w:space="0" w:color="000080"/>
      </w:pBdr>
      <w:autoSpaceDE/>
      <w:autoSpaceDN/>
      <w:spacing w:before="100" w:beforeAutospacing="1" w:after="100" w:afterAutospacing="1"/>
      <w:textAlignment w:val="center"/>
    </w:pPr>
    <w:rPr>
      <w:rFonts w:ascii="Arial Narrow" w:eastAsia="Times New Roman" w:hAnsi="Arial Narrow" w:cs="Times New Roman"/>
      <w:color w:val="000000"/>
      <w:sz w:val="12"/>
      <w:szCs w:val="12"/>
      <w:lang w:val="pt-BR" w:eastAsia="pt-BR"/>
    </w:rPr>
  </w:style>
  <w:style w:type="paragraph" w:customStyle="1" w:styleId="xl120">
    <w:name w:val="xl120"/>
    <w:basedOn w:val="Normal"/>
    <w:rsid w:val="008C1B21"/>
    <w:pPr>
      <w:widowControl/>
      <w:pBdr>
        <w:top w:val="single" w:sz="4" w:space="0" w:color="000080"/>
        <w:left w:val="single" w:sz="4" w:space="0" w:color="000080"/>
        <w:bottom w:val="single" w:sz="4" w:space="0" w:color="000080"/>
        <w:right w:val="single" w:sz="4" w:space="0" w:color="000080"/>
      </w:pBdr>
      <w:autoSpaceDE/>
      <w:autoSpaceDN/>
      <w:spacing w:before="100" w:beforeAutospacing="1" w:after="100" w:afterAutospacing="1"/>
    </w:pPr>
    <w:rPr>
      <w:rFonts w:ascii="Arial Narrow" w:eastAsia="Times New Roman" w:hAnsi="Arial Narrow" w:cs="Times New Roman"/>
      <w:sz w:val="12"/>
      <w:szCs w:val="12"/>
      <w:lang w:val="pt-BR" w:eastAsia="pt-BR"/>
    </w:rPr>
  </w:style>
  <w:style w:type="paragraph" w:customStyle="1" w:styleId="xl121">
    <w:name w:val="xl121"/>
    <w:basedOn w:val="Normal"/>
    <w:rsid w:val="008C1B21"/>
    <w:pPr>
      <w:widowControl/>
      <w:pBdr>
        <w:top w:val="single" w:sz="4" w:space="0" w:color="000080"/>
        <w:left w:val="single" w:sz="4" w:space="0" w:color="000080"/>
        <w:bottom w:val="single" w:sz="4" w:space="0" w:color="000080"/>
        <w:right w:val="single" w:sz="4" w:space="0" w:color="000080"/>
      </w:pBdr>
      <w:autoSpaceDE/>
      <w:autoSpaceDN/>
      <w:spacing w:before="100" w:beforeAutospacing="1" w:after="100" w:afterAutospacing="1"/>
      <w:textAlignment w:val="center"/>
    </w:pPr>
    <w:rPr>
      <w:rFonts w:ascii="Arial Narrow" w:eastAsia="Times New Roman" w:hAnsi="Arial Narrow" w:cs="Times New Roman"/>
      <w:sz w:val="12"/>
      <w:szCs w:val="12"/>
      <w:lang w:val="pt-BR" w:eastAsia="pt-BR"/>
    </w:rPr>
  </w:style>
  <w:style w:type="paragraph" w:customStyle="1" w:styleId="xl122">
    <w:name w:val="xl122"/>
    <w:basedOn w:val="Normal"/>
    <w:rsid w:val="008C1B21"/>
    <w:pPr>
      <w:widowControl/>
      <w:pBdr>
        <w:top w:val="single" w:sz="4" w:space="0" w:color="000080"/>
        <w:bottom w:val="single" w:sz="4" w:space="0" w:color="000080"/>
      </w:pBdr>
      <w:autoSpaceDE/>
      <w:autoSpaceDN/>
      <w:spacing w:before="100" w:beforeAutospacing="1" w:after="100" w:afterAutospacing="1"/>
    </w:pPr>
    <w:rPr>
      <w:rFonts w:ascii="Arial Narrow" w:eastAsia="Times New Roman" w:hAnsi="Arial Narrow" w:cs="Times New Roman"/>
      <w:sz w:val="16"/>
      <w:szCs w:val="16"/>
      <w:lang w:val="pt-BR" w:eastAsia="pt-BR"/>
    </w:rPr>
  </w:style>
  <w:style w:type="paragraph" w:customStyle="1" w:styleId="xl123">
    <w:name w:val="xl123"/>
    <w:basedOn w:val="Normal"/>
    <w:rsid w:val="008C1B21"/>
    <w:pPr>
      <w:widowControl/>
      <w:autoSpaceDE/>
      <w:autoSpaceDN/>
      <w:spacing w:before="100" w:beforeAutospacing="1" w:after="100" w:afterAutospacing="1"/>
    </w:pPr>
    <w:rPr>
      <w:rFonts w:ascii="Arial Narrow" w:eastAsia="Times New Roman" w:hAnsi="Arial Narrow" w:cs="Times New Roman"/>
      <w:sz w:val="16"/>
      <w:szCs w:val="16"/>
      <w:lang w:val="pt-BR" w:eastAsia="pt-BR"/>
    </w:rPr>
  </w:style>
  <w:style w:type="paragraph" w:customStyle="1" w:styleId="xl124">
    <w:name w:val="xl124"/>
    <w:basedOn w:val="Normal"/>
    <w:rsid w:val="008C1B21"/>
    <w:pPr>
      <w:widowControl/>
      <w:pBdr>
        <w:top w:val="single" w:sz="4" w:space="0" w:color="000080"/>
        <w:left w:val="single" w:sz="4" w:space="0" w:color="000080"/>
        <w:bottom w:val="single" w:sz="4" w:space="0" w:color="000080"/>
        <w:right w:val="single" w:sz="4" w:space="0" w:color="000080"/>
      </w:pBdr>
      <w:shd w:val="clear" w:color="000000" w:fill="0000FF"/>
      <w:autoSpaceDE/>
      <w:autoSpaceDN/>
      <w:spacing w:before="100" w:beforeAutospacing="1" w:after="100" w:afterAutospacing="1"/>
      <w:jc w:val="center"/>
      <w:textAlignment w:val="center"/>
    </w:pPr>
    <w:rPr>
      <w:rFonts w:ascii="Arial Narrow" w:eastAsia="Times New Roman" w:hAnsi="Arial Narrow" w:cs="Times New Roman"/>
      <w:b/>
      <w:bCs/>
      <w:color w:val="FFFFFF"/>
      <w:sz w:val="16"/>
      <w:szCs w:val="16"/>
      <w:lang w:val="pt-BR" w:eastAsia="pt-BR"/>
    </w:rPr>
  </w:style>
  <w:style w:type="paragraph" w:customStyle="1" w:styleId="xl125">
    <w:name w:val="xl125"/>
    <w:basedOn w:val="Normal"/>
    <w:rsid w:val="008C1B21"/>
    <w:pPr>
      <w:widowControl/>
      <w:pBdr>
        <w:top w:val="single" w:sz="4" w:space="0" w:color="000080"/>
        <w:left w:val="single" w:sz="4" w:space="0" w:color="000080"/>
        <w:bottom w:val="single" w:sz="4" w:space="0" w:color="000080"/>
        <w:right w:val="single" w:sz="4" w:space="0" w:color="000080"/>
      </w:pBdr>
      <w:shd w:val="clear" w:color="000000" w:fill="0000FF"/>
      <w:autoSpaceDE/>
      <w:autoSpaceDN/>
      <w:spacing w:before="100" w:beforeAutospacing="1" w:after="100" w:afterAutospacing="1"/>
      <w:textAlignment w:val="center"/>
    </w:pPr>
    <w:rPr>
      <w:rFonts w:ascii="Arial Narrow" w:eastAsia="Times New Roman" w:hAnsi="Arial Narrow" w:cs="Times New Roman"/>
      <w:b/>
      <w:bCs/>
      <w:color w:val="FFFFFF"/>
      <w:sz w:val="16"/>
      <w:szCs w:val="16"/>
      <w:lang w:val="pt-BR" w:eastAsia="pt-BR"/>
    </w:rPr>
  </w:style>
  <w:style w:type="paragraph" w:customStyle="1" w:styleId="xl126">
    <w:name w:val="xl126"/>
    <w:basedOn w:val="Normal"/>
    <w:rsid w:val="008C1B21"/>
    <w:pPr>
      <w:widowControl/>
      <w:autoSpaceDE/>
      <w:autoSpaceDN/>
      <w:spacing w:before="100" w:beforeAutospacing="1" w:after="100" w:afterAutospacing="1"/>
      <w:jc w:val="center"/>
    </w:pPr>
    <w:rPr>
      <w:rFonts w:ascii="Arial Narrow" w:eastAsia="Times New Roman" w:hAnsi="Arial Narrow" w:cs="Times New Roman"/>
      <w:sz w:val="12"/>
      <w:szCs w:val="12"/>
      <w:lang w:val="pt-BR" w:eastAsia="pt-BR"/>
    </w:rPr>
  </w:style>
  <w:style w:type="paragraph" w:customStyle="1" w:styleId="xl127">
    <w:name w:val="xl127"/>
    <w:basedOn w:val="Normal"/>
    <w:rsid w:val="008C1B21"/>
    <w:pPr>
      <w:widowControl/>
      <w:pBdr>
        <w:top w:val="single" w:sz="4" w:space="0" w:color="000080"/>
        <w:left w:val="single" w:sz="4" w:space="0" w:color="000080"/>
        <w:bottom w:val="single" w:sz="4" w:space="0" w:color="000080"/>
        <w:right w:val="single" w:sz="4" w:space="0" w:color="000080"/>
      </w:pBdr>
      <w:shd w:val="clear" w:color="000000" w:fill="0000FF"/>
      <w:autoSpaceDE/>
      <w:autoSpaceDN/>
      <w:spacing w:before="100" w:beforeAutospacing="1" w:after="100" w:afterAutospacing="1"/>
      <w:jc w:val="center"/>
      <w:textAlignment w:val="center"/>
    </w:pPr>
    <w:rPr>
      <w:rFonts w:ascii="Arial Narrow" w:eastAsia="Times New Roman" w:hAnsi="Arial Narrow" w:cs="Times New Roman"/>
      <w:b/>
      <w:bCs/>
      <w:color w:val="FFFFFF"/>
      <w:sz w:val="12"/>
      <w:szCs w:val="12"/>
      <w:lang w:val="pt-BR" w:eastAsia="pt-BR"/>
    </w:rPr>
  </w:style>
  <w:style w:type="paragraph" w:customStyle="1" w:styleId="xl128">
    <w:name w:val="xl128"/>
    <w:basedOn w:val="Normal"/>
    <w:rsid w:val="008C1B21"/>
    <w:pPr>
      <w:widowControl/>
      <w:pBdr>
        <w:top w:val="single" w:sz="4" w:space="0" w:color="000080"/>
        <w:bottom w:val="single" w:sz="4" w:space="0" w:color="000080"/>
      </w:pBdr>
      <w:autoSpaceDE/>
      <w:autoSpaceDN/>
      <w:spacing w:before="100" w:beforeAutospacing="1" w:after="100" w:afterAutospacing="1"/>
      <w:jc w:val="center"/>
    </w:pPr>
    <w:rPr>
      <w:rFonts w:ascii="Arial Narrow" w:eastAsia="Times New Roman" w:hAnsi="Arial Narrow" w:cs="Times New Roman"/>
      <w:sz w:val="12"/>
      <w:szCs w:val="12"/>
      <w:lang w:val="pt-BR" w:eastAsia="pt-BR"/>
    </w:rPr>
  </w:style>
  <w:style w:type="paragraph" w:customStyle="1" w:styleId="xl129">
    <w:name w:val="xl129"/>
    <w:basedOn w:val="Normal"/>
    <w:rsid w:val="008C1B21"/>
    <w:pPr>
      <w:widowControl/>
      <w:autoSpaceDE/>
      <w:autoSpaceDN/>
      <w:spacing w:before="100" w:beforeAutospacing="1" w:after="100" w:afterAutospacing="1"/>
      <w:jc w:val="center"/>
      <w:textAlignment w:val="center"/>
    </w:pPr>
    <w:rPr>
      <w:rFonts w:ascii="Arial Narrow" w:eastAsia="Times New Roman" w:hAnsi="Arial Narrow" w:cs="Times New Roman"/>
      <w:sz w:val="12"/>
      <w:szCs w:val="12"/>
      <w:lang w:val="pt-BR" w:eastAsia="pt-BR"/>
    </w:rPr>
  </w:style>
  <w:style w:type="paragraph" w:customStyle="1" w:styleId="xl130">
    <w:name w:val="xl130"/>
    <w:basedOn w:val="Normal"/>
    <w:rsid w:val="008C1B21"/>
    <w:pPr>
      <w:widowControl/>
      <w:autoSpaceDE/>
      <w:autoSpaceDN/>
      <w:spacing w:before="100" w:beforeAutospacing="1" w:after="100" w:afterAutospacing="1"/>
      <w:jc w:val="center"/>
      <w:textAlignment w:val="center"/>
    </w:pPr>
    <w:rPr>
      <w:rFonts w:ascii="Arial Narrow" w:eastAsia="Times New Roman" w:hAnsi="Arial Narrow" w:cs="Times New Roman"/>
      <w:b/>
      <w:bCs/>
      <w:sz w:val="12"/>
      <w:szCs w:val="12"/>
      <w:lang w:val="pt-BR" w:eastAsia="pt-BR"/>
    </w:rPr>
  </w:style>
  <w:style w:type="paragraph" w:customStyle="1" w:styleId="xl131">
    <w:name w:val="xl131"/>
    <w:basedOn w:val="Normal"/>
    <w:rsid w:val="008C1B21"/>
    <w:pPr>
      <w:widowControl/>
      <w:pBdr>
        <w:top w:val="single" w:sz="4" w:space="0" w:color="000080"/>
        <w:left w:val="single" w:sz="4" w:space="0" w:color="000080"/>
        <w:bottom w:val="single" w:sz="4" w:space="0" w:color="000080"/>
        <w:right w:val="single" w:sz="4" w:space="0" w:color="000080"/>
      </w:pBdr>
      <w:autoSpaceDE/>
      <w:autoSpaceDN/>
      <w:spacing w:before="100" w:beforeAutospacing="1" w:after="100" w:afterAutospacing="1"/>
      <w:jc w:val="center"/>
      <w:textAlignment w:val="center"/>
    </w:pPr>
    <w:rPr>
      <w:rFonts w:ascii="Arial Narrow" w:eastAsia="Times New Roman" w:hAnsi="Arial Narrow" w:cs="Times New Roman"/>
      <w:color w:val="000000"/>
      <w:sz w:val="12"/>
      <w:szCs w:val="12"/>
      <w:lang w:val="pt-BR" w:eastAsia="pt-BR"/>
    </w:rPr>
  </w:style>
  <w:style w:type="paragraph" w:customStyle="1" w:styleId="xl132">
    <w:name w:val="xl132"/>
    <w:basedOn w:val="Normal"/>
    <w:rsid w:val="008C1B21"/>
    <w:pPr>
      <w:widowControl/>
      <w:autoSpaceDE/>
      <w:autoSpaceDN/>
      <w:spacing w:before="100" w:beforeAutospacing="1" w:after="100" w:afterAutospacing="1"/>
      <w:jc w:val="center"/>
    </w:pPr>
    <w:rPr>
      <w:rFonts w:ascii="Arial Narrow" w:eastAsia="Times New Roman" w:hAnsi="Arial Narrow" w:cs="Times New Roman"/>
      <w:b/>
      <w:bCs/>
      <w:sz w:val="12"/>
      <w:szCs w:val="12"/>
      <w:lang w:val="pt-BR" w:eastAsia="pt-BR"/>
    </w:rPr>
  </w:style>
  <w:style w:type="paragraph" w:customStyle="1" w:styleId="xl133">
    <w:name w:val="xl133"/>
    <w:basedOn w:val="Normal"/>
    <w:rsid w:val="008C1B21"/>
    <w:pPr>
      <w:widowControl/>
      <w:autoSpaceDE/>
      <w:autoSpaceDN/>
      <w:spacing w:before="100" w:beforeAutospacing="1" w:after="100" w:afterAutospacing="1"/>
      <w:jc w:val="center"/>
    </w:pPr>
    <w:rPr>
      <w:rFonts w:ascii="Arial" w:eastAsia="Times New Roman" w:hAnsi="Arial" w:cs="Arial"/>
      <w:sz w:val="12"/>
      <w:szCs w:val="12"/>
      <w:lang w:val="pt-BR" w:eastAsia="pt-BR"/>
    </w:rPr>
  </w:style>
  <w:style w:type="paragraph" w:customStyle="1" w:styleId="xl134">
    <w:name w:val="xl134"/>
    <w:basedOn w:val="Normal"/>
    <w:rsid w:val="008C1B21"/>
    <w:pPr>
      <w:widowControl/>
      <w:autoSpaceDE/>
      <w:autoSpaceDN/>
      <w:spacing w:before="100" w:beforeAutospacing="1" w:after="100" w:afterAutospacing="1"/>
    </w:pPr>
    <w:rPr>
      <w:rFonts w:ascii="Arial" w:eastAsia="Times New Roman" w:hAnsi="Arial" w:cs="Arial"/>
      <w:sz w:val="12"/>
      <w:szCs w:val="12"/>
      <w:lang w:val="pt-BR" w:eastAsia="pt-BR"/>
    </w:rPr>
  </w:style>
  <w:style w:type="paragraph" w:customStyle="1" w:styleId="xl135">
    <w:name w:val="xl135"/>
    <w:basedOn w:val="Normal"/>
    <w:rsid w:val="008C1B21"/>
    <w:pPr>
      <w:widowControl/>
      <w:autoSpaceDE/>
      <w:autoSpaceDN/>
      <w:spacing w:before="100" w:beforeAutospacing="1" w:after="100" w:afterAutospacing="1"/>
    </w:pPr>
    <w:rPr>
      <w:rFonts w:ascii="Arial Narrow" w:eastAsia="Times New Roman" w:hAnsi="Arial Narrow" w:cs="Times New Roman"/>
      <w:sz w:val="12"/>
      <w:szCs w:val="12"/>
      <w:lang w:val="pt-BR" w:eastAsia="pt-BR"/>
    </w:rPr>
  </w:style>
  <w:style w:type="paragraph" w:customStyle="1" w:styleId="xl136">
    <w:name w:val="xl136"/>
    <w:basedOn w:val="Normal"/>
    <w:rsid w:val="008C1B21"/>
    <w:pPr>
      <w:widowControl/>
      <w:pBdr>
        <w:top w:val="single" w:sz="4" w:space="0" w:color="000080"/>
        <w:left w:val="single" w:sz="4" w:space="0" w:color="000080"/>
        <w:bottom w:val="single" w:sz="4" w:space="0" w:color="000080"/>
        <w:right w:val="single" w:sz="4" w:space="0" w:color="000080"/>
      </w:pBdr>
      <w:shd w:val="clear" w:color="000000" w:fill="0000FF"/>
      <w:autoSpaceDE/>
      <w:autoSpaceDN/>
      <w:spacing w:before="100" w:beforeAutospacing="1" w:after="100" w:afterAutospacing="1"/>
      <w:textAlignment w:val="center"/>
    </w:pPr>
    <w:rPr>
      <w:rFonts w:ascii="Arial Narrow" w:eastAsia="Times New Roman" w:hAnsi="Arial Narrow" w:cs="Times New Roman"/>
      <w:b/>
      <w:bCs/>
      <w:color w:val="FFFFFF"/>
      <w:sz w:val="12"/>
      <w:szCs w:val="12"/>
      <w:lang w:val="pt-BR" w:eastAsia="pt-BR"/>
    </w:rPr>
  </w:style>
  <w:style w:type="paragraph" w:customStyle="1" w:styleId="xl137">
    <w:name w:val="xl137"/>
    <w:basedOn w:val="Normal"/>
    <w:rsid w:val="008C1B21"/>
    <w:pPr>
      <w:widowControl/>
      <w:pBdr>
        <w:top w:val="single" w:sz="4" w:space="0" w:color="000080"/>
        <w:bottom w:val="single" w:sz="4" w:space="0" w:color="000080"/>
      </w:pBdr>
      <w:autoSpaceDE/>
      <w:autoSpaceDN/>
      <w:spacing w:before="100" w:beforeAutospacing="1" w:after="100" w:afterAutospacing="1"/>
    </w:pPr>
    <w:rPr>
      <w:rFonts w:ascii="Arial Narrow" w:eastAsia="Times New Roman" w:hAnsi="Arial Narrow" w:cs="Times New Roman"/>
      <w:sz w:val="12"/>
      <w:szCs w:val="12"/>
      <w:lang w:val="pt-BR" w:eastAsia="pt-BR"/>
    </w:rPr>
  </w:style>
  <w:style w:type="paragraph" w:customStyle="1" w:styleId="xl138">
    <w:name w:val="xl138"/>
    <w:basedOn w:val="Normal"/>
    <w:rsid w:val="008C1B21"/>
    <w:pPr>
      <w:widowControl/>
      <w:autoSpaceDE/>
      <w:autoSpaceDN/>
      <w:spacing w:before="100" w:beforeAutospacing="1" w:after="100" w:afterAutospacing="1"/>
      <w:textAlignment w:val="center"/>
    </w:pPr>
    <w:rPr>
      <w:rFonts w:ascii="Arial Narrow" w:eastAsia="Times New Roman" w:hAnsi="Arial Narrow" w:cs="Times New Roman"/>
      <w:sz w:val="12"/>
      <w:szCs w:val="12"/>
      <w:lang w:val="pt-BR" w:eastAsia="pt-BR"/>
    </w:rPr>
  </w:style>
  <w:style w:type="paragraph" w:customStyle="1" w:styleId="xl139">
    <w:name w:val="xl139"/>
    <w:basedOn w:val="Normal"/>
    <w:rsid w:val="008C1B21"/>
    <w:pPr>
      <w:widowControl/>
      <w:autoSpaceDE/>
      <w:autoSpaceDN/>
      <w:spacing w:before="100" w:beforeAutospacing="1" w:after="100" w:afterAutospacing="1"/>
      <w:textAlignment w:val="center"/>
    </w:pPr>
    <w:rPr>
      <w:rFonts w:ascii="Arial Narrow" w:eastAsia="Times New Roman" w:hAnsi="Arial Narrow" w:cs="Times New Roman"/>
      <w:b/>
      <w:bCs/>
      <w:sz w:val="12"/>
      <w:szCs w:val="12"/>
      <w:lang w:val="pt-BR" w:eastAsia="pt-BR"/>
    </w:rPr>
  </w:style>
  <w:style w:type="paragraph" w:customStyle="1" w:styleId="xl140">
    <w:name w:val="xl140"/>
    <w:basedOn w:val="Normal"/>
    <w:rsid w:val="008C1B21"/>
    <w:pPr>
      <w:widowControl/>
      <w:pBdr>
        <w:top w:val="single" w:sz="4" w:space="0" w:color="000080"/>
        <w:left w:val="single" w:sz="4" w:space="0" w:color="000080"/>
        <w:bottom w:val="single" w:sz="4" w:space="0" w:color="000080"/>
        <w:right w:val="single" w:sz="4" w:space="0" w:color="000080"/>
      </w:pBdr>
      <w:autoSpaceDE/>
      <w:autoSpaceDN/>
      <w:spacing w:before="100" w:beforeAutospacing="1" w:after="100" w:afterAutospacing="1"/>
      <w:textAlignment w:val="center"/>
    </w:pPr>
    <w:rPr>
      <w:rFonts w:ascii="Arial Narrow" w:eastAsia="Times New Roman" w:hAnsi="Arial Narrow" w:cs="Times New Roman"/>
      <w:sz w:val="12"/>
      <w:szCs w:val="12"/>
      <w:lang w:val="pt-BR" w:eastAsia="pt-BR"/>
    </w:rPr>
  </w:style>
  <w:style w:type="paragraph" w:customStyle="1" w:styleId="xl141">
    <w:name w:val="xl141"/>
    <w:basedOn w:val="Normal"/>
    <w:rsid w:val="008C1B21"/>
    <w:pPr>
      <w:widowControl/>
      <w:autoSpaceDE/>
      <w:autoSpaceDN/>
      <w:spacing w:before="100" w:beforeAutospacing="1" w:after="100" w:afterAutospacing="1"/>
    </w:pPr>
    <w:rPr>
      <w:rFonts w:ascii="Arial Narrow" w:eastAsia="Times New Roman" w:hAnsi="Arial Narrow" w:cs="Times New Roman"/>
      <w:b/>
      <w:bCs/>
      <w:sz w:val="12"/>
      <w:szCs w:val="12"/>
      <w:lang w:val="pt-BR" w:eastAsia="pt-BR"/>
    </w:rPr>
  </w:style>
  <w:style w:type="paragraph" w:customStyle="1" w:styleId="xl142">
    <w:name w:val="xl142"/>
    <w:basedOn w:val="Normal"/>
    <w:rsid w:val="008C1B21"/>
    <w:pPr>
      <w:widowControl/>
      <w:autoSpaceDE/>
      <w:autoSpaceDN/>
      <w:spacing w:before="100" w:beforeAutospacing="1" w:after="100" w:afterAutospacing="1"/>
    </w:pPr>
    <w:rPr>
      <w:rFonts w:ascii="Arial Narrow" w:eastAsia="Times New Roman" w:hAnsi="Arial Narrow" w:cs="Times New Roman"/>
      <w:b/>
      <w:bCs/>
      <w:sz w:val="16"/>
      <w:szCs w:val="16"/>
      <w:lang w:val="pt-BR" w:eastAsia="pt-BR"/>
    </w:rPr>
  </w:style>
  <w:style w:type="paragraph" w:customStyle="1" w:styleId="xl143">
    <w:name w:val="xl143"/>
    <w:basedOn w:val="Normal"/>
    <w:rsid w:val="008C1B21"/>
    <w:pPr>
      <w:widowControl/>
      <w:autoSpaceDE/>
      <w:autoSpaceDN/>
      <w:spacing w:before="100" w:beforeAutospacing="1" w:after="100" w:afterAutospacing="1"/>
      <w:textAlignment w:val="center"/>
    </w:pPr>
    <w:rPr>
      <w:rFonts w:ascii="Arial Narrow" w:eastAsia="Times New Roman" w:hAnsi="Arial Narrow" w:cs="Times New Roman"/>
      <w:b/>
      <w:bCs/>
      <w:sz w:val="16"/>
      <w:szCs w:val="16"/>
      <w:lang w:val="pt-BR" w:eastAsia="pt-BR"/>
    </w:rPr>
  </w:style>
  <w:style w:type="paragraph" w:customStyle="1" w:styleId="xl144">
    <w:name w:val="xl144"/>
    <w:basedOn w:val="Normal"/>
    <w:rsid w:val="008C1B21"/>
    <w:pPr>
      <w:widowControl/>
      <w:autoSpaceDE/>
      <w:autoSpaceDN/>
      <w:spacing w:before="100" w:beforeAutospacing="1" w:after="100" w:afterAutospacing="1"/>
      <w:textAlignment w:val="center"/>
    </w:pPr>
    <w:rPr>
      <w:rFonts w:ascii="Arial Narrow" w:eastAsia="Times New Roman" w:hAnsi="Arial Narrow" w:cs="Times New Roman"/>
      <w:b/>
      <w:bCs/>
      <w:sz w:val="16"/>
      <w:szCs w:val="16"/>
      <w:lang w:val="pt-BR" w:eastAsia="pt-BR"/>
    </w:rPr>
  </w:style>
  <w:style w:type="paragraph" w:customStyle="1" w:styleId="xl145">
    <w:name w:val="xl145"/>
    <w:basedOn w:val="Normal"/>
    <w:rsid w:val="008C1B21"/>
    <w:pPr>
      <w:widowControl/>
      <w:autoSpaceDE/>
      <w:autoSpaceDN/>
      <w:spacing w:before="100" w:beforeAutospacing="1" w:after="100" w:afterAutospacing="1"/>
      <w:jc w:val="center"/>
    </w:pPr>
    <w:rPr>
      <w:rFonts w:ascii="Arial" w:eastAsia="Times New Roman" w:hAnsi="Arial" w:cs="Arial"/>
      <w:sz w:val="16"/>
      <w:szCs w:val="16"/>
      <w:lang w:val="pt-BR" w:eastAsia="pt-BR"/>
    </w:rPr>
  </w:style>
  <w:style w:type="paragraph" w:customStyle="1" w:styleId="xl146">
    <w:name w:val="xl146"/>
    <w:basedOn w:val="Normal"/>
    <w:rsid w:val="008C1B21"/>
    <w:pPr>
      <w:widowControl/>
      <w:autoSpaceDE/>
      <w:autoSpaceDN/>
      <w:spacing w:before="100" w:beforeAutospacing="1" w:after="100" w:afterAutospacing="1"/>
      <w:textAlignment w:val="center"/>
    </w:pPr>
    <w:rPr>
      <w:rFonts w:ascii="Arial Narrow" w:eastAsia="Times New Roman" w:hAnsi="Arial Narrow" w:cs="Times New Roman"/>
      <w:sz w:val="16"/>
      <w:szCs w:val="16"/>
      <w:lang w:val="pt-BR" w:eastAsia="pt-BR"/>
    </w:rPr>
  </w:style>
  <w:style w:type="paragraph" w:customStyle="1" w:styleId="xl147">
    <w:name w:val="xl147"/>
    <w:basedOn w:val="Normal"/>
    <w:rsid w:val="008C1B21"/>
    <w:pPr>
      <w:widowControl/>
      <w:autoSpaceDE/>
      <w:autoSpaceDN/>
      <w:spacing w:before="100" w:beforeAutospacing="1" w:after="100" w:afterAutospacing="1"/>
    </w:pPr>
    <w:rPr>
      <w:rFonts w:ascii="Arial" w:eastAsia="Times New Roman" w:hAnsi="Arial" w:cs="Arial"/>
      <w:sz w:val="16"/>
      <w:szCs w:val="16"/>
      <w:lang w:val="pt-BR" w:eastAsia="pt-BR"/>
    </w:rPr>
  </w:style>
  <w:style w:type="paragraph" w:customStyle="1" w:styleId="xl148">
    <w:name w:val="xl148"/>
    <w:basedOn w:val="Normal"/>
    <w:rsid w:val="008C1B21"/>
    <w:pPr>
      <w:widowControl/>
      <w:autoSpaceDE/>
      <w:autoSpaceDN/>
      <w:spacing w:before="100" w:beforeAutospacing="1" w:after="100" w:afterAutospacing="1"/>
      <w:textAlignment w:val="center"/>
    </w:pPr>
    <w:rPr>
      <w:rFonts w:ascii="Arial Narrow" w:eastAsia="Times New Roman" w:hAnsi="Arial Narrow" w:cs="Times New Roman"/>
      <w:sz w:val="16"/>
      <w:szCs w:val="16"/>
      <w:lang w:val="pt-BR" w:eastAsia="pt-BR"/>
    </w:rPr>
  </w:style>
  <w:style w:type="paragraph" w:customStyle="1" w:styleId="xl149">
    <w:name w:val="xl149"/>
    <w:basedOn w:val="Normal"/>
    <w:rsid w:val="008C1B21"/>
    <w:pPr>
      <w:widowControl/>
      <w:autoSpaceDE/>
      <w:autoSpaceDN/>
      <w:spacing w:before="100" w:beforeAutospacing="1" w:after="100" w:afterAutospacing="1"/>
      <w:textAlignment w:val="center"/>
    </w:pPr>
    <w:rPr>
      <w:rFonts w:ascii="Arial Narrow" w:eastAsia="Times New Roman" w:hAnsi="Arial Narrow" w:cs="Times New Roman"/>
      <w:b/>
      <w:bCs/>
      <w:sz w:val="16"/>
      <w:szCs w:val="16"/>
      <w:lang w:val="pt-BR" w:eastAsia="pt-BR"/>
    </w:rPr>
  </w:style>
  <w:style w:type="paragraph" w:customStyle="1" w:styleId="xl150">
    <w:name w:val="xl150"/>
    <w:basedOn w:val="Normal"/>
    <w:rsid w:val="008C1B21"/>
    <w:pPr>
      <w:widowControl/>
      <w:autoSpaceDE/>
      <w:autoSpaceDN/>
      <w:spacing w:before="100" w:beforeAutospacing="1" w:after="100" w:afterAutospacing="1"/>
    </w:pPr>
    <w:rPr>
      <w:rFonts w:ascii="Arial Narrow" w:eastAsia="Times New Roman" w:hAnsi="Arial Narrow" w:cs="Times New Roman"/>
      <w:b/>
      <w:bCs/>
      <w:sz w:val="16"/>
      <w:szCs w:val="16"/>
      <w:lang w:val="pt-BR" w:eastAsia="pt-BR"/>
    </w:rPr>
  </w:style>
  <w:style w:type="paragraph" w:customStyle="1" w:styleId="xl151">
    <w:name w:val="xl151"/>
    <w:basedOn w:val="Normal"/>
    <w:rsid w:val="008C1B21"/>
    <w:pPr>
      <w:widowControl/>
      <w:pBdr>
        <w:top w:val="single" w:sz="4" w:space="0" w:color="000080"/>
        <w:left w:val="single" w:sz="4" w:space="0" w:color="000080"/>
        <w:bottom w:val="single" w:sz="4" w:space="0" w:color="000080"/>
        <w:right w:val="single" w:sz="4" w:space="0" w:color="000080"/>
      </w:pBdr>
      <w:autoSpaceDE/>
      <w:autoSpaceDN/>
      <w:spacing w:before="100" w:beforeAutospacing="1" w:after="100" w:afterAutospacing="1"/>
      <w:textAlignment w:val="center"/>
    </w:pPr>
    <w:rPr>
      <w:rFonts w:ascii="Arial Narrow" w:eastAsia="Times New Roman" w:hAnsi="Arial Narrow" w:cs="Times New Roman"/>
      <w:color w:val="000000"/>
      <w:sz w:val="12"/>
      <w:szCs w:val="12"/>
      <w:lang w:val="pt-BR" w:eastAsia="pt-BR"/>
    </w:rPr>
  </w:style>
  <w:style w:type="paragraph" w:customStyle="1" w:styleId="xl152">
    <w:name w:val="xl152"/>
    <w:basedOn w:val="Normal"/>
    <w:rsid w:val="008C1B21"/>
    <w:pPr>
      <w:widowControl/>
      <w:pBdr>
        <w:top w:val="single" w:sz="4" w:space="0" w:color="000080"/>
        <w:left w:val="single" w:sz="4" w:space="0" w:color="000080"/>
        <w:bottom w:val="single" w:sz="4" w:space="0" w:color="000080"/>
        <w:right w:val="single" w:sz="4" w:space="0" w:color="000080"/>
      </w:pBdr>
      <w:autoSpaceDE/>
      <w:autoSpaceDN/>
      <w:spacing w:before="100" w:beforeAutospacing="1" w:after="100" w:afterAutospacing="1"/>
      <w:textAlignment w:val="center"/>
    </w:pPr>
    <w:rPr>
      <w:rFonts w:ascii="Arial Narrow" w:eastAsia="Times New Roman" w:hAnsi="Arial Narrow" w:cs="Times New Roman"/>
      <w:sz w:val="14"/>
      <w:szCs w:val="14"/>
      <w:lang w:val="pt-BR" w:eastAsia="pt-BR"/>
    </w:rPr>
  </w:style>
  <w:style w:type="paragraph" w:customStyle="1" w:styleId="xl153">
    <w:name w:val="xl153"/>
    <w:basedOn w:val="Normal"/>
    <w:rsid w:val="008C1B21"/>
    <w:pPr>
      <w:widowControl/>
      <w:pBdr>
        <w:top w:val="single" w:sz="4" w:space="0" w:color="000080"/>
        <w:left w:val="single" w:sz="4" w:space="0" w:color="000080"/>
        <w:bottom w:val="single" w:sz="4" w:space="0" w:color="000080"/>
        <w:right w:val="single" w:sz="4" w:space="0" w:color="000080"/>
      </w:pBdr>
      <w:autoSpaceDE/>
      <w:autoSpaceDN/>
      <w:spacing w:before="100" w:beforeAutospacing="1" w:after="100" w:afterAutospacing="1"/>
      <w:jc w:val="center"/>
      <w:textAlignment w:val="center"/>
    </w:pPr>
    <w:rPr>
      <w:rFonts w:ascii="Arial Narrow" w:eastAsia="Times New Roman" w:hAnsi="Arial Narrow" w:cs="Times New Roman"/>
      <w:color w:val="000000"/>
      <w:sz w:val="14"/>
      <w:szCs w:val="14"/>
      <w:lang w:val="pt-BR" w:eastAsia="pt-BR"/>
    </w:rPr>
  </w:style>
  <w:style w:type="paragraph" w:customStyle="1" w:styleId="xl154">
    <w:name w:val="xl154"/>
    <w:basedOn w:val="Normal"/>
    <w:rsid w:val="008C1B21"/>
    <w:pPr>
      <w:widowControl/>
      <w:pBdr>
        <w:top w:val="single" w:sz="4" w:space="0" w:color="000080"/>
        <w:left w:val="single" w:sz="4" w:space="0" w:color="000080"/>
        <w:bottom w:val="single" w:sz="4" w:space="0" w:color="000080"/>
        <w:right w:val="single" w:sz="4" w:space="0" w:color="000080"/>
      </w:pBdr>
      <w:autoSpaceDE/>
      <w:autoSpaceDN/>
      <w:spacing w:before="100" w:beforeAutospacing="1" w:after="100" w:afterAutospacing="1"/>
      <w:jc w:val="center"/>
      <w:textAlignment w:val="center"/>
    </w:pPr>
    <w:rPr>
      <w:rFonts w:ascii="Arial Narrow" w:eastAsia="Times New Roman" w:hAnsi="Arial Narrow" w:cs="Times New Roman"/>
      <w:color w:val="000000"/>
      <w:lang w:val="pt-BR" w:eastAsia="pt-BR"/>
    </w:rPr>
  </w:style>
  <w:style w:type="paragraph" w:customStyle="1" w:styleId="xl155">
    <w:name w:val="xl155"/>
    <w:basedOn w:val="Normal"/>
    <w:rsid w:val="008C1B21"/>
    <w:pPr>
      <w:widowControl/>
      <w:pBdr>
        <w:top w:val="single" w:sz="4" w:space="0" w:color="000080"/>
        <w:left w:val="single" w:sz="4" w:space="0" w:color="000080"/>
        <w:bottom w:val="single" w:sz="4" w:space="0" w:color="000080"/>
      </w:pBdr>
      <w:autoSpaceDE/>
      <w:autoSpaceDN/>
      <w:spacing w:before="100" w:beforeAutospacing="1" w:after="100" w:afterAutospacing="1"/>
      <w:textAlignment w:val="center"/>
    </w:pPr>
    <w:rPr>
      <w:rFonts w:ascii="Arial Narrow" w:eastAsia="Times New Roman" w:hAnsi="Arial Narrow" w:cs="Times New Roman"/>
      <w:color w:val="000000"/>
      <w:sz w:val="14"/>
      <w:szCs w:val="14"/>
      <w:lang w:val="pt-BR" w:eastAsia="pt-BR"/>
    </w:rPr>
  </w:style>
  <w:style w:type="paragraph" w:customStyle="1" w:styleId="xl156">
    <w:name w:val="xl156"/>
    <w:basedOn w:val="Normal"/>
    <w:rsid w:val="008C1B21"/>
    <w:pPr>
      <w:widowControl/>
      <w:pBdr>
        <w:top w:val="single" w:sz="4" w:space="0" w:color="auto"/>
        <w:left w:val="single" w:sz="4" w:space="0" w:color="auto"/>
        <w:bottom w:val="single" w:sz="4" w:space="0" w:color="auto"/>
        <w:right w:val="single" w:sz="4" w:space="0" w:color="auto"/>
      </w:pBdr>
      <w:autoSpaceDE/>
      <w:autoSpaceDN/>
      <w:spacing w:before="100" w:beforeAutospacing="1" w:after="100" w:afterAutospacing="1"/>
      <w:textAlignment w:val="center"/>
    </w:pPr>
    <w:rPr>
      <w:rFonts w:ascii="Arial Narrow" w:eastAsia="Times New Roman" w:hAnsi="Arial Narrow" w:cs="Times New Roman"/>
      <w:sz w:val="24"/>
      <w:szCs w:val="24"/>
      <w:lang w:val="pt-BR" w:eastAsia="pt-BR"/>
    </w:rPr>
  </w:style>
  <w:style w:type="paragraph" w:customStyle="1" w:styleId="xl157">
    <w:name w:val="xl157"/>
    <w:basedOn w:val="Normal"/>
    <w:rsid w:val="008C1B21"/>
    <w:pPr>
      <w:widowControl/>
      <w:pBdr>
        <w:top w:val="single" w:sz="4" w:space="0" w:color="auto"/>
        <w:left w:val="single" w:sz="4" w:space="0" w:color="auto"/>
        <w:bottom w:val="single" w:sz="4" w:space="0" w:color="auto"/>
        <w:right w:val="single" w:sz="4" w:space="0" w:color="auto"/>
      </w:pBdr>
      <w:autoSpaceDE/>
      <w:autoSpaceDN/>
      <w:spacing w:before="100" w:beforeAutospacing="1" w:after="100" w:afterAutospacing="1"/>
      <w:jc w:val="center"/>
      <w:textAlignment w:val="center"/>
    </w:pPr>
    <w:rPr>
      <w:rFonts w:ascii="Arial Narrow" w:eastAsia="Times New Roman" w:hAnsi="Arial Narrow" w:cs="Times New Roman"/>
      <w:color w:val="000000"/>
      <w:lang w:val="pt-BR" w:eastAsia="pt-BR"/>
    </w:rPr>
  </w:style>
  <w:style w:type="paragraph" w:customStyle="1" w:styleId="xl158">
    <w:name w:val="xl158"/>
    <w:basedOn w:val="Normal"/>
    <w:rsid w:val="008C1B21"/>
    <w:pPr>
      <w:widowControl/>
      <w:pBdr>
        <w:top w:val="single" w:sz="4" w:space="0" w:color="auto"/>
        <w:left w:val="single" w:sz="4" w:space="0" w:color="auto"/>
        <w:bottom w:val="single" w:sz="4" w:space="0" w:color="auto"/>
        <w:right w:val="single" w:sz="4" w:space="0" w:color="auto"/>
      </w:pBdr>
      <w:autoSpaceDE/>
      <w:autoSpaceDN/>
      <w:spacing w:before="100" w:beforeAutospacing="1" w:after="100" w:afterAutospacing="1"/>
      <w:textAlignment w:val="center"/>
    </w:pPr>
    <w:rPr>
      <w:rFonts w:ascii="Arial Narrow" w:eastAsia="Times New Roman" w:hAnsi="Arial Narrow" w:cs="Times New Roman"/>
      <w:color w:val="000000"/>
      <w:sz w:val="14"/>
      <w:szCs w:val="14"/>
      <w:lang w:val="pt-BR" w:eastAsia="pt-BR"/>
    </w:rPr>
  </w:style>
  <w:style w:type="paragraph" w:customStyle="1" w:styleId="xl159">
    <w:name w:val="xl159"/>
    <w:basedOn w:val="Normal"/>
    <w:rsid w:val="008C1B21"/>
    <w:pPr>
      <w:widowControl/>
      <w:pBdr>
        <w:top w:val="single" w:sz="4" w:space="0" w:color="auto"/>
        <w:left w:val="single" w:sz="4" w:space="0" w:color="auto"/>
        <w:bottom w:val="single" w:sz="4" w:space="0" w:color="auto"/>
        <w:right w:val="single" w:sz="4" w:space="0" w:color="auto"/>
      </w:pBdr>
      <w:autoSpaceDE/>
      <w:autoSpaceDN/>
      <w:spacing w:before="100" w:beforeAutospacing="1" w:after="100" w:afterAutospacing="1"/>
      <w:jc w:val="center"/>
      <w:textAlignment w:val="center"/>
    </w:pPr>
    <w:rPr>
      <w:rFonts w:ascii="Arial Narrow" w:eastAsia="Times New Roman" w:hAnsi="Arial Narrow" w:cs="Times New Roman"/>
      <w:color w:val="000000"/>
      <w:sz w:val="12"/>
      <w:szCs w:val="12"/>
      <w:lang w:val="pt-BR" w:eastAsia="pt-BR"/>
    </w:rPr>
  </w:style>
  <w:style w:type="paragraph" w:customStyle="1" w:styleId="xl160">
    <w:name w:val="xl160"/>
    <w:basedOn w:val="Normal"/>
    <w:rsid w:val="008C1B21"/>
    <w:pPr>
      <w:widowControl/>
      <w:pBdr>
        <w:top w:val="single" w:sz="4" w:space="0" w:color="000080"/>
        <w:left w:val="single" w:sz="4" w:space="0" w:color="000080"/>
        <w:bottom w:val="single" w:sz="4" w:space="0" w:color="000080"/>
      </w:pBdr>
      <w:autoSpaceDE/>
      <w:autoSpaceDN/>
      <w:spacing w:before="100" w:beforeAutospacing="1" w:after="100" w:afterAutospacing="1"/>
      <w:textAlignment w:val="center"/>
    </w:pPr>
    <w:rPr>
      <w:rFonts w:ascii="Arial Narrow" w:eastAsia="Times New Roman" w:hAnsi="Arial Narrow" w:cs="Times New Roman"/>
      <w:color w:val="000000"/>
      <w:sz w:val="16"/>
      <w:szCs w:val="16"/>
      <w:lang w:val="pt-BR" w:eastAsia="pt-BR"/>
    </w:rPr>
  </w:style>
  <w:style w:type="paragraph" w:customStyle="1" w:styleId="xl161">
    <w:name w:val="xl161"/>
    <w:basedOn w:val="Normal"/>
    <w:rsid w:val="008C1B21"/>
    <w:pPr>
      <w:widowControl/>
      <w:pBdr>
        <w:top w:val="single" w:sz="4" w:space="0" w:color="auto"/>
        <w:left w:val="single" w:sz="4" w:space="0" w:color="auto"/>
        <w:bottom w:val="single" w:sz="4" w:space="0" w:color="auto"/>
        <w:right w:val="single" w:sz="4" w:space="0" w:color="auto"/>
      </w:pBdr>
      <w:autoSpaceDE/>
      <w:autoSpaceDN/>
      <w:spacing w:before="100" w:beforeAutospacing="1" w:after="100" w:afterAutospacing="1"/>
      <w:textAlignment w:val="center"/>
    </w:pPr>
    <w:rPr>
      <w:rFonts w:ascii="Arial" w:eastAsia="Times New Roman" w:hAnsi="Arial" w:cs="Arial"/>
      <w:sz w:val="16"/>
      <w:szCs w:val="16"/>
      <w:lang w:val="pt-BR" w:eastAsia="pt-BR"/>
    </w:rPr>
  </w:style>
  <w:style w:type="paragraph" w:customStyle="1" w:styleId="xl162">
    <w:name w:val="xl162"/>
    <w:basedOn w:val="Normal"/>
    <w:rsid w:val="008C1B21"/>
    <w:pPr>
      <w:widowControl/>
      <w:pBdr>
        <w:top w:val="single" w:sz="4" w:space="0" w:color="auto"/>
        <w:left w:val="single" w:sz="4" w:space="0" w:color="auto"/>
        <w:bottom w:val="single" w:sz="4" w:space="0" w:color="auto"/>
        <w:right w:val="single" w:sz="4" w:space="0" w:color="auto"/>
      </w:pBdr>
      <w:autoSpaceDE/>
      <w:autoSpaceDN/>
      <w:spacing w:before="100" w:beforeAutospacing="1" w:after="100" w:afterAutospacing="1"/>
      <w:jc w:val="center"/>
      <w:textAlignment w:val="center"/>
    </w:pPr>
    <w:rPr>
      <w:rFonts w:ascii="Arial Narrow" w:eastAsia="Times New Roman" w:hAnsi="Arial Narrow" w:cs="Times New Roman"/>
      <w:color w:val="000000"/>
      <w:sz w:val="16"/>
      <w:szCs w:val="16"/>
      <w:lang w:val="pt-BR" w:eastAsia="pt-BR"/>
    </w:rPr>
  </w:style>
  <w:style w:type="paragraph" w:customStyle="1" w:styleId="xl163">
    <w:name w:val="xl163"/>
    <w:basedOn w:val="Normal"/>
    <w:rsid w:val="008C1B21"/>
    <w:pPr>
      <w:widowControl/>
      <w:pBdr>
        <w:top w:val="single" w:sz="4" w:space="0" w:color="auto"/>
        <w:left w:val="single" w:sz="4" w:space="0" w:color="auto"/>
        <w:bottom w:val="single" w:sz="4" w:space="0" w:color="auto"/>
        <w:right w:val="single" w:sz="4" w:space="0" w:color="auto"/>
      </w:pBdr>
      <w:autoSpaceDE/>
      <w:autoSpaceDN/>
      <w:spacing w:before="100" w:beforeAutospacing="1" w:after="100" w:afterAutospacing="1"/>
      <w:textAlignment w:val="center"/>
    </w:pPr>
    <w:rPr>
      <w:rFonts w:ascii="Arial Narrow" w:eastAsia="Times New Roman" w:hAnsi="Arial Narrow" w:cs="Times New Roman"/>
      <w:color w:val="000000"/>
      <w:sz w:val="16"/>
      <w:szCs w:val="16"/>
      <w:lang w:val="pt-BR" w:eastAsia="pt-BR"/>
    </w:rPr>
  </w:style>
  <w:style w:type="paragraph" w:customStyle="1" w:styleId="xl164">
    <w:name w:val="xl164"/>
    <w:basedOn w:val="Normal"/>
    <w:rsid w:val="008C1B21"/>
    <w:pPr>
      <w:widowControl/>
      <w:pBdr>
        <w:top w:val="single" w:sz="4" w:space="0" w:color="auto"/>
        <w:left w:val="single" w:sz="4" w:space="0" w:color="auto"/>
        <w:bottom w:val="single" w:sz="4" w:space="0" w:color="auto"/>
        <w:right w:val="single" w:sz="4" w:space="0" w:color="auto"/>
      </w:pBdr>
      <w:autoSpaceDE/>
      <w:autoSpaceDN/>
      <w:spacing w:before="100" w:beforeAutospacing="1" w:after="100" w:afterAutospacing="1"/>
      <w:textAlignment w:val="center"/>
    </w:pPr>
    <w:rPr>
      <w:rFonts w:ascii="Arial Narrow" w:eastAsia="Times New Roman" w:hAnsi="Arial Narrow" w:cs="Times New Roman"/>
      <w:color w:val="000000"/>
      <w:sz w:val="16"/>
      <w:szCs w:val="16"/>
      <w:lang w:val="pt-BR" w:eastAsia="pt-BR"/>
    </w:rPr>
  </w:style>
  <w:style w:type="paragraph" w:customStyle="1" w:styleId="xl165">
    <w:name w:val="xl165"/>
    <w:basedOn w:val="Normal"/>
    <w:rsid w:val="008C1B21"/>
    <w:pPr>
      <w:widowControl/>
      <w:autoSpaceDE/>
      <w:autoSpaceDN/>
      <w:spacing w:before="100" w:beforeAutospacing="1" w:after="100" w:afterAutospacing="1"/>
      <w:jc w:val="center"/>
    </w:pPr>
    <w:rPr>
      <w:rFonts w:ascii="Arial" w:eastAsia="Times New Roman" w:hAnsi="Arial" w:cs="Arial"/>
      <w:b/>
      <w:bCs/>
      <w:sz w:val="24"/>
      <w:szCs w:val="24"/>
      <w:lang w:val="pt-BR" w:eastAsia="pt-BR"/>
    </w:rPr>
  </w:style>
  <w:style w:type="paragraph" w:customStyle="1" w:styleId="xl166">
    <w:name w:val="xl166"/>
    <w:basedOn w:val="Normal"/>
    <w:rsid w:val="008C1B21"/>
    <w:pPr>
      <w:widowControl/>
      <w:pBdr>
        <w:top w:val="single" w:sz="4" w:space="0" w:color="000080"/>
        <w:left w:val="single" w:sz="4" w:space="0" w:color="000080"/>
        <w:bottom w:val="single" w:sz="4" w:space="0" w:color="000080"/>
      </w:pBdr>
      <w:autoSpaceDE/>
      <w:autoSpaceDN/>
      <w:spacing w:before="100" w:beforeAutospacing="1" w:after="100" w:afterAutospacing="1"/>
      <w:jc w:val="center"/>
    </w:pPr>
    <w:rPr>
      <w:rFonts w:ascii="Arial Narrow" w:eastAsia="Times New Roman" w:hAnsi="Arial Narrow" w:cs="Times New Roman"/>
      <w:sz w:val="16"/>
      <w:szCs w:val="16"/>
      <w:lang w:val="pt-BR" w:eastAsia="pt-BR"/>
    </w:rPr>
  </w:style>
  <w:style w:type="paragraph" w:customStyle="1" w:styleId="xl167">
    <w:name w:val="xl167"/>
    <w:basedOn w:val="Normal"/>
    <w:rsid w:val="008C1B21"/>
    <w:pPr>
      <w:widowControl/>
      <w:pBdr>
        <w:top w:val="single" w:sz="4" w:space="0" w:color="auto"/>
        <w:left w:val="single" w:sz="4" w:space="0" w:color="auto"/>
        <w:bottom w:val="single" w:sz="4" w:space="0" w:color="auto"/>
        <w:right w:val="single" w:sz="4" w:space="0" w:color="auto"/>
      </w:pBdr>
      <w:autoSpaceDE/>
      <w:autoSpaceDN/>
      <w:spacing w:before="100" w:beforeAutospacing="1" w:after="100" w:afterAutospacing="1"/>
      <w:textAlignment w:val="center"/>
    </w:pPr>
    <w:rPr>
      <w:rFonts w:ascii="Arial Narrow" w:eastAsia="Times New Roman" w:hAnsi="Arial Narrow" w:cs="Times New Roman"/>
      <w:sz w:val="16"/>
      <w:szCs w:val="16"/>
      <w:lang w:val="pt-BR" w:eastAsia="pt-BR"/>
    </w:rPr>
  </w:style>
  <w:style w:type="paragraph" w:customStyle="1" w:styleId="xl168">
    <w:name w:val="xl168"/>
    <w:basedOn w:val="Normal"/>
    <w:rsid w:val="008C1B21"/>
    <w:pPr>
      <w:widowControl/>
      <w:pBdr>
        <w:top w:val="single" w:sz="4" w:space="0" w:color="auto"/>
        <w:left w:val="single" w:sz="4" w:space="0" w:color="auto"/>
        <w:bottom w:val="single" w:sz="4" w:space="0" w:color="auto"/>
        <w:right w:val="single" w:sz="4" w:space="0" w:color="auto"/>
      </w:pBdr>
      <w:autoSpaceDE/>
      <w:autoSpaceDN/>
      <w:spacing w:before="100" w:beforeAutospacing="1" w:after="100" w:afterAutospacing="1"/>
      <w:textAlignment w:val="center"/>
    </w:pPr>
    <w:rPr>
      <w:rFonts w:ascii="Arial Narrow" w:eastAsia="Times New Roman" w:hAnsi="Arial Narrow" w:cs="Times New Roman"/>
      <w:color w:val="000000"/>
      <w:sz w:val="16"/>
      <w:szCs w:val="16"/>
      <w:lang w:val="pt-BR" w:eastAsia="pt-BR"/>
    </w:rPr>
  </w:style>
  <w:style w:type="paragraph" w:customStyle="1" w:styleId="xl169">
    <w:name w:val="xl169"/>
    <w:basedOn w:val="Normal"/>
    <w:rsid w:val="008C1B21"/>
    <w:pPr>
      <w:widowControl/>
      <w:pBdr>
        <w:top w:val="single" w:sz="4" w:space="0" w:color="auto"/>
        <w:left w:val="single" w:sz="4" w:space="0" w:color="auto"/>
        <w:bottom w:val="single" w:sz="4" w:space="0" w:color="auto"/>
        <w:right w:val="single" w:sz="4" w:space="0" w:color="auto"/>
      </w:pBdr>
      <w:autoSpaceDE/>
      <w:autoSpaceDN/>
      <w:spacing w:before="100" w:beforeAutospacing="1" w:after="100" w:afterAutospacing="1"/>
    </w:pPr>
    <w:rPr>
      <w:rFonts w:ascii="Arial Narrow" w:eastAsia="Times New Roman" w:hAnsi="Arial Narrow" w:cs="Times New Roman"/>
      <w:sz w:val="16"/>
      <w:szCs w:val="16"/>
      <w:lang w:val="pt-BR" w:eastAsia="pt-BR"/>
    </w:rPr>
  </w:style>
  <w:style w:type="paragraph" w:customStyle="1" w:styleId="xl170">
    <w:name w:val="xl170"/>
    <w:basedOn w:val="Normal"/>
    <w:rsid w:val="008C1B21"/>
    <w:pPr>
      <w:widowControl/>
      <w:pBdr>
        <w:top w:val="single" w:sz="4" w:space="0" w:color="auto"/>
        <w:left w:val="single" w:sz="4" w:space="0" w:color="auto"/>
        <w:bottom w:val="single" w:sz="4" w:space="0" w:color="auto"/>
        <w:right w:val="single" w:sz="4" w:space="0" w:color="auto"/>
      </w:pBdr>
      <w:autoSpaceDE/>
      <w:autoSpaceDN/>
      <w:spacing w:before="100" w:beforeAutospacing="1" w:after="100" w:afterAutospacing="1"/>
      <w:textAlignment w:val="center"/>
    </w:pPr>
    <w:rPr>
      <w:rFonts w:ascii="Arial Narrow" w:eastAsia="Times New Roman" w:hAnsi="Arial Narrow" w:cs="Times New Roman"/>
      <w:sz w:val="12"/>
      <w:szCs w:val="12"/>
      <w:lang w:val="pt-BR" w:eastAsia="pt-BR"/>
    </w:rPr>
  </w:style>
  <w:style w:type="paragraph" w:customStyle="1" w:styleId="xl171">
    <w:name w:val="xl171"/>
    <w:basedOn w:val="Normal"/>
    <w:rsid w:val="008C1B21"/>
    <w:pPr>
      <w:widowControl/>
      <w:pBdr>
        <w:top w:val="single" w:sz="4" w:space="0" w:color="auto"/>
        <w:left w:val="single" w:sz="4" w:space="0" w:color="auto"/>
        <w:bottom w:val="single" w:sz="4" w:space="0" w:color="auto"/>
        <w:right w:val="single" w:sz="4" w:space="0" w:color="auto"/>
      </w:pBdr>
      <w:autoSpaceDE/>
      <w:autoSpaceDN/>
      <w:spacing w:before="100" w:beforeAutospacing="1" w:after="100" w:afterAutospacing="1"/>
    </w:pPr>
    <w:rPr>
      <w:rFonts w:ascii="Arial Narrow" w:eastAsia="Times New Roman" w:hAnsi="Arial Narrow" w:cs="Times New Roman"/>
      <w:sz w:val="12"/>
      <w:szCs w:val="12"/>
      <w:lang w:val="pt-BR" w:eastAsia="pt-BR"/>
    </w:rPr>
  </w:style>
  <w:style w:type="paragraph" w:customStyle="1" w:styleId="xl172">
    <w:name w:val="xl172"/>
    <w:basedOn w:val="Normal"/>
    <w:rsid w:val="008C1B21"/>
    <w:pPr>
      <w:widowControl/>
      <w:pBdr>
        <w:top w:val="single" w:sz="4" w:space="0" w:color="auto"/>
        <w:left w:val="single" w:sz="4" w:space="0" w:color="auto"/>
        <w:bottom w:val="single" w:sz="4" w:space="0" w:color="auto"/>
        <w:right w:val="single" w:sz="4" w:space="0" w:color="auto"/>
      </w:pBdr>
      <w:autoSpaceDE/>
      <w:autoSpaceDN/>
      <w:spacing w:before="100" w:beforeAutospacing="1" w:after="100" w:afterAutospacing="1"/>
      <w:textAlignment w:val="center"/>
    </w:pPr>
    <w:rPr>
      <w:rFonts w:ascii="Arial Narrow" w:eastAsia="Times New Roman" w:hAnsi="Arial Narrow" w:cs="Times New Roman"/>
      <w:color w:val="000000"/>
      <w:sz w:val="12"/>
      <w:szCs w:val="12"/>
      <w:lang w:val="pt-BR" w:eastAsia="pt-BR"/>
    </w:rPr>
  </w:style>
  <w:style w:type="paragraph" w:customStyle="1" w:styleId="xl173">
    <w:name w:val="xl173"/>
    <w:basedOn w:val="Normal"/>
    <w:rsid w:val="008C1B21"/>
    <w:pPr>
      <w:widowControl/>
      <w:pBdr>
        <w:top w:val="single" w:sz="4" w:space="0" w:color="auto"/>
        <w:left w:val="single" w:sz="4" w:space="0" w:color="auto"/>
        <w:bottom w:val="single" w:sz="4" w:space="0" w:color="auto"/>
        <w:right w:val="single" w:sz="4" w:space="0" w:color="auto"/>
      </w:pBdr>
      <w:autoSpaceDE/>
      <w:autoSpaceDN/>
      <w:spacing w:before="100" w:beforeAutospacing="1" w:after="100" w:afterAutospacing="1"/>
      <w:textAlignment w:val="center"/>
    </w:pPr>
    <w:rPr>
      <w:rFonts w:ascii="Arial Narrow" w:eastAsia="Times New Roman" w:hAnsi="Arial Narrow" w:cs="Times New Roman"/>
      <w:color w:val="000000"/>
      <w:sz w:val="12"/>
      <w:szCs w:val="12"/>
      <w:lang w:val="pt-BR" w:eastAsia="pt-BR"/>
    </w:rPr>
  </w:style>
  <w:style w:type="paragraph" w:customStyle="1" w:styleId="xl174">
    <w:name w:val="xl174"/>
    <w:basedOn w:val="Normal"/>
    <w:rsid w:val="008C1B21"/>
    <w:pPr>
      <w:widowControl/>
      <w:pBdr>
        <w:top w:val="single" w:sz="4" w:space="0" w:color="auto"/>
        <w:left w:val="single" w:sz="4" w:space="0" w:color="auto"/>
        <w:bottom w:val="single" w:sz="4" w:space="0" w:color="auto"/>
        <w:right w:val="single" w:sz="4" w:space="0" w:color="auto"/>
      </w:pBdr>
      <w:autoSpaceDE/>
      <w:autoSpaceDN/>
      <w:spacing w:before="100" w:beforeAutospacing="1" w:after="100" w:afterAutospacing="1"/>
      <w:jc w:val="center"/>
      <w:textAlignment w:val="center"/>
    </w:pPr>
    <w:rPr>
      <w:rFonts w:ascii="Arial Narrow" w:eastAsia="Times New Roman" w:hAnsi="Arial Narrow" w:cs="Times New Roman"/>
      <w:color w:val="000000"/>
      <w:sz w:val="12"/>
      <w:szCs w:val="12"/>
      <w:lang w:val="pt-BR" w:eastAsia="pt-BR"/>
    </w:rPr>
  </w:style>
  <w:style w:type="paragraph" w:customStyle="1" w:styleId="xl175">
    <w:name w:val="xl175"/>
    <w:basedOn w:val="Normal"/>
    <w:rsid w:val="008C1B21"/>
    <w:pPr>
      <w:widowControl/>
      <w:pBdr>
        <w:top w:val="single" w:sz="4" w:space="0" w:color="auto"/>
        <w:left w:val="single" w:sz="4" w:space="0" w:color="auto"/>
        <w:bottom w:val="single" w:sz="4" w:space="0" w:color="auto"/>
        <w:right w:val="single" w:sz="4" w:space="0" w:color="auto"/>
      </w:pBdr>
      <w:autoSpaceDE/>
      <w:autoSpaceDN/>
      <w:spacing w:before="100" w:beforeAutospacing="1" w:after="100" w:afterAutospacing="1"/>
    </w:pPr>
    <w:rPr>
      <w:rFonts w:ascii="Arial Narrow" w:eastAsia="Times New Roman" w:hAnsi="Arial Narrow" w:cs="Times New Roman"/>
      <w:sz w:val="16"/>
      <w:szCs w:val="16"/>
      <w:lang w:val="pt-BR" w:eastAsia="pt-BR"/>
    </w:rPr>
  </w:style>
  <w:style w:type="paragraph" w:customStyle="1" w:styleId="xl176">
    <w:name w:val="xl176"/>
    <w:basedOn w:val="Normal"/>
    <w:rsid w:val="008C1B21"/>
    <w:pPr>
      <w:widowControl/>
      <w:pBdr>
        <w:top w:val="single" w:sz="4" w:space="0" w:color="auto"/>
        <w:left w:val="single" w:sz="4" w:space="0" w:color="auto"/>
        <w:bottom w:val="single" w:sz="4" w:space="0" w:color="auto"/>
        <w:right w:val="single" w:sz="4" w:space="0" w:color="auto"/>
      </w:pBdr>
      <w:autoSpaceDE/>
      <w:autoSpaceDN/>
      <w:spacing w:before="100" w:beforeAutospacing="1" w:after="100" w:afterAutospacing="1"/>
      <w:jc w:val="center"/>
      <w:textAlignment w:val="center"/>
    </w:pPr>
    <w:rPr>
      <w:rFonts w:ascii="Arial Narrow" w:eastAsia="Times New Roman" w:hAnsi="Arial Narrow" w:cs="Times New Roman"/>
      <w:color w:val="000000"/>
      <w:sz w:val="16"/>
      <w:szCs w:val="16"/>
      <w:lang w:val="pt-BR" w:eastAsia="pt-BR"/>
    </w:rPr>
  </w:style>
  <w:style w:type="paragraph" w:customStyle="1" w:styleId="xl177">
    <w:name w:val="xl177"/>
    <w:basedOn w:val="Normal"/>
    <w:rsid w:val="008C1B21"/>
    <w:pPr>
      <w:widowControl/>
      <w:pBdr>
        <w:top w:val="single" w:sz="4" w:space="0" w:color="000080"/>
        <w:left w:val="single" w:sz="4" w:space="0" w:color="000080"/>
        <w:bottom w:val="single" w:sz="4" w:space="0" w:color="000080"/>
      </w:pBdr>
      <w:autoSpaceDE/>
      <w:autoSpaceDN/>
      <w:spacing w:before="100" w:beforeAutospacing="1" w:after="100" w:afterAutospacing="1"/>
      <w:textAlignment w:val="center"/>
    </w:pPr>
    <w:rPr>
      <w:rFonts w:ascii="Arial Narrow" w:eastAsia="Times New Roman" w:hAnsi="Arial Narrow" w:cs="Times New Roman"/>
      <w:color w:val="000000"/>
      <w:sz w:val="16"/>
      <w:szCs w:val="16"/>
      <w:lang w:val="pt-BR" w:eastAsia="pt-BR"/>
    </w:rPr>
  </w:style>
  <w:style w:type="paragraph" w:customStyle="1" w:styleId="xl178">
    <w:name w:val="xl178"/>
    <w:basedOn w:val="Normal"/>
    <w:rsid w:val="008C1B21"/>
    <w:pPr>
      <w:widowControl/>
      <w:pBdr>
        <w:top w:val="single" w:sz="4" w:space="0" w:color="auto"/>
        <w:left w:val="single" w:sz="4" w:space="0" w:color="auto"/>
        <w:bottom w:val="single" w:sz="4" w:space="0" w:color="auto"/>
        <w:right w:val="single" w:sz="4" w:space="0" w:color="auto"/>
      </w:pBdr>
      <w:autoSpaceDE/>
      <w:autoSpaceDN/>
      <w:spacing w:before="100" w:beforeAutospacing="1" w:after="100" w:afterAutospacing="1"/>
      <w:jc w:val="center"/>
      <w:textAlignment w:val="center"/>
    </w:pPr>
    <w:rPr>
      <w:rFonts w:ascii="Arial Narrow" w:eastAsia="Times New Roman" w:hAnsi="Arial Narrow" w:cs="Times New Roman"/>
      <w:color w:val="000000"/>
      <w:sz w:val="16"/>
      <w:szCs w:val="16"/>
      <w:lang w:val="pt-BR" w:eastAsia="pt-BR"/>
    </w:rPr>
  </w:style>
  <w:style w:type="paragraph" w:customStyle="1" w:styleId="xl179">
    <w:name w:val="xl179"/>
    <w:basedOn w:val="Normal"/>
    <w:rsid w:val="008C1B21"/>
    <w:pPr>
      <w:widowControl/>
      <w:autoSpaceDE/>
      <w:autoSpaceDN/>
      <w:spacing w:before="100" w:beforeAutospacing="1" w:after="100" w:afterAutospacing="1"/>
    </w:pPr>
    <w:rPr>
      <w:rFonts w:ascii="Arial Narrow" w:eastAsia="Times New Roman" w:hAnsi="Arial Narrow" w:cs="Times New Roman"/>
      <w:b/>
      <w:bCs/>
      <w:sz w:val="16"/>
      <w:szCs w:val="16"/>
      <w:lang w:val="pt-BR" w:eastAsia="pt-BR"/>
    </w:rPr>
  </w:style>
  <w:style w:type="paragraph" w:customStyle="1" w:styleId="xl180">
    <w:name w:val="xl180"/>
    <w:basedOn w:val="Normal"/>
    <w:rsid w:val="008C1B21"/>
    <w:pPr>
      <w:widowControl/>
      <w:pBdr>
        <w:top w:val="single" w:sz="4" w:space="0" w:color="000080"/>
        <w:left w:val="single" w:sz="4" w:space="0" w:color="000080"/>
        <w:right w:val="single" w:sz="4" w:space="0" w:color="000080"/>
      </w:pBdr>
      <w:shd w:val="clear" w:color="000000" w:fill="0000FF"/>
      <w:autoSpaceDE/>
      <w:autoSpaceDN/>
      <w:spacing w:before="100" w:beforeAutospacing="1" w:after="100" w:afterAutospacing="1"/>
      <w:jc w:val="center"/>
      <w:textAlignment w:val="center"/>
    </w:pPr>
    <w:rPr>
      <w:rFonts w:ascii="Arial Narrow" w:eastAsia="Times New Roman" w:hAnsi="Arial Narrow" w:cs="Times New Roman"/>
      <w:b/>
      <w:bCs/>
      <w:color w:val="FFFFFF"/>
      <w:sz w:val="24"/>
      <w:szCs w:val="24"/>
      <w:lang w:val="pt-BR" w:eastAsia="pt-BR"/>
    </w:rPr>
  </w:style>
  <w:style w:type="paragraph" w:customStyle="1" w:styleId="xl181">
    <w:name w:val="xl181"/>
    <w:basedOn w:val="Normal"/>
    <w:rsid w:val="008C1B21"/>
    <w:pPr>
      <w:widowControl/>
      <w:pBdr>
        <w:top w:val="single" w:sz="4" w:space="0" w:color="000080"/>
        <w:left w:val="single" w:sz="4" w:space="0" w:color="000080"/>
        <w:right w:val="single" w:sz="4" w:space="0" w:color="000080"/>
      </w:pBdr>
      <w:shd w:val="clear" w:color="000000" w:fill="0000FF"/>
      <w:autoSpaceDE/>
      <w:autoSpaceDN/>
      <w:spacing w:before="100" w:beforeAutospacing="1" w:after="100" w:afterAutospacing="1"/>
      <w:jc w:val="center"/>
      <w:textAlignment w:val="center"/>
    </w:pPr>
    <w:rPr>
      <w:rFonts w:ascii="Arial Narrow" w:eastAsia="Times New Roman" w:hAnsi="Arial Narrow" w:cs="Times New Roman"/>
      <w:b/>
      <w:bCs/>
      <w:color w:val="FFFFFF"/>
      <w:sz w:val="24"/>
      <w:szCs w:val="24"/>
      <w:lang w:val="pt-BR" w:eastAsia="pt-BR"/>
    </w:rPr>
  </w:style>
  <w:style w:type="paragraph" w:customStyle="1" w:styleId="xl182">
    <w:name w:val="xl182"/>
    <w:basedOn w:val="Normal"/>
    <w:rsid w:val="008C1B21"/>
    <w:pPr>
      <w:widowControl/>
      <w:pBdr>
        <w:top w:val="single" w:sz="4" w:space="0" w:color="000080"/>
        <w:left w:val="single" w:sz="4" w:space="0" w:color="000080"/>
        <w:right w:val="single" w:sz="4" w:space="0" w:color="000080"/>
      </w:pBdr>
      <w:shd w:val="clear" w:color="000000" w:fill="0000FF"/>
      <w:autoSpaceDE/>
      <w:autoSpaceDN/>
      <w:spacing w:before="100" w:beforeAutospacing="1" w:after="100" w:afterAutospacing="1"/>
      <w:textAlignment w:val="center"/>
    </w:pPr>
    <w:rPr>
      <w:rFonts w:ascii="Arial Narrow" w:eastAsia="Times New Roman" w:hAnsi="Arial Narrow" w:cs="Times New Roman"/>
      <w:b/>
      <w:bCs/>
      <w:color w:val="FFFFFF"/>
      <w:sz w:val="16"/>
      <w:szCs w:val="16"/>
      <w:lang w:val="pt-BR" w:eastAsia="pt-BR"/>
    </w:rPr>
  </w:style>
  <w:style w:type="paragraph" w:customStyle="1" w:styleId="xl183">
    <w:name w:val="xl183"/>
    <w:basedOn w:val="Normal"/>
    <w:rsid w:val="008C1B21"/>
    <w:pPr>
      <w:widowControl/>
      <w:pBdr>
        <w:top w:val="single" w:sz="4" w:space="0" w:color="000080"/>
        <w:left w:val="single" w:sz="4" w:space="0" w:color="000080"/>
        <w:right w:val="single" w:sz="4" w:space="0" w:color="000080"/>
      </w:pBdr>
      <w:shd w:val="clear" w:color="000000" w:fill="0000FF"/>
      <w:autoSpaceDE/>
      <w:autoSpaceDN/>
      <w:spacing w:before="100" w:beforeAutospacing="1" w:after="100" w:afterAutospacing="1"/>
      <w:jc w:val="center"/>
      <w:textAlignment w:val="center"/>
    </w:pPr>
    <w:rPr>
      <w:rFonts w:ascii="Arial Narrow" w:eastAsia="Times New Roman" w:hAnsi="Arial Narrow" w:cs="Times New Roman"/>
      <w:b/>
      <w:bCs/>
      <w:color w:val="FFFFFF"/>
      <w:sz w:val="16"/>
      <w:szCs w:val="16"/>
      <w:lang w:val="pt-BR" w:eastAsia="pt-BR"/>
    </w:rPr>
  </w:style>
  <w:style w:type="paragraph" w:customStyle="1" w:styleId="xl184">
    <w:name w:val="xl184"/>
    <w:basedOn w:val="Normal"/>
    <w:rsid w:val="008C1B21"/>
    <w:pPr>
      <w:widowControl/>
      <w:pBdr>
        <w:top w:val="single" w:sz="4" w:space="0" w:color="000080"/>
        <w:left w:val="single" w:sz="4" w:space="0" w:color="000080"/>
        <w:right w:val="single" w:sz="4" w:space="0" w:color="000080"/>
      </w:pBdr>
      <w:shd w:val="clear" w:color="000000" w:fill="0000FF"/>
      <w:autoSpaceDE/>
      <w:autoSpaceDN/>
      <w:spacing w:before="100" w:beforeAutospacing="1" w:after="100" w:afterAutospacing="1"/>
      <w:textAlignment w:val="center"/>
    </w:pPr>
    <w:rPr>
      <w:rFonts w:ascii="Arial Narrow" w:eastAsia="Times New Roman" w:hAnsi="Arial Narrow" w:cs="Times New Roman"/>
      <w:b/>
      <w:bCs/>
      <w:color w:val="FFFFFF"/>
      <w:sz w:val="16"/>
      <w:szCs w:val="16"/>
      <w:lang w:val="pt-BR" w:eastAsia="pt-BR"/>
    </w:rPr>
  </w:style>
  <w:style w:type="paragraph" w:customStyle="1" w:styleId="xl185">
    <w:name w:val="xl185"/>
    <w:basedOn w:val="Normal"/>
    <w:rsid w:val="008C1B21"/>
    <w:pPr>
      <w:widowControl/>
      <w:pBdr>
        <w:top w:val="single" w:sz="4" w:space="0" w:color="000080"/>
        <w:left w:val="single" w:sz="4" w:space="0" w:color="000080"/>
        <w:right w:val="single" w:sz="4" w:space="0" w:color="000080"/>
      </w:pBdr>
      <w:shd w:val="clear" w:color="000000" w:fill="0000FF"/>
      <w:autoSpaceDE/>
      <w:autoSpaceDN/>
      <w:spacing w:before="100" w:beforeAutospacing="1" w:after="100" w:afterAutospacing="1"/>
      <w:textAlignment w:val="center"/>
    </w:pPr>
    <w:rPr>
      <w:rFonts w:ascii="Arial Narrow" w:eastAsia="Times New Roman" w:hAnsi="Arial Narrow" w:cs="Times New Roman"/>
      <w:b/>
      <w:bCs/>
      <w:color w:val="FFFFFF"/>
      <w:sz w:val="12"/>
      <w:szCs w:val="12"/>
      <w:lang w:val="pt-BR" w:eastAsia="pt-BR"/>
    </w:rPr>
  </w:style>
  <w:style w:type="paragraph" w:customStyle="1" w:styleId="xl186">
    <w:name w:val="xl186"/>
    <w:basedOn w:val="Normal"/>
    <w:rsid w:val="008C1B21"/>
    <w:pPr>
      <w:widowControl/>
      <w:pBdr>
        <w:top w:val="single" w:sz="4" w:space="0" w:color="000080"/>
        <w:left w:val="single" w:sz="4" w:space="0" w:color="000080"/>
        <w:right w:val="single" w:sz="4" w:space="0" w:color="000080"/>
      </w:pBdr>
      <w:shd w:val="clear" w:color="000000" w:fill="0000FF"/>
      <w:autoSpaceDE/>
      <w:autoSpaceDN/>
      <w:spacing w:before="100" w:beforeAutospacing="1" w:after="100" w:afterAutospacing="1"/>
      <w:jc w:val="center"/>
      <w:textAlignment w:val="center"/>
    </w:pPr>
    <w:rPr>
      <w:rFonts w:ascii="Arial Narrow" w:eastAsia="Times New Roman" w:hAnsi="Arial Narrow" w:cs="Times New Roman"/>
      <w:b/>
      <w:bCs/>
      <w:color w:val="FFFFFF"/>
      <w:sz w:val="12"/>
      <w:szCs w:val="12"/>
      <w:lang w:val="pt-BR" w:eastAsia="pt-BR"/>
    </w:rPr>
  </w:style>
  <w:style w:type="paragraph" w:customStyle="1" w:styleId="xl187">
    <w:name w:val="xl187"/>
    <w:basedOn w:val="Normal"/>
    <w:rsid w:val="008C1B21"/>
    <w:pPr>
      <w:widowControl/>
      <w:pBdr>
        <w:top w:val="single" w:sz="4" w:space="0" w:color="000080"/>
        <w:left w:val="single" w:sz="4" w:space="0" w:color="000080"/>
        <w:bottom w:val="single" w:sz="4" w:space="0" w:color="000080"/>
      </w:pBdr>
      <w:shd w:val="clear" w:color="000000" w:fill="0000FF"/>
      <w:autoSpaceDE/>
      <w:autoSpaceDN/>
      <w:spacing w:before="100" w:beforeAutospacing="1" w:after="100" w:afterAutospacing="1"/>
      <w:jc w:val="center"/>
      <w:textAlignment w:val="center"/>
    </w:pPr>
    <w:rPr>
      <w:rFonts w:ascii="Arial Narrow" w:eastAsia="Times New Roman" w:hAnsi="Arial Narrow" w:cs="Times New Roman"/>
      <w:b/>
      <w:bCs/>
      <w:color w:val="FFFFFF"/>
      <w:sz w:val="16"/>
      <w:szCs w:val="16"/>
      <w:lang w:val="pt-BR" w:eastAsia="pt-BR"/>
    </w:rPr>
  </w:style>
  <w:style w:type="paragraph" w:customStyle="1" w:styleId="xl188">
    <w:name w:val="xl188"/>
    <w:basedOn w:val="Normal"/>
    <w:rsid w:val="008C1B21"/>
    <w:pPr>
      <w:widowControl/>
      <w:pBdr>
        <w:top w:val="single" w:sz="4" w:space="0" w:color="000080"/>
        <w:left w:val="single" w:sz="4" w:space="0" w:color="000080"/>
        <w:bottom w:val="single" w:sz="4" w:space="0" w:color="000080"/>
        <w:right w:val="single" w:sz="4" w:space="0" w:color="000080"/>
      </w:pBdr>
      <w:autoSpaceDE/>
      <w:autoSpaceDN/>
      <w:spacing w:before="100" w:beforeAutospacing="1" w:after="100" w:afterAutospacing="1"/>
      <w:textAlignment w:val="center"/>
    </w:pPr>
    <w:rPr>
      <w:rFonts w:ascii="Arial Narrow" w:eastAsia="Times New Roman" w:hAnsi="Arial Narrow" w:cs="Times New Roman"/>
      <w:sz w:val="12"/>
      <w:szCs w:val="12"/>
      <w:lang w:val="pt-BR" w:eastAsia="pt-BR"/>
    </w:rPr>
  </w:style>
  <w:style w:type="paragraph" w:customStyle="1" w:styleId="xl189">
    <w:name w:val="xl189"/>
    <w:basedOn w:val="Normal"/>
    <w:rsid w:val="008C1B21"/>
    <w:pPr>
      <w:widowControl/>
      <w:pBdr>
        <w:top w:val="single" w:sz="4" w:space="0" w:color="000080"/>
        <w:left w:val="single" w:sz="4" w:space="0" w:color="000080"/>
        <w:bottom w:val="single" w:sz="4" w:space="0" w:color="000080"/>
        <w:right w:val="single" w:sz="4" w:space="0" w:color="000080"/>
      </w:pBdr>
      <w:autoSpaceDE/>
      <w:autoSpaceDN/>
      <w:spacing w:before="100" w:beforeAutospacing="1" w:after="100" w:afterAutospacing="1"/>
      <w:jc w:val="center"/>
      <w:textAlignment w:val="center"/>
    </w:pPr>
    <w:rPr>
      <w:rFonts w:ascii="Arial Narrow" w:eastAsia="Times New Roman" w:hAnsi="Arial Narrow" w:cs="Times New Roman"/>
      <w:sz w:val="12"/>
      <w:szCs w:val="12"/>
      <w:lang w:val="pt-BR" w:eastAsia="pt-BR"/>
    </w:rPr>
  </w:style>
  <w:style w:type="paragraph" w:customStyle="1" w:styleId="xl190">
    <w:name w:val="xl190"/>
    <w:basedOn w:val="Normal"/>
    <w:rsid w:val="008C1B21"/>
    <w:pPr>
      <w:widowControl/>
      <w:pBdr>
        <w:top w:val="single" w:sz="4" w:space="0" w:color="000080"/>
        <w:left w:val="single" w:sz="4" w:space="0" w:color="000080"/>
        <w:bottom w:val="single" w:sz="4" w:space="0" w:color="000080"/>
        <w:right w:val="single" w:sz="4" w:space="0" w:color="000080"/>
      </w:pBdr>
      <w:autoSpaceDE/>
      <w:autoSpaceDN/>
      <w:spacing w:before="100" w:beforeAutospacing="1" w:after="100" w:afterAutospacing="1"/>
      <w:textAlignment w:val="center"/>
    </w:pPr>
    <w:rPr>
      <w:rFonts w:ascii="Arial Narrow" w:eastAsia="Times New Roman" w:hAnsi="Arial Narrow" w:cs="Times New Roman"/>
      <w:color w:val="000000"/>
      <w:sz w:val="12"/>
      <w:szCs w:val="12"/>
      <w:lang w:val="pt-BR" w:eastAsia="pt-BR"/>
    </w:rPr>
  </w:style>
  <w:style w:type="paragraph" w:customStyle="1" w:styleId="xl191">
    <w:name w:val="xl191"/>
    <w:basedOn w:val="Normal"/>
    <w:rsid w:val="008C1B21"/>
    <w:pPr>
      <w:widowControl/>
      <w:pBdr>
        <w:bottom w:val="single" w:sz="4" w:space="0" w:color="000080"/>
      </w:pBdr>
      <w:autoSpaceDE/>
      <w:autoSpaceDN/>
      <w:spacing w:before="100" w:beforeAutospacing="1" w:after="100" w:afterAutospacing="1"/>
      <w:jc w:val="center"/>
    </w:pPr>
    <w:rPr>
      <w:rFonts w:ascii="Arial Narrow" w:eastAsia="Times New Roman" w:hAnsi="Arial Narrow" w:cs="Times New Roman"/>
      <w:sz w:val="14"/>
      <w:szCs w:val="14"/>
      <w:lang w:val="pt-BR" w:eastAsia="pt-BR"/>
    </w:rPr>
  </w:style>
  <w:style w:type="paragraph" w:customStyle="1" w:styleId="xl192">
    <w:name w:val="xl192"/>
    <w:basedOn w:val="Normal"/>
    <w:rsid w:val="008C1B21"/>
    <w:pPr>
      <w:widowControl/>
      <w:pBdr>
        <w:bottom w:val="single" w:sz="4" w:space="0" w:color="000080"/>
      </w:pBdr>
      <w:autoSpaceDE/>
      <w:autoSpaceDN/>
      <w:spacing w:before="100" w:beforeAutospacing="1" w:after="100" w:afterAutospacing="1"/>
    </w:pPr>
    <w:rPr>
      <w:rFonts w:ascii="Arial Narrow" w:eastAsia="Times New Roman" w:hAnsi="Arial Narrow" w:cs="Times New Roman"/>
      <w:sz w:val="16"/>
      <w:szCs w:val="16"/>
      <w:lang w:val="pt-BR" w:eastAsia="pt-BR"/>
    </w:rPr>
  </w:style>
  <w:style w:type="paragraph" w:customStyle="1" w:styleId="xl193">
    <w:name w:val="xl193"/>
    <w:basedOn w:val="Normal"/>
    <w:rsid w:val="008C1B21"/>
    <w:pPr>
      <w:widowControl/>
      <w:pBdr>
        <w:bottom w:val="single" w:sz="4" w:space="0" w:color="000080"/>
      </w:pBdr>
      <w:autoSpaceDE/>
      <w:autoSpaceDN/>
      <w:spacing w:before="100" w:beforeAutospacing="1" w:after="100" w:afterAutospacing="1"/>
      <w:jc w:val="center"/>
    </w:pPr>
    <w:rPr>
      <w:rFonts w:ascii="Arial Narrow" w:eastAsia="Times New Roman" w:hAnsi="Arial Narrow" w:cs="Times New Roman"/>
      <w:sz w:val="16"/>
      <w:szCs w:val="16"/>
      <w:lang w:val="pt-BR" w:eastAsia="pt-BR"/>
    </w:rPr>
  </w:style>
  <w:style w:type="paragraph" w:customStyle="1" w:styleId="xl194">
    <w:name w:val="xl194"/>
    <w:basedOn w:val="Normal"/>
    <w:rsid w:val="008C1B21"/>
    <w:pPr>
      <w:widowControl/>
      <w:pBdr>
        <w:bottom w:val="single" w:sz="4" w:space="0" w:color="000080"/>
      </w:pBdr>
      <w:autoSpaceDE/>
      <w:autoSpaceDN/>
      <w:spacing w:before="100" w:beforeAutospacing="1" w:after="100" w:afterAutospacing="1"/>
    </w:pPr>
    <w:rPr>
      <w:rFonts w:ascii="Arial Narrow" w:eastAsia="Times New Roman" w:hAnsi="Arial Narrow" w:cs="Times New Roman"/>
      <w:sz w:val="16"/>
      <w:szCs w:val="16"/>
      <w:lang w:val="pt-BR" w:eastAsia="pt-BR"/>
    </w:rPr>
  </w:style>
  <w:style w:type="paragraph" w:customStyle="1" w:styleId="xl195">
    <w:name w:val="xl195"/>
    <w:basedOn w:val="Normal"/>
    <w:rsid w:val="008C1B21"/>
    <w:pPr>
      <w:widowControl/>
      <w:pBdr>
        <w:bottom w:val="single" w:sz="4" w:space="0" w:color="000080"/>
      </w:pBdr>
      <w:autoSpaceDE/>
      <w:autoSpaceDN/>
      <w:spacing w:before="100" w:beforeAutospacing="1" w:after="100" w:afterAutospacing="1"/>
    </w:pPr>
    <w:rPr>
      <w:rFonts w:ascii="Arial Narrow" w:eastAsia="Times New Roman" w:hAnsi="Arial Narrow" w:cs="Times New Roman"/>
      <w:sz w:val="12"/>
      <w:szCs w:val="12"/>
      <w:lang w:val="pt-BR" w:eastAsia="pt-BR"/>
    </w:rPr>
  </w:style>
  <w:style w:type="paragraph" w:customStyle="1" w:styleId="xl196">
    <w:name w:val="xl196"/>
    <w:basedOn w:val="Normal"/>
    <w:rsid w:val="008C1B21"/>
    <w:pPr>
      <w:widowControl/>
      <w:pBdr>
        <w:bottom w:val="single" w:sz="4" w:space="0" w:color="000080"/>
      </w:pBdr>
      <w:autoSpaceDE/>
      <w:autoSpaceDN/>
      <w:spacing w:before="100" w:beforeAutospacing="1" w:after="100" w:afterAutospacing="1"/>
      <w:jc w:val="center"/>
    </w:pPr>
    <w:rPr>
      <w:rFonts w:ascii="Arial Narrow" w:eastAsia="Times New Roman" w:hAnsi="Arial Narrow" w:cs="Times New Roman"/>
      <w:sz w:val="12"/>
      <w:szCs w:val="12"/>
      <w:lang w:val="pt-BR" w:eastAsia="pt-BR"/>
    </w:rPr>
  </w:style>
  <w:style w:type="paragraph" w:customStyle="1" w:styleId="xl197">
    <w:name w:val="xl197"/>
    <w:basedOn w:val="Normal"/>
    <w:rsid w:val="008C1B21"/>
    <w:pPr>
      <w:widowControl/>
      <w:autoSpaceDE/>
      <w:autoSpaceDN/>
      <w:spacing w:before="100" w:beforeAutospacing="1" w:after="100" w:afterAutospacing="1"/>
      <w:jc w:val="center"/>
      <w:textAlignment w:val="center"/>
    </w:pPr>
    <w:rPr>
      <w:rFonts w:ascii="Arial Narrow" w:eastAsia="Times New Roman" w:hAnsi="Arial Narrow" w:cs="Times New Roman"/>
      <w:b/>
      <w:bCs/>
      <w:color w:val="FFFFFF"/>
      <w:sz w:val="16"/>
      <w:szCs w:val="16"/>
      <w:lang w:val="pt-BR" w:eastAsia="pt-BR"/>
    </w:rPr>
  </w:style>
  <w:style w:type="paragraph" w:customStyle="1" w:styleId="xl198">
    <w:name w:val="xl198"/>
    <w:basedOn w:val="Normal"/>
    <w:rsid w:val="008C1B21"/>
    <w:pPr>
      <w:widowControl/>
      <w:autoSpaceDE/>
      <w:autoSpaceDN/>
      <w:spacing w:before="100" w:beforeAutospacing="1" w:after="100" w:afterAutospacing="1"/>
      <w:jc w:val="center"/>
      <w:textAlignment w:val="center"/>
    </w:pPr>
    <w:rPr>
      <w:rFonts w:ascii="Arial Narrow" w:eastAsia="Times New Roman" w:hAnsi="Arial Narrow" w:cs="Times New Roman"/>
      <w:color w:val="000000"/>
      <w:sz w:val="16"/>
      <w:szCs w:val="16"/>
      <w:lang w:val="pt-BR" w:eastAsia="pt-BR"/>
    </w:rPr>
  </w:style>
  <w:style w:type="paragraph" w:customStyle="1" w:styleId="xl199">
    <w:name w:val="xl199"/>
    <w:basedOn w:val="Normal"/>
    <w:rsid w:val="008C1B21"/>
    <w:pPr>
      <w:widowControl/>
      <w:autoSpaceDE/>
      <w:autoSpaceDN/>
      <w:spacing w:before="100" w:beforeAutospacing="1" w:after="100" w:afterAutospacing="1"/>
      <w:textAlignment w:val="center"/>
    </w:pPr>
    <w:rPr>
      <w:rFonts w:ascii="Arial Narrow" w:eastAsia="Times New Roman" w:hAnsi="Arial Narrow" w:cs="Times New Roman"/>
      <w:color w:val="000000"/>
      <w:sz w:val="16"/>
      <w:szCs w:val="16"/>
      <w:lang w:val="pt-BR" w:eastAsia="pt-BR"/>
    </w:rPr>
  </w:style>
  <w:style w:type="paragraph" w:customStyle="1" w:styleId="xl200">
    <w:name w:val="xl200"/>
    <w:basedOn w:val="Normal"/>
    <w:rsid w:val="008C1B21"/>
    <w:pPr>
      <w:widowControl/>
      <w:autoSpaceDE/>
      <w:autoSpaceDN/>
      <w:spacing w:before="100" w:beforeAutospacing="1" w:after="100" w:afterAutospacing="1"/>
      <w:jc w:val="center"/>
      <w:textAlignment w:val="center"/>
    </w:pPr>
    <w:rPr>
      <w:rFonts w:ascii="Arial Narrow" w:eastAsia="Times New Roman" w:hAnsi="Arial Narrow" w:cs="Times New Roman"/>
      <w:color w:val="000000"/>
      <w:sz w:val="16"/>
      <w:szCs w:val="16"/>
      <w:lang w:val="pt-BR" w:eastAsia="pt-BR"/>
    </w:rPr>
  </w:style>
  <w:style w:type="paragraph" w:customStyle="1" w:styleId="xl201">
    <w:name w:val="xl201"/>
    <w:basedOn w:val="Normal"/>
    <w:rsid w:val="008C1B21"/>
    <w:pPr>
      <w:widowControl/>
      <w:autoSpaceDE/>
      <w:autoSpaceDN/>
      <w:spacing w:before="100" w:beforeAutospacing="1" w:after="100" w:afterAutospacing="1"/>
      <w:textAlignment w:val="center"/>
    </w:pPr>
    <w:rPr>
      <w:rFonts w:ascii="Arial Narrow" w:eastAsia="Times New Roman" w:hAnsi="Arial Narrow" w:cs="Times New Roman"/>
      <w:color w:val="000000"/>
      <w:sz w:val="12"/>
      <w:szCs w:val="12"/>
      <w:lang w:val="pt-BR" w:eastAsia="pt-BR"/>
    </w:rPr>
  </w:style>
  <w:style w:type="paragraph" w:customStyle="1" w:styleId="xl202">
    <w:name w:val="xl202"/>
    <w:basedOn w:val="Normal"/>
    <w:rsid w:val="008C1B21"/>
    <w:pPr>
      <w:widowControl/>
      <w:autoSpaceDE/>
      <w:autoSpaceDN/>
      <w:spacing w:before="100" w:beforeAutospacing="1" w:after="100" w:afterAutospacing="1"/>
      <w:jc w:val="center"/>
      <w:textAlignment w:val="center"/>
    </w:pPr>
    <w:rPr>
      <w:rFonts w:ascii="Arial Narrow" w:eastAsia="Times New Roman" w:hAnsi="Arial Narrow" w:cs="Times New Roman"/>
      <w:color w:val="000000"/>
      <w:sz w:val="12"/>
      <w:szCs w:val="12"/>
      <w:lang w:val="pt-BR" w:eastAsia="pt-BR"/>
    </w:rPr>
  </w:style>
  <w:style w:type="paragraph" w:customStyle="1" w:styleId="xl203">
    <w:name w:val="xl203"/>
    <w:basedOn w:val="Normal"/>
    <w:rsid w:val="008C1B21"/>
    <w:pPr>
      <w:widowControl/>
      <w:autoSpaceDE/>
      <w:autoSpaceDN/>
      <w:spacing w:before="100" w:beforeAutospacing="1" w:after="100" w:afterAutospacing="1"/>
      <w:jc w:val="center"/>
    </w:pPr>
    <w:rPr>
      <w:rFonts w:ascii="Arial Narrow" w:eastAsia="Times New Roman" w:hAnsi="Arial Narrow" w:cs="Times New Roman"/>
      <w:sz w:val="14"/>
      <w:szCs w:val="14"/>
      <w:lang w:val="pt-BR" w:eastAsia="pt-BR"/>
    </w:rPr>
  </w:style>
  <w:style w:type="paragraph" w:customStyle="1" w:styleId="xl204">
    <w:name w:val="xl204"/>
    <w:basedOn w:val="Normal"/>
    <w:rsid w:val="008C1B21"/>
    <w:pPr>
      <w:widowControl/>
      <w:pBdr>
        <w:top w:val="single" w:sz="4" w:space="0" w:color="000080"/>
        <w:left w:val="single" w:sz="4" w:space="0" w:color="000080"/>
        <w:right w:val="single" w:sz="4" w:space="0" w:color="000080"/>
      </w:pBdr>
      <w:shd w:val="clear" w:color="000000" w:fill="0000FF"/>
      <w:autoSpaceDE/>
      <w:autoSpaceDN/>
      <w:spacing w:before="100" w:beforeAutospacing="1" w:after="100" w:afterAutospacing="1"/>
      <w:jc w:val="center"/>
      <w:textAlignment w:val="center"/>
    </w:pPr>
    <w:rPr>
      <w:rFonts w:ascii="Arial Narrow" w:eastAsia="Times New Roman" w:hAnsi="Arial Narrow" w:cs="Times New Roman"/>
      <w:b/>
      <w:bCs/>
      <w:color w:val="FFFFFF"/>
      <w:sz w:val="14"/>
      <w:szCs w:val="14"/>
      <w:lang w:val="pt-BR" w:eastAsia="pt-BR"/>
    </w:rPr>
  </w:style>
  <w:style w:type="paragraph" w:customStyle="1" w:styleId="xl205">
    <w:name w:val="xl205"/>
    <w:basedOn w:val="Normal"/>
    <w:rsid w:val="008C1B21"/>
    <w:pPr>
      <w:widowControl/>
      <w:autoSpaceDE/>
      <w:autoSpaceDN/>
      <w:spacing w:before="100" w:beforeAutospacing="1" w:after="100" w:afterAutospacing="1"/>
      <w:jc w:val="center"/>
    </w:pPr>
    <w:rPr>
      <w:rFonts w:ascii="Arial Narrow" w:eastAsia="Times New Roman" w:hAnsi="Arial Narrow" w:cs="Times New Roman"/>
      <w:b/>
      <w:bCs/>
      <w:sz w:val="14"/>
      <w:szCs w:val="14"/>
      <w:lang w:val="pt-BR" w:eastAsia="pt-BR"/>
    </w:rPr>
  </w:style>
  <w:style w:type="paragraph" w:customStyle="1" w:styleId="xl206">
    <w:name w:val="xl206"/>
    <w:basedOn w:val="Normal"/>
    <w:rsid w:val="008C1B21"/>
    <w:pPr>
      <w:widowControl/>
      <w:pBdr>
        <w:top w:val="single" w:sz="4" w:space="0" w:color="000080"/>
        <w:left w:val="single" w:sz="4" w:space="0" w:color="000080"/>
        <w:bottom w:val="single" w:sz="4" w:space="0" w:color="000080"/>
        <w:right w:val="single" w:sz="4" w:space="0" w:color="000080"/>
      </w:pBdr>
      <w:shd w:val="clear" w:color="000000" w:fill="0000FF"/>
      <w:autoSpaceDE/>
      <w:autoSpaceDN/>
      <w:spacing w:before="100" w:beforeAutospacing="1" w:after="100" w:afterAutospacing="1"/>
      <w:jc w:val="center"/>
      <w:textAlignment w:val="center"/>
    </w:pPr>
    <w:rPr>
      <w:rFonts w:ascii="Arial Narrow" w:eastAsia="Times New Roman" w:hAnsi="Arial Narrow" w:cs="Times New Roman"/>
      <w:b/>
      <w:bCs/>
      <w:color w:val="FFFFFF"/>
      <w:sz w:val="14"/>
      <w:szCs w:val="14"/>
      <w:lang w:val="pt-BR" w:eastAsia="pt-BR"/>
    </w:rPr>
  </w:style>
  <w:style w:type="paragraph" w:customStyle="1" w:styleId="xl207">
    <w:name w:val="xl207"/>
    <w:basedOn w:val="Normal"/>
    <w:rsid w:val="008C1B21"/>
    <w:pPr>
      <w:widowControl/>
      <w:pBdr>
        <w:top w:val="single" w:sz="4" w:space="0" w:color="000080"/>
        <w:left w:val="single" w:sz="4" w:space="0" w:color="000080"/>
        <w:bottom w:val="single" w:sz="4" w:space="0" w:color="000080"/>
        <w:right w:val="single" w:sz="4" w:space="0" w:color="000080"/>
      </w:pBdr>
      <w:autoSpaceDE/>
      <w:autoSpaceDN/>
      <w:spacing w:before="100" w:beforeAutospacing="1" w:after="100" w:afterAutospacing="1"/>
      <w:jc w:val="center"/>
      <w:textAlignment w:val="center"/>
    </w:pPr>
    <w:rPr>
      <w:rFonts w:ascii="Arial Narrow" w:eastAsia="Times New Roman" w:hAnsi="Arial Narrow" w:cs="Times New Roman"/>
      <w:color w:val="000000"/>
      <w:sz w:val="14"/>
      <w:szCs w:val="14"/>
      <w:lang w:val="pt-BR" w:eastAsia="pt-BR"/>
    </w:rPr>
  </w:style>
  <w:style w:type="paragraph" w:customStyle="1" w:styleId="xl208">
    <w:name w:val="xl208"/>
    <w:basedOn w:val="Normal"/>
    <w:rsid w:val="008C1B21"/>
    <w:pPr>
      <w:widowControl/>
      <w:pBdr>
        <w:top w:val="single" w:sz="4" w:space="0" w:color="000080"/>
        <w:left w:val="single" w:sz="4" w:space="0" w:color="000080"/>
        <w:bottom w:val="single" w:sz="4" w:space="0" w:color="000080"/>
        <w:right w:val="single" w:sz="4" w:space="0" w:color="000080"/>
      </w:pBdr>
      <w:shd w:val="clear" w:color="000000" w:fill="FFFFFF"/>
      <w:autoSpaceDE/>
      <w:autoSpaceDN/>
      <w:spacing w:before="100" w:beforeAutospacing="1" w:after="100" w:afterAutospacing="1"/>
      <w:jc w:val="center"/>
      <w:textAlignment w:val="center"/>
    </w:pPr>
    <w:rPr>
      <w:rFonts w:ascii="Arial Narrow" w:eastAsia="Times New Roman" w:hAnsi="Arial Narrow" w:cs="Times New Roman"/>
      <w:color w:val="000000"/>
      <w:sz w:val="12"/>
      <w:szCs w:val="12"/>
      <w:lang w:val="pt-BR" w:eastAsia="pt-BR"/>
    </w:rPr>
  </w:style>
  <w:style w:type="paragraph" w:customStyle="1" w:styleId="xl209">
    <w:name w:val="xl209"/>
    <w:basedOn w:val="Normal"/>
    <w:rsid w:val="008C1B21"/>
    <w:pPr>
      <w:widowControl/>
      <w:pBdr>
        <w:top w:val="single" w:sz="4" w:space="0" w:color="000080"/>
        <w:bottom w:val="single" w:sz="4" w:space="0" w:color="000080"/>
      </w:pBdr>
      <w:autoSpaceDE/>
      <w:autoSpaceDN/>
      <w:spacing w:before="100" w:beforeAutospacing="1" w:after="100" w:afterAutospacing="1"/>
      <w:jc w:val="center"/>
    </w:pPr>
    <w:rPr>
      <w:rFonts w:ascii="Arial Narrow" w:eastAsia="Times New Roman" w:hAnsi="Arial Narrow" w:cs="Times New Roman"/>
      <w:sz w:val="14"/>
      <w:szCs w:val="14"/>
      <w:lang w:val="pt-BR" w:eastAsia="pt-BR"/>
    </w:rPr>
  </w:style>
  <w:style w:type="paragraph" w:customStyle="1" w:styleId="xl210">
    <w:name w:val="xl210"/>
    <w:basedOn w:val="Normal"/>
    <w:rsid w:val="008C1B21"/>
    <w:pPr>
      <w:widowControl/>
      <w:pBdr>
        <w:top w:val="single" w:sz="4" w:space="0" w:color="auto"/>
        <w:left w:val="single" w:sz="4" w:space="0" w:color="auto"/>
        <w:bottom w:val="single" w:sz="4" w:space="0" w:color="auto"/>
        <w:right w:val="single" w:sz="4" w:space="0" w:color="auto"/>
      </w:pBdr>
      <w:autoSpaceDE/>
      <w:autoSpaceDN/>
      <w:spacing w:before="100" w:beforeAutospacing="1" w:after="100" w:afterAutospacing="1"/>
      <w:textAlignment w:val="center"/>
    </w:pPr>
    <w:rPr>
      <w:rFonts w:ascii="Arial Narrow" w:eastAsia="Times New Roman" w:hAnsi="Arial Narrow" w:cs="Times New Roman"/>
      <w:color w:val="000000"/>
      <w:sz w:val="12"/>
      <w:szCs w:val="12"/>
      <w:lang w:val="pt-BR" w:eastAsia="pt-BR"/>
    </w:rPr>
  </w:style>
  <w:style w:type="paragraph" w:customStyle="1" w:styleId="xl211">
    <w:name w:val="xl211"/>
    <w:basedOn w:val="Normal"/>
    <w:rsid w:val="008C1B21"/>
    <w:pPr>
      <w:widowControl/>
      <w:pBdr>
        <w:top w:val="single" w:sz="4" w:space="0" w:color="000080"/>
        <w:left w:val="single" w:sz="4" w:space="0" w:color="000080"/>
        <w:bottom w:val="single" w:sz="4" w:space="0" w:color="000080"/>
      </w:pBdr>
      <w:autoSpaceDE/>
      <w:autoSpaceDN/>
      <w:spacing w:before="100" w:beforeAutospacing="1" w:after="100" w:afterAutospacing="1"/>
      <w:jc w:val="center"/>
      <w:textAlignment w:val="center"/>
    </w:pPr>
    <w:rPr>
      <w:rFonts w:ascii="Arial Narrow" w:eastAsia="Times New Roman" w:hAnsi="Arial Narrow" w:cs="Times New Roman"/>
      <w:color w:val="000000"/>
      <w:sz w:val="14"/>
      <w:szCs w:val="14"/>
      <w:lang w:val="pt-BR" w:eastAsia="pt-BR"/>
    </w:rPr>
  </w:style>
  <w:style w:type="paragraph" w:customStyle="1" w:styleId="xl212">
    <w:name w:val="xl212"/>
    <w:basedOn w:val="Normal"/>
    <w:rsid w:val="008C1B21"/>
    <w:pPr>
      <w:widowControl/>
      <w:pBdr>
        <w:top w:val="single" w:sz="4" w:space="0" w:color="auto"/>
        <w:left w:val="single" w:sz="4" w:space="0" w:color="auto"/>
        <w:bottom w:val="single" w:sz="4" w:space="0" w:color="auto"/>
        <w:right w:val="single" w:sz="4" w:space="0" w:color="auto"/>
      </w:pBdr>
      <w:autoSpaceDE/>
      <w:autoSpaceDN/>
      <w:spacing w:before="100" w:beforeAutospacing="1" w:after="100" w:afterAutospacing="1"/>
      <w:textAlignment w:val="center"/>
    </w:pPr>
    <w:rPr>
      <w:rFonts w:ascii="Arial Narrow" w:eastAsia="Times New Roman" w:hAnsi="Arial Narrow" w:cs="Times New Roman"/>
      <w:sz w:val="12"/>
      <w:szCs w:val="12"/>
      <w:lang w:val="pt-BR" w:eastAsia="pt-BR"/>
    </w:rPr>
  </w:style>
  <w:style w:type="paragraph" w:customStyle="1" w:styleId="xl213">
    <w:name w:val="xl213"/>
    <w:basedOn w:val="Normal"/>
    <w:rsid w:val="008C1B21"/>
    <w:pPr>
      <w:widowControl/>
      <w:pBdr>
        <w:top w:val="single" w:sz="4" w:space="0" w:color="auto"/>
        <w:left w:val="single" w:sz="4" w:space="0" w:color="auto"/>
        <w:bottom w:val="single" w:sz="4" w:space="0" w:color="auto"/>
        <w:right w:val="single" w:sz="4" w:space="0" w:color="auto"/>
      </w:pBdr>
      <w:autoSpaceDE/>
      <w:autoSpaceDN/>
      <w:spacing w:before="100" w:beforeAutospacing="1" w:after="100" w:afterAutospacing="1"/>
      <w:jc w:val="center"/>
      <w:textAlignment w:val="center"/>
    </w:pPr>
    <w:rPr>
      <w:rFonts w:ascii="Arial Narrow" w:eastAsia="Times New Roman" w:hAnsi="Arial Narrow" w:cs="Times New Roman"/>
      <w:sz w:val="12"/>
      <w:szCs w:val="12"/>
      <w:lang w:val="pt-BR" w:eastAsia="pt-BR"/>
    </w:rPr>
  </w:style>
  <w:style w:type="paragraph" w:customStyle="1" w:styleId="xl214">
    <w:name w:val="xl214"/>
    <w:basedOn w:val="Normal"/>
    <w:rsid w:val="008C1B21"/>
    <w:pPr>
      <w:widowControl/>
      <w:pBdr>
        <w:top w:val="single" w:sz="4" w:space="0" w:color="000080"/>
        <w:left w:val="single" w:sz="4" w:space="0" w:color="000080"/>
        <w:bottom w:val="single" w:sz="4" w:space="0" w:color="000080"/>
        <w:right w:val="single" w:sz="4" w:space="0" w:color="000080"/>
      </w:pBdr>
      <w:autoSpaceDE/>
      <w:autoSpaceDN/>
      <w:spacing w:before="100" w:beforeAutospacing="1" w:after="100" w:afterAutospacing="1"/>
      <w:textAlignment w:val="center"/>
    </w:pPr>
    <w:rPr>
      <w:rFonts w:ascii="Arial Narrow" w:eastAsia="Times New Roman" w:hAnsi="Arial Narrow" w:cs="Times New Roman"/>
      <w:sz w:val="16"/>
      <w:szCs w:val="16"/>
      <w:lang w:val="pt-BR" w:eastAsia="pt-BR"/>
    </w:rPr>
  </w:style>
  <w:style w:type="paragraph" w:customStyle="1" w:styleId="xl215">
    <w:name w:val="xl215"/>
    <w:basedOn w:val="Normal"/>
    <w:rsid w:val="008C1B21"/>
    <w:pPr>
      <w:widowControl/>
      <w:pBdr>
        <w:top w:val="single" w:sz="4" w:space="0" w:color="000080"/>
        <w:left w:val="single" w:sz="4" w:space="0" w:color="000080"/>
        <w:bottom w:val="single" w:sz="4" w:space="0" w:color="000080"/>
        <w:right w:val="single" w:sz="4" w:space="0" w:color="000080"/>
      </w:pBdr>
      <w:autoSpaceDE/>
      <w:autoSpaceDN/>
      <w:spacing w:before="100" w:beforeAutospacing="1" w:after="100" w:afterAutospacing="1"/>
      <w:textAlignment w:val="center"/>
    </w:pPr>
    <w:rPr>
      <w:rFonts w:ascii="Arial Narrow" w:eastAsia="Times New Roman" w:hAnsi="Arial Narrow" w:cs="Times New Roman"/>
      <w:color w:val="000000"/>
      <w:sz w:val="16"/>
      <w:szCs w:val="16"/>
      <w:lang w:val="pt-BR" w:eastAsia="pt-BR"/>
    </w:rPr>
  </w:style>
  <w:style w:type="paragraph" w:customStyle="1" w:styleId="xl216">
    <w:name w:val="xl216"/>
    <w:basedOn w:val="Normal"/>
    <w:rsid w:val="008C1B21"/>
    <w:pPr>
      <w:widowControl/>
      <w:pBdr>
        <w:bottom w:val="single" w:sz="4" w:space="0" w:color="000080"/>
      </w:pBdr>
      <w:autoSpaceDE/>
      <w:autoSpaceDN/>
      <w:spacing w:before="100" w:beforeAutospacing="1" w:after="100" w:afterAutospacing="1"/>
    </w:pPr>
    <w:rPr>
      <w:rFonts w:ascii="Arial Narrow" w:eastAsia="Times New Roman" w:hAnsi="Arial Narrow" w:cs="Times New Roman"/>
      <w:sz w:val="12"/>
      <w:szCs w:val="12"/>
      <w:lang w:val="pt-BR" w:eastAsia="pt-BR"/>
    </w:rPr>
  </w:style>
  <w:style w:type="paragraph" w:customStyle="1" w:styleId="xl217">
    <w:name w:val="xl217"/>
    <w:basedOn w:val="Normal"/>
    <w:rsid w:val="008C1B21"/>
    <w:pPr>
      <w:widowControl/>
      <w:autoSpaceDE/>
      <w:autoSpaceDN/>
      <w:spacing w:before="100" w:beforeAutospacing="1" w:after="100" w:afterAutospacing="1"/>
    </w:pPr>
    <w:rPr>
      <w:rFonts w:ascii="Arial Narrow" w:eastAsia="Times New Roman" w:hAnsi="Arial Narrow" w:cs="Times New Roman"/>
      <w:sz w:val="12"/>
      <w:szCs w:val="12"/>
      <w:lang w:val="pt-BR" w:eastAsia="pt-BR"/>
    </w:rPr>
  </w:style>
  <w:style w:type="paragraph" w:customStyle="1" w:styleId="xl218">
    <w:name w:val="xl218"/>
    <w:basedOn w:val="Normal"/>
    <w:rsid w:val="008C1B21"/>
    <w:pPr>
      <w:widowControl/>
      <w:pBdr>
        <w:top w:val="single" w:sz="4" w:space="0" w:color="000080"/>
        <w:left w:val="single" w:sz="4" w:space="0" w:color="000080"/>
        <w:right w:val="single" w:sz="4" w:space="0" w:color="000080"/>
      </w:pBdr>
      <w:shd w:val="clear" w:color="000000" w:fill="0000FF"/>
      <w:autoSpaceDE/>
      <w:autoSpaceDN/>
      <w:spacing w:before="100" w:beforeAutospacing="1" w:after="100" w:afterAutospacing="1"/>
      <w:textAlignment w:val="center"/>
    </w:pPr>
    <w:rPr>
      <w:rFonts w:ascii="Arial Narrow" w:eastAsia="Times New Roman" w:hAnsi="Arial Narrow" w:cs="Times New Roman"/>
      <w:b/>
      <w:bCs/>
      <w:color w:val="FFFFFF"/>
      <w:sz w:val="12"/>
      <w:szCs w:val="12"/>
      <w:lang w:val="pt-BR" w:eastAsia="pt-BR"/>
    </w:rPr>
  </w:style>
  <w:style w:type="paragraph" w:customStyle="1" w:styleId="xl219">
    <w:name w:val="xl219"/>
    <w:basedOn w:val="Normal"/>
    <w:rsid w:val="008C1B21"/>
    <w:pPr>
      <w:widowControl/>
      <w:autoSpaceDE/>
      <w:autoSpaceDN/>
      <w:spacing w:before="100" w:beforeAutospacing="1" w:after="100" w:afterAutospacing="1"/>
    </w:pPr>
    <w:rPr>
      <w:rFonts w:ascii="Arial Narrow" w:eastAsia="Times New Roman" w:hAnsi="Arial Narrow" w:cs="Times New Roman"/>
      <w:b/>
      <w:bCs/>
      <w:sz w:val="12"/>
      <w:szCs w:val="12"/>
      <w:lang w:val="pt-BR" w:eastAsia="pt-BR"/>
    </w:rPr>
  </w:style>
  <w:style w:type="paragraph" w:customStyle="1" w:styleId="xl220">
    <w:name w:val="xl220"/>
    <w:basedOn w:val="Normal"/>
    <w:rsid w:val="008C1B21"/>
    <w:pPr>
      <w:widowControl/>
      <w:pBdr>
        <w:top w:val="single" w:sz="4" w:space="0" w:color="000080"/>
        <w:left w:val="single" w:sz="4" w:space="0" w:color="000080"/>
        <w:bottom w:val="single" w:sz="4" w:space="0" w:color="000080"/>
        <w:right w:val="single" w:sz="4" w:space="0" w:color="000080"/>
      </w:pBdr>
      <w:shd w:val="clear" w:color="000000" w:fill="0000FF"/>
      <w:autoSpaceDE/>
      <w:autoSpaceDN/>
      <w:spacing w:before="100" w:beforeAutospacing="1" w:after="100" w:afterAutospacing="1"/>
      <w:textAlignment w:val="center"/>
    </w:pPr>
    <w:rPr>
      <w:rFonts w:ascii="Arial Narrow" w:eastAsia="Times New Roman" w:hAnsi="Arial Narrow" w:cs="Times New Roman"/>
      <w:b/>
      <w:bCs/>
      <w:color w:val="FFFFFF"/>
      <w:sz w:val="12"/>
      <w:szCs w:val="12"/>
      <w:lang w:val="pt-BR" w:eastAsia="pt-BR"/>
    </w:rPr>
  </w:style>
  <w:style w:type="paragraph" w:customStyle="1" w:styleId="xl221">
    <w:name w:val="xl221"/>
    <w:basedOn w:val="Normal"/>
    <w:rsid w:val="008C1B21"/>
    <w:pPr>
      <w:widowControl/>
      <w:pBdr>
        <w:top w:val="single" w:sz="4" w:space="0" w:color="000080"/>
        <w:bottom w:val="single" w:sz="4" w:space="0" w:color="000080"/>
      </w:pBdr>
      <w:autoSpaceDE/>
      <w:autoSpaceDN/>
      <w:spacing w:before="100" w:beforeAutospacing="1" w:after="100" w:afterAutospacing="1"/>
    </w:pPr>
    <w:rPr>
      <w:rFonts w:ascii="Arial Narrow" w:eastAsia="Times New Roman" w:hAnsi="Arial Narrow" w:cs="Times New Roman"/>
      <w:sz w:val="12"/>
      <w:szCs w:val="12"/>
      <w:lang w:val="pt-BR" w:eastAsia="pt-BR"/>
    </w:rPr>
  </w:style>
  <w:style w:type="paragraph" w:customStyle="1" w:styleId="xl222">
    <w:name w:val="xl222"/>
    <w:basedOn w:val="Normal"/>
    <w:rsid w:val="008C1B21"/>
    <w:pPr>
      <w:widowControl/>
      <w:pBdr>
        <w:top w:val="single" w:sz="4" w:space="0" w:color="auto"/>
        <w:left w:val="single" w:sz="4" w:space="0" w:color="auto"/>
        <w:bottom w:val="single" w:sz="4" w:space="0" w:color="auto"/>
        <w:right w:val="single" w:sz="4" w:space="0" w:color="auto"/>
      </w:pBdr>
      <w:autoSpaceDE/>
      <w:autoSpaceDN/>
      <w:spacing w:before="100" w:beforeAutospacing="1" w:after="100" w:afterAutospacing="1"/>
      <w:textAlignment w:val="center"/>
    </w:pPr>
    <w:rPr>
      <w:rFonts w:ascii="Arial Narrow" w:eastAsia="Times New Roman" w:hAnsi="Arial Narrow" w:cs="Times New Roman"/>
      <w:color w:val="000000"/>
      <w:sz w:val="12"/>
      <w:szCs w:val="12"/>
      <w:lang w:val="pt-BR" w:eastAsia="pt-BR"/>
    </w:rPr>
  </w:style>
  <w:style w:type="paragraph" w:customStyle="1" w:styleId="xl223">
    <w:name w:val="xl223"/>
    <w:basedOn w:val="Normal"/>
    <w:rsid w:val="008C1B21"/>
    <w:pPr>
      <w:widowControl/>
      <w:pBdr>
        <w:top w:val="single" w:sz="4" w:space="0" w:color="000080"/>
        <w:left w:val="single" w:sz="4" w:space="0" w:color="000080"/>
        <w:bottom w:val="single" w:sz="4" w:space="0" w:color="000080"/>
        <w:right w:val="single" w:sz="4" w:space="0" w:color="000080"/>
      </w:pBdr>
      <w:autoSpaceDE/>
      <w:autoSpaceDN/>
      <w:spacing w:before="100" w:beforeAutospacing="1" w:after="100" w:afterAutospacing="1"/>
      <w:textAlignment w:val="center"/>
    </w:pPr>
    <w:rPr>
      <w:rFonts w:ascii="Arial Narrow" w:eastAsia="Times New Roman" w:hAnsi="Arial Narrow" w:cs="Times New Roman"/>
      <w:color w:val="000000"/>
      <w:sz w:val="12"/>
      <w:szCs w:val="12"/>
      <w:lang w:val="pt-BR" w:eastAsia="pt-BR"/>
    </w:rPr>
  </w:style>
  <w:style w:type="paragraph" w:customStyle="1" w:styleId="xl224">
    <w:name w:val="xl224"/>
    <w:basedOn w:val="Normal"/>
    <w:rsid w:val="008C1B21"/>
    <w:pPr>
      <w:widowControl/>
      <w:pBdr>
        <w:top w:val="single" w:sz="4" w:space="0" w:color="auto"/>
        <w:left w:val="single" w:sz="4" w:space="0" w:color="auto"/>
        <w:bottom w:val="single" w:sz="4" w:space="0" w:color="auto"/>
        <w:right w:val="single" w:sz="4" w:space="0" w:color="auto"/>
      </w:pBdr>
      <w:shd w:val="clear" w:color="000000" w:fill="FFFFFF"/>
      <w:autoSpaceDE/>
      <w:autoSpaceDN/>
      <w:spacing w:before="100" w:beforeAutospacing="1" w:after="100" w:afterAutospacing="1"/>
      <w:jc w:val="center"/>
      <w:textAlignment w:val="center"/>
    </w:pPr>
    <w:rPr>
      <w:rFonts w:ascii="Arial Narrow" w:eastAsia="Times New Roman" w:hAnsi="Arial Narrow" w:cs="Times New Roman"/>
      <w:color w:val="000000"/>
      <w:sz w:val="12"/>
      <w:szCs w:val="12"/>
      <w:lang w:val="pt-BR" w:eastAsia="pt-BR"/>
    </w:rPr>
  </w:style>
  <w:style w:type="paragraph" w:customStyle="1" w:styleId="xl225">
    <w:name w:val="xl225"/>
    <w:basedOn w:val="Normal"/>
    <w:rsid w:val="008C1B21"/>
    <w:pPr>
      <w:widowControl/>
      <w:autoSpaceDE/>
      <w:autoSpaceDN/>
      <w:spacing w:before="100" w:beforeAutospacing="1" w:after="100" w:afterAutospacing="1"/>
      <w:jc w:val="center"/>
      <w:textAlignment w:val="center"/>
    </w:pPr>
    <w:rPr>
      <w:rFonts w:ascii="Arial" w:eastAsia="Times New Roman" w:hAnsi="Arial" w:cs="Arial"/>
      <w:b/>
      <w:bCs/>
      <w:sz w:val="24"/>
      <w:szCs w:val="24"/>
      <w:lang w:val="pt-BR" w:eastAsia="pt-BR"/>
    </w:rPr>
  </w:style>
  <w:style w:type="paragraph" w:customStyle="1" w:styleId="xl226">
    <w:name w:val="xl226"/>
    <w:basedOn w:val="Normal"/>
    <w:rsid w:val="008C1B21"/>
    <w:pPr>
      <w:widowControl/>
      <w:pBdr>
        <w:top w:val="single" w:sz="4" w:space="0" w:color="000080"/>
        <w:left w:val="single" w:sz="4" w:space="0" w:color="000080"/>
        <w:right w:val="single" w:sz="4" w:space="0" w:color="000080"/>
      </w:pBdr>
      <w:autoSpaceDE/>
      <w:autoSpaceDN/>
      <w:spacing w:before="100" w:beforeAutospacing="1" w:after="100" w:afterAutospacing="1"/>
    </w:pPr>
    <w:rPr>
      <w:rFonts w:ascii="Arial Narrow" w:eastAsia="Times New Roman" w:hAnsi="Arial Narrow" w:cs="Times New Roman"/>
      <w:sz w:val="16"/>
      <w:szCs w:val="16"/>
      <w:lang w:val="pt-BR" w:eastAsia="pt-BR"/>
    </w:rPr>
  </w:style>
  <w:style w:type="paragraph" w:customStyle="1" w:styleId="xl227">
    <w:name w:val="xl227"/>
    <w:basedOn w:val="Normal"/>
    <w:rsid w:val="008C1B21"/>
    <w:pPr>
      <w:widowControl/>
      <w:pBdr>
        <w:top w:val="single" w:sz="4" w:space="0" w:color="000080"/>
        <w:left w:val="single" w:sz="4" w:space="0" w:color="000080"/>
        <w:right w:val="single" w:sz="4" w:space="0" w:color="000080"/>
      </w:pBdr>
      <w:autoSpaceDE/>
      <w:autoSpaceDN/>
      <w:spacing w:before="100" w:beforeAutospacing="1" w:after="100" w:afterAutospacing="1"/>
      <w:jc w:val="center"/>
      <w:textAlignment w:val="center"/>
    </w:pPr>
    <w:rPr>
      <w:rFonts w:ascii="Arial Narrow" w:eastAsia="Times New Roman" w:hAnsi="Arial Narrow" w:cs="Times New Roman"/>
      <w:color w:val="000000"/>
      <w:sz w:val="16"/>
      <w:szCs w:val="16"/>
      <w:lang w:val="pt-BR" w:eastAsia="pt-BR"/>
    </w:rPr>
  </w:style>
  <w:style w:type="paragraph" w:customStyle="1" w:styleId="xl228">
    <w:name w:val="xl228"/>
    <w:basedOn w:val="Normal"/>
    <w:rsid w:val="008C1B21"/>
    <w:pPr>
      <w:widowControl/>
      <w:pBdr>
        <w:top w:val="single" w:sz="4" w:space="0" w:color="000080"/>
        <w:left w:val="single" w:sz="4" w:space="0" w:color="000080"/>
        <w:right w:val="single" w:sz="4" w:space="0" w:color="000080"/>
      </w:pBdr>
      <w:autoSpaceDE/>
      <w:autoSpaceDN/>
      <w:spacing w:before="100" w:beforeAutospacing="1" w:after="100" w:afterAutospacing="1"/>
    </w:pPr>
    <w:rPr>
      <w:rFonts w:ascii="Arial Narrow" w:eastAsia="Times New Roman" w:hAnsi="Arial Narrow" w:cs="Times New Roman"/>
      <w:sz w:val="16"/>
      <w:szCs w:val="16"/>
      <w:lang w:val="pt-BR" w:eastAsia="pt-BR"/>
    </w:rPr>
  </w:style>
  <w:style w:type="paragraph" w:customStyle="1" w:styleId="xl229">
    <w:name w:val="xl229"/>
    <w:basedOn w:val="Normal"/>
    <w:rsid w:val="008C1B21"/>
    <w:pPr>
      <w:widowControl/>
      <w:pBdr>
        <w:top w:val="single" w:sz="4" w:space="0" w:color="000080"/>
        <w:left w:val="single" w:sz="4" w:space="0" w:color="000080"/>
        <w:right w:val="single" w:sz="4" w:space="0" w:color="000080"/>
      </w:pBdr>
      <w:autoSpaceDE/>
      <w:autoSpaceDN/>
      <w:spacing w:before="100" w:beforeAutospacing="1" w:after="100" w:afterAutospacing="1"/>
      <w:textAlignment w:val="center"/>
    </w:pPr>
    <w:rPr>
      <w:rFonts w:ascii="Arial Narrow" w:eastAsia="Times New Roman" w:hAnsi="Arial Narrow" w:cs="Times New Roman"/>
      <w:sz w:val="12"/>
      <w:szCs w:val="12"/>
      <w:lang w:val="pt-BR" w:eastAsia="pt-BR"/>
    </w:rPr>
  </w:style>
  <w:style w:type="paragraph" w:customStyle="1" w:styleId="xl230">
    <w:name w:val="xl230"/>
    <w:basedOn w:val="Normal"/>
    <w:rsid w:val="008C1B21"/>
    <w:pPr>
      <w:widowControl/>
      <w:pBdr>
        <w:top w:val="single" w:sz="4" w:space="0" w:color="000080"/>
        <w:left w:val="single" w:sz="4" w:space="0" w:color="000080"/>
        <w:right w:val="single" w:sz="4" w:space="0" w:color="000080"/>
      </w:pBdr>
      <w:autoSpaceDE/>
      <w:autoSpaceDN/>
      <w:spacing w:before="100" w:beforeAutospacing="1" w:after="100" w:afterAutospacing="1"/>
      <w:jc w:val="center"/>
      <w:textAlignment w:val="center"/>
    </w:pPr>
    <w:rPr>
      <w:rFonts w:ascii="Arial Narrow" w:eastAsia="Times New Roman" w:hAnsi="Arial Narrow" w:cs="Times New Roman"/>
      <w:sz w:val="12"/>
      <w:szCs w:val="12"/>
      <w:lang w:val="pt-BR" w:eastAsia="pt-BR"/>
    </w:rPr>
  </w:style>
  <w:style w:type="paragraph" w:customStyle="1" w:styleId="xl231">
    <w:name w:val="xl231"/>
    <w:basedOn w:val="Normal"/>
    <w:rsid w:val="008C1B21"/>
    <w:pPr>
      <w:widowControl/>
      <w:pBdr>
        <w:left w:val="single" w:sz="4" w:space="0" w:color="000080"/>
        <w:bottom w:val="single" w:sz="4" w:space="0" w:color="000080"/>
        <w:right w:val="single" w:sz="4" w:space="0" w:color="000080"/>
      </w:pBdr>
      <w:autoSpaceDE/>
      <w:autoSpaceDN/>
      <w:spacing w:before="100" w:beforeAutospacing="1" w:after="100" w:afterAutospacing="1"/>
      <w:textAlignment w:val="center"/>
    </w:pPr>
    <w:rPr>
      <w:rFonts w:ascii="Arial Narrow" w:eastAsia="Times New Roman" w:hAnsi="Arial Narrow" w:cs="Times New Roman"/>
      <w:sz w:val="16"/>
      <w:szCs w:val="16"/>
      <w:lang w:val="pt-BR" w:eastAsia="pt-BR"/>
    </w:rPr>
  </w:style>
  <w:style w:type="paragraph" w:customStyle="1" w:styleId="xl232">
    <w:name w:val="xl232"/>
    <w:basedOn w:val="Normal"/>
    <w:rsid w:val="008C1B21"/>
    <w:pPr>
      <w:widowControl/>
      <w:pBdr>
        <w:left w:val="single" w:sz="4" w:space="0" w:color="000080"/>
        <w:bottom w:val="single" w:sz="4" w:space="0" w:color="000080"/>
        <w:right w:val="single" w:sz="4" w:space="0" w:color="000080"/>
      </w:pBdr>
      <w:autoSpaceDE/>
      <w:autoSpaceDN/>
      <w:spacing w:before="100" w:beforeAutospacing="1" w:after="100" w:afterAutospacing="1"/>
      <w:jc w:val="center"/>
      <w:textAlignment w:val="center"/>
    </w:pPr>
    <w:rPr>
      <w:rFonts w:ascii="Arial Narrow" w:eastAsia="Times New Roman" w:hAnsi="Arial Narrow" w:cs="Times New Roman"/>
      <w:color w:val="000000"/>
      <w:sz w:val="12"/>
      <w:szCs w:val="12"/>
      <w:lang w:val="pt-BR" w:eastAsia="pt-BR"/>
    </w:rPr>
  </w:style>
  <w:style w:type="paragraph" w:customStyle="1" w:styleId="xl233">
    <w:name w:val="xl233"/>
    <w:basedOn w:val="Normal"/>
    <w:rsid w:val="008C1B21"/>
    <w:pPr>
      <w:widowControl/>
      <w:pBdr>
        <w:top w:val="single" w:sz="4" w:space="0" w:color="auto"/>
        <w:left w:val="single" w:sz="4" w:space="0" w:color="auto"/>
        <w:bottom w:val="single" w:sz="4" w:space="0" w:color="auto"/>
        <w:right w:val="single" w:sz="4" w:space="0" w:color="auto"/>
      </w:pBdr>
      <w:autoSpaceDE/>
      <w:autoSpaceDN/>
      <w:spacing w:before="100" w:beforeAutospacing="1" w:after="100" w:afterAutospacing="1"/>
    </w:pPr>
    <w:rPr>
      <w:rFonts w:ascii="Arial Narrow" w:eastAsia="Times New Roman" w:hAnsi="Arial Narrow" w:cs="Times New Roman"/>
      <w:sz w:val="16"/>
      <w:szCs w:val="16"/>
      <w:lang w:val="pt-BR" w:eastAsia="pt-BR"/>
    </w:rPr>
  </w:style>
  <w:style w:type="paragraph" w:customStyle="1" w:styleId="xl234">
    <w:name w:val="xl234"/>
    <w:basedOn w:val="Normal"/>
    <w:rsid w:val="008C1B21"/>
    <w:pPr>
      <w:widowControl/>
      <w:pBdr>
        <w:top w:val="single" w:sz="4" w:space="0" w:color="auto"/>
        <w:left w:val="single" w:sz="4" w:space="0" w:color="auto"/>
        <w:bottom w:val="single" w:sz="4" w:space="0" w:color="auto"/>
        <w:right w:val="single" w:sz="4" w:space="0" w:color="auto"/>
      </w:pBdr>
      <w:autoSpaceDE/>
      <w:autoSpaceDN/>
      <w:spacing w:before="100" w:beforeAutospacing="1" w:after="100" w:afterAutospacing="1"/>
      <w:jc w:val="center"/>
      <w:textAlignment w:val="center"/>
    </w:pPr>
    <w:rPr>
      <w:rFonts w:ascii="Arial Narrow" w:eastAsia="Times New Roman" w:hAnsi="Arial Narrow" w:cs="Times New Roman"/>
      <w:color w:val="000000"/>
      <w:sz w:val="16"/>
      <w:szCs w:val="16"/>
      <w:lang w:val="pt-BR" w:eastAsia="pt-BR"/>
    </w:rPr>
  </w:style>
  <w:style w:type="paragraph" w:customStyle="1" w:styleId="xl235">
    <w:name w:val="xl235"/>
    <w:basedOn w:val="Normal"/>
    <w:rsid w:val="008C1B21"/>
    <w:pPr>
      <w:widowControl/>
      <w:pBdr>
        <w:top w:val="single" w:sz="4" w:space="0" w:color="000080"/>
        <w:left w:val="single" w:sz="4" w:space="0" w:color="000080"/>
        <w:right w:val="single" w:sz="4" w:space="0" w:color="000080"/>
      </w:pBdr>
      <w:autoSpaceDE/>
      <w:autoSpaceDN/>
      <w:spacing w:before="100" w:beforeAutospacing="1" w:after="100" w:afterAutospacing="1"/>
      <w:textAlignment w:val="center"/>
    </w:pPr>
    <w:rPr>
      <w:rFonts w:ascii="Arial Narrow" w:eastAsia="Times New Roman" w:hAnsi="Arial Narrow" w:cs="Times New Roman"/>
      <w:sz w:val="16"/>
      <w:szCs w:val="16"/>
      <w:lang w:val="pt-BR" w:eastAsia="pt-BR"/>
    </w:rPr>
  </w:style>
  <w:style w:type="paragraph" w:customStyle="1" w:styleId="xl236">
    <w:name w:val="xl236"/>
    <w:basedOn w:val="Normal"/>
    <w:rsid w:val="008C1B21"/>
    <w:pPr>
      <w:widowControl/>
      <w:pBdr>
        <w:top w:val="single" w:sz="4" w:space="0" w:color="000080"/>
        <w:left w:val="single" w:sz="4" w:space="0" w:color="000080"/>
        <w:right w:val="single" w:sz="4" w:space="0" w:color="000080"/>
      </w:pBdr>
      <w:autoSpaceDE/>
      <w:autoSpaceDN/>
      <w:spacing w:before="100" w:beforeAutospacing="1" w:after="100" w:afterAutospacing="1"/>
      <w:jc w:val="center"/>
      <w:textAlignment w:val="center"/>
    </w:pPr>
    <w:rPr>
      <w:rFonts w:ascii="Arial Narrow" w:eastAsia="Times New Roman" w:hAnsi="Arial Narrow" w:cs="Times New Roman"/>
      <w:color w:val="000000"/>
      <w:sz w:val="16"/>
      <w:szCs w:val="16"/>
      <w:lang w:val="pt-BR" w:eastAsia="pt-BR"/>
    </w:rPr>
  </w:style>
  <w:style w:type="paragraph" w:customStyle="1" w:styleId="xl237">
    <w:name w:val="xl237"/>
    <w:basedOn w:val="Normal"/>
    <w:rsid w:val="008C1B21"/>
    <w:pPr>
      <w:widowControl/>
      <w:pBdr>
        <w:top w:val="single" w:sz="4" w:space="0" w:color="000080"/>
        <w:left w:val="single" w:sz="4" w:space="0" w:color="000080"/>
        <w:right w:val="single" w:sz="4" w:space="0" w:color="000080"/>
      </w:pBdr>
      <w:autoSpaceDE/>
      <w:autoSpaceDN/>
      <w:spacing w:before="100" w:beforeAutospacing="1" w:after="100" w:afterAutospacing="1"/>
      <w:textAlignment w:val="center"/>
    </w:pPr>
    <w:rPr>
      <w:rFonts w:ascii="Arial Narrow" w:eastAsia="Times New Roman" w:hAnsi="Arial Narrow" w:cs="Times New Roman"/>
      <w:color w:val="000000"/>
      <w:sz w:val="16"/>
      <w:szCs w:val="16"/>
      <w:lang w:val="pt-BR" w:eastAsia="pt-BR"/>
    </w:rPr>
  </w:style>
  <w:style w:type="paragraph" w:customStyle="1" w:styleId="xl238">
    <w:name w:val="xl238"/>
    <w:basedOn w:val="Normal"/>
    <w:rsid w:val="008C1B21"/>
    <w:pPr>
      <w:widowControl/>
      <w:pBdr>
        <w:top w:val="single" w:sz="4" w:space="0" w:color="000080"/>
        <w:left w:val="single" w:sz="4" w:space="0" w:color="000080"/>
        <w:right w:val="single" w:sz="4" w:space="0" w:color="000080"/>
      </w:pBdr>
      <w:autoSpaceDE/>
      <w:autoSpaceDN/>
      <w:spacing w:before="100" w:beforeAutospacing="1" w:after="100" w:afterAutospacing="1"/>
      <w:textAlignment w:val="center"/>
    </w:pPr>
    <w:rPr>
      <w:rFonts w:ascii="Arial Narrow" w:eastAsia="Times New Roman" w:hAnsi="Arial Narrow" w:cs="Times New Roman"/>
      <w:color w:val="000000"/>
      <w:sz w:val="12"/>
      <w:szCs w:val="12"/>
      <w:lang w:val="pt-BR" w:eastAsia="pt-BR"/>
    </w:rPr>
  </w:style>
  <w:style w:type="paragraph" w:customStyle="1" w:styleId="xl239">
    <w:name w:val="xl239"/>
    <w:basedOn w:val="Normal"/>
    <w:rsid w:val="008C1B21"/>
    <w:pPr>
      <w:widowControl/>
      <w:pBdr>
        <w:bottom w:val="single" w:sz="4" w:space="0" w:color="000080"/>
      </w:pBdr>
      <w:autoSpaceDE/>
      <w:autoSpaceDN/>
      <w:spacing w:before="100" w:beforeAutospacing="1" w:after="100" w:afterAutospacing="1"/>
    </w:pPr>
    <w:rPr>
      <w:rFonts w:ascii="Arial Narrow" w:eastAsia="Times New Roman" w:hAnsi="Arial Narrow" w:cs="Times New Roman"/>
      <w:sz w:val="16"/>
      <w:szCs w:val="16"/>
      <w:lang w:val="pt-BR" w:eastAsia="pt-BR"/>
    </w:rPr>
  </w:style>
  <w:style w:type="paragraph" w:customStyle="1" w:styleId="xl240">
    <w:name w:val="xl240"/>
    <w:basedOn w:val="Normal"/>
    <w:rsid w:val="008C1B21"/>
    <w:pPr>
      <w:widowControl/>
      <w:pBdr>
        <w:top w:val="single" w:sz="4" w:space="0" w:color="auto"/>
        <w:left w:val="single" w:sz="4" w:space="0" w:color="auto"/>
        <w:bottom w:val="single" w:sz="4" w:space="0" w:color="auto"/>
        <w:right w:val="single" w:sz="4" w:space="0" w:color="auto"/>
      </w:pBdr>
      <w:autoSpaceDE/>
      <w:autoSpaceDN/>
      <w:spacing w:before="100" w:beforeAutospacing="1" w:after="100" w:afterAutospacing="1"/>
      <w:textAlignment w:val="center"/>
    </w:pPr>
    <w:rPr>
      <w:rFonts w:ascii="Arial Narrow" w:eastAsia="Times New Roman" w:hAnsi="Arial Narrow" w:cs="Times New Roman"/>
      <w:sz w:val="16"/>
      <w:szCs w:val="16"/>
      <w:lang w:val="pt-BR" w:eastAsia="pt-BR"/>
    </w:rPr>
  </w:style>
  <w:style w:type="paragraph" w:customStyle="1" w:styleId="xl241">
    <w:name w:val="xl241"/>
    <w:basedOn w:val="Normal"/>
    <w:rsid w:val="008C1B21"/>
    <w:pPr>
      <w:widowControl/>
      <w:pBdr>
        <w:top w:val="single" w:sz="4" w:space="0" w:color="000080"/>
        <w:left w:val="single" w:sz="4" w:space="0" w:color="000080"/>
        <w:right w:val="single" w:sz="4" w:space="0" w:color="000080"/>
      </w:pBdr>
      <w:autoSpaceDE/>
      <w:autoSpaceDN/>
      <w:spacing w:before="100" w:beforeAutospacing="1" w:after="100" w:afterAutospacing="1"/>
      <w:textAlignment w:val="center"/>
    </w:pPr>
    <w:rPr>
      <w:rFonts w:ascii="Arial Narrow" w:eastAsia="Times New Roman" w:hAnsi="Arial Narrow" w:cs="Times New Roman"/>
      <w:color w:val="000000"/>
      <w:sz w:val="14"/>
      <w:szCs w:val="14"/>
      <w:lang w:val="pt-BR" w:eastAsia="pt-BR"/>
    </w:rPr>
  </w:style>
  <w:style w:type="paragraph" w:customStyle="1" w:styleId="xl242">
    <w:name w:val="xl242"/>
    <w:basedOn w:val="Normal"/>
    <w:rsid w:val="008C1B21"/>
    <w:pPr>
      <w:widowControl/>
      <w:pBdr>
        <w:top w:val="single" w:sz="4" w:space="0" w:color="000080"/>
        <w:left w:val="single" w:sz="4" w:space="0" w:color="000080"/>
        <w:right w:val="single" w:sz="4" w:space="0" w:color="000080"/>
      </w:pBdr>
      <w:autoSpaceDE/>
      <w:autoSpaceDN/>
      <w:spacing w:before="100" w:beforeAutospacing="1" w:after="100" w:afterAutospacing="1"/>
      <w:jc w:val="center"/>
      <w:textAlignment w:val="center"/>
    </w:pPr>
    <w:rPr>
      <w:rFonts w:ascii="Arial Narrow" w:eastAsia="Times New Roman" w:hAnsi="Arial Narrow" w:cs="Times New Roman"/>
      <w:color w:val="000000"/>
      <w:sz w:val="16"/>
      <w:szCs w:val="16"/>
      <w:lang w:val="pt-BR" w:eastAsia="pt-BR"/>
    </w:rPr>
  </w:style>
  <w:style w:type="paragraph" w:customStyle="1" w:styleId="xl243">
    <w:name w:val="xl243"/>
    <w:basedOn w:val="Normal"/>
    <w:rsid w:val="008C1B21"/>
    <w:pPr>
      <w:widowControl/>
      <w:pBdr>
        <w:left w:val="single" w:sz="4" w:space="0" w:color="000080"/>
        <w:bottom w:val="single" w:sz="4" w:space="0" w:color="000080"/>
        <w:right w:val="single" w:sz="4" w:space="0" w:color="000080"/>
      </w:pBdr>
      <w:autoSpaceDE/>
      <w:autoSpaceDN/>
      <w:spacing w:before="100" w:beforeAutospacing="1" w:after="100" w:afterAutospacing="1"/>
      <w:textAlignment w:val="center"/>
    </w:pPr>
    <w:rPr>
      <w:rFonts w:ascii="Arial Narrow" w:eastAsia="Times New Roman" w:hAnsi="Arial Narrow" w:cs="Times New Roman"/>
      <w:color w:val="000000"/>
      <w:sz w:val="14"/>
      <w:szCs w:val="14"/>
      <w:lang w:val="pt-BR" w:eastAsia="pt-BR"/>
    </w:rPr>
  </w:style>
  <w:style w:type="paragraph" w:customStyle="1" w:styleId="xl244">
    <w:name w:val="xl244"/>
    <w:basedOn w:val="Normal"/>
    <w:rsid w:val="008C1B21"/>
    <w:pPr>
      <w:widowControl/>
      <w:pBdr>
        <w:left w:val="single" w:sz="4" w:space="0" w:color="000080"/>
        <w:bottom w:val="single" w:sz="4" w:space="0" w:color="000080"/>
        <w:right w:val="single" w:sz="4" w:space="0" w:color="000080"/>
      </w:pBdr>
      <w:autoSpaceDE/>
      <w:autoSpaceDN/>
      <w:spacing w:before="100" w:beforeAutospacing="1" w:after="100" w:afterAutospacing="1"/>
      <w:jc w:val="center"/>
      <w:textAlignment w:val="center"/>
    </w:pPr>
    <w:rPr>
      <w:rFonts w:ascii="Arial Narrow" w:eastAsia="Times New Roman" w:hAnsi="Arial Narrow" w:cs="Times New Roman"/>
      <w:color w:val="000000"/>
      <w:lang w:val="pt-BR" w:eastAsia="pt-BR"/>
    </w:rPr>
  </w:style>
  <w:style w:type="paragraph" w:customStyle="1" w:styleId="xl245">
    <w:name w:val="xl245"/>
    <w:basedOn w:val="Normal"/>
    <w:rsid w:val="008C1B21"/>
    <w:pPr>
      <w:widowControl/>
      <w:pBdr>
        <w:left w:val="single" w:sz="4" w:space="0" w:color="000080"/>
        <w:bottom w:val="single" w:sz="4" w:space="0" w:color="000080"/>
        <w:right w:val="single" w:sz="4" w:space="0" w:color="000080"/>
      </w:pBdr>
      <w:autoSpaceDE/>
      <w:autoSpaceDN/>
      <w:spacing w:before="100" w:beforeAutospacing="1" w:after="100" w:afterAutospacing="1"/>
      <w:textAlignment w:val="center"/>
    </w:pPr>
    <w:rPr>
      <w:rFonts w:ascii="Arial Narrow" w:eastAsia="Times New Roman" w:hAnsi="Arial Narrow" w:cs="Times New Roman"/>
      <w:color w:val="000000"/>
      <w:sz w:val="16"/>
      <w:szCs w:val="16"/>
      <w:lang w:val="pt-BR" w:eastAsia="pt-BR"/>
    </w:rPr>
  </w:style>
  <w:style w:type="paragraph" w:customStyle="1" w:styleId="xl246">
    <w:name w:val="xl246"/>
    <w:basedOn w:val="Normal"/>
    <w:rsid w:val="008C1B21"/>
    <w:pPr>
      <w:widowControl/>
      <w:pBdr>
        <w:left w:val="single" w:sz="4" w:space="0" w:color="000080"/>
        <w:bottom w:val="single" w:sz="4" w:space="0" w:color="000080"/>
        <w:right w:val="single" w:sz="4" w:space="0" w:color="000080"/>
      </w:pBdr>
      <w:autoSpaceDE/>
      <w:autoSpaceDN/>
      <w:spacing w:before="100" w:beforeAutospacing="1" w:after="100" w:afterAutospacing="1"/>
      <w:textAlignment w:val="center"/>
    </w:pPr>
    <w:rPr>
      <w:rFonts w:ascii="Arial Narrow" w:eastAsia="Times New Roman" w:hAnsi="Arial Narrow" w:cs="Times New Roman"/>
      <w:color w:val="000000"/>
      <w:sz w:val="12"/>
      <w:szCs w:val="12"/>
      <w:lang w:val="pt-BR" w:eastAsia="pt-BR"/>
    </w:rPr>
  </w:style>
  <w:style w:type="paragraph" w:customStyle="1" w:styleId="xl247">
    <w:name w:val="xl247"/>
    <w:basedOn w:val="Normal"/>
    <w:rsid w:val="008C1B21"/>
    <w:pPr>
      <w:widowControl/>
      <w:pBdr>
        <w:top w:val="single" w:sz="4" w:space="0" w:color="auto"/>
        <w:left w:val="single" w:sz="4" w:space="0" w:color="auto"/>
        <w:bottom w:val="single" w:sz="4" w:space="0" w:color="auto"/>
        <w:right w:val="single" w:sz="4" w:space="0" w:color="auto"/>
      </w:pBdr>
      <w:autoSpaceDE/>
      <w:autoSpaceDN/>
      <w:spacing w:before="100" w:beforeAutospacing="1" w:after="100" w:afterAutospacing="1"/>
      <w:jc w:val="center"/>
    </w:pPr>
    <w:rPr>
      <w:rFonts w:ascii="Arial Narrow" w:eastAsia="Times New Roman" w:hAnsi="Arial Narrow" w:cs="Times New Roman"/>
      <w:sz w:val="12"/>
      <w:szCs w:val="12"/>
      <w:lang w:val="pt-BR" w:eastAsia="pt-BR"/>
    </w:rPr>
  </w:style>
  <w:style w:type="paragraph" w:customStyle="1" w:styleId="xl248">
    <w:name w:val="xl248"/>
    <w:basedOn w:val="Normal"/>
    <w:rsid w:val="008C1B21"/>
    <w:pPr>
      <w:widowControl/>
      <w:pBdr>
        <w:top w:val="single" w:sz="4" w:space="0" w:color="auto"/>
        <w:left w:val="single" w:sz="4" w:space="0" w:color="auto"/>
        <w:bottom w:val="single" w:sz="4" w:space="0" w:color="auto"/>
        <w:right w:val="single" w:sz="4" w:space="0" w:color="auto"/>
      </w:pBdr>
      <w:autoSpaceDE/>
      <w:autoSpaceDN/>
      <w:spacing w:before="100" w:beforeAutospacing="1" w:after="100" w:afterAutospacing="1"/>
    </w:pPr>
    <w:rPr>
      <w:rFonts w:ascii="Arial Narrow" w:eastAsia="Times New Roman" w:hAnsi="Arial Narrow" w:cs="Times New Roman"/>
      <w:sz w:val="12"/>
      <w:szCs w:val="12"/>
      <w:lang w:val="pt-BR" w:eastAsia="pt-BR"/>
    </w:rPr>
  </w:style>
  <w:style w:type="paragraph" w:customStyle="1" w:styleId="xl249">
    <w:name w:val="xl249"/>
    <w:basedOn w:val="Normal"/>
    <w:rsid w:val="008C1B21"/>
    <w:pPr>
      <w:widowControl/>
      <w:pBdr>
        <w:top w:val="single" w:sz="4" w:space="0" w:color="auto"/>
        <w:left w:val="single" w:sz="4" w:space="0" w:color="auto"/>
        <w:bottom w:val="single" w:sz="4" w:space="0" w:color="auto"/>
        <w:right w:val="single" w:sz="4" w:space="0" w:color="auto"/>
      </w:pBdr>
      <w:autoSpaceDE/>
      <w:autoSpaceDN/>
      <w:spacing w:before="100" w:beforeAutospacing="1" w:after="100" w:afterAutospacing="1"/>
    </w:pPr>
    <w:rPr>
      <w:rFonts w:ascii="Arial Narrow" w:eastAsia="Times New Roman" w:hAnsi="Arial Narrow" w:cs="Times New Roman"/>
      <w:sz w:val="12"/>
      <w:szCs w:val="12"/>
      <w:lang w:val="pt-BR" w:eastAsia="pt-BR"/>
    </w:rPr>
  </w:style>
  <w:style w:type="paragraph" w:customStyle="1" w:styleId="xl250">
    <w:name w:val="xl250"/>
    <w:basedOn w:val="Normal"/>
    <w:rsid w:val="008C1B21"/>
    <w:pPr>
      <w:widowControl/>
      <w:pBdr>
        <w:top w:val="single" w:sz="4" w:space="0" w:color="auto"/>
        <w:left w:val="single" w:sz="4" w:space="0" w:color="auto"/>
        <w:bottom w:val="single" w:sz="4" w:space="0" w:color="auto"/>
        <w:right w:val="single" w:sz="4" w:space="0" w:color="auto"/>
      </w:pBdr>
      <w:autoSpaceDE/>
      <w:autoSpaceDN/>
      <w:spacing w:before="100" w:beforeAutospacing="1" w:after="100" w:afterAutospacing="1"/>
      <w:textAlignment w:val="center"/>
    </w:pPr>
    <w:rPr>
      <w:rFonts w:ascii="Arial Narrow" w:eastAsia="Times New Roman" w:hAnsi="Arial Narrow" w:cs="Times New Roman"/>
      <w:sz w:val="12"/>
      <w:szCs w:val="12"/>
      <w:lang w:val="pt-BR" w:eastAsia="pt-BR"/>
    </w:rPr>
  </w:style>
  <w:style w:type="paragraph" w:customStyle="1" w:styleId="xl251">
    <w:name w:val="xl251"/>
    <w:basedOn w:val="Normal"/>
    <w:rsid w:val="008C1B21"/>
    <w:pPr>
      <w:widowControl/>
      <w:pBdr>
        <w:top w:val="single" w:sz="4" w:space="0" w:color="000080"/>
        <w:left w:val="single" w:sz="4" w:space="0" w:color="000080"/>
        <w:right w:val="single" w:sz="4" w:space="0" w:color="000080"/>
      </w:pBdr>
      <w:autoSpaceDE/>
      <w:autoSpaceDN/>
      <w:spacing w:before="100" w:beforeAutospacing="1" w:after="100" w:afterAutospacing="1"/>
      <w:textAlignment w:val="center"/>
    </w:pPr>
    <w:rPr>
      <w:rFonts w:ascii="Arial Narrow" w:eastAsia="Times New Roman" w:hAnsi="Arial Narrow" w:cs="Times New Roman"/>
      <w:sz w:val="16"/>
      <w:szCs w:val="16"/>
      <w:lang w:val="pt-BR" w:eastAsia="pt-BR"/>
    </w:rPr>
  </w:style>
  <w:style w:type="paragraph" w:customStyle="1" w:styleId="xl252">
    <w:name w:val="xl252"/>
    <w:basedOn w:val="Normal"/>
    <w:rsid w:val="008C1B21"/>
    <w:pPr>
      <w:widowControl/>
      <w:pBdr>
        <w:top w:val="single" w:sz="4" w:space="0" w:color="000080"/>
        <w:left w:val="single" w:sz="4" w:space="0" w:color="000080"/>
        <w:right w:val="single" w:sz="4" w:space="0" w:color="000080"/>
      </w:pBdr>
      <w:autoSpaceDE/>
      <w:autoSpaceDN/>
      <w:spacing w:before="100" w:beforeAutospacing="1" w:after="100" w:afterAutospacing="1"/>
      <w:textAlignment w:val="center"/>
    </w:pPr>
    <w:rPr>
      <w:rFonts w:ascii="Arial Narrow" w:eastAsia="Times New Roman" w:hAnsi="Arial Narrow" w:cs="Times New Roman"/>
      <w:sz w:val="12"/>
      <w:szCs w:val="12"/>
      <w:lang w:val="pt-BR" w:eastAsia="pt-BR"/>
    </w:rPr>
  </w:style>
  <w:style w:type="paragraph" w:customStyle="1" w:styleId="xl253">
    <w:name w:val="xl253"/>
    <w:basedOn w:val="Normal"/>
    <w:rsid w:val="008C1B21"/>
    <w:pPr>
      <w:widowControl/>
      <w:pBdr>
        <w:top w:val="single" w:sz="4" w:space="0" w:color="000080"/>
        <w:left w:val="single" w:sz="4" w:space="0" w:color="000080"/>
        <w:right w:val="single" w:sz="4" w:space="0" w:color="000080"/>
      </w:pBdr>
      <w:autoSpaceDE/>
      <w:autoSpaceDN/>
      <w:spacing w:before="100" w:beforeAutospacing="1" w:after="100" w:afterAutospacing="1"/>
      <w:textAlignment w:val="center"/>
    </w:pPr>
    <w:rPr>
      <w:rFonts w:ascii="Arial Narrow" w:eastAsia="Times New Roman" w:hAnsi="Arial Narrow" w:cs="Times New Roman"/>
      <w:sz w:val="12"/>
      <w:szCs w:val="12"/>
      <w:lang w:val="pt-BR" w:eastAsia="pt-BR"/>
    </w:rPr>
  </w:style>
  <w:style w:type="paragraph" w:customStyle="1" w:styleId="xl254">
    <w:name w:val="xl254"/>
    <w:basedOn w:val="Normal"/>
    <w:rsid w:val="008C1B21"/>
    <w:pPr>
      <w:widowControl/>
      <w:pBdr>
        <w:top w:val="single" w:sz="4" w:space="0" w:color="auto"/>
        <w:left w:val="single" w:sz="4" w:space="0" w:color="auto"/>
        <w:bottom w:val="single" w:sz="4" w:space="0" w:color="auto"/>
        <w:right w:val="single" w:sz="4" w:space="0" w:color="auto"/>
      </w:pBdr>
      <w:autoSpaceDE/>
      <w:autoSpaceDN/>
      <w:spacing w:before="100" w:beforeAutospacing="1" w:after="100" w:afterAutospacing="1"/>
      <w:textAlignment w:val="center"/>
    </w:pPr>
    <w:rPr>
      <w:rFonts w:ascii="Arial Narrow" w:eastAsia="Times New Roman" w:hAnsi="Arial Narrow" w:cs="Times New Roman"/>
      <w:sz w:val="16"/>
      <w:szCs w:val="16"/>
      <w:lang w:val="pt-BR" w:eastAsia="pt-BR"/>
    </w:rPr>
  </w:style>
  <w:style w:type="paragraph" w:customStyle="1" w:styleId="xl255">
    <w:name w:val="xl255"/>
    <w:basedOn w:val="Normal"/>
    <w:rsid w:val="008C1B21"/>
    <w:pPr>
      <w:widowControl/>
      <w:autoSpaceDE/>
      <w:autoSpaceDN/>
      <w:spacing w:before="100" w:beforeAutospacing="1" w:after="100" w:afterAutospacing="1"/>
    </w:pPr>
    <w:rPr>
      <w:rFonts w:ascii="Arial Narrow" w:eastAsia="Times New Roman" w:hAnsi="Arial Narrow" w:cs="Times New Roman"/>
      <w:color w:val="000000"/>
      <w:sz w:val="12"/>
      <w:szCs w:val="12"/>
      <w:lang w:val="pt-BR" w:eastAsia="pt-BR"/>
    </w:rPr>
  </w:style>
  <w:style w:type="paragraph" w:customStyle="1" w:styleId="xl256">
    <w:name w:val="xl256"/>
    <w:basedOn w:val="Normal"/>
    <w:rsid w:val="008C1B21"/>
    <w:pPr>
      <w:widowControl/>
      <w:pBdr>
        <w:left w:val="single" w:sz="4" w:space="0" w:color="000080"/>
        <w:bottom w:val="single" w:sz="4" w:space="0" w:color="000080"/>
      </w:pBdr>
      <w:autoSpaceDE/>
      <w:autoSpaceDN/>
      <w:spacing w:before="100" w:beforeAutospacing="1" w:after="100" w:afterAutospacing="1"/>
      <w:jc w:val="center"/>
    </w:pPr>
    <w:rPr>
      <w:rFonts w:ascii="Arial Narrow" w:eastAsia="Times New Roman" w:hAnsi="Arial Narrow" w:cs="Times New Roman"/>
      <w:sz w:val="16"/>
      <w:szCs w:val="16"/>
      <w:lang w:val="pt-BR" w:eastAsia="pt-BR"/>
    </w:rPr>
  </w:style>
  <w:style w:type="paragraph" w:customStyle="1" w:styleId="xl257">
    <w:name w:val="xl257"/>
    <w:basedOn w:val="Normal"/>
    <w:rsid w:val="008C1B21"/>
    <w:pPr>
      <w:widowControl/>
      <w:pBdr>
        <w:left w:val="single" w:sz="4" w:space="0" w:color="auto"/>
        <w:bottom w:val="single" w:sz="4" w:space="0" w:color="auto"/>
        <w:right w:val="single" w:sz="4" w:space="0" w:color="auto"/>
      </w:pBdr>
      <w:autoSpaceDE/>
      <w:autoSpaceDN/>
      <w:spacing w:before="100" w:beforeAutospacing="1" w:after="100" w:afterAutospacing="1"/>
    </w:pPr>
    <w:rPr>
      <w:rFonts w:ascii="Arial Narrow" w:eastAsia="Times New Roman" w:hAnsi="Arial Narrow" w:cs="Times New Roman"/>
      <w:sz w:val="16"/>
      <w:szCs w:val="16"/>
      <w:lang w:val="pt-BR" w:eastAsia="pt-BR"/>
    </w:rPr>
  </w:style>
  <w:style w:type="paragraph" w:customStyle="1" w:styleId="xl258">
    <w:name w:val="xl258"/>
    <w:basedOn w:val="Normal"/>
    <w:rsid w:val="008C1B21"/>
    <w:pPr>
      <w:widowControl/>
      <w:pBdr>
        <w:left w:val="single" w:sz="4" w:space="0" w:color="auto"/>
        <w:bottom w:val="single" w:sz="4" w:space="0" w:color="auto"/>
        <w:right w:val="single" w:sz="4" w:space="0" w:color="auto"/>
      </w:pBdr>
      <w:autoSpaceDE/>
      <w:autoSpaceDN/>
      <w:spacing w:before="100" w:beforeAutospacing="1" w:after="100" w:afterAutospacing="1"/>
      <w:jc w:val="center"/>
      <w:textAlignment w:val="center"/>
    </w:pPr>
    <w:rPr>
      <w:rFonts w:ascii="Arial Narrow" w:eastAsia="Times New Roman" w:hAnsi="Arial Narrow" w:cs="Times New Roman"/>
      <w:color w:val="000000"/>
      <w:sz w:val="16"/>
      <w:szCs w:val="16"/>
      <w:lang w:val="pt-BR" w:eastAsia="pt-BR"/>
    </w:rPr>
  </w:style>
  <w:style w:type="paragraph" w:customStyle="1" w:styleId="xl259">
    <w:name w:val="xl259"/>
    <w:basedOn w:val="Normal"/>
    <w:rsid w:val="008C1B21"/>
    <w:pPr>
      <w:widowControl/>
      <w:pBdr>
        <w:left w:val="single" w:sz="4" w:space="0" w:color="auto"/>
        <w:bottom w:val="single" w:sz="4" w:space="0" w:color="auto"/>
        <w:right w:val="single" w:sz="4" w:space="0" w:color="auto"/>
      </w:pBdr>
      <w:autoSpaceDE/>
      <w:autoSpaceDN/>
      <w:spacing w:before="100" w:beforeAutospacing="1" w:after="100" w:afterAutospacing="1"/>
    </w:pPr>
    <w:rPr>
      <w:rFonts w:ascii="Arial Narrow" w:eastAsia="Times New Roman" w:hAnsi="Arial Narrow" w:cs="Times New Roman"/>
      <w:sz w:val="16"/>
      <w:szCs w:val="16"/>
      <w:lang w:val="pt-BR" w:eastAsia="pt-BR"/>
    </w:rPr>
  </w:style>
  <w:style w:type="paragraph" w:customStyle="1" w:styleId="xl260">
    <w:name w:val="xl260"/>
    <w:basedOn w:val="Normal"/>
    <w:rsid w:val="008C1B21"/>
    <w:pPr>
      <w:widowControl/>
      <w:pBdr>
        <w:top w:val="single" w:sz="4" w:space="0" w:color="000080"/>
        <w:left w:val="single" w:sz="4" w:space="0" w:color="000080"/>
        <w:bottom w:val="single" w:sz="4" w:space="0" w:color="000080"/>
        <w:right w:val="single" w:sz="4" w:space="0" w:color="000080"/>
      </w:pBdr>
      <w:autoSpaceDE/>
      <w:autoSpaceDN/>
      <w:spacing w:before="100" w:beforeAutospacing="1" w:after="100" w:afterAutospacing="1"/>
    </w:pPr>
    <w:rPr>
      <w:rFonts w:ascii="Arial Narrow" w:eastAsia="Times New Roman" w:hAnsi="Arial Narrow" w:cs="Times New Roman"/>
      <w:color w:val="000000"/>
      <w:sz w:val="14"/>
      <w:szCs w:val="14"/>
      <w:lang w:val="pt-BR" w:eastAsia="pt-BR"/>
    </w:rPr>
  </w:style>
  <w:style w:type="paragraph" w:customStyle="1" w:styleId="xl261">
    <w:name w:val="xl261"/>
    <w:basedOn w:val="Normal"/>
    <w:rsid w:val="008C1B21"/>
    <w:pPr>
      <w:widowControl/>
      <w:pBdr>
        <w:top w:val="single" w:sz="4" w:space="0" w:color="000080"/>
        <w:left w:val="single" w:sz="4" w:space="0" w:color="000080"/>
        <w:bottom w:val="single" w:sz="4" w:space="0" w:color="000080"/>
        <w:right w:val="single" w:sz="4" w:space="0" w:color="000080"/>
      </w:pBdr>
      <w:autoSpaceDE/>
      <w:autoSpaceDN/>
      <w:spacing w:before="100" w:beforeAutospacing="1" w:after="100" w:afterAutospacing="1"/>
    </w:pPr>
    <w:rPr>
      <w:rFonts w:ascii="Arial Narrow" w:eastAsia="Times New Roman" w:hAnsi="Arial Narrow" w:cs="Times New Roman"/>
      <w:color w:val="000000"/>
      <w:sz w:val="12"/>
      <w:szCs w:val="12"/>
      <w:lang w:val="pt-BR" w:eastAsia="pt-BR"/>
    </w:rPr>
  </w:style>
  <w:style w:type="paragraph" w:customStyle="1" w:styleId="xl262">
    <w:name w:val="xl262"/>
    <w:basedOn w:val="Normal"/>
    <w:rsid w:val="008C1B21"/>
    <w:pPr>
      <w:widowControl/>
      <w:pBdr>
        <w:top w:val="single" w:sz="4" w:space="0" w:color="000080"/>
        <w:left w:val="single" w:sz="4" w:space="0" w:color="000080"/>
        <w:bottom w:val="single" w:sz="4" w:space="0" w:color="000080"/>
        <w:right w:val="single" w:sz="4" w:space="0" w:color="000080"/>
      </w:pBdr>
      <w:autoSpaceDE/>
      <w:autoSpaceDN/>
      <w:spacing w:before="100" w:beforeAutospacing="1" w:after="100" w:afterAutospacing="1"/>
    </w:pPr>
    <w:rPr>
      <w:rFonts w:ascii="Arial" w:eastAsia="Times New Roman" w:hAnsi="Arial" w:cs="Arial"/>
      <w:sz w:val="24"/>
      <w:szCs w:val="24"/>
      <w:lang w:val="pt-BR" w:eastAsia="pt-BR"/>
    </w:rPr>
  </w:style>
  <w:style w:type="paragraph" w:customStyle="1" w:styleId="xl263">
    <w:name w:val="xl263"/>
    <w:basedOn w:val="Normal"/>
    <w:rsid w:val="008C1B21"/>
    <w:pPr>
      <w:widowControl/>
      <w:pBdr>
        <w:top w:val="single" w:sz="4" w:space="0" w:color="000080"/>
        <w:left w:val="single" w:sz="4" w:space="0" w:color="000080"/>
        <w:bottom w:val="single" w:sz="4" w:space="0" w:color="000080"/>
        <w:right w:val="single" w:sz="4" w:space="0" w:color="000080"/>
      </w:pBdr>
      <w:autoSpaceDE/>
      <w:autoSpaceDN/>
      <w:spacing w:before="100" w:beforeAutospacing="1" w:after="100" w:afterAutospacing="1"/>
      <w:jc w:val="center"/>
      <w:textAlignment w:val="center"/>
    </w:pPr>
    <w:rPr>
      <w:rFonts w:ascii="Arial Narrow" w:eastAsia="Times New Roman" w:hAnsi="Arial Narrow" w:cs="Times New Roman"/>
      <w:sz w:val="12"/>
      <w:szCs w:val="12"/>
      <w:lang w:val="pt-BR" w:eastAsia="pt-BR"/>
    </w:rPr>
  </w:style>
  <w:style w:type="paragraph" w:customStyle="1" w:styleId="xl264">
    <w:name w:val="xl264"/>
    <w:basedOn w:val="Normal"/>
    <w:rsid w:val="008C1B21"/>
    <w:pPr>
      <w:widowControl/>
      <w:pBdr>
        <w:top w:val="single" w:sz="4" w:space="0" w:color="000080"/>
        <w:left w:val="single" w:sz="4" w:space="0" w:color="000080"/>
        <w:bottom w:val="single" w:sz="4" w:space="0" w:color="000080"/>
        <w:right w:val="single" w:sz="4" w:space="0" w:color="000080"/>
      </w:pBdr>
      <w:autoSpaceDE/>
      <w:autoSpaceDN/>
      <w:spacing w:before="100" w:beforeAutospacing="1" w:after="100" w:afterAutospacing="1"/>
      <w:textAlignment w:val="center"/>
    </w:pPr>
    <w:rPr>
      <w:rFonts w:ascii="Arial Narrow" w:eastAsia="Times New Roman" w:hAnsi="Arial Narrow" w:cs="Times New Roman"/>
      <w:sz w:val="12"/>
      <w:szCs w:val="12"/>
      <w:lang w:val="pt-BR" w:eastAsia="pt-BR"/>
    </w:rPr>
  </w:style>
  <w:style w:type="paragraph" w:customStyle="1" w:styleId="xl265">
    <w:name w:val="xl265"/>
    <w:basedOn w:val="Normal"/>
    <w:rsid w:val="008C1B21"/>
    <w:pPr>
      <w:widowControl/>
      <w:pBdr>
        <w:top w:val="single" w:sz="4" w:space="0" w:color="000080"/>
        <w:left w:val="single" w:sz="4" w:space="0" w:color="000080"/>
        <w:bottom w:val="single" w:sz="4" w:space="0" w:color="000080"/>
        <w:right w:val="single" w:sz="4" w:space="0" w:color="000080"/>
      </w:pBdr>
      <w:autoSpaceDE/>
      <w:autoSpaceDN/>
      <w:spacing w:before="100" w:beforeAutospacing="1" w:after="100" w:afterAutospacing="1"/>
      <w:textAlignment w:val="center"/>
    </w:pPr>
    <w:rPr>
      <w:rFonts w:ascii="Arial Narrow" w:eastAsia="Times New Roman" w:hAnsi="Arial Narrow" w:cs="Times New Roman"/>
      <w:sz w:val="16"/>
      <w:szCs w:val="16"/>
      <w:lang w:val="pt-BR" w:eastAsia="pt-BR"/>
    </w:rPr>
  </w:style>
  <w:style w:type="paragraph" w:customStyle="1" w:styleId="Ttulo10">
    <w:name w:val="Título1"/>
    <w:basedOn w:val="Normal"/>
    <w:next w:val="Corpodetexto"/>
    <w:rsid w:val="008C1B21"/>
    <w:pPr>
      <w:keepNext/>
      <w:widowControl/>
      <w:suppressAutoHyphens/>
      <w:autoSpaceDE/>
      <w:autoSpaceDN/>
      <w:spacing w:before="240" w:after="120"/>
    </w:pPr>
    <w:rPr>
      <w:rFonts w:ascii="Liberation Sans" w:eastAsia="Microsoft YaHei" w:hAnsi="Liberation Sans" w:cs="Arial Unicode MS"/>
      <w:sz w:val="28"/>
      <w:szCs w:val="28"/>
      <w:lang w:val="en-US" w:eastAsia="zh-CN"/>
    </w:rPr>
  </w:style>
  <w:style w:type="character" w:styleId="Nmerodepgina">
    <w:name w:val="page number"/>
    <w:rsid w:val="008C1B21"/>
  </w:style>
  <w:style w:type="character" w:customStyle="1" w:styleId="WW8Num1z0">
    <w:name w:val="WW8Num1z0"/>
    <w:rsid w:val="008C1B21"/>
    <w:rPr>
      <w:rFonts w:hint="default"/>
    </w:rPr>
  </w:style>
  <w:style w:type="character" w:customStyle="1" w:styleId="WW8Num1z1">
    <w:name w:val="WW8Num1z1"/>
    <w:rsid w:val="008C1B21"/>
  </w:style>
  <w:style w:type="character" w:customStyle="1" w:styleId="WW8Num1z2">
    <w:name w:val="WW8Num1z2"/>
    <w:rsid w:val="008C1B21"/>
  </w:style>
  <w:style w:type="character" w:customStyle="1" w:styleId="WW8Num1z3">
    <w:name w:val="WW8Num1z3"/>
    <w:rsid w:val="008C1B21"/>
  </w:style>
  <w:style w:type="character" w:customStyle="1" w:styleId="WW8Num1z4">
    <w:name w:val="WW8Num1z4"/>
    <w:rsid w:val="008C1B21"/>
  </w:style>
  <w:style w:type="character" w:customStyle="1" w:styleId="WW8Num1z5">
    <w:name w:val="WW8Num1z5"/>
    <w:rsid w:val="008C1B21"/>
  </w:style>
  <w:style w:type="character" w:customStyle="1" w:styleId="WW8Num1z6">
    <w:name w:val="WW8Num1z6"/>
    <w:rsid w:val="008C1B21"/>
  </w:style>
  <w:style w:type="character" w:customStyle="1" w:styleId="WW8Num1z7">
    <w:name w:val="WW8Num1z7"/>
    <w:rsid w:val="008C1B21"/>
  </w:style>
  <w:style w:type="character" w:customStyle="1" w:styleId="WW8Num1z8">
    <w:name w:val="WW8Num1z8"/>
    <w:rsid w:val="008C1B21"/>
  </w:style>
  <w:style w:type="character" w:customStyle="1" w:styleId="WW8Num2z0">
    <w:name w:val="WW8Num2z0"/>
    <w:rsid w:val="008C1B21"/>
    <w:rPr>
      <w:rFonts w:hint="default"/>
    </w:rPr>
  </w:style>
  <w:style w:type="character" w:customStyle="1" w:styleId="WW8Num2z1">
    <w:name w:val="WW8Num2z1"/>
    <w:rsid w:val="008C1B21"/>
  </w:style>
  <w:style w:type="character" w:customStyle="1" w:styleId="WW8Num2z2">
    <w:name w:val="WW8Num2z2"/>
    <w:rsid w:val="008C1B21"/>
  </w:style>
  <w:style w:type="character" w:customStyle="1" w:styleId="WW8Num2z3">
    <w:name w:val="WW8Num2z3"/>
    <w:rsid w:val="008C1B21"/>
  </w:style>
  <w:style w:type="character" w:customStyle="1" w:styleId="WW8Num2z4">
    <w:name w:val="WW8Num2z4"/>
    <w:rsid w:val="008C1B21"/>
  </w:style>
  <w:style w:type="character" w:customStyle="1" w:styleId="WW8Num2z5">
    <w:name w:val="WW8Num2z5"/>
    <w:rsid w:val="008C1B21"/>
  </w:style>
  <w:style w:type="character" w:customStyle="1" w:styleId="WW8Num2z6">
    <w:name w:val="WW8Num2z6"/>
    <w:rsid w:val="008C1B21"/>
  </w:style>
  <w:style w:type="character" w:customStyle="1" w:styleId="WW8Num2z7">
    <w:name w:val="WW8Num2z7"/>
    <w:rsid w:val="008C1B21"/>
  </w:style>
  <w:style w:type="character" w:customStyle="1" w:styleId="WW8Num2z8">
    <w:name w:val="WW8Num2z8"/>
    <w:rsid w:val="008C1B21"/>
  </w:style>
  <w:style w:type="character" w:customStyle="1" w:styleId="WW8Num3z0">
    <w:name w:val="WW8Num3z0"/>
    <w:rsid w:val="008C1B21"/>
    <w:rPr>
      <w:rFonts w:ascii="Arial" w:hAnsi="Arial" w:cs="Arial" w:hint="default"/>
      <w:sz w:val="22"/>
      <w:szCs w:val="22"/>
    </w:rPr>
  </w:style>
  <w:style w:type="character" w:customStyle="1" w:styleId="WW8Num3z1">
    <w:name w:val="WW8Num3z1"/>
    <w:rsid w:val="008C1B21"/>
  </w:style>
  <w:style w:type="character" w:customStyle="1" w:styleId="WW8Num3z2">
    <w:name w:val="WW8Num3z2"/>
    <w:rsid w:val="008C1B21"/>
  </w:style>
  <w:style w:type="character" w:customStyle="1" w:styleId="WW8Num3z3">
    <w:name w:val="WW8Num3z3"/>
    <w:rsid w:val="008C1B21"/>
  </w:style>
  <w:style w:type="character" w:customStyle="1" w:styleId="WW8Num3z4">
    <w:name w:val="WW8Num3z4"/>
    <w:rsid w:val="008C1B21"/>
  </w:style>
  <w:style w:type="character" w:customStyle="1" w:styleId="WW8Num3z5">
    <w:name w:val="WW8Num3z5"/>
    <w:rsid w:val="008C1B21"/>
  </w:style>
  <w:style w:type="character" w:customStyle="1" w:styleId="WW8Num3z6">
    <w:name w:val="WW8Num3z6"/>
    <w:rsid w:val="008C1B21"/>
  </w:style>
  <w:style w:type="character" w:customStyle="1" w:styleId="WW8Num3z7">
    <w:name w:val="WW8Num3z7"/>
    <w:rsid w:val="008C1B21"/>
  </w:style>
  <w:style w:type="character" w:customStyle="1" w:styleId="WW8Num3z8">
    <w:name w:val="WW8Num3z8"/>
    <w:rsid w:val="008C1B21"/>
  </w:style>
  <w:style w:type="character" w:customStyle="1" w:styleId="WW8Num4z0">
    <w:name w:val="WW8Num4z0"/>
    <w:rsid w:val="008C1B21"/>
    <w:rPr>
      <w:rFonts w:hint="default"/>
    </w:rPr>
  </w:style>
  <w:style w:type="character" w:customStyle="1" w:styleId="WW8Num4z1">
    <w:name w:val="WW8Num4z1"/>
    <w:rsid w:val="008C1B21"/>
  </w:style>
  <w:style w:type="character" w:customStyle="1" w:styleId="WW8Num4z2">
    <w:name w:val="WW8Num4z2"/>
    <w:rsid w:val="008C1B21"/>
  </w:style>
  <w:style w:type="character" w:customStyle="1" w:styleId="WW8Num4z3">
    <w:name w:val="WW8Num4z3"/>
    <w:rsid w:val="008C1B21"/>
  </w:style>
  <w:style w:type="character" w:customStyle="1" w:styleId="WW8Num4z4">
    <w:name w:val="WW8Num4z4"/>
    <w:rsid w:val="008C1B21"/>
  </w:style>
  <w:style w:type="character" w:customStyle="1" w:styleId="WW8Num4z5">
    <w:name w:val="WW8Num4z5"/>
    <w:rsid w:val="008C1B21"/>
  </w:style>
  <w:style w:type="character" w:customStyle="1" w:styleId="WW8Num4z6">
    <w:name w:val="WW8Num4z6"/>
    <w:rsid w:val="008C1B21"/>
  </w:style>
  <w:style w:type="character" w:customStyle="1" w:styleId="WW8Num4z7">
    <w:name w:val="WW8Num4z7"/>
    <w:rsid w:val="008C1B21"/>
  </w:style>
  <w:style w:type="character" w:customStyle="1" w:styleId="WW8Num4z8">
    <w:name w:val="WW8Num4z8"/>
    <w:rsid w:val="008C1B21"/>
  </w:style>
  <w:style w:type="character" w:customStyle="1" w:styleId="WW8Num5z0">
    <w:name w:val="WW8Num5z0"/>
    <w:rsid w:val="008C1B21"/>
    <w:rPr>
      <w:rFonts w:ascii="Times New Roman" w:hAnsi="Times New Roman" w:cs="Times New Roman" w:hint="default"/>
    </w:rPr>
  </w:style>
  <w:style w:type="character" w:customStyle="1" w:styleId="WW8Num6z0">
    <w:name w:val="WW8Num6z0"/>
    <w:rsid w:val="008C1B21"/>
    <w:rPr>
      <w:rFonts w:hint="default"/>
    </w:rPr>
  </w:style>
  <w:style w:type="character" w:customStyle="1" w:styleId="WW8Num6z1">
    <w:name w:val="WW8Num6z1"/>
    <w:rsid w:val="008C1B21"/>
  </w:style>
  <w:style w:type="character" w:customStyle="1" w:styleId="WW8Num6z2">
    <w:name w:val="WW8Num6z2"/>
    <w:rsid w:val="008C1B21"/>
  </w:style>
  <w:style w:type="character" w:customStyle="1" w:styleId="WW8Num6z3">
    <w:name w:val="WW8Num6z3"/>
    <w:rsid w:val="008C1B21"/>
  </w:style>
  <w:style w:type="character" w:customStyle="1" w:styleId="WW8Num6z4">
    <w:name w:val="WW8Num6z4"/>
    <w:rsid w:val="008C1B21"/>
  </w:style>
  <w:style w:type="character" w:customStyle="1" w:styleId="WW8Num6z5">
    <w:name w:val="WW8Num6z5"/>
    <w:rsid w:val="008C1B21"/>
  </w:style>
  <w:style w:type="character" w:customStyle="1" w:styleId="WW8Num6z6">
    <w:name w:val="WW8Num6z6"/>
    <w:rsid w:val="008C1B21"/>
  </w:style>
  <w:style w:type="character" w:customStyle="1" w:styleId="WW8Num6z7">
    <w:name w:val="WW8Num6z7"/>
    <w:rsid w:val="008C1B21"/>
  </w:style>
  <w:style w:type="character" w:customStyle="1" w:styleId="WW8Num6z8">
    <w:name w:val="WW8Num6z8"/>
    <w:rsid w:val="008C1B21"/>
  </w:style>
  <w:style w:type="character" w:customStyle="1" w:styleId="WW8Num7z0">
    <w:name w:val="WW8Num7z0"/>
    <w:rsid w:val="008C1B21"/>
  </w:style>
  <w:style w:type="character" w:customStyle="1" w:styleId="WW8Num8z0">
    <w:name w:val="WW8Num8z0"/>
    <w:rsid w:val="008C1B21"/>
    <w:rPr>
      <w:rFonts w:hint="default"/>
    </w:rPr>
  </w:style>
  <w:style w:type="character" w:customStyle="1" w:styleId="WW8Num8z1">
    <w:name w:val="WW8Num8z1"/>
    <w:rsid w:val="008C1B21"/>
  </w:style>
  <w:style w:type="character" w:customStyle="1" w:styleId="WW8Num8z2">
    <w:name w:val="WW8Num8z2"/>
    <w:rsid w:val="008C1B21"/>
  </w:style>
  <w:style w:type="character" w:customStyle="1" w:styleId="WW8Num8z3">
    <w:name w:val="WW8Num8z3"/>
    <w:rsid w:val="008C1B21"/>
  </w:style>
  <w:style w:type="character" w:customStyle="1" w:styleId="WW8Num8z4">
    <w:name w:val="WW8Num8z4"/>
    <w:rsid w:val="008C1B21"/>
  </w:style>
  <w:style w:type="character" w:customStyle="1" w:styleId="WW8Num8z5">
    <w:name w:val="WW8Num8z5"/>
    <w:rsid w:val="008C1B21"/>
  </w:style>
  <w:style w:type="character" w:customStyle="1" w:styleId="WW8Num8z6">
    <w:name w:val="WW8Num8z6"/>
    <w:rsid w:val="008C1B21"/>
  </w:style>
  <w:style w:type="character" w:customStyle="1" w:styleId="WW8Num8z7">
    <w:name w:val="WW8Num8z7"/>
    <w:rsid w:val="008C1B21"/>
  </w:style>
  <w:style w:type="character" w:customStyle="1" w:styleId="WW8Num8z8">
    <w:name w:val="WW8Num8z8"/>
    <w:rsid w:val="008C1B21"/>
  </w:style>
  <w:style w:type="character" w:customStyle="1" w:styleId="WW8Num9z0">
    <w:name w:val="WW8Num9z0"/>
    <w:rsid w:val="008C1B21"/>
    <w:rPr>
      <w:rFonts w:hint="default"/>
    </w:rPr>
  </w:style>
  <w:style w:type="character" w:customStyle="1" w:styleId="WW8Num9z1">
    <w:name w:val="WW8Num9z1"/>
    <w:rsid w:val="008C1B21"/>
  </w:style>
  <w:style w:type="character" w:customStyle="1" w:styleId="WW8Num9z2">
    <w:name w:val="WW8Num9z2"/>
    <w:rsid w:val="008C1B21"/>
  </w:style>
  <w:style w:type="character" w:customStyle="1" w:styleId="WW8Num9z3">
    <w:name w:val="WW8Num9z3"/>
    <w:rsid w:val="008C1B21"/>
  </w:style>
  <w:style w:type="character" w:customStyle="1" w:styleId="WW8Num9z4">
    <w:name w:val="WW8Num9z4"/>
    <w:rsid w:val="008C1B21"/>
  </w:style>
  <w:style w:type="character" w:customStyle="1" w:styleId="WW8Num9z5">
    <w:name w:val="WW8Num9z5"/>
    <w:rsid w:val="008C1B21"/>
  </w:style>
  <w:style w:type="character" w:customStyle="1" w:styleId="WW8Num9z6">
    <w:name w:val="WW8Num9z6"/>
    <w:rsid w:val="008C1B21"/>
  </w:style>
  <w:style w:type="character" w:customStyle="1" w:styleId="WW8Num9z7">
    <w:name w:val="WW8Num9z7"/>
    <w:rsid w:val="008C1B21"/>
  </w:style>
  <w:style w:type="character" w:customStyle="1" w:styleId="WW8Num9z8">
    <w:name w:val="WW8Num9z8"/>
    <w:rsid w:val="008C1B21"/>
  </w:style>
  <w:style w:type="character" w:customStyle="1" w:styleId="WW8Num10z0">
    <w:name w:val="WW8Num10z0"/>
    <w:rsid w:val="008C1B21"/>
    <w:rPr>
      <w:rFonts w:hint="default"/>
    </w:rPr>
  </w:style>
  <w:style w:type="character" w:customStyle="1" w:styleId="WW8Num10z1">
    <w:name w:val="WW8Num10z1"/>
    <w:rsid w:val="008C1B21"/>
  </w:style>
  <w:style w:type="character" w:customStyle="1" w:styleId="WW8Num10z2">
    <w:name w:val="WW8Num10z2"/>
    <w:rsid w:val="008C1B21"/>
  </w:style>
  <w:style w:type="character" w:customStyle="1" w:styleId="WW8Num10z3">
    <w:name w:val="WW8Num10z3"/>
    <w:rsid w:val="008C1B21"/>
  </w:style>
  <w:style w:type="character" w:customStyle="1" w:styleId="WW8Num10z4">
    <w:name w:val="WW8Num10z4"/>
    <w:rsid w:val="008C1B21"/>
  </w:style>
  <w:style w:type="character" w:customStyle="1" w:styleId="WW8Num10z5">
    <w:name w:val="WW8Num10z5"/>
    <w:rsid w:val="008C1B21"/>
  </w:style>
  <w:style w:type="character" w:customStyle="1" w:styleId="WW8Num10z6">
    <w:name w:val="WW8Num10z6"/>
    <w:rsid w:val="008C1B21"/>
  </w:style>
  <w:style w:type="character" w:customStyle="1" w:styleId="WW8Num10z7">
    <w:name w:val="WW8Num10z7"/>
    <w:rsid w:val="008C1B21"/>
  </w:style>
  <w:style w:type="character" w:customStyle="1" w:styleId="WW8Num10z8">
    <w:name w:val="WW8Num10z8"/>
    <w:rsid w:val="008C1B21"/>
  </w:style>
  <w:style w:type="character" w:customStyle="1" w:styleId="WW8Num11z0">
    <w:name w:val="WW8Num11z0"/>
    <w:rsid w:val="008C1B21"/>
    <w:rPr>
      <w:rFonts w:hint="default"/>
    </w:rPr>
  </w:style>
  <w:style w:type="character" w:customStyle="1" w:styleId="WW8Num11z1">
    <w:name w:val="WW8Num11z1"/>
    <w:rsid w:val="008C1B21"/>
  </w:style>
  <w:style w:type="character" w:customStyle="1" w:styleId="WW8Num11z2">
    <w:name w:val="WW8Num11z2"/>
    <w:rsid w:val="008C1B21"/>
  </w:style>
  <w:style w:type="character" w:customStyle="1" w:styleId="WW8Num11z3">
    <w:name w:val="WW8Num11z3"/>
    <w:rsid w:val="008C1B21"/>
  </w:style>
  <w:style w:type="character" w:customStyle="1" w:styleId="WW8Num11z4">
    <w:name w:val="WW8Num11z4"/>
    <w:rsid w:val="008C1B21"/>
  </w:style>
  <w:style w:type="character" w:customStyle="1" w:styleId="WW8Num11z5">
    <w:name w:val="WW8Num11z5"/>
    <w:rsid w:val="008C1B21"/>
  </w:style>
  <w:style w:type="character" w:customStyle="1" w:styleId="WW8Num11z6">
    <w:name w:val="WW8Num11z6"/>
    <w:rsid w:val="008C1B21"/>
  </w:style>
  <w:style w:type="character" w:customStyle="1" w:styleId="WW8Num11z7">
    <w:name w:val="WW8Num11z7"/>
    <w:rsid w:val="008C1B21"/>
  </w:style>
  <w:style w:type="character" w:customStyle="1" w:styleId="WW8Num11z8">
    <w:name w:val="WW8Num11z8"/>
    <w:rsid w:val="008C1B21"/>
  </w:style>
  <w:style w:type="character" w:customStyle="1" w:styleId="WW8Num12z0">
    <w:name w:val="WW8Num12z0"/>
    <w:rsid w:val="008C1B21"/>
    <w:rPr>
      <w:rFonts w:hint="default"/>
    </w:rPr>
  </w:style>
  <w:style w:type="character" w:customStyle="1" w:styleId="WW8Num12z1">
    <w:name w:val="WW8Num12z1"/>
    <w:rsid w:val="008C1B21"/>
  </w:style>
  <w:style w:type="character" w:customStyle="1" w:styleId="WW8Num12z2">
    <w:name w:val="WW8Num12z2"/>
    <w:rsid w:val="008C1B21"/>
  </w:style>
  <w:style w:type="character" w:customStyle="1" w:styleId="WW8Num12z3">
    <w:name w:val="WW8Num12z3"/>
    <w:rsid w:val="008C1B21"/>
  </w:style>
  <w:style w:type="character" w:customStyle="1" w:styleId="WW8Num12z4">
    <w:name w:val="WW8Num12z4"/>
    <w:rsid w:val="008C1B21"/>
  </w:style>
  <w:style w:type="character" w:customStyle="1" w:styleId="WW8Num12z5">
    <w:name w:val="WW8Num12z5"/>
    <w:rsid w:val="008C1B21"/>
  </w:style>
  <w:style w:type="character" w:customStyle="1" w:styleId="WW8Num12z6">
    <w:name w:val="WW8Num12z6"/>
    <w:rsid w:val="008C1B21"/>
  </w:style>
  <w:style w:type="character" w:customStyle="1" w:styleId="WW8Num12z7">
    <w:name w:val="WW8Num12z7"/>
    <w:rsid w:val="008C1B21"/>
  </w:style>
  <w:style w:type="character" w:customStyle="1" w:styleId="WW8Num12z8">
    <w:name w:val="WW8Num12z8"/>
    <w:rsid w:val="008C1B21"/>
  </w:style>
  <w:style w:type="character" w:customStyle="1" w:styleId="Fontepargpadro1">
    <w:name w:val="Fonte parág. padrão1"/>
    <w:rsid w:val="008C1B21"/>
  </w:style>
  <w:style w:type="paragraph" w:styleId="Lista">
    <w:name w:val="List"/>
    <w:basedOn w:val="Corpodetexto"/>
    <w:rsid w:val="008C1B21"/>
    <w:pPr>
      <w:widowControl/>
      <w:suppressAutoHyphens/>
      <w:autoSpaceDE/>
      <w:autoSpaceDN/>
      <w:spacing w:after="120"/>
    </w:pPr>
    <w:rPr>
      <w:rFonts w:ascii="Arial" w:eastAsia="Times New Roman" w:hAnsi="Arial" w:cs="Arial Unicode MS"/>
      <w:b w:val="0"/>
      <w:bCs w:val="0"/>
      <w:sz w:val="24"/>
      <w:szCs w:val="24"/>
      <w:lang w:val="en-US" w:eastAsia="zh-CN"/>
    </w:rPr>
  </w:style>
  <w:style w:type="paragraph" w:customStyle="1" w:styleId="ndice">
    <w:name w:val="Índice"/>
    <w:basedOn w:val="Normal"/>
    <w:rsid w:val="008C1B21"/>
    <w:pPr>
      <w:widowControl/>
      <w:suppressLineNumbers/>
      <w:suppressAutoHyphens/>
      <w:autoSpaceDE/>
      <w:autoSpaceDN/>
    </w:pPr>
    <w:rPr>
      <w:rFonts w:ascii="Arial" w:eastAsia="Times New Roman" w:hAnsi="Arial" w:cs="Arial Unicode MS"/>
      <w:sz w:val="24"/>
      <w:szCs w:val="24"/>
      <w:lang w:val="en-US" w:eastAsia="zh-CN"/>
    </w:rPr>
  </w:style>
  <w:style w:type="paragraph" w:customStyle="1" w:styleId="Corpodetexto31">
    <w:name w:val="Corpo de texto 31"/>
    <w:basedOn w:val="Normal"/>
    <w:rsid w:val="008C1B21"/>
    <w:pPr>
      <w:widowControl/>
      <w:suppressAutoHyphens/>
      <w:autoSpaceDE/>
      <w:autoSpaceDN/>
      <w:ind w:right="49"/>
      <w:jc w:val="both"/>
    </w:pPr>
    <w:rPr>
      <w:rFonts w:ascii="Times New Roman" w:eastAsia="Times New Roman" w:hAnsi="Times New Roman" w:cs="Times New Roman"/>
      <w:sz w:val="24"/>
      <w:szCs w:val="20"/>
      <w:lang w:val="pt-BR" w:eastAsia="zh-CN"/>
    </w:rPr>
  </w:style>
  <w:style w:type="paragraph" w:customStyle="1" w:styleId="Corpodetexto21">
    <w:name w:val="Corpo de texto 21"/>
    <w:basedOn w:val="Normal"/>
    <w:rsid w:val="008C1B21"/>
    <w:pPr>
      <w:widowControl/>
      <w:suppressAutoHyphens/>
      <w:autoSpaceDE/>
      <w:autoSpaceDN/>
      <w:spacing w:after="120" w:line="480" w:lineRule="auto"/>
    </w:pPr>
    <w:rPr>
      <w:rFonts w:ascii="Arial" w:eastAsia="Times New Roman" w:hAnsi="Arial" w:cs="Arial"/>
      <w:sz w:val="24"/>
      <w:szCs w:val="24"/>
      <w:lang w:val="en-US" w:eastAsia="zh-CN"/>
    </w:rPr>
  </w:style>
  <w:style w:type="paragraph" w:customStyle="1" w:styleId="Recuodecorpodetexto21">
    <w:name w:val="Recuo de corpo de texto 21"/>
    <w:basedOn w:val="Normal"/>
    <w:rsid w:val="008C1B21"/>
    <w:pPr>
      <w:widowControl/>
      <w:suppressAutoHyphens/>
      <w:autoSpaceDE/>
      <w:autoSpaceDN/>
      <w:spacing w:after="120" w:line="480" w:lineRule="auto"/>
      <w:ind w:left="283"/>
    </w:pPr>
    <w:rPr>
      <w:rFonts w:ascii="Arial" w:eastAsia="Times New Roman" w:hAnsi="Arial" w:cs="Arial"/>
      <w:sz w:val="24"/>
      <w:szCs w:val="24"/>
      <w:lang w:val="en-US" w:eastAsia="zh-CN"/>
    </w:rPr>
  </w:style>
  <w:style w:type="paragraph" w:customStyle="1" w:styleId="Contedodatabela">
    <w:name w:val="Conteúdo da tabela"/>
    <w:basedOn w:val="Normal"/>
    <w:rsid w:val="008C1B21"/>
    <w:pPr>
      <w:widowControl/>
      <w:suppressLineNumbers/>
      <w:suppressAutoHyphens/>
      <w:autoSpaceDE/>
      <w:autoSpaceDN/>
    </w:pPr>
    <w:rPr>
      <w:rFonts w:ascii="Arial" w:eastAsia="Times New Roman" w:hAnsi="Arial" w:cs="Arial"/>
      <w:sz w:val="24"/>
      <w:szCs w:val="24"/>
      <w:lang w:val="en-US" w:eastAsia="zh-CN"/>
    </w:rPr>
  </w:style>
  <w:style w:type="paragraph" w:customStyle="1" w:styleId="Ttulodetabela">
    <w:name w:val="Título de tabela"/>
    <w:basedOn w:val="Contedodatabela"/>
    <w:rsid w:val="008C1B21"/>
    <w:pPr>
      <w:jc w:val="center"/>
    </w:pPr>
    <w:rPr>
      <w:b/>
      <w:bCs/>
    </w:rPr>
  </w:style>
  <w:style w:type="paragraph" w:customStyle="1" w:styleId="Contedodoquadro">
    <w:name w:val="Conteúdo do quadro"/>
    <w:basedOn w:val="Normal"/>
    <w:rsid w:val="008C1B21"/>
    <w:pPr>
      <w:widowControl/>
      <w:suppressAutoHyphens/>
      <w:autoSpaceDE/>
      <w:autoSpaceDN/>
    </w:pPr>
    <w:rPr>
      <w:rFonts w:ascii="Arial" w:eastAsia="Times New Roman" w:hAnsi="Arial" w:cs="Arial"/>
      <w:sz w:val="24"/>
      <w:szCs w:val="24"/>
      <w:lang w:val="en-US" w:eastAsia="zh-CN"/>
    </w:rPr>
  </w:style>
  <w:style w:type="paragraph" w:customStyle="1" w:styleId="PargrafodaLista1">
    <w:name w:val="Parágrafo da Lista1"/>
    <w:basedOn w:val="Normal"/>
    <w:rsid w:val="008C1B21"/>
    <w:pPr>
      <w:widowControl/>
      <w:suppressAutoHyphens/>
      <w:autoSpaceDE/>
      <w:autoSpaceDN/>
      <w:spacing w:after="160"/>
      <w:ind w:left="720"/>
      <w:contextualSpacing/>
    </w:pPr>
    <w:rPr>
      <w:rFonts w:ascii="Arial" w:eastAsia="Times New Roman" w:hAnsi="Arial" w:cs="Arial"/>
      <w:sz w:val="24"/>
      <w:szCs w:val="24"/>
      <w:lang w:val="en-US" w:eastAsia="zh-CN"/>
    </w:rPr>
  </w:style>
  <w:style w:type="character" w:customStyle="1" w:styleId="WW8Num5z1">
    <w:name w:val="WW8Num5z1"/>
    <w:rsid w:val="008C1B21"/>
    <w:rPr>
      <w:rFonts w:ascii="Courier New" w:hAnsi="Courier New" w:cs="Courier New"/>
    </w:rPr>
  </w:style>
  <w:style w:type="character" w:customStyle="1" w:styleId="WW8Num5z2">
    <w:name w:val="WW8Num5z2"/>
    <w:rsid w:val="008C1B21"/>
    <w:rPr>
      <w:rFonts w:ascii="Wingdings" w:hAnsi="Wingdings" w:cs="Wingdings"/>
    </w:rPr>
  </w:style>
  <w:style w:type="character" w:customStyle="1" w:styleId="Fontepargpadro2">
    <w:name w:val="Fonte parág. padrão2"/>
    <w:rsid w:val="008C1B21"/>
  </w:style>
  <w:style w:type="character" w:customStyle="1" w:styleId="Absatz-Standardschriftart">
    <w:name w:val="Absatz-Standardschriftart"/>
    <w:rsid w:val="008C1B21"/>
  </w:style>
  <w:style w:type="character" w:customStyle="1" w:styleId="WW-Absatz-Standardschriftart">
    <w:name w:val="WW-Absatz-Standardschriftart"/>
    <w:rsid w:val="008C1B21"/>
  </w:style>
  <w:style w:type="character" w:customStyle="1" w:styleId="WW-Absatz-Standardschriftart1">
    <w:name w:val="WW-Absatz-Standardschriftart1"/>
    <w:rsid w:val="008C1B21"/>
  </w:style>
  <w:style w:type="character" w:customStyle="1" w:styleId="WW-Absatz-Standardschriftart11">
    <w:name w:val="WW-Absatz-Standardschriftart11"/>
    <w:rsid w:val="008C1B21"/>
  </w:style>
  <w:style w:type="character" w:customStyle="1" w:styleId="WW-Absatz-Standardschriftart111">
    <w:name w:val="WW-Absatz-Standardschriftart111"/>
    <w:rsid w:val="008C1B21"/>
  </w:style>
  <w:style w:type="character" w:customStyle="1" w:styleId="BalloonTextChar">
    <w:name w:val="Balloon Text Char"/>
    <w:rsid w:val="008C1B21"/>
    <w:rPr>
      <w:rFonts w:ascii="Tahoma" w:hAnsi="Tahoma" w:cs="Tahoma"/>
      <w:sz w:val="16"/>
      <w:szCs w:val="16"/>
    </w:rPr>
  </w:style>
  <w:style w:type="character" w:customStyle="1" w:styleId="CharChar1">
    <w:name w:val="Char Char1"/>
    <w:rsid w:val="008C1B21"/>
    <w:rPr>
      <w:rFonts w:ascii="Calibri" w:hAnsi="Calibri" w:cs="Calibri"/>
      <w:sz w:val="22"/>
      <w:szCs w:val="22"/>
    </w:rPr>
  </w:style>
  <w:style w:type="character" w:customStyle="1" w:styleId="CharChar">
    <w:name w:val="Char Char"/>
    <w:rsid w:val="008C1B21"/>
    <w:rPr>
      <w:rFonts w:ascii="Calibri" w:hAnsi="Calibri" w:cs="Calibri"/>
      <w:sz w:val="22"/>
      <w:szCs w:val="22"/>
    </w:rPr>
  </w:style>
  <w:style w:type="paragraph" w:customStyle="1" w:styleId="Ttulo20">
    <w:name w:val="Título2"/>
    <w:basedOn w:val="Normal"/>
    <w:next w:val="Corpodetexto"/>
    <w:rsid w:val="008C1B21"/>
    <w:pPr>
      <w:keepNext/>
      <w:widowControl/>
      <w:suppressAutoHyphens/>
      <w:autoSpaceDE/>
      <w:autoSpaceDN/>
      <w:spacing w:before="240" w:after="120" w:line="276" w:lineRule="auto"/>
    </w:pPr>
    <w:rPr>
      <w:rFonts w:ascii="Arial" w:eastAsia="Lucida Sans Unicode" w:hAnsi="Arial" w:cs="Mangal"/>
      <w:sz w:val="28"/>
      <w:szCs w:val="28"/>
      <w:lang w:val="pt-BR" w:eastAsia="ar-SA"/>
    </w:rPr>
  </w:style>
  <w:style w:type="paragraph" w:customStyle="1" w:styleId="Legenda2">
    <w:name w:val="Legenda2"/>
    <w:basedOn w:val="Normal"/>
    <w:rsid w:val="008C1B21"/>
    <w:pPr>
      <w:widowControl/>
      <w:suppressLineNumbers/>
      <w:suppressAutoHyphens/>
      <w:autoSpaceDE/>
      <w:autoSpaceDN/>
      <w:spacing w:before="120" w:after="120" w:line="276" w:lineRule="auto"/>
    </w:pPr>
    <w:rPr>
      <w:rFonts w:ascii="Calibri" w:eastAsia="Times New Roman" w:hAnsi="Calibri" w:cs="Mangal"/>
      <w:i/>
      <w:iCs/>
      <w:sz w:val="24"/>
      <w:szCs w:val="24"/>
      <w:lang w:val="pt-BR" w:eastAsia="ar-SA"/>
    </w:rPr>
  </w:style>
  <w:style w:type="paragraph" w:customStyle="1" w:styleId="Legenda1">
    <w:name w:val="Legenda1"/>
    <w:basedOn w:val="Normal"/>
    <w:rsid w:val="008C1B21"/>
    <w:pPr>
      <w:widowControl/>
      <w:suppressLineNumbers/>
      <w:suppressAutoHyphens/>
      <w:autoSpaceDE/>
      <w:autoSpaceDN/>
      <w:spacing w:before="120" w:after="120" w:line="276" w:lineRule="auto"/>
    </w:pPr>
    <w:rPr>
      <w:rFonts w:ascii="Calibri" w:eastAsia="Times New Roman" w:hAnsi="Calibri" w:cs="Mangal"/>
      <w:i/>
      <w:iCs/>
      <w:sz w:val="24"/>
      <w:szCs w:val="24"/>
      <w:lang w:val="pt-BR" w:eastAsia="ar-SA"/>
    </w:rPr>
  </w:style>
  <w:style w:type="paragraph" w:customStyle="1" w:styleId="Contedodetabela">
    <w:name w:val="Conteúdo de tabela"/>
    <w:basedOn w:val="Normal"/>
    <w:rsid w:val="008C1B21"/>
    <w:pPr>
      <w:widowControl/>
      <w:suppressLineNumbers/>
      <w:suppressAutoHyphens/>
      <w:autoSpaceDE/>
      <w:autoSpaceDN/>
      <w:spacing w:after="200" w:line="276" w:lineRule="auto"/>
    </w:pPr>
    <w:rPr>
      <w:rFonts w:ascii="Calibri" w:eastAsia="Times New Roman" w:hAnsi="Calibri" w:cs="Calibri"/>
      <w:lang w:val="pt-BR" w:eastAsia="ar-SA"/>
    </w:rPr>
  </w:style>
  <w:style w:type="paragraph" w:customStyle="1" w:styleId="font6">
    <w:name w:val="font6"/>
    <w:basedOn w:val="Normal"/>
    <w:rsid w:val="008C1B21"/>
    <w:pPr>
      <w:widowControl/>
      <w:autoSpaceDE/>
      <w:autoSpaceDN/>
      <w:spacing w:before="100" w:beforeAutospacing="1" w:after="100" w:afterAutospacing="1"/>
    </w:pPr>
    <w:rPr>
      <w:rFonts w:ascii="Arial Narrow" w:eastAsia="Times New Roman" w:hAnsi="Arial Narrow" w:cs="Times New Roman"/>
      <w:b/>
      <w:bCs/>
      <w:sz w:val="14"/>
      <w:szCs w:val="14"/>
      <w:lang w:val="pt-BR" w:eastAsia="pt-BR"/>
    </w:rPr>
  </w:style>
  <w:style w:type="paragraph" w:customStyle="1" w:styleId="xl266">
    <w:name w:val="xl266"/>
    <w:basedOn w:val="Normal"/>
    <w:rsid w:val="008C1B21"/>
    <w:pPr>
      <w:widowControl/>
      <w:pBdr>
        <w:top w:val="single" w:sz="4" w:space="0" w:color="000080"/>
        <w:left w:val="single" w:sz="4" w:space="0" w:color="000080"/>
        <w:bottom w:val="single" w:sz="4" w:space="0" w:color="000080"/>
        <w:right w:val="single" w:sz="4" w:space="0" w:color="000080"/>
      </w:pBdr>
      <w:autoSpaceDE/>
      <w:autoSpaceDN/>
      <w:spacing w:before="100" w:beforeAutospacing="1" w:after="100" w:afterAutospacing="1"/>
      <w:jc w:val="center"/>
      <w:textAlignment w:val="center"/>
    </w:pPr>
    <w:rPr>
      <w:rFonts w:ascii="Arial Narrow" w:eastAsia="Times New Roman" w:hAnsi="Arial Narrow" w:cs="Times New Roman"/>
      <w:sz w:val="14"/>
      <w:szCs w:val="14"/>
      <w:lang w:val="pt-BR" w:eastAsia="pt-BR"/>
    </w:rPr>
  </w:style>
  <w:style w:type="paragraph" w:customStyle="1" w:styleId="xl267">
    <w:name w:val="xl267"/>
    <w:basedOn w:val="Normal"/>
    <w:rsid w:val="008C1B21"/>
    <w:pPr>
      <w:widowControl/>
      <w:pBdr>
        <w:top w:val="single" w:sz="4" w:space="0" w:color="000080"/>
        <w:left w:val="single" w:sz="4" w:space="0" w:color="000080"/>
        <w:bottom w:val="single" w:sz="4" w:space="0" w:color="000080"/>
        <w:right w:val="single" w:sz="4" w:space="0" w:color="000080"/>
      </w:pBdr>
      <w:autoSpaceDE/>
      <w:autoSpaceDN/>
      <w:spacing w:before="100" w:beforeAutospacing="1" w:after="100" w:afterAutospacing="1"/>
      <w:textAlignment w:val="center"/>
    </w:pPr>
    <w:rPr>
      <w:rFonts w:ascii="Arial Narrow" w:eastAsia="Times New Roman" w:hAnsi="Arial Narrow" w:cs="Times New Roman"/>
      <w:sz w:val="14"/>
      <w:szCs w:val="14"/>
      <w:lang w:val="pt-BR" w:eastAsia="pt-BR"/>
    </w:rPr>
  </w:style>
  <w:style w:type="paragraph" w:customStyle="1" w:styleId="msonormal0">
    <w:name w:val="msonormal"/>
    <w:basedOn w:val="Normal"/>
    <w:rsid w:val="008C1B21"/>
    <w:pPr>
      <w:widowControl/>
      <w:autoSpaceDE/>
      <w:autoSpaceDN/>
      <w:spacing w:before="100" w:beforeAutospacing="1" w:after="100" w:afterAutospacing="1"/>
    </w:pPr>
    <w:rPr>
      <w:rFonts w:ascii="Times New Roman" w:eastAsia="Times New Roman" w:hAnsi="Times New Roman" w:cs="Times New Roman"/>
      <w:sz w:val="24"/>
      <w:szCs w:val="24"/>
      <w:lang w:val="pt-BR" w:eastAsia="pt-BR"/>
    </w:rPr>
  </w:style>
  <w:style w:type="paragraph" w:customStyle="1" w:styleId="xl268">
    <w:name w:val="xl268"/>
    <w:basedOn w:val="Normal"/>
    <w:rsid w:val="008C1B21"/>
    <w:pPr>
      <w:widowControl/>
      <w:pBdr>
        <w:top w:val="single" w:sz="4" w:space="0" w:color="auto"/>
        <w:left w:val="single" w:sz="4" w:space="0" w:color="auto"/>
        <w:bottom w:val="single" w:sz="4" w:space="0" w:color="auto"/>
      </w:pBdr>
      <w:autoSpaceDE/>
      <w:autoSpaceDN/>
      <w:spacing w:before="100" w:beforeAutospacing="1" w:after="100" w:afterAutospacing="1"/>
      <w:textAlignment w:val="center"/>
    </w:pPr>
    <w:rPr>
      <w:rFonts w:ascii="Arial Narrow" w:eastAsia="Times New Roman" w:hAnsi="Arial Narrow" w:cs="Times New Roman"/>
      <w:b/>
      <w:bCs/>
      <w:sz w:val="12"/>
      <w:szCs w:val="12"/>
      <w:lang w:val="pt-BR" w:eastAsia="pt-BR"/>
    </w:rPr>
  </w:style>
  <w:style w:type="paragraph" w:customStyle="1" w:styleId="xl269">
    <w:name w:val="xl269"/>
    <w:basedOn w:val="Normal"/>
    <w:rsid w:val="008C1B21"/>
    <w:pPr>
      <w:widowControl/>
      <w:autoSpaceDE/>
      <w:autoSpaceDN/>
      <w:spacing w:before="100" w:beforeAutospacing="1" w:after="100" w:afterAutospacing="1"/>
      <w:jc w:val="center"/>
      <w:textAlignment w:val="center"/>
    </w:pPr>
    <w:rPr>
      <w:rFonts w:ascii="Arial Narrow" w:eastAsia="Times New Roman" w:hAnsi="Arial Narrow" w:cs="Times New Roman"/>
      <w:b/>
      <w:bCs/>
      <w:color w:val="000000"/>
      <w:sz w:val="12"/>
      <w:szCs w:val="12"/>
      <w:lang w:val="pt-BR" w:eastAsia="pt-BR"/>
    </w:rPr>
  </w:style>
  <w:style w:type="paragraph" w:styleId="Assuntodocomentrio">
    <w:name w:val="annotation subject"/>
    <w:basedOn w:val="Textodecomentrio"/>
    <w:next w:val="Textodecomentrio"/>
    <w:link w:val="AssuntodocomentrioChar"/>
    <w:uiPriority w:val="99"/>
    <w:semiHidden/>
    <w:unhideWhenUsed/>
    <w:rsid w:val="008C1B21"/>
    <w:rPr>
      <w:rFonts w:ascii="Times New Roman" w:eastAsia="Times New Roman" w:hAnsi="Times New Roman" w:cs="Times New Roman"/>
      <w:b/>
      <w:bCs/>
    </w:rPr>
  </w:style>
  <w:style w:type="character" w:customStyle="1" w:styleId="AssuntodocomentrioChar">
    <w:name w:val="Assunto do comentário Char"/>
    <w:basedOn w:val="TextodecomentrioChar"/>
    <w:link w:val="Assuntodocomentrio"/>
    <w:uiPriority w:val="99"/>
    <w:semiHidden/>
    <w:rsid w:val="008C1B21"/>
    <w:rPr>
      <w:rFonts w:ascii="Times New Roman" w:eastAsia="Times New Roman" w:hAnsi="Times New Roman" w:cs="Times New Roman"/>
      <w:b/>
      <w:bCs/>
      <w:sz w:val="20"/>
      <w:szCs w:val="20"/>
      <w:lang w:val="pt-BR" w:eastAsia="pt-BR"/>
    </w:rPr>
  </w:style>
  <w:style w:type="table" w:customStyle="1" w:styleId="Tabelacomgrade2">
    <w:name w:val="Tabela com grade2"/>
    <w:basedOn w:val="Tabelanormal"/>
    <w:uiPriority w:val="59"/>
    <w:rsid w:val="008C1B21"/>
    <w:pPr>
      <w:widowControl/>
      <w:autoSpaceDE/>
      <w:autoSpaceDN/>
    </w:pPr>
    <w:rPr>
      <w:rFonts w:ascii="Calibri" w:eastAsia="Times New Roman" w:hAnsi="Calibri" w:cs="Times New Roman"/>
      <w:lang w:val="pt-BR"/>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normaltextrun">
    <w:name w:val="normaltextrun"/>
    <w:basedOn w:val="Fontepargpadro"/>
    <w:rsid w:val="00EA31BA"/>
  </w:style>
  <w:style w:type="character" w:customStyle="1" w:styleId="findhit">
    <w:name w:val="findhit"/>
    <w:basedOn w:val="Fontepargpadro"/>
    <w:rsid w:val="00EA31BA"/>
  </w:style>
  <w:style w:type="character" w:customStyle="1" w:styleId="Ttulo5Char">
    <w:name w:val="Título 5 Char"/>
    <w:basedOn w:val="Fontepargpadro"/>
    <w:link w:val="Ttulo5"/>
    <w:uiPriority w:val="9"/>
    <w:rsid w:val="002A68CD"/>
    <w:rPr>
      <w:rFonts w:ascii="Arial" w:eastAsia="Arial" w:hAnsi="Arial" w:cs="Arial"/>
      <w:b/>
      <w:bCs/>
      <w:sz w:val="24"/>
      <w:szCs w:val="24"/>
      <w:lang w:val="pt-BR"/>
    </w:rPr>
  </w:style>
  <w:style w:type="character" w:customStyle="1" w:styleId="Ttulo6Char">
    <w:name w:val="Título 6 Char"/>
    <w:basedOn w:val="Fontepargpadro"/>
    <w:link w:val="Ttulo6"/>
    <w:uiPriority w:val="9"/>
    <w:rsid w:val="002A68CD"/>
    <w:rPr>
      <w:rFonts w:ascii="Arial" w:eastAsia="Arial" w:hAnsi="Arial" w:cs="Arial"/>
      <w:b/>
      <w:bCs/>
      <w:lang w:val="pt-BR"/>
    </w:rPr>
  </w:style>
  <w:style w:type="character" w:customStyle="1" w:styleId="Ttulo7Char">
    <w:name w:val="Título 7 Char"/>
    <w:basedOn w:val="Fontepargpadro"/>
    <w:link w:val="Ttulo7"/>
    <w:uiPriority w:val="9"/>
    <w:rsid w:val="002A68CD"/>
    <w:rPr>
      <w:rFonts w:ascii="Arial" w:eastAsia="Arial" w:hAnsi="Arial" w:cs="Arial"/>
      <w:b/>
      <w:bCs/>
      <w:i/>
      <w:iCs/>
      <w:lang w:val="pt-BR"/>
    </w:rPr>
  </w:style>
  <w:style w:type="character" w:customStyle="1" w:styleId="Ttulo8Char">
    <w:name w:val="Título 8 Char"/>
    <w:basedOn w:val="Fontepargpadro"/>
    <w:link w:val="Ttulo8"/>
    <w:uiPriority w:val="9"/>
    <w:rsid w:val="002A68CD"/>
    <w:rPr>
      <w:rFonts w:ascii="Arial" w:eastAsia="Arial" w:hAnsi="Arial" w:cs="Arial"/>
      <w:i/>
      <w:iCs/>
      <w:lang w:val="pt-BR"/>
    </w:rPr>
  </w:style>
  <w:style w:type="character" w:customStyle="1" w:styleId="Ttulo9Char">
    <w:name w:val="Título 9 Char"/>
    <w:basedOn w:val="Fontepargpadro"/>
    <w:link w:val="Ttulo9"/>
    <w:uiPriority w:val="9"/>
    <w:rsid w:val="002A68CD"/>
    <w:rPr>
      <w:rFonts w:ascii="Arial" w:eastAsia="Arial" w:hAnsi="Arial" w:cs="Arial"/>
      <w:i/>
      <w:iCs/>
      <w:sz w:val="21"/>
      <w:szCs w:val="21"/>
      <w:lang w:val="pt-BR"/>
    </w:rPr>
  </w:style>
  <w:style w:type="character" w:customStyle="1" w:styleId="Heading1Char">
    <w:name w:val="Heading 1 Char"/>
    <w:basedOn w:val="Fontepargpadro"/>
    <w:uiPriority w:val="9"/>
    <w:rsid w:val="002A68CD"/>
    <w:rPr>
      <w:rFonts w:ascii="Arial" w:eastAsia="Arial" w:hAnsi="Arial" w:cs="Arial"/>
      <w:sz w:val="40"/>
      <w:szCs w:val="40"/>
    </w:rPr>
  </w:style>
  <w:style w:type="character" w:customStyle="1" w:styleId="Heading2Char">
    <w:name w:val="Heading 2 Char"/>
    <w:basedOn w:val="Fontepargpadro"/>
    <w:uiPriority w:val="9"/>
    <w:rsid w:val="002A68CD"/>
    <w:rPr>
      <w:rFonts w:ascii="Arial" w:eastAsia="Arial" w:hAnsi="Arial" w:cs="Arial"/>
      <w:sz w:val="34"/>
    </w:rPr>
  </w:style>
  <w:style w:type="character" w:customStyle="1" w:styleId="Heading3Char">
    <w:name w:val="Heading 3 Char"/>
    <w:basedOn w:val="Fontepargpadro"/>
    <w:uiPriority w:val="9"/>
    <w:rsid w:val="002A68CD"/>
    <w:rPr>
      <w:rFonts w:ascii="Arial" w:eastAsia="Arial" w:hAnsi="Arial" w:cs="Arial"/>
      <w:sz w:val="30"/>
      <w:szCs w:val="30"/>
    </w:rPr>
  </w:style>
  <w:style w:type="paragraph" w:styleId="Subttulo">
    <w:name w:val="Subtitle"/>
    <w:basedOn w:val="Normal"/>
    <w:next w:val="Normal"/>
    <w:link w:val="SubttuloChar"/>
    <w:uiPriority w:val="11"/>
    <w:qFormat/>
    <w:rsid w:val="002A68CD"/>
    <w:pPr>
      <w:widowControl/>
      <w:autoSpaceDE/>
      <w:autoSpaceDN/>
      <w:spacing w:before="200" w:after="200" w:line="259" w:lineRule="auto"/>
    </w:pPr>
    <w:rPr>
      <w:rFonts w:asciiTheme="minorHAnsi" w:eastAsiaTheme="minorHAnsi" w:hAnsiTheme="minorHAnsi" w:cstheme="minorBidi"/>
      <w:sz w:val="24"/>
      <w:szCs w:val="24"/>
      <w:lang w:val="pt-BR"/>
    </w:rPr>
  </w:style>
  <w:style w:type="character" w:customStyle="1" w:styleId="SubttuloChar">
    <w:name w:val="Subtítulo Char"/>
    <w:basedOn w:val="Fontepargpadro"/>
    <w:link w:val="Subttulo"/>
    <w:uiPriority w:val="11"/>
    <w:rsid w:val="002A68CD"/>
    <w:rPr>
      <w:sz w:val="24"/>
      <w:szCs w:val="24"/>
      <w:lang w:val="pt-BR"/>
    </w:rPr>
  </w:style>
  <w:style w:type="paragraph" w:styleId="Citao">
    <w:name w:val="Quote"/>
    <w:basedOn w:val="Normal"/>
    <w:next w:val="Normal"/>
    <w:link w:val="CitaoChar"/>
    <w:uiPriority w:val="29"/>
    <w:qFormat/>
    <w:rsid w:val="002A68CD"/>
    <w:pPr>
      <w:widowControl/>
      <w:autoSpaceDE/>
      <w:autoSpaceDN/>
      <w:spacing w:after="160" w:line="259" w:lineRule="auto"/>
      <w:ind w:left="720" w:right="720"/>
    </w:pPr>
    <w:rPr>
      <w:rFonts w:asciiTheme="minorHAnsi" w:eastAsiaTheme="minorHAnsi" w:hAnsiTheme="minorHAnsi" w:cstheme="minorBidi"/>
      <w:i/>
      <w:lang w:val="pt-BR"/>
    </w:rPr>
  </w:style>
  <w:style w:type="character" w:customStyle="1" w:styleId="CitaoChar">
    <w:name w:val="Citação Char"/>
    <w:basedOn w:val="Fontepargpadro"/>
    <w:link w:val="Citao"/>
    <w:uiPriority w:val="29"/>
    <w:rsid w:val="002A68CD"/>
    <w:rPr>
      <w:i/>
      <w:lang w:val="pt-BR"/>
    </w:rPr>
  </w:style>
  <w:style w:type="paragraph" w:styleId="CitaoIntensa">
    <w:name w:val="Intense Quote"/>
    <w:basedOn w:val="Normal"/>
    <w:next w:val="Normal"/>
    <w:link w:val="CitaoIntensaChar"/>
    <w:uiPriority w:val="30"/>
    <w:qFormat/>
    <w:rsid w:val="002A68CD"/>
    <w:pPr>
      <w:widowControl/>
      <w:pBdr>
        <w:top w:val="single" w:sz="4" w:space="5" w:color="FFFFFF"/>
        <w:left w:val="single" w:sz="4" w:space="10" w:color="FFFFFF"/>
        <w:bottom w:val="single" w:sz="4" w:space="5" w:color="FFFFFF"/>
        <w:right w:val="single" w:sz="4" w:space="10" w:color="FFFFFF"/>
      </w:pBdr>
      <w:shd w:val="clear" w:color="auto" w:fill="F2F2F2"/>
      <w:autoSpaceDE/>
      <w:autoSpaceDN/>
      <w:spacing w:after="160" w:line="259" w:lineRule="auto"/>
      <w:ind w:left="720" w:right="720"/>
    </w:pPr>
    <w:rPr>
      <w:rFonts w:asciiTheme="minorHAnsi" w:eastAsiaTheme="minorHAnsi" w:hAnsiTheme="minorHAnsi" w:cstheme="minorBidi"/>
      <w:i/>
      <w:lang w:val="pt-BR"/>
    </w:rPr>
  </w:style>
  <w:style w:type="character" w:customStyle="1" w:styleId="CitaoIntensaChar">
    <w:name w:val="Citação Intensa Char"/>
    <w:basedOn w:val="Fontepargpadro"/>
    <w:link w:val="CitaoIntensa"/>
    <w:uiPriority w:val="30"/>
    <w:rsid w:val="002A68CD"/>
    <w:rPr>
      <w:i/>
      <w:shd w:val="clear" w:color="auto" w:fill="F2F2F2"/>
      <w:lang w:val="pt-BR"/>
    </w:rPr>
  </w:style>
  <w:style w:type="character" w:customStyle="1" w:styleId="FooterChar">
    <w:name w:val="Footer Char"/>
    <w:basedOn w:val="Fontepargpadro"/>
    <w:uiPriority w:val="99"/>
    <w:rsid w:val="002A68CD"/>
  </w:style>
  <w:style w:type="table" w:customStyle="1" w:styleId="TableGridLight">
    <w:name w:val="Table Grid Light"/>
    <w:basedOn w:val="Tabelanormal"/>
    <w:uiPriority w:val="59"/>
    <w:rsid w:val="002A68CD"/>
    <w:pPr>
      <w:widowControl/>
      <w:autoSpaceDE/>
      <w:autoSpaceDN/>
    </w:pPr>
    <w:rPr>
      <w:lang w:val="pt-BR"/>
    </w:rPr>
    <w:tblPr>
      <w:tblInd w:w="0" w:type="dxa"/>
      <w:tblBorders>
        <w:top w:val="single" w:sz="4" w:space="0" w:color="AFAFAF" w:themeColor="text1" w:themeTint="50"/>
        <w:left w:val="single" w:sz="4" w:space="0" w:color="AFAFAF" w:themeColor="text1" w:themeTint="50"/>
        <w:bottom w:val="single" w:sz="4" w:space="0" w:color="AFAFAF" w:themeColor="text1" w:themeTint="50"/>
        <w:right w:val="single" w:sz="4" w:space="0" w:color="AFAFAF" w:themeColor="text1" w:themeTint="50"/>
        <w:insideH w:val="single" w:sz="4" w:space="0" w:color="AFAFAF" w:themeColor="text1" w:themeTint="50"/>
        <w:insideV w:val="single" w:sz="4" w:space="0" w:color="AFAFAF" w:themeColor="text1" w:themeTint="50"/>
      </w:tblBorders>
      <w:tblCellMar>
        <w:top w:w="0" w:type="dxa"/>
        <w:left w:w="108" w:type="dxa"/>
        <w:bottom w:w="0" w:type="dxa"/>
        <w:right w:w="108" w:type="dxa"/>
      </w:tblCellMar>
    </w:tblPr>
  </w:style>
  <w:style w:type="table" w:customStyle="1" w:styleId="PlainTable1">
    <w:name w:val="Plain Table 1"/>
    <w:basedOn w:val="Tabelanormal"/>
    <w:uiPriority w:val="59"/>
    <w:rsid w:val="002A68CD"/>
    <w:pPr>
      <w:widowControl/>
      <w:autoSpaceDE/>
      <w:autoSpaceDN/>
    </w:pPr>
    <w:rPr>
      <w:lang w:val="pt-BR"/>
    </w:rPr>
    <w:tblPr>
      <w:tblInd w:w="0" w:type="dxa"/>
      <w:tblBorders>
        <w:top w:val="single" w:sz="4" w:space="0" w:color="AFAFAF" w:themeColor="text1" w:themeTint="50"/>
        <w:left w:val="single" w:sz="4" w:space="0" w:color="AFAFAF" w:themeColor="text1" w:themeTint="50"/>
        <w:bottom w:val="single" w:sz="4" w:space="0" w:color="AFAFAF" w:themeColor="text1" w:themeTint="50"/>
        <w:right w:val="single" w:sz="4" w:space="0" w:color="AFAFAF" w:themeColor="text1" w:themeTint="50"/>
        <w:insideH w:val="single" w:sz="4" w:space="0" w:color="AFAFAF" w:themeColor="text1" w:themeTint="50"/>
        <w:insideV w:val="single" w:sz="4" w:space="0" w:color="AFAFAF" w:themeColor="text1" w:themeTint="50"/>
      </w:tblBorders>
      <w:tblCellMar>
        <w:top w:w="0" w:type="dxa"/>
        <w:left w:w="108" w:type="dxa"/>
        <w:bottom w:w="0" w:type="dxa"/>
        <w:right w:w="108" w:type="dxa"/>
      </w:tblCellMar>
    </w:tblPr>
    <w:tblStylePr w:type="firstRow">
      <w:rPr>
        <w:rFonts w:ascii="Arial" w:hAnsi="Arial"/>
        <w:b/>
        <w:color w:val="404040"/>
        <w:sz w:val="22"/>
      </w:rPr>
    </w:tblStylePr>
    <w:tblStylePr w:type="lastRow">
      <w:rPr>
        <w:rFonts w:ascii="Arial" w:hAnsi="Arial"/>
        <w:b/>
        <w:color w:val="404040"/>
        <w:sz w:val="22"/>
      </w:rPr>
    </w:tblStylePr>
    <w:tblStylePr w:type="firstCol">
      <w:rPr>
        <w:rFonts w:ascii="Arial" w:hAnsi="Arial"/>
        <w:b/>
        <w:color w:val="404040"/>
        <w:sz w:val="22"/>
      </w:rPr>
    </w:tblStylePr>
    <w:tblStylePr w:type="lastCol">
      <w:rPr>
        <w:rFonts w:ascii="Arial" w:hAnsi="Arial"/>
        <w:b/>
        <w:color w:val="404040"/>
        <w:sz w:val="22"/>
      </w:rPr>
    </w:tblStylePr>
    <w:tblStylePr w:type="band1Vert">
      <w:tblPr/>
      <w:tcPr>
        <w:shd w:val="clear" w:color="F2F2F2" w:themeColor="text1" w:themeTint="0D" w:fill="F2F2F2" w:themeFill="text1" w:themeFillTint="0D"/>
      </w:tcPr>
    </w:tblStylePr>
    <w:tblStylePr w:type="band1Horz">
      <w:tblPr/>
      <w:tcPr>
        <w:shd w:val="clear" w:color="F2F2F2" w:themeColor="text1" w:themeTint="0D" w:fill="F2F2F2" w:themeFill="text1" w:themeFillTint="0D"/>
      </w:tcPr>
    </w:tblStylePr>
  </w:style>
  <w:style w:type="table" w:customStyle="1" w:styleId="PlainTable2">
    <w:name w:val="Plain Table 2"/>
    <w:basedOn w:val="Tabelanormal"/>
    <w:uiPriority w:val="59"/>
    <w:rsid w:val="002A68CD"/>
    <w:pPr>
      <w:widowControl/>
      <w:autoSpaceDE/>
      <w:autoSpaceDN/>
    </w:pPr>
    <w:rPr>
      <w:lang w:val="pt-BR"/>
    </w:rPr>
    <w:tblPr>
      <w:tblInd w:w="0" w:type="dxa"/>
      <w:tblBorders>
        <w:top w:val="single" w:sz="4" w:space="0" w:color="000000" w:themeColor="text1"/>
        <w:left w:val="none" w:sz="4" w:space="0" w:color="000000" w:themeColor="text1"/>
        <w:bottom w:val="single" w:sz="4" w:space="0" w:color="000000" w:themeColor="text1"/>
        <w:right w:val="none" w:sz="4" w:space="0" w:color="000000" w:themeColor="text1"/>
      </w:tblBorders>
      <w:tblCellMar>
        <w:top w:w="0" w:type="dxa"/>
        <w:left w:w="108" w:type="dxa"/>
        <w:bottom w:w="0" w:type="dxa"/>
        <w:right w:w="108" w:type="dxa"/>
      </w:tblCellMar>
    </w:tblPr>
    <w:tblStylePr w:type="firstRow">
      <w:rPr>
        <w:rFonts w:ascii="Arial" w:hAnsi="Arial"/>
        <w:b/>
        <w:color w:val="404040"/>
        <w:sz w:val="22"/>
      </w:rPr>
      <w:tblPr/>
      <w:tcPr>
        <w:tcBorders>
          <w:top w:val="single" w:sz="4" w:space="0" w:color="000000" w:themeColor="text1"/>
          <w:bottom w:val="single" w:sz="4" w:space="0" w:color="000000" w:themeColor="text1"/>
        </w:tcBorders>
      </w:tcPr>
    </w:tblStylePr>
    <w:tblStylePr w:type="lastRow">
      <w:rPr>
        <w:rFonts w:ascii="Arial" w:hAnsi="Arial"/>
        <w:b/>
        <w:color w:val="404040"/>
        <w:sz w:val="22"/>
      </w:rPr>
    </w:tblStylePr>
    <w:tblStylePr w:type="firstCol">
      <w:rPr>
        <w:rFonts w:ascii="Arial" w:hAnsi="Arial"/>
        <w:b/>
        <w:color w:val="404040"/>
        <w:sz w:val="22"/>
      </w:rPr>
    </w:tblStylePr>
    <w:tblStylePr w:type="lastCol">
      <w:rPr>
        <w:rFonts w:ascii="Arial" w:hAnsi="Arial"/>
        <w:b/>
        <w:color w:val="404040"/>
        <w:sz w:val="22"/>
      </w:rPr>
    </w:tblStylePr>
    <w:tblStylePr w:type="band1Vert">
      <w:tblPr/>
      <w:tcPr>
        <w:tcBorders>
          <w:left w:val="single" w:sz="4" w:space="0" w:color="000000" w:themeColor="text1"/>
          <w:right w:val="single" w:sz="4" w:space="0" w:color="000000" w:themeColor="text1"/>
        </w:tcBorders>
      </w:tcPr>
    </w:tblStylePr>
    <w:tblStylePr w:type="band2Vert">
      <w:tblPr/>
      <w:tcPr>
        <w:tcBorders>
          <w:left w:val="single" w:sz="4" w:space="0" w:color="000000" w:themeColor="text1"/>
          <w:right w:val="single" w:sz="4" w:space="0" w:color="000000" w:themeColor="text1"/>
        </w:tcBorders>
      </w:tcPr>
    </w:tblStylePr>
    <w:tblStylePr w:type="band1Horz">
      <w:tblPr/>
      <w:tcPr>
        <w:tcBorders>
          <w:top w:val="single" w:sz="4" w:space="0" w:color="000000" w:themeColor="text1"/>
          <w:bottom w:val="single" w:sz="4" w:space="0" w:color="000000" w:themeColor="text1"/>
        </w:tcBorders>
      </w:tcPr>
    </w:tblStylePr>
  </w:style>
  <w:style w:type="table" w:customStyle="1" w:styleId="PlainTable3">
    <w:name w:val="Plain Table 3"/>
    <w:basedOn w:val="Tabelanormal"/>
    <w:uiPriority w:val="99"/>
    <w:rsid w:val="002A68CD"/>
    <w:pPr>
      <w:widowControl/>
      <w:autoSpaceDE/>
      <w:autoSpaceDN/>
    </w:pPr>
    <w:rPr>
      <w:lang w:val="pt-BR"/>
    </w:rPr>
    <w:tblPr>
      <w:tblStyleRowBandSize w:val="1"/>
      <w:tblStyleColBandSize w:val="1"/>
      <w:tblInd w:w="0" w:type="dxa"/>
      <w:tblCellMar>
        <w:top w:w="0" w:type="dxa"/>
        <w:left w:w="108" w:type="dxa"/>
        <w:bottom w:w="0" w:type="dxa"/>
        <w:right w:w="108" w:type="dxa"/>
      </w:tblCellMar>
    </w:tblPr>
    <w:tblStylePr w:type="firstRow">
      <w:rPr>
        <w:b/>
        <w:caps/>
        <w:color w:val="404040"/>
      </w:rPr>
      <w:tblPr/>
      <w:tcPr>
        <w:tcBorders>
          <w:top w:val="none" w:sz="4" w:space="0" w:color="000000"/>
          <w:left w:val="none" w:sz="4" w:space="0" w:color="000000"/>
          <w:bottom w:val="single" w:sz="4" w:space="0" w:color="404040"/>
          <w:right w:val="none" w:sz="4" w:space="0" w:color="000000"/>
        </w:tcBorders>
      </w:tcPr>
    </w:tblStylePr>
    <w:tblStylePr w:type="lastRow">
      <w:rPr>
        <w:b/>
        <w:caps/>
        <w:color w:val="404040"/>
      </w:rPr>
    </w:tblStylePr>
    <w:tblStylePr w:type="firstCol">
      <w:rPr>
        <w:b/>
        <w:caps/>
        <w:color w:val="404040"/>
      </w:rPr>
      <w:tblPr/>
      <w:tcPr>
        <w:tcBorders>
          <w:top w:val="none" w:sz="4" w:space="0" w:color="000000"/>
          <w:left w:val="none" w:sz="4" w:space="0" w:color="000000"/>
          <w:bottom w:val="none" w:sz="4" w:space="0" w:color="000000"/>
          <w:right w:val="single" w:sz="4" w:space="0" w:color="404040"/>
        </w:tcBorders>
      </w:tcPr>
    </w:tblStylePr>
    <w:tblStylePr w:type="lastCol">
      <w:rPr>
        <w:b/>
        <w:caps/>
        <w:color w:val="404040"/>
      </w:rPr>
    </w:tblStylePr>
    <w:tblStylePr w:type="band1Vert">
      <w:rPr>
        <w:rFonts w:ascii="Arial" w:hAnsi="Arial"/>
        <w:color w:val="404040"/>
        <w:sz w:val="22"/>
      </w:rPr>
      <w:tblPr/>
      <w:tcPr>
        <w:shd w:val="clear" w:color="F2F2F2" w:themeColor="text1" w:themeTint="0D" w:fill="F2F2F2" w:themeFill="text1" w:themeFillTint="0D"/>
      </w:tcPr>
    </w:tblStylePr>
    <w:tblStylePr w:type="band1Horz">
      <w:rPr>
        <w:rFonts w:ascii="Arial" w:hAnsi="Arial"/>
        <w:color w:val="404040"/>
        <w:sz w:val="22"/>
      </w:rPr>
      <w:tblPr/>
      <w:tcPr>
        <w:shd w:val="clear" w:color="F2F2F2" w:themeColor="text1" w:themeTint="0D" w:fill="F2F2F2" w:themeFill="text1" w:themeFillTint="0D"/>
      </w:tcPr>
    </w:tblStylePr>
  </w:style>
  <w:style w:type="table" w:customStyle="1" w:styleId="PlainTable4">
    <w:name w:val="Plain Table 4"/>
    <w:basedOn w:val="Tabelanormal"/>
    <w:uiPriority w:val="99"/>
    <w:rsid w:val="002A68CD"/>
    <w:pPr>
      <w:widowControl/>
      <w:autoSpaceDE/>
      <w:autoSpaceDN/>
    </w:pPr>
    <w:rPr>
      <w:lang w:val="pt-BR"/>
    </w:rPr>
    <w:tblPr>
      <w:tblStyleRowBandSize w:val="1"/>
      <w:tblStyleColBandSize w:val="1"/>
      <w:tblInd w:w="0" w:type="dxa"/>
      <w:tblCellMar>
        <w:top w:w="0" w:type="dxa"/>
        <w:left w:w="108" w:type="dxa"/>
        <w:bottom w:w="0" w:type="dxa"/>
        <w:right w:w="108" w:type="dxa"/>
      </w:tblCellMar>
    </w:tblPr>
    <w:tblStylePr w:type="firstRow">
      <w:rPr>
        <w:b/>
        <w:color w:val="404040"/>
      </w:r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2F2F2" w:themeColor="text1" w:themeTint="0D" w:fill="F2F2F2" w:themeFill="text1" w:themeFillTint="0D"/>
      </w:tcPr>
    </w:tblStylePr>
    <w:tblStylePr w:type="band1Horz">
      <w:rPr>
        <w:rFonts w:ascii="Arial" w:hAnsi="Arial"/>
        <w:color w:val="404040"/>
        <w:sz w:val="22"/>
      </w:rPr>
      <w:tblPr/>
      <w:tcPr>
        <w:shd w:val="clear" w:color="F2F2F2" w:themeColor="text1" w:themeTint="0D" w:fill="F2F2F2" w:themeFill="text1" w:themeFillTint="0D"/>
      </w:tcPr>
    </w:tblStylePr>
  </w:style>
  <w:style w:type="table" w:customStyle="1" w:styleId="PlainTable5">
    <w:name w:val="Plain Table 5"/>
    <w:basedOn w:val="Tabelanormal"/>
    <w:uiPriority w:val="99"/>
    <w:rsid w:val="002A68CD"/>
    <w:pPr>
      <w:widowControl/>
      <w:autoSpaceDE/>
      <w:autoSpaceDN/>
    </w:pPr>
    <w:rPr>
      <w:lang w:val="pt-BR"/>
    </w:rPr>
    <w:tblPr>
      <w:tblStyleRowBandSize w:val="1"/>
      <w:tblStyleColBandSize w:val="1"/>
      <w:tblInd w:w="0" w:type="dxa"/>
      <w:tblCellMar>
        <w:top w:w="0" w:type="dxa"/>
        <w:left w:w="108" w:type="dxa"/>
        <w:bottom w:w="0" w:type="dxa"/>
        <w:right w:w="108" w:type="dxa"/>
      </w:tblCellMar>
    </w:tblPr>
    <w:tblStylePr w:type="firstRow">
      <w:rPr>
        <w:i/>
        <w:color w:val="404040"/>
      </w:rPr>
      <w:tblPr/>
      <w:tcPr>
        <w:tcBorders>
          <w:left w:val="none" w:sz="4" w:space="0" w:color="000000"/>
          <w:bottom w:val="single" w:sz="4" w:space="0" w:color="404040"/>
          <w:right w:val="none" w:sz="4" w:space="0" w:color="000000"/>
        </w:tcBorders>
        <w:shd w:val="clear" w:color="FFFFFF" w:fill="auto"/>
      </w:tcPr>
    </w:tblStylePr>
    <w:tblStylePr w:type="lastRow">
      <w:rPr>
        <w:i/>
        <w:color w:val="404040"/>
      </w:rPr>
      <w:tblPr/>
      <w:tcPr>
        <w:tcBorders>
          <w:top w:val="single" w:sz="4" w:space="0" w:color="404040"/>
          <w:left w:val="none" w:sz="4" w:space="0" w:color="000000"/>
          <w:right w:val="none" w:sz="4" w:space="0" w:color="000000"/>
        </w:tcBorders>
        <w:shd w:val="clear" w:color="FFFFFF" w:fill="auto"/>
      </w:tcPr>
    </w:tblStylePr>
    <w:tblStylePr w:type="firstCol">
      <w:pPr>
        <w:jc w:val="right"/>
      </w:pPr>
      <w:rPr>
        <w:i/>
        <w:color w:val="404040"/>
      </w:rPr>
      <w:tblPr/>
      <w:tcPr>
        <w:tcBorders>
          <w:right w:val="single" w:sz="4" w:space="0" w:color="404040"/>
        </w:tcBorders>
        <w:shd w:val="clear" w:color="FFFFFF" w:fill="auto"/>
      </w:tcPr>
    </w:tblStylePr>
    <w:tblStylePr w:type="lastCol">
      <w:rPr>
        <w:i/>
        <w:color w:val="404040"/>
      </w:rPr>
      <w:tblPr/>
      <w:tcPr>
        <w:tcBorders>
          <w:left w:val="single" w:sz="4" w:space="0" w:color="404040"/>
        </w:tcBorders>
        <w:shd w:val="clear" w:color="FFFFFF" w:fill="auto"/>
      </w:tcPr>
    </w:tblStylePr>
    <w:tblStylePr w:type="band1Vert">
      <w:rPr>
        <w:rFonts w:ascii="Arial" w:hAnsi="Arial"/>
        <w:color w:val="404040"/>
        <w:sz w:val="22"/>
      </w:rPr>
      <w:tblPr/>
      <w:tcPr>
        <w:shd w:val="clear" w:color="F2F2F2" w:themeColor="text1" w:themeTint="0D" w:fill="F2F2F2" w:themeFill="text1" w:themeFillTint="0D"/>
      </w:tcPr>
    </w:tblStylePr>
    <w:tblStylePr w:type="band1Horz">
      <w:rPr>
        <w:rFonts w:ascii="Arial" w:hAnsi="Arial"/>
        <w:color w:val="404040"/>
        <w:sz w:val="22"/>
      </w:rPr>
      <w:tblPr/>
      <w:tcPr>
        <w:shd w:val="clear" w:color="F2F2F2" w:themeColor="text1" w:themeTint="0D" w:fill="F2F2F2" w:themeFill="text1" w:themeFillTint="0D"/>
      </w:tcPr>
    </w:tblStylePr>
  </w:style>
  <w:style w:type="table" w:customStyle="1" w:styleId="GridTable1Light">
    <w:name w:val="Grid Table 1 Light"/>
    <w:basedOn w:val="Tabelanormal"/>
    <w:uiPriority w:val="99"/>
    <w:rsid w:val="002A68CD"/>
    <w:pPr>
      <w:widowControl/>
      <w:autoSpaceDE/>
      <w:autoSpaceDN/>
    </w:pPr>
    <w:rPr>
      <w:lang w:val="pt-BR"/>
    </w:rPr>
    <w:tblPr>
      <w:tblStyleRowBandSize w:val="1"/>
      <w:tblStyleColBandSize w:val="1"/>
      <w:tblInd w:w="0" w:type="dxa"/>
      <w:tblBorders>
        <w:top w:val="single" w:sz="4" w:space="0" w:color="989898" w:themeColor="text1" w:themeTint="67"/>
        <w:left w:val="single" w:sz="4" w:space="0" w:color="989898" w:themeColor="text1" w:themeTint="67"/>
        <w:bottom w:val="single" w:sz="4" w:space="0" w:color="989898" w:themeColor="text1" w:themeTint="67"/>
        <w:right w:val="single" w:sz="4" w:space="0" w:color="989898" w:themeColor="text1" w:themeTint="67"/>
        <w:insideH w:val="single" w:sz="4" w:space="0" w:color="989898" w:themeColor="text1" w:themeTint="67"/>
        <w:insideV w:val="single" w:sz="4" w:space="0" w:color="989898" w:themeColor="text1" w:themeTint="67"/>
      </w:tblBorders>
      <w:tblCellMar>
        <w:top w:w="0" w:type="dxa"/>
        <w:left w:w="108" w:type="dxa"/>
        <w:bottom w:w="0" w:type="dxa"/>
        <w:right w:w="108" w:type="dxa"/>
      </w:tblCellMar>
    </w:tblPr>
    <w:tblStylePr w:type="firstRow">
      <w:rPr>
        <w:b/>
        <w:color w:val="404040"/>
      </w:rPr>
      <w:tblPr/>
      <w:tcPr>
        <w:tcBorders>
          <w:bottom w:val="single" w:sz="12" w:space="0" w:color="6A6A6A" w:themeColor="text1"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989898" w:themeColor="text1" w:themeTint="67"/>
          <w:left w:val="single" w:sz="4" w:space="0" w:color="989898" w:themeColor="text1" w:themeTint="67"/>
          <w:bottom w:val="single" w:sz="4" w:space="0" w:color="989898" w:themeColor="text1" w:themeTint="67"/>
          <w:right w:val="single" w:sz="4" w:space="0" w:color="989898" w:themeColor="text1" w:themeTint="67"/>
        </w:tcBorders>
      </w:tcPr>
    </w:tblStylePr>
  </w:style>
  <w:style w:type="table" w:customStyle="1" w:styleId="GridTable1Light-Accent1">
    <w:name w:val="Grid Table 1 Light - Accent 1"/>
    <w:basedOn w:val="Tabelanormal"/>
    <w:uiPriority w:val="99"/>
    <w:rsid w:val="002A68CD"/>
    <w:pPr>
      <w:widowControl/>
      <w:autoSpaceDE/>
      <w:autoSpaceDN/>
    </w:pPr>
    <w:rPr>
      <w:lang w:val="pt-BR"/>
    </w:rPr>
    <w:tblPr>
      <w:tblStyleRowBandSize w:val="1"/>
      <w:tblStyleColBandSize w:val="1"/>
      <w:tblInd w:w="0" w:type="dxa"/>
      <w:tblBorders>
        <w:top w:val="single" w:sz="4" w:space="0" w:color="B7CBE4" w:themeColor="accent1" w:themeTint="67"/>
        <w:left w:val="single" w:sz="4" w:space="0" w:color="B7CBE4" w:themeColor="accent1" w:themeTint="67"/>
        <w:bottom w:val="single" w:sz="4" w:space="0" w:color="B7CBE4" w:themeColor="accent1" w:themeTint="67"/>
        <w:right w:val="single" w:sz="4" w:space="0" w:color="B7CBE4" w:themeColor="accent1" w:themeTint="67"/>
        <w:insideH w:val="single" w:sz="4" w:space="0" w:color="B7CBE4" w:themeColor="accent1" w:themeTint="67"/>
        <w:insideV w:val="single" w:sz="4" w:space="0" w:color="B7CBE4" w:themeColor="accent1" w:themeTint="67"/>
      </w:tblBorders>
      <w:tblCellMar>
        <w:top w:w="0" w:type="dxa"/>
        <w:left w:w="108" w:type="dxa"/>
        <w:bottom w:w="0" w:type="dxa"/>
        <w:right w:w="108" w:type="dxa"/>
      </w:tblCellMar>
    </w:tblPr>
    <w:tblStylePr w:type="firstRow">
      <w:rPr>
        <w:b/>
        <w:color w:val="404040"/>
      </w:rPr>
      <w:tblPr/>
      <w:tcPr>
        <w:tcBorders>
          <w:bottom w:val="single" w:sz="12" w:space="0" w:color="97B4D8" w:themeColor="accent1"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B7CBE4" w:themeColor="accent1" w:themeTint="67"/>
          <w:left w:val="single" w:sz="4" w:space="0" w:color="B7CBE4" w:themeColor="accent1" w:themeTint="67"/>
          <w:bottom w:val="single" w:sz="4" w:space="0" w:color="B7CBE4" w:themeColor="accent1" w:themeTint="67"/>
          <w:right w:val="single" w:sz="4" w:space="0" w:color="B7CBE4" w:themeColor="accent1" w:themeTint="67"/>
        </w:tcBorders>
      </w:tcPr>
    </w:tblStylePr>
  </w:style>
  <w:style w:type="table" w:customStyle="1" w:styleId="GridTable1Light-Accent2">
    <w:name w:val="Grid Table 1 Light - Accent 2"/>
    <w:basedOn w:val="Tabelanormal"/>
    <w:uiPriority w:val="99"/>
    <w:rsid w:val="002A68CD"/>
    <w:pPr>
      <w:widowControl/>
      <w:autoSpaceDE/>
      <w:autoSpaceDN/>
    </w:pPr>
    <w:rPr>
      <w:lang w:val="pt-BR"/>
    </w:rPr>
    <w:tblPr>
      <w:tblStyleRowBandSize w:val="1"/>
      <w:tblStyleColBandSize w:val="1"/>
      <w:tblInd w:w="0" w:type="dxa"/>
      <w:tblBorders>
        <w:top w:val="single" w:sz="4" w:space="0" w:color="E5B7B6" w:themeColor="accent2" w:themeTint="67"/>
        <w:left w:val="single" w:sz="4" w:space="0" w:color="E5B7B6" w:themeColor="accent2" w:themeTint="67"/>
        <w:bottom w:val="single" w:sz="4" w:space="0" w:color="E5B7B6" w:themeColor="accent2" w:themeTint="67"/>
        <w:right w:val="single" w:sz="4" w:space="0" w:color="E5B7B6" w:themeColor="accent2" w:themeTint="67"/>
        <w:insideH w:val="single" w:sz="4" w:space="0" w:color="E5B7B6" w:themeColor="accent2" w:themeTint="67"/>
        <w:insideV w:val="single" w:sz="4" w:space="0" w:color="E5B7B6" w:themeColor="accent2" w:themeTint="67"/>
      </w:tblBorders>
      <w:tblCellMar>
        <w:top w:w="0" w:type="dxa"/>
        <w:left w:w="108" w:type="dxa"/>
        <w:bottom w:w="0" w:type="dxa"/>
        <w:right w:w="108" w:type="dxa"/>
      </w:tblCellMar>
    </w:tblPr>
    <w:tblStylePr w:type="firstRow">
      <w:rPr>
        <w:b/>
        <w:color w:val="404040"/>
      </w:rPr>
      <w:tblPr/>
      <w:tcPr>
        <w:tcBorders>
          <w:bottom w:val="single" w:sz="12" w:space="0" w:color="DA9896" w:themeColor="accent2"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E5B7B6" w:themeColor="accent2" w:themeTint="67"/>
          <w:left w:val="single" w:sz="4" w:space="0" w:color="E5B7B6" w:themeColor="accent2" w:themeTint="67"/>
          <w:bottom w:val="single" w:sz="4" w:space="0" w:color="E5B7B6" w:themeColor="accent2" w:themeTint="67"/>
          <w:right w:val="single" w:sz="4" w:space="0" w:color="E5B7B6" w:themeColor="accent2" w:themeTint="67"/>
        </w:tcBorders>
      </w:tcPr>
    </w:tblStylePr>
  </w:style>
  <w:style w:type="table" w:customStyle="1" w:styleId="GridTable1Light-Accent3">
    <w:name w:val="Grid Table 1 Light - Accent 3"/>
    <w:basedOn w:val="Tabelanormal"/>
    <w:uiPriority w:val="99"/>
    <w:rsid w:val="002A68CD"/>
    <w:pPr>
      <w:widowControl/>
      <w:autoSpaceDE/>
      <w:autoSpaceDN/>
    </w:pPr>
    <w:rPr>
      <w:lang w:val="pt-BR"/>
    </w:rPr>
    <w:tblPr>
      <w:tblStyleRowBandSize w:val="1"/>
      <w:tblStyleColBandSize w:val="1"/>
      <w:tblInd w:w="0" w:type="dxa"/>
      <w:tblBorders>
        <w:top w:val="single" w:sz="4" w:space="0" w:color="D6E3BB" w:themeColor="accent3" w:themeTint="67"/>
        <w:left w:val="single" w:sz="4" w:space="0" w:color="D6E3BB" w:themeColor="accent3" w:themeTint="67"/>
        <w:bottom w:val="single" w:sz="4" w:space="0" w:color="D6E3BB" w:themeColor="accent3" w:themeTint="67"/>
        <w:right w:val="single" w:sz="4" w:space="0" w:color="D6E3BB" w:themeColor="accent3" w:themeTint="67"/>
        <w:insideH w:val="single" w:sz="4" w:space="0" w:color="D6E3BB" w:themeColor="accent3" w:themeTint="67"/>
        <w:insideV w:val="single" w:sz="4" w:space="0" w:color="D6E3BB" w:themeColor="accent3" w:themeTint="67"/>
      </w:tblBorders>
      <w:tblCellMar>
        <w:top w:w="0" w:type="dxa"/>
        <w:left w:w="108" w:type="dxa"/>
        <w:bottom w:w="0" w:type="dxa"/>
        <w:right w:w="108" w:type="dxa"/>
      </w:tblCellMar>
    </w:tblPr>
    <w:tblStylePr w:type="firstRow">
      <w:rPr>
        <w:b/>
        <w:color w:val="404040"/>
      </w:rPr>
      <w:tblPr/>
      <w:tcPr>
        <w:tcBorders>
          <w:bottom w:val="single" w:sz="12" w:space="0" w:color="C4D79D" w:themeColor="accent3"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D6E3BB" w:themeColor="accent3" w:themeTint="67"/>
          <w:left w:val="single" w:sz="4" w:space="0" w:color="D6E3BB" w:themeColor="accent3" w:themeTint="67"/>
          <w:bottom w:val="single" w:sz="4" w:space="0" w:color="D6E3BB" w:themeColor="accent3" w:themeTint="67"/>
          <w:right w:val="single" w:sz="4" w:space="0" w:color="D6E3BB" w:themeColor="accent3" w:themeTint="67"/>
        </w:tcBorders>
      </w:tcPr>
    </w:tblStylePr>
  </w:style>
  <w:style w:type="table" w:customStyle="1" w:styleId="GridTable1Light-Accent4">
    <w:name w:val="Grid Table 1 Light - Accent 4"/>
    <w:basedOn w:val="Tabelanormal"/>
    <w:uiPriority w:val="99"/>
    <w:rsid w:val="002A68CD"/>
    <w:pPr>
      <w:widowControl/>
      <w:autoSpaceDE/>
      <w:autoSpaceDN/>
    </w:pPr>
    <w:rPr>
      <w:lang w:val="pt-BR"/>
    </w:rPr>
    <w:tblPr>
      <w:tblStyleRowBandSize w:val="1"/>
      <w:tblStyleColBandSize w:val="1"/>
      <w:tblInd w:w="0" w:type="dxa"/>
      <w:tblBorders>
        <w:top w:val="single" w:sz="4" w:space="0" w:color="CBC0D9" w:themeColor="accent4" w:themeTint="67"/>
        <w:left w:val="single" w:sz="4" w:space="0" w:color="CBC0D9" w:themeColor="accent4" w:themeTint="67"/>
        <w:bottom w:val="single" w:sz="4" w:space="0" w:color="CBC0D9" w:themeColor="accent4" w:themeTint="67"/>
        <w:right w:val="single" w:sz="4" w:space="0" w:color="CBC0D9" w:themeColor="accent4" w:themeTint="67"/>
        <w:insideH w:val="single" w:sz="4" w:space="0" w:color="CBC0D9" w:themeColor="accent4" w:themeTint="67"/>
        <w:insideV w:val="single" w:sz="4" w:space="0" w:color="CBC0D9" w:themeColor="accent4" w:themeTint="67"/>
      </w:tblBorders>
      <w:tblCellMar>
        <w:top w:w="0" w:type="dxa"/>
        <w:left w:w="108" w:type="dxa"/>
        <w:bottom w:w="0" w:type="dxa"/>
        <w:right w:w="108" w:type="dxa"/>
      </w:tblCellMar>
    </w:tblPr>
    <w:tblStylePr w:type="firstRow">
      <w:rPr>
        <w:b/>
        <w:color w:val="404040"/>
      </w:rPr>
      <w:tblPr/>
      <w:tcPr>
        <w:tcBorders>
          <w:bottom w:val="single" w:sz="12" w:space="0" w:color="B4A4C8" w:themeColor="accent4"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CBC0D9" w:themeColor="accent4" w:themeTint="67"/>
          <w:left w:val="single" w:sz="4" w:space="0" w:color="CBC0D9" w:themeColor="accent4" w:themeTint="67"/>
          <w:bottom w:val="single" w:sz="4" w:space="0" w:color="CBC0D9" w:themeColor="accent4" w:themeTint="67"/>
          <w:right w:val="single" w:sz="4" w:space="0" w:color="CBC0D9" w:themeColor="accent4" w:themeTint="67"/>
        </w:tcBorders>
      </w:tcPr>
    </w:tblStylePr>
  </w:style>
  <w:style w:type="table" w:customStyle="1" w:styleId="GridTable1Light-Accent5">
    <w:name w:val="Grid Table 1 Light - Accent 5"/>
    <w:basedOn w:val="Tabelanormal"/>
    <w:uiPriority w:val="99"/>
    <w:rsid w:val="002A68CD"/>
    <w:pPr>
      <w:widowControl/>
      <w:autoSpaceDE/>
      <w:autoSpaceDN/>
    </w:pPr>
    <w:rPr>
      <w:lang w:val="pt-BR"/>
    </w:rPr>
    <w:tblPr>
      <w:tblStyleRowBandSize w:val="1"/>
      <w:tblStyleColBandSize w:val="1"/>
      <w:tblInd w:w="0" w:type="dxa"/>
      <w:tblBorders>
        <w:top w:val="single" w:sz="4" w:space="0" w:color="B6DDE8" w:themeColor="accent5" w:themeTint="67"/>
        <w:left w:val="single" w:sz="4" w:space="0" w:color="B6DDE8" w:themeColor="accent5" w:themeTint="67"/>
        <w:bottom w:val="single" w:sz="4" w:space="0" w:color="B6DDE8" w:themeColor="accent5" w:themeTint="67"/>
        <w:right w:val="single" w:sz="4" w:space="0" w:color="B6DDE8" w:themeColor="accent5" w:themeTint="67"/>
        <w:insideH w:val="single" w:sz="4" w:space="0" w:color="B6DDE8" w:themeColor="accent5" w:themeTint="67"/>
        <w:insideV w:val="single" w:sz="4" w:space="0" w:color="B6DDE8" w:themeColor="accent5" w:themeTint="67"/>
      </w:tblBorders>
      <w:tblCellMar>
        <w:top w:w="0" w:type="dxa"/>
        <w:left w:w="108" w:type="dxa"/>
        <w:bottom w:w="0" w:type="dxa"/>
        <w:right w:w="108" w:type="dxa"/>
      </w:tblCellMar>
    </w:tblPr>
    <w:tblStylePr w:type="firstRow">
      <w:rPr>
        <w:b/>
        <w:color w:val="404040"/>
      </w:rPr>
      <w:tblPr/>
      <w:tcPr>
        <w:tcBorders>
          <w:bottom w:val="single" w:sz="12" w:space="0" w:color="95CEDD" w:themeColor="accent5"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B6DDE8" w:themeColor="accent5" w:themeTint="67"/>
          <w:left w:val="single" w:sz="4" w:space="0" w:color="B6DDE8" w:themeColor="accent5" w:themeTint="67"/>
          <w:bottom w:val="single" w:sz="4" w:space="0" w:color="B6DDE8" w:themeColor="accent5" w:themeTint="67"/>
          <w:right w:val="single" w:sz="4" w:space="0" w:color="B6DDE8" w:themeColor="accent5" w:themeTint="67"/>
        </w:tcBorders>
      </w:tcPr>
    </w:tblStylePr>
  </w:style>
  <w:style w:type="table" w:customStyle="1" w:styleId="GridTable1Light-Accent6">
    <w:name w:val="Grid Table 1 Light - Accent 6"/>
    <w:basedOn w:val="Tabelanormal"/>
    <w:uiPriority w:val="99"/>
    <w:rsid w:val="002A68CD"/>
    <w:pPr>
      <w:widowControl/>
      <w:autoSpaceDE/>
      <w:autoSpaceDN/>
    </w:pPr>
    <w:rPr>
      <w:lang w:val="pt-BR"/>
    </w:rPr>
    <w:tblPr>
      <w:tblStyleRowBandSize w:val="1"/>
      <w:tblStyleColBandSize w:val="1"/>
      <w:tblInd w:w="0" w:type="dxa"/>
      <w:tblBorders>
        <w:top w:val="single" w:sz="4" w:space="0" w:color="FBD4B4" w:themeColor="accent6" w:themeTint="67"/>
        <w:left w:val="single" w:sz="4" w:space="0" w:color="FBD4B4" w:themeColor="accent6" w:themeTint="67"/>
        <w:bottom w:val="single" w:sz="4" w:space="0" w:color="FBD4B4" w:themeColor="accent6" w:themeTint="67"/>
        <w:right w:val="single" w:sz="4" w:space="0" w:color="FBD4B4" w:themeColor="accent6" w:themeTint="67"/>
        <w:insideH w:val="single" w:sz="4" w:space="0" w:color="FBD4B4" w:themeColor="accent6" w:themeTint="67"/>
        <w:insideV w:val="single" w:sz="4" w:space="0" w:color="FBD4B4" w:themeColor="accent6" w:themeTint="67"/>
      </w:tblBorders>
      <w:tblCellMar>
        <w:top w:w="0" w:type="dxa"/>
        <w:left w:w="108" w:type="dxa"/>
        <w:bottom w:w="0" w:type="dxa"/>
        <w:right w:w="108" w:type="dxa"/>
      </w:tblCellMar>
    </w:tblPr>
    <w:tblStylePr w:type="firstRow">
      <w:rPr>
        <w:b/>
        <w:color w:val="404040"/>
      </w:rPr>
      <w:tblPr/>
      <w:tcPr>
        <w:tcBorders>
          <w:bottom w:val="single" w:sz="12" w:space="0" w:color="FAC192" w:themeColor="accent6"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FBD4B4" w:themeColor="accent6" w:themeTint="67"/>
          <w:left w:val="single" w:sz="4" w:space="0" w:color="FBD4B4" w:themeColor="accent6" w:themeTint="67"/>
          <w:bottom w:val="single" w:sz="4" w:space="0" w:color="FBD4B4" w:themeColor="accent6" w:themeTint="67"/>
          <w:right w:val="single" w:sz="4" w:space="0" w:color="FBD4B4" w:themeColor="accent6" w:themeTint="67"/>
        </w:tcBorders>
      </w:tcPr>
    </w:tblStylePr>
  </w:style>
  <w:style w:type="table" w:customStyle="1" w:styleId="GridTable2">
    <w:name w:val="Grid Table 2"/>
    <w:basedOn w:val="Tabelanormal"/>
    <w:uiPriority w:val="99"/>
    <w:rsid w:val="002A68CD"/>
    <w:pPr>
      <w:widowControl/>
      <w:autoSpaceDE/>
      <w:autoSpaceDN/>
    </w:pPr>
    <w:rPr>
      <w:lang w:val="pt-BR"/>
    </w:rPr>
    <w:tblPr>
      <w:tblStyleRowBandSize w:val="1"/>
      <w:tblStyleColBandSize w:val="1"/>
      <w:tblInd w:w="0" w:type="dxa"/>
      <w:tblBorders>
        <w:bottom w:val="single" w:sz="4" w:space="0" w:color="6A6A6A" w:themeColor="text1" w:themeTint="95"/>
        <w:insideH w:val="single" w:sz="4" w:space="0" w:color="6A6A6A" w:themeColor="text1" w:themeTint="95"/>
        <w:insideV w:val="single" w:sz="4" w:space="0" w:color="6A6A6A" w:themeColor="text1" w:themeTint="95"/>
      </w:tblBorders>
      <w:tblCellMar>
        <w:top w:w="0" w:type="dxa"/>
        <w:left w:w="108" w:type="dxa"/>
        <w:bottom w:w="0" w:type="dxa"/>
        <w:right w:w="108" w:type="dxa"/>
      </w:tblCellMar>
    </w:tblPr>
    <w:tblStylePr w:type="firstRow">
      <w:rPr>
        <w:b/>
        <w:color w:val="404040"/>
      </w:rPr>
      <w:tblPr/>
      <w:tcPr>
        <w:tcBorders>
          <w:top w:val="none" w:sz="4" w:space="0" w:color="000000"/>
          <w:left w:val="none" w:sz="4" w:space="0" w:color="000000"/>
          <w:bottom w:val="single" w:sz="12" w:space="0" w:color="6A6A6A" w:themeColor="text1" w:themeTint="95"/>
          <w:right w:val="none" w:sz="4" w:space="0" w:color="000000"/>
        </w:tcBorders>
        <w:shd w:val="clear" w:color="FFFFFF" w:fill="auto"/>
      </w:tcPr>
    </w:tblStylePr>
    <w:tblStylePr w:type="lastRow">
      <w:rPr>
        <w:b/>
        <w:color w:val="404040"/>
      </w:rPr>
      <w:tblPr/>
      <w:tcPr>
        <w:tcBorders>
          <w:top w:val="single" w:sz="4" w:space="0" w:color="6A6A6A" w:themeColor="text1" w:themeTint="95"/>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CBCBCB" w:themeColor="text1" w:themeTint="34" w:fill="CBCBCB" w:themeFill="text1" w:themeFillTint="34"/>
      </w:tcPr>
    </w:tblStylePr>
    <w:tblStylePr w:type="band1Horz">
      <w:rPr>
        <w:rFonts w:ascii="Arial" w:hAnsi="Arial"/>
        <w:color w:val="404040"/>
        <w:sz w:val="22"/>
      </w:rPr>
      <w:tblPr/>
      <w:tcPr>
        <w:shd w:val="clear" w:color="CBCBCB" w:themeColor="text1" w:themeTint="34" w:fill="CBCBCB" w:themeFill="text1" w:themeFillTint="34"/>
      </w:tcPr>
    </w:tblStylePr>
  </w:style>
  <w:style w:type="table" w:customStyle="1" w:styleId="GridTable2-Accent1">
    <w:name w:val="Grid Table 2 - Accent 1"/>
    <w:basedOn w:val="Tabelanormal"/>
    <w:uiPriority w:val="99"/>
    <w:rsid w:val="002A68CD"/>
    <w:pPr>
      <w:widowControl/>
      <w:autoSpaceDE/>
      <w:autoSpaceDN/>
    </w:pPr>
    <w:rPr>
      <w:lang w:val="pt-BR"/>
    </w:rPr>
    <w:tblPr>
      <w:tblStyleRowBandSize w:val="1"/>
      <w:tblStyleColBandSize w:val="1"/>
      <w:tblInd w:w="0" w:type="dxa"/>
      <w:tblBorders>
        <w:bottom w:val="single" w:sz="4" w:space="0" w:color="5D8AC2" w:themeColor="accent1" w:themeTint="EA"/>
        <w:insideH w:val="single" w:sz="4" w:space="0" w:color="5D8AC2" w:themeColor="accent1" w:themeTint="EA"/>
        <w:insideV w:val="single" w:sz="4" w:space="0" w:color="5D8AC2" w:themeColor="accent1" w:themeTint="EA"/>
      </w:tblBorders>
      <w:tblCellMar>
        <w:top w:w="0" w:type="dxa"/>
        <w:left w:w="108" w:type="dxa"/>
        <w:bottom w:w="0" w:type="dxa"/>
        <w:right w:w="108" w:type="dxa"/>
      </w:tblCellMar>
    </w:tblPr>
    <w:tblStylePr w:type="firstRow">
      <w:rPr>
        <w:b/>
        <w:color w:val="404040"/>
      </w:rPr>
      <w:tblPr/>
      <w:tcPr>
        <w:tcBorders>
          <w:top w:val="none" w:sz="4" w:space="0" w:color="000000"/>
          <w:left w:val="none" w:sz="4" w:space="0" w:color="000000"/>
          <w:bottom w:val="single" w:sz="12" w:space="0" w:color="5D8AC2" w:themeColor="accent1" w:themeTint="EA"/>
          <w:right w:val="none" w:sz="4" w:space="0" w:color="000000"/>
        </w:tcBorders>
        <w:shd w:val="clear" w:color="FFFFFF" w:fill="auto"/>
      </w:tcPr>
    </w:tblStylePr>
    <w:tblStylePr w:type="lastRow">
      <w:rPr>
        <w:b/>
        <w:color w:val="404040"/>
      </w:rPr>
      <w:tblPr/>
      <w:tcPr>
        <w:tcBorders>
          <w:top w:val="single" w:sz="4" w:space="0" w:color="5D8AC2" w:themeColor="accent1" w:themeTint="EA"/>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AE5F1" w:themeColor="accent1" w:themeTint="34" w:fill="DAE5F1" w:themeFill="accent1" w:themeFillTint="34"/>
      </w:tcPr>
    </w:tblStylePr>
    <w:tblStylePr w:type="band1Horz">
      <w:rPr>
        <w:rFonts w:ascii="Arial" w:hAnsi="Arial"/>
        <w:color w:val="404040"/>
        <w:sz w:val="22"/>
      </w:rPr>
      <w:tblPr/>
      <w:tcPr>
        <w:shd w:val="clear" w:color="DAE5F1" w:themeColor="accent1" w:themeTint="34" w:fill="DAE5F1" w:themeFill="accent1" w:themeFillTint="34"/>
      </w:tcPr>
    </w:tblStylePr>
  </w:style>
  <w:style w:type="table" w:customStyle="1" w:styleId="GridTable2-Accent2">
    <w:name w:val="Grid Table 2 - Accent 2"/>
    <w:basedOn w:val="Tabelanormal"/>
    <w:uiPriority w:val="99"/>
    <w:rsid w:val="002A68CD"/>
    <w:pPr>
      <w:widowControl/>
      <w:autoSpaceDE/>
      <w:autoSpaceDN/>
    </w:pPr>
    <w:rPr>
      <w:lang w:val="pt-BR"/>
    </w:rPr>
    <w:tblPr>
      <w:tblStyleRowBandSize w:val="1"/>
      <w:tblStyleColBandSize w:val="1"/>
      <w:tblInd w:w="0" w:type="dxa"/>
      <w:tblBorders>
        <w:bottom w:val="single" w:sz="4" w:space="0" w:color="D99695" w:themeColor="accent2" w:themeTint="97"/>
        <w:insideH w:val="single" w:sz="4" w:space="0" w:color="D99695" w:themeColor="accent2" w:themeTint="97"/>
        <w:insideV w:val="single" w:sz="4" w:space="0" w:color="D99695" w:themeColor="accent2" w:themeTint="97"/>
      </w:tblBorders>
      <w:tblCellMar>
        <w:top w:w="0" w:type="dxa"/>
        <w:left w:w="108" w:type="dxa"/>
        <w:bottom w:w="0" w:type="dxa"/>
        <w:right w:w="108" w:type="dxa"/>
      </w:tblCellMar>
    </w:tblPr>
    <w:tblStylePr w:type="firstRow">
      <w:rPr>
        <w:b/>
        <w:color w:val="404040"/>
      </w:rPr>
      <w:tblPr/>
      <w:tcPr>
        <w:tcBorders>
          <w:top w:val="none" w:sz="4" w:space="0" w:color="000000"/>
          <w:left w:val="none" w:sz="4" w:space="0" w:color="000000"/>
          <w:bottom w:val="single" w:sz="12" w:space="0" w:color="D99695" w:themeColor="accent2" w:themeTint="97"/>
          <w:right w:val="none" w:sz="4" w:space="0" w:color="000000"/>
        </w:tcBorders>
        <w:shd w:val="clear" w:color="FFFFFF" w:fill="auto"/>
      </w:tcPr>
    </w:tblStylePr>
    <w:tblStylePr w:type="lastRow">
      <w:rPr>
        <w:b/>
        <w:color w:val="404040"/>
      </w:rPr>
      <w:tblPr/>
      <w:tcPr>
        <w:tcBorders>
          <w:top w:val="single" w:sz="4" w:space="0" w:color="D99695" w:themeColor="accent2" w:themeTint="97"/>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2DCDC" w:themeColor="accent2" w:themeTint="32" w:fill="F2DCDC" w:themeFill="accent2" w:themeFillTint="32"/>
      </w:tcPr>
    </w:tblStylePr>
    <w:tblStylePr w:type="band1Horz">
      <w:rPr>
        <w:rFonts w:ascii="Arial" w:hAnsi="Arial"/>
        <w:color w:val="404040"/>
        <w:sz w:val="22"/>
      </w:rPr>
      <w:tblPr/>
      <w:tcPr>
        <w:shd w:val="clear" w:color="F2DCDC" w:themeColor="accent2" w:themeTint="32" w:fill="F2DCDC" w:themeFill="accent2" w:themeFillTint="32"/>
      </w:tcPr>
    </w:tblStylePr>
  </w:style>
  <w:style w:type="table" w:customStyle="1" w:styleId="GridTable2-Accent3">
    <w:name w:val="Grid Table 2 - Accent 3"/>
    <w:basedOn w:val="Tabelanormal"/>
    <w:uiPriority w:val="99"/>
    <w:rsid w:val="002A68CD"/>
    <w:pPr>
      <w:widowControl/>
      <w:autoSpaceDE/>
      <w:autoSpaceDN/>
    </w:pPr>
    <w:rPr>
      <w:lang w:val="pt-BR"/>
    </w:rPr>
    <w:tblPr>
      <w:tblStyleRowBandSize w:val="1"/>
      <w:tblStyleColBandSize w:val="1"/>
      <w:tblInd w:w="0" w:type="dxa"/>
      <w:tblBorders>
        <w:bottom w:val="single" w:sz="4" w:space="0" w:color="9ABB59" w:themeColor="accent3" w:themeTint="FE"/>
        <w:insideH w:val="single" w:sz="4" w:space="0" w:color="9ABB59" w:themeColor="accent3" w:themeTint="FE"/>
        <w:insideV w:val="single" w:sz="4" w:space="0" w:color="9ABB59" w:themeColor="accent3" w:themeTint="FE"/>
      </w:tblBorders>
      <w:tblCellMar>
        <w:top w:w="0" w:type="dxa"/>
        <w:left w:w="108" w:type="dxa"/>
        <w:bottom w:w="0" w:type="dxa"/>
        <w:right w:w="108" w:type="dxa"/>
      </w:tblCellMar>
    </w:tblPr>
    <w:tblStylePr w:type="firstRow">
      <w:rPr>
        <w:b/>
        <w:color w:val="404040"/>
      </w:rPr>
      <w:tblPr/>
      <w:tcPr>
        <w:tcBorders>
          <w:top w:val="none" w:sz="4" w:space="0" w:color="000000"/>
          <w:left w:val="none" w:sz="4" w:space="0" w:color="000000"/>
          <w:bottom w:val="single" w:sz="12" w:space="0" w:color="9ABB59" w:themeColor="accent3" w:themeTint="FE"/>
          <w:right w:val="none" w:sz="4" w:space="0" w:color="000000"/>
        </w:tcBorders>
        <w:shd w:val="clear" w:color="FFFFFF" w:fill="auto"/>
      </w:tcPr>
    </w:tblStylePr>
    <w:tblStylePr w:type="lastRow">
      <w:rPr>
        <w:b/>
        <w:color w:val="404040"/>
      </w:rPr>
      <w:tblPr/>
      <w:tcPr>
        <w:tcBorders>
          <w:top w:val="single" w:sz="4" w:space="0" w:color="9ABB59" w:themeColor="accent3" w:themeTint="FE"/>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AF1DC" w:themeColor="accent3" w:themeTint="34" w:fill="EAF1DC" w:themeFill="accent3" w:themeFillTint="34"/>
      </w:tcPr>
    </w:tblStylePr>
    <w:tblStylePr w:type="band1Horz">
      <w:rPr>
        <w:rFonts w:ascii="Arial" w:hAnsi="Arial"/>
        <w:color w:val="404040"/>
        <w:sz w:val="22"/>
      </w:rPr>
      <w:tblPr/>
      <w:tcPr>
        <w:shd w:val="clear" w:color="EAF1DC" w:themeColor="accent3" w:themeTint="34" w:fill="EAF1DC" w:themeFill="accent3" w:themeFillTint="34"/>
      </w:tcPr>
    </w:tblStylePr>
  </w:style>
  <w:style w:type="table" w:customStyle="1" w:styleId="GridTable2-Accent4">
    <w:name w:val="Grid Table 2 - Accent 4"/>
    <w:basedOn w:val="Tabelanormal"/>
    <w:uiPriority w:val="99"/>
    <w:rsid w:val="002A68CD"/>
    <w:pPr>
      <w:widowControl/>
      <w:autoSpaceDE/>
      <w:autoSpaceDN/>
    </w:pPr>
    <w:rPr>
      <w:lang w:val="pt-BR"/>
    </w:rPr>
    <w:tblPr>
      <w:tblStyleRowBandSize w:val="1"/>
      <w:tblStyleColBandSize w:val="1"/>
      <w:tblInd w:w="0" w:type="dxa"/>
      <w:tblBorders>
        <w:bottom w:val="single" w:sz="4" w:space="0" w:color="B2A1C6" w:themeColor="accent4" w:themeTint="9A"/>
        <w:insideH w:val="single" w:sz="4" w:space="0" w:color="B2A1C6" w:themeColor="accent4" w:themeTint="9A"/>
        <w:insideV w:val="single" w:sz="4" w:space="0" w:color="B2A1C6" w:themeColor="accent4" w:themeTint="9A"/>
      </w:tblBorders>
      <w:tblCellMar>
        <w:top w:w="0" w:type="dxa"/>
        <w:left w:w="108" w:type="dxa"/>
        <w:bottom w:w="0" w:type="dxa"/>
        <w:right w:w="108" w:type="dxa"/>
      </w:tblCellMar>
    </w:tblPr>
    <w:tblStylePr w:type="firstRow">
      <w:rPr>
        <w:b/>
        <w:color w:val="404040"/>
      </w:rPr>
      <w:tblPr/>
      <w:tcPr>
        <w:tcBorders>
          <w:top w:val="none" w:sz="4" w:space="0" w:color="000000"/>
          <w:left w:val="none" w:sz="4" w:space="0" w:color="000000"/>
          <w:bottom w:val="single" w:sz="12" w:space="0" w:color="B2A1C6" w:themeColor="accent4" w:themeTint="9A"/>
          <w:right w:val="none" w:sz="4" w:space="0" w:color="000000"/>
        </w:tcBorders>
        <w:shd w:val="clear" w:color="FFFFFF" w:fill="auto"/>
      </w:tcPr>
    </w:tblStylePr>
    <w:tblStylePr w:type="lastRow">
      <w:rPr>
        <w:b/>
        <w:color w:val="404040"/>
      </w:rPr>
      <w:tblPr/>
      <w:tcPr>
        <w:tcBorders>
          <w:top w:val="single" w:sz="4" w:space="0" w:color="B2A1C6" w:themeColor="accent4" w:themeTint="9A"/>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5DFEC" w:themeColor="accent4" w:themeTint="34" w:fill="E5DFEC" w:themeFill="accent4" w:themeFillTint="34"/>
      </w:tcPr>
    </w:tblStylePr>
    <w:tblStylePr w:type="band1Horz">
      <w:rPr>
        <w:rFonts w:ascii="Arial" w:hAnsi="Arial"/>
        <w:color w:val="404040"/>
        <w:sz w:val="22"/>
      </w:rPr>
      <w:tblPr/>
      <w:tcPr>
        <w:shd w:val="clear" w:color="E5DFEC" w:themeColor="accent4" w:themeTint="34" w:fill="E5DFEC" w:themeFill="accent4" w:themeFillTint="34"/>
      </w:tcPr>
    </w:tblStylePr>
  </w:style>
  <w:style w:type="table" w:customStyle="1" w:styleId="GridTable2-Accent5">
    <w:name w:val="Grid Table 2 - Accent 5"/>
    <w:basedOn w:val="Tabelanormal"/>
    <w:uiPriority w:val="99"/>
    <w:rsid w:val="002A68CD"/>
    <w:pPr>
      <w:widowControl/>
      <w:autoSpaceDE/>
      <w:autoSpaceDN/>
    </w:pPr>
    <w:rPr>
      <w:lang w:val="pt-BR"/>
    </w:rPr>
    <w:tblPr>
      <w:tblStyleRowBandSize w:val="1"/>
      <w:tblStyleColBandSize w:val="1"/>
      <w:tblInd w:w="0" w:type="dxa"/>
      <w:tblBorders>
        <w:bottom w:val="single" w:sz="4" w:space="0" w:color="4BACC6" w:themeColor="accent5"/>
        <w:insideH w:val="single" w:sz="4" w:space="0" w:color="4BACC6" w:themeColor="accent5"/>
        <w:insideV w:val="single" w:sz="4" w:space="0" w:color="4BACC6" w:themeColor="accent5"/>
      </w:tblBorders>
      <w:tblCellMar>
        <w:top w:w="0" w:type="dxa"/>
        <w:left w:w="108" w:type="dxa"/>
        <w:bottom w:w="0" w:type="dxa"/>
        <w:right w:w="108" w:type="dxa"/>
      </w:tblCellMar>
    </w:tblPr>
    <w:tblStylePr w:type="firstRow">
      <w:rPr>
        <w:b/>
        <w:color w:val="404040"/>
      </w:rPr>
      <w:tblPr/>
      <w:tcPr>
        <w:tcBorders>
          <w:top w:val="none" w:sz="4" w:space="0" w:color="000000"/>
          <w:left w:val="none" w:sz="4" w:space="0" w:color="000000"/>
          <w:bottom w:val="single" w:sz="12" w:space="0" w:color="4BACC6" w:themeColor="accent5"/>
          <w:right w:val="none" w:sz="4" w:space="0" w:color="000000"/>
        </w:tcBorders>
        <w:shd w:val="clear" w:color="FFFFFF" w:fill="auto"/>
      </w:tcPr>
    </w:tblStylePr>
    <w:tblStylePr w:type="lastRow">
      <w:rPr>
        <w:b/>
        <w:color w:val="404040"/>
      </w:rPr>
      <w:tblPr/>
      <w:tcPr>
        <w:tcBorders>
          <w:top w:val="single" w:sz="4" w:space="0" w:color="4BACC6" w:themeColor="accent5"/>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AEEF3" w:themeColor="accent5" w:themeTint="34" w:fill="DAEEF3" w:themeFill="accent5" w:themeFillTint="34"/>
      </w:tcPr>
    </w:tblStylePr>
    <w:tblStylePr w:type="band1Horz">
      <w:rPr>
        <w:rFonts w:ascii="Arial" w:hAnsi="Arial"/>
        <w:color w:val="404040"/>
        <w:sz w:val="22"/>
      </w:rPr>
      <w:tblPr/>
      <w:tcPr>
        <w:shd w:val="clear" w:color="DAEEF3" w:themeColor="accent5" w:themeTint="34" w:fill="DAEEF3" w:themeFill="accent5" w:themeFillTint="34"/>
      </w:tcPr>
    </w:tblStylePr>
  </w:style>
  <w:style w:type="table" w:customStyle="1" w:styleId="GridTable2-Accent6">
    <w:name w:val="Grid Table 2 - Accent 6"/>
    <w:basedOn w:val="Tabelanormal"/>
    <w:uiPriority w:val="99"/>
    <w:rsid w:val="002A68CD"/>
    <w:pPr>
      <w:widowControl/>
      <w:autoSpaceDE/>
      <w:autoSpaceDN/>
    </w:pPr>
    <w:rPr>
      <w:lang w:val="pt-BR"/>
    </w:rPr>
    <w:tblPr>
      <w:tblStyleRowBandSize w:val="1"/>
      <w:tblStyleColBandSize w:val="1"/>
      <w:tblInd w:w="0" w:type="dxa"/>
      <w:tblBorders>
        <w:bottom w:val="single" w:sz="4" w:space="0" w:color="F79646" w:themeColor="accent6"/>
        <w:insideH w:val="single" w:sz="4" w:space="0" w:color="F79646" w:themeColor="accent6"/>
        <w:insideV w:val="single" w:sz="4" w:space="0" w:color="F79646" w:themeColor="accent6"/>
      </w:tblBorders>
      <w:tblCellMar>
        <w:top w:w="0" w:type="dxa"/>
        <w:left w:w="108" w:type="dxa"/>
        <w:bottom w:w="0" w:type="dxa"/>
        <w:right w:w="108" w:type="dxa"/>
      </w:tblCellMar>
    </w:tblPr>
    <w:tblStylePr w:type="firstRow">
      <w:rPr>
        <w:b/>
        <w:color w:val="404040"/>
      </w:rPr>
      <w:tblPr/>
      <w:tcPr>
        <w:tcBorders>
          <w:top w:val="none" w:sz="4" w:space="0" w:color="000000"/>
          <w:left w:val="none" w:sz="4" w:space="0" w:color="000000"/>
          <w:bottom w:val="single" w:sz="12" w:space="0" w:color="F79646" w:themeColor="accent6"/>
          <w:right w:val="none" w:sz="4" w:space="0" w:color="000000"/>
        </w:tcBorders>
        <w:shd w:val="clear" w:color="FFFFFF" w:fill="auto"/>
      </w:tcPr>
    </w:tblStylePr>
    <w:tblStylePr w:type="lastRow">
      <w:rPr>
        <w:b/>
        <w:color w:val="404040"/>
      </w:rPr>
      <w:tblPr/>
      <w:tcPr>
        <w:tcBorders>
          <w:top w:val="single" w:sz="4" w:space="0" w:color="F79646" w:themeColor="accent6"/>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DE9D8" w:themeColor="accent6" w:themeTint="34" w:fill="FDE9D8" w:themeFill="accent6" w:themeFillTint="34"/>
      </w:tcPr>
    </w:tblStylePr>
    <w:tblStylePr w:type="band1Horz">
      <w:rPr>
        <w:rFonts w:ascii="Arial" w:hAnsi="Arial"/>
        <w:color w:val="404040"/>
        <w:sz w:val="22"/>
      </w:rPr>
      <w:tblPr/>
      <w:tcPr>
        <w:shd w:val="clear" w:color="FDE9D8" w:themeColor="accent6" w:themeTint="34" w:fill="FDE9D8" w:themeFill="accent6" w:themeFillTint="34"/>
      </w:tcPr>
    </w:tblStylePr>
  </w:style>
  <w:style w:type="table" w:customStyle="1" w:styleId="GridTable3">
    <w:name w:val="Grid Table 3"/>
    <w:basedOn w:val="Tabelanormal"/>
    <w:uiPriority w:val="99"/>
    <w:rsid w:val="002A68CD"/>
    <w:pPr>
      <w:widowControl/>
      <w:autoSpaceDE/>
      <w:autoSpaceDN/>
    </w:pPr>
    <w:rPr>
      <w:lang w:val="pt-BR"/>
    </w:rPr>
    <w:tblPr>
      <w:tblStyleRowBandSize w:val="1"/>
      <w:tblStyleColBandSize w:val="1"/>
      <w:tblInd w:w="0" w:type="dxa"/>
      <w:tblBorders>
        <w:bottom w:val="single" w:sz="4" w:space="0" w:color="6A6A6A" w:themeColor="text1" w:themeTint="95"/>
        <w:insideH w:val="single" w:sz="4" w:space="0" w:color="6A6A6A" w:themeColor="text1" w:themeTint="95"/>
        <w:insideV w:val="single" w:sz="4" w:space="0" w:color="6A6A6A" w:themeColor="text1" w:themeTint="95"/>
      </w:tblBorders>
      <w:tblCellMar>
        <w:top w:w="0" w:type="dxa"/>
        <w:left w:w="108" w:type="dxa"/>
        <w:bottom w:w="0" w:type="dxa"/>
        <w:right w:w="108" w:type="dxa"/>
      </w:tblCellMar>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CBCBCB" w:themeColor="text1" w:themeTint="34" w:fill="CBCBCB" w:themeFill="text1" w:themeFillTint="34"/>
      </w:tcPr>
    </w:tblStylePr>
    <w:tblStylePr w:type="band1Horz">
      <w:rPr>
        <w:rFonts w:ascii="Arial" w:hAnsi="Arial"/>
        <w:color w:val="404040"/>
        <w:sz w:val="22"/>
      </w:rPr>
      <w:tblPr/>
      <w:tcPr>
        <w:shd w:val="clear" w:color="CBCBCB" w:themeColor="text1" w:themeTint="34" w:fill="CBCBCB" w:themeFill="text1" w:themeFillTint="34"/>
      </w:tcPr>
    </w:tblStylePr>
  </w:style>
  <w:style w:type="table" w:customStyle="1" w:styleId="GridTable3-Accent1">
    <w:name w:val="Grid Table 3 - Accent 1"/>
    <w:basedOn w:val="Tabelanormal"/>
    <w:uiPriority w:val="99"/>
    <w:rsid w:val="002A68CD"/>
    <w:pPr>
      <w:widowControl/>
      <w:autoSpaceDE/>
      <w:autoSpaceDN/>
    </w:pPr>
    <w:rPr>
      <w:lang w:val="pt-BR"/>
    </w:rPr>
    <w:tblPr>
      <w:tblStyleRowBandSize w:val="1"/>
      <w:tblStyleColBandSize w:val="1"/>
      <w:tblInd w:w="0" w:type="dxa"/>
      <w:tblBorders>
        <w:bottom w:val="single" w:sz="4" w:space="0" w:color="5D8AC2" w:themeColor="accent1" w:themeTint="EA"/>
        <w:insideH w:val="single" w:sz="4" w:space="0" w:color="5D8AC2" w:themeColor="accent1" w:themeTint="EA"/>
        <w:insideV w:val="single" w:sz="4" w:space="0" w:color="5D8AC2" w:themeColor="accent1" w:themeTint="EA"/>
      </w:tblBorders>
      <w:tblCellMar>
        <w:top w:w="0" w:type="dxa"/>
        <w:left w:w="108" w:type="dxa"/>
        <w:bottom w:w="0" w:type="dxa"/>
        <w:right w:w="108" w:type="dxa"/>
      </w:tblCellMar>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DAE5F1" w:themeColor="accent1" w:themeTint="34" w:fill="DAE5F1" w:themeFill="accent1" w:themeFillTint="34"/>
      </w:tcPr>
    </w:tblStylePr>
    <w:tblStylePr w:type="band1Horz">
      <w:rPr>
        <w:rFonts w:ascii="Arial" w:hAnsi="Arial"/>
        <w:color w:val="404040"/>
        <w:sz w:val="22"/>
      </w:rPr>
      <w:tblPr/>
      <w:tcPr>
        <w:shd w:val="clear" w:color="DAE5F1" w:themeColor="accent1" w:themeTint="34" w:fill="DAE5F1" w:themeFill="accent1" w:themeFillTint="34"/>
      </w:tcPr>
    </w:tblStylePr>
  </w:style>
  <w:style w:type="table" w:customStyle="1" w:styleId="GridTable3-Accent2">
    <w:name w:val="Grid Table 3 - Accent 2"/>
    <w:basedOn w:val="Tabelanormal"/>
    <w:uiPriority w:val="99"/>
    <w:rsid w:val="002A68CD"/>
    <w:pPr>
      <w:widowControl/>
      <w:autoSpaceDE/>
      <w:autoSpaceDN/>
    </w:pPr>
    <w:rPr>
      <w:lang w:val="pt-BR"/>
    </w:rPr>
    <w:tblPr>
      <w:tblStyleRowBandSize w:val="1"/>
      <w:tblStyleColBandSize w:val="1"/>
      <w:tblInd w:w="0" w:type="dxa"/>
      <w:tblBorders>
        <w:bottom w:val="single" w:sz="4" w:space="0" w:color="D99695" w:themeColor="accent2" w:themeTint="97"/>
        <w:insideH w:val="single" w:sz="4" w:space="0" w:color="D99695" w:themeColor="accent2" w:themeTint="97"/>
        <w:insideV w:val="single" w:sz="4" w:space="0" w:color="D99695" w:themeColor="accent2" w:themeTint="97"/>
      </w:tblBorders>
      <w:tblCellMar>
        <w:top w:w="0" w:type="dxa"/>
        <w:left w:w="108" w:type="dxa"/>
        <w:bottom w:w="0" w:type="dxa"/>
        <w:right w:w="108" w:type="dxa"/>
      </w:tblCellMar>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F2DCDC" w:themeColor="accent2" w:themeTint="32" w:fill="F2DCDC" w:themeFill="accent2" w:themeFillTint="32"/>
      </w:tcPr>
    </w:tblStylePr>
    <w:tblStylePr w:type="band1Horz">
      <w:rPr>
        <w:rFonts w:ascii="Arial" w:hAnsi="Arial"/>
        <w:color w:val="404040"/>
        <w:sz w:val="22"/>
      </w:rPr>
      <w:tblPr/>
      <w:tcPr>
        <w:shd w:val="clear" w:color="F2DCDC" w:themeColor="accent2" w:themeTint="32" w:fill="F2DCDC" w:themeFill="accent2" w:themeFillTint="32"/>
      </w:tcPr>
    </w:tblStylePr>
  </w:style>
  <w:style w:type="table" w:customStyle="1" w:styleId="GridTable3-Accent3">
    <w:name w:val="Grid Table 3 - Accent 3"/>
    <w:basedOn w:val="Tabelanormal"/>
    <w:uiPriority w:val="99"/>
    <w:rsid w:val="002A68CD"/>
    <w:pPr>
      <w:widowControl/>
      <w:autoSpaceDE/>
      <w:autoSpaceDN/>
    </w:pPr>
    <w:rPr>
      <w:lang w:val="pt-BR"/>
    </w:rPr>
    <w:tblPr>
      <w:tblStyleRowBandSize w:val="1"/>
      <w:tblStyleColBandSize w:val="1"/>
      <w:tblInd w:w="0" w:type="dxa"/>
      <w:tblBorders>
        <w:bottom w:val="single" w:sz="4" w:space="0" w:color="9ABB59" w:themeColor="accent3" w:themeTint="FE"/>
        <w:insideH w:val="single" w:sz="4" w:space="0" w:color="9ABB59" w:themeColor="accent3" w:themeTint="FE"/>
        <w:insideV w:val="single" w:sz="4" w:space="0" w:color="9ABB59" w:themeColor="accent3" w:themeTint="FE"/>
      </w:tblBorders>
      <w:tblCellMar>
        <w:top w:w="0" w:type="dxa"/>
        <w:left w:w="108" w:type="dxa"/>
        <w:bottom w:w="0" w:type="dxa"/>
        <w:right w:w="108" w:type="dxa"/>
      </w:tblCellMar>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EAF1DC" w:themeColor="accent3" w:themeTint="34" w:fill="EAF1DC" w:themeFill="accent3" w:themeFillTint="34"/>
      </w:tcPr>
    </w:tblStylePr>
    <w:tblStylePr w:type="band1Horz">
      <w:rPr>
        <w:rFonts w:ascii="Arial" w:hAnsi="Arial"/>
        <w:color w:val="404040"/>
        <w:sz w:val="22"/>
      </w:rPr>
      <w:tblPr/>
      <w:tcPr>
        <w:shd w:val="clear" w:color="EAF1DC" w:themeColor="accent3" w:themeTint="34" w:fill="EAF1DC" w:themeFill="accent3" w:themeFillTint="34"/>
      </w:tcPr>
    </w:tblStylePr>
  </w:style>
  <w:style w:type="table" w:customStyle="1" w:styleId="GridTable3-Accent4">
    <w:name w:val="Grid Table 3 - Accent 4"/>
    <w:basedOn w:val="Tabelanormal"/>
    <w:uiPriority w:val="99"/>
    <w:rsid w:val="002A68CD"/>
    <w:pPr>
      <w:widowControl/>
      <w:autoSpaceDE/>
      <w:autoSpaceDN/>
    </w:pPr>
    <w:rPr>
      <w:lang w:val="pt-BR"/>
    </w:rPr>
    <w:tblPr>
      <w:tblStyleRowBandSize w:val="1"/>
      <w:tblStyleColBandSize w:val="1"/>
      <w:tblInd w:w="0" w:type="dxa"/>
      <w:tblBorders>
        <w:bottom w:val="single" w:sz="4" w:space="0" w:color="B2A1C6" w:themeColor="accent4" w:themeTint="9A"/>
        <w:insideH w:val="single" w:sz="4" w:space="0" w:color="B2A1C6" w:themeColor="accent4" w:themeTint="9A"/>
        <w:insideV w:val="single" w:sz="4" w:space="0" w:color="B2A1C6" w:themeColor="accent4" w:themeTint="9A"/>
      </w:tblBorders>
      <w:tblCellMar>
        <w:top w:w="0" w:type="dxa"/>
        <w:left w:w="108" w:type="dxa"/>
        <w:bottom w:w="0" w:type="dxa"/>
        <w:right w:w="108" w:type="dxa"/>
      </w:tblCellMar>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E5DFEC" w:themeColor="accent4" w:themeTint="34" w:fill="E5DFEC" w:themeFill="accent4" w:themeFillTint="34"/>
      </w:tcPr>
    </w:tblStylePr>
    <w:tblStylePr w:type="band1Horz">
      <w:rPr>
        <w:rFonts w:ascii="Arial" w:hAnsi="Arial"/>
        <w:color w:val="404040"/>
        <w:sz w:val="22"/>
      </w:rPr>
      <w:tblPr/>
      <w:tcPr>
        <w:shd w:val="clear" w:color="E5DFEC" w:themeColor="accent4" w:themeTint="34" w:fill="E5DFEC" w:themeFill="accent4" w:themeFillTint="34"/>
      </w:tcPr>
    </w:tblStylePr>
  </w:style>
  <w:style w:type="table" w:customStyle="1" w:styleId="GridTable3-Accent5">
    <w:name w:val="Grid Table 3 - Accent 5"/>
    <w:basedOn w:val="Tabelanormal"/>
    <w:uiPriority w:val="99"/>
    <w:rsid w:val="002A68CD"/>
    <w:pPr>
      <w:widowControl/>
      <w:autoSpaceDE/>
      <w:autoSpaceDN/>
    </w:pPr>
    <w:rPr>
      <w:lang w:val="pt-BR"/>
    </w:rPr>
    <w:tblPr>
      <w:tblStyleRowBandSize w:val="1"/>
      <w:tblStyleColBandSize w:val="1"/>
      <w:tblInd w:w="0" w:type="dxa"/>
      <w:tblBorders>
        <w:bottom w:val="single" w:sz="4" w:space="0" w:color="4BACC6" w:themeColor="accent5"/>
        <w:insideH w:val="single" w:sz="4" w:space="0" w:color="4BACC6" w:themeColor="accent5"/>
        <w:insideV w:val="single" w:sz="4" w:space="0" w:color="4BACC6" w:themeColor="accent5"/>
      </w:tblBorders>
      <w:tblCellMar>
        <w:top w:w="0" w:type="dxa"/>
        <w:left w:w="108" w:type="dxa"/>
        <w:bottom w:w="0" w:type="dxa"/>
        <w:right w:w="108" w:type="dxa"/>
      </w:tblCellMar>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DAEEF3" w:themeColor="accent5" w:themeTint="34" w:fill="DAEEF3" w:themeFill="accent5" w:themeFillTint="34"/>
      </w:tcPr>
    </w:tblStylePr>
    <w:tblStylePr w:type="band1Horz">
      <w:rPr>
        <w:rFonts w:ascii="Arial" w:hAnsi="Arial"/>
        <w:color w:val="404040"/>
        <w:sz w:val="22"/>
      </w:rPr>
      <w:tblPr/>
      <w:tcPr>
        <w:shd w:val="clear" w:color="DAEEF3" w:themeColor="accent5" w:themeTint="34" w:fill="DAEEF3" w:themeFill="accent5" w:themeFillTint="34"/>
      </w:tcPr>
    </w:tblStylePr>
  </w:style>
  <w:style w:type="table" w:customStyle="1" w:styleId="GridTable3-Accent6">
    <w:name w:val="Grid Table 3 - Accent 6"/>
    <w:basedOn w:val="Tabelanormal"/>
    <w:uiPriority w:val="99"/>
    <w:rsid w:val="002A68CD"/>
    <w:pPr>
      <w:widowControl/>
      <w:autoSpaceDE/>
      <w:autoSpaceDN/>
    </w:pPr>
    <w:rPr>
      <w:lang w:val="pt-BR"/>
    </w:rPr>
    <w:tblPr>
      <w:tblStyleRowBandSize w:val="1"/>
      <w:tblStyleColBandSize w:val="1"/>
      <w:tblInd w:w="0" w:type="dxa"/>
      <w:tblBorders>
        <w:bottom w:val="single" w:sz="4" w:space="0" w:color="F79646" w:themeColor="accent6"/>
        <w:insideH w:val="single" w:sz="4" w:space="0" w:color="F79646" w:themeColor="accent6"/>
        <w:insideV w:val="single" w:sz="4" w:space="0" w:color="F79646" w:themeColor="accent6"/>
      </w:tblBorders>
      <w:tblCellMar>
        <w:top w:w="0" w:type="dxa"/>
        <w:left w:w="108" w:type="dxa"/>
        <w:bottom w:w="0" w:type="dxa"/>
        <w:right w:w="108" w:type="dxa"/>
      </w:tblCellMar>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FDE9D8" w:themeColor="accent6" w:themeTint="34" w:fill="FDE9D8" w:themeFill="accent6" w:themeFillTint="34"/>
      </w:tcPr>
    </w:tblStylePr>
    <w:tblStylePr w:type="band1Horz">
      <w:rPr>
        <w:rFonts w:ascii="Arial" w:hAnsi="Arial"/>
        <w:color w:val="404040"/>
        <w:sz w:val="22"/>
      </w:rPr>
      <w:tblPr/>
      <w:tcPr>
        <w:shd w:val="clear" w:color="FDE9D8" w:themeColor="accent6" w:themeTint="34" w:fill="FDE9D8" w:themeFill="accent6" w:themeFillTint="34"/>
      </w:tcPr>
    </w:tblStylePr>
  </w:style>
  <w:style w:type="table" w:customStyle="1" w:styleId="GridTable4">
    <w:name w:val="Grid Table 4"/>
    <w:basedOn w:val="Tabelanormal"/>
    <w:uiPriority w:val="59"/>
    <w:rsid w:val="002A68CD"/>
    <w:pPr>
      <w:widowControl/>
      <w:autoSpaceDE/>
      <w:autoSpaceDN/>
    </w:pPr>
    <w:rPr>
      <w:lang w:val="pt-BR"/>
    </w:rPr>
    <w:tblPr>
      <w:tblStyleRowBandSize w:val="1"/>
      <w:tblStyleColBandSize w:val="1"/>
      <w:tblInd w:w="0" w:type="dxa"/>
      <w:tblBorders>
        <w:top w:val="single" w:sz="4" w:space="0" w:color="6F6F6F" w:themeColor="text1" w:themeTint="90"/>
        <w:left w:val="single" w:sz="4" w:space="0" w:color="6F6F6F" w:themeColor="text1" w:themeTint="90"/>
        <w:bottom w:val="single" w:sz="4" w:space="0" w:color="6F6F6F" w:themeColor="text1" w:themeTint="90"/>
        <w:right w:val="single" w:sz="4" w:space="0" w:color="6F6F6F" w:themeColor="text1" w:themeTint="90"/>
        <w:insideH w:val="single" w:sz="4" w:space="0" w:color="6F6F6F" w:themeColor="text1" w:themeTint="90"/>
        <w:insideV w:val="single" w:sz="4" w:space="0" w:color="6F6F6F" w:themeColor="text1" w:themeTint="90"/>
      </w:tblBorders>
      <w:tblCellMar>
        <w:top w:w="0" w:type="dxa"/>
        <w:left w:w="108" w:type="dxa"/>
        <w:bottom w:w="0" w:type="dxa"/>
        <w:right w:w="108" w:type="dxa"/>
      </w:tblCellMar>
    </w:tblPr>
    <w:tblStylePr w:type="firstRow">
      <w:rPr>
        <w:rFonts w:ascii="Arial" w:hAnsi="Arial"/>
        <w:b/>
        <w:color w:val="FFFFFF"/>
        <w:sz w:val="22"/>
      </w:rPr>
      <w:tblPr/>
      <w:tcPr>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000000" w:themeColor="text1" w:fill="000000" w:themeFill="text1"/>
      </w:tcPr>
    </w:tblStylePr>
    <w:tblStylePr w:type="lastRow">
      <w:rPr>
        <w:b/>
        <w:color w:val="404040"/>
      </w:rPr>
      <w:tblPr/>
      <w:tcPr>
        <w:tcBorders>
          <w:top w:val="single" w:sz="4" w:space="0" w:color="000000" w:themeColor="text1"/>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CBCBCB" w:themeColor="text1" w:themeTint="34" w:fill="CBCBCB" w:themeFill="text1" w:themeFillTint="34"/>
      </w:tcPr>
    </w:tblStylePr>
    <w:tblStylePr w:type="band1Horz">
      <w:rPr>
        <w:rFonts w:ascii="Arial" w:hAnsi="Arial"/>
        <w:color w:val="404040"/>
        <w:sz w:val="22"/>
      </w:rPr>
      <w:tblPr/>
      <w:tcPr>
        <w:shd w:val="clear" w:color="CBCBCB" w:themeColor="text1" w:themeTint="34" w:fill="CBCBCB" w:themeFill="text1" w:themeFillTint="34"/>
      </w:tcPr>
    </w:tblStylePr>
  </w:style>
  <w:style w:type="table" w:customStyle="1" w:styleId="GridTable4-Accent1">
    <w:name w:val="Grid Table 4 - Accent 1"/>
    <w:basedOn w:val="Tabelanormal"/>
    <w:uiPriority w:val="59"/>
    <w:rsid w:val="002A68CD"/>
    <w:pPr>
      <w:widowControl/>
      <w:autoSpaceDE/>
      <w:autoSpaceDN/>
    </w:pPr>
    <w:rPr>
      <w:lang w:val="pt-BR"/>
    </w:rPr>
    <w:tblPr>
      <w:tblStyleRowBandSize w:val="1"/>
      <w:tblStyleColBandSize w:val="1"/>
      <w:tblInd w:w="0" w:type="dxa"/>
      <w:tblBorders>
        <w:top w:val="single" w:sz="4" w:space="0" w:color="9BB7D9" w:themeColor="accent1" w:themeTint="90"/>
        <w:left w:val="single" w:sz="4" w:space="0" w:color="9BB7D9" w:themeColor="accent1" w:themeTint="90"/>
        <w:bottom w:val="single" w:sz="4" w:space="0" w:color="9BB7D9" w:themeColor="accent1" w:themeTint="90"/>
        <w:right w:val="single" w:sz="4" w:space="0" w:color="9BB7D9" w:themeColor="accent1" w:themeTint="90"/>
        <w:insideH w:val="single" w:sz="4" w:space="0" w:color="9BB7D9" w:themeColor="accent1" w:themeTint="90"/>
        <w:insideV w:val="single" w:sz="4" w:space="0" w:color="9BB7D9" w:themeColor="accent1" w:themeTint="90"/>
      </w:tblBorders>
      <w:tblCellMar>
        <w:top w:w="0" w:type="dxa"/>
        <w:left w:w="108" w:type="dxa"/>
        <w:bottom w:w="0" w:type="dxa"/>
        <w:right w:w="108" w:type="dxa"/>
      </w:tblCellMar>
    </w:tblPr>
    <w:tblStylePr w:type="firstRow">
      <w:rPr>
        <w:rFonts w:ascii="Arial" w:hAnsi="Arial"/>
        <w:b/>
        <w:color w:val="FFFFFF"/>
        <w:sz w:val="22"/>
      </w:rPr>
      <w:tblPr/>
      <w:tcPr>
        <w:tcBorders>
          <w:top w:val="single" w:sz="4" w:space="0" w:color="5D8AC2" w:themeColor="accent1" w:themeTint="EA"/>
          <w:left w:val="single" w:sz="4" w:space="0" w:color="5D8AC2" w:themeColor="accent1" w:themeTint="EA"/>
          <w:bottom w:val="single" w:sz="4" w:space="0" w:color="5D8AC2" w:themeColor="accent1" w:themeTint="EA"/>
          <w:right w:val="single" w:sz="4" w:space="0" w:color="5D8AC2" w:themeColor="accent1" w:themeTint="EA"/>
        </w:tcBorders>
        <w:shd w:val="clear" w:color="5D8AC2" w:themeColor="accent1" w:themeTint="EA" w:fill="5D8AC2" w:themeFill="accent1" w:themeFillTint="EA"/>
      </w:tcPr>
    </w:tblStylePr>
    <w:tblStylePr w:type="lastRow">
      <w:rPr>
        <w:b/>
        <w:color w:val="404040"/>
      </w:rPr>
      <w:tblPr/>
      <w:tcPr>
        <w:tcBorders>
          <w:top w:val="single" w:sz="4" w:space="0" w:color="5D8AC2" w:themeColor="accent1" w:themeTint="EA"/>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CE6F2" w:themeColor="accent1" w:themeTint="32" w:fill="DCE6F2" w:themeFill="accent1" w:themeFillTint="32"/>
      </w:tcPr>
    </w:tblStylePr>
    <w:tblStylePr w:type="band1Horz">
      <w:rPr>
        <w:rFonts w:ascii="Arial" w:hAnsi="Arial"/>
        <w:color w:val="404040"/>
        <w:sz w:val="22"/>
      </w:rPr>
      <w:tblPr/>
      <w:tcPr>
        <w:shd w:val="clear" w:color="DCE6F2" w:themeColor="accent1" w:themeTint="32" w:fill="DCE6F2" w:themeFill="accent1" w:themeFillTint="32"/>
      </w:tcPr>
    </w:tblStylePr>
  </w:style>
  <w:style w:type="table" w:customStyle="1" w:styleId="GridTable4-Accent2">
    <w:name w:val="Grid Table 4 - Accent 2"/>
    <w:basedOn w:val="Tabelanormal"/>
    <w:uiPriority w:val="59"/>
    <w:rsid w:val="002A68CD"/>
    <w:pPr>
      <w:widowControl/>
      <w:autoSpaceDE/>
      <w:autoSpaceDN/>
    </w:pPr>
    <w:rPr>
      <w:lang w:val="pt-BR"/>
    </w:rPr>
    <w:tblPr>
      <w:tblStyleRowBandSize w:val="1"/>
      <w:tblStyleColBandSize w:val="1"/>
      <w:tblInd w:w="0" w:type="dxa"/>
      <w:tblBorders>
        <w:top w:val="single" w:sz="4" w:space="0" w:color="DB9B9A" w:themeColor="accent2" w:themeTint="90"/>
        <w:left w:val="single" w:sz="4" w:space="0" w:color="DB9B9A" w:themeColor="accent2" w:themeTint="90"/>
        <w:bottom w:val="single" w:sz="4" w:space="0" w:color="DB9B9A" w:themeColor="accent2" w:themeTint="90"/>
        <w:right w:val="single" w:sz="4" w:space="0" w:color="DB9B9A" w:themeColor="accent2" w:themeTint="90"/>
        <w:insideH w:val="single" w:sz="4" w:space="0" w:color="DB9B9A" w:themeColor="accent2" w:themeTint="90"/>
        <w:insideV w:val="single" w:sz="4" w:space="0" w:color="DB9B9A" w:themeColor="accent2" w:themeTint="90"/>
      </w:tblBorders>
      <w:tblCellMar>
        <w:top w:w="0" w:type="dxa"/>
        <w:left w:w="108" w:type="dxa"/>
        <w:bottom w:w="0" w:type="dxa"/>
        <w:right w:w="108" w:type="dxa"/>
      </w:tblCellMar>
    </w:tblPr>
    <w:tblStylePr w:type="firstRow">
      <w:rPr>
        <w:rFonts w:ascii="Arial" w:hAnsi="Arial"/>
        <w:b/>
        <w:color w:val="FFFFFF"/>
        <w:sz w:val="22"/>
      </w:rPr>
      <w:tblPr/>
      <w:tcPr>
        <w:tcBorders>
          <w:top w:val="single" w:sz="4" w:space="0" w:color="D99695" w:themeColor="accent2" w:themeTint="97"/>
          <w:left w:val="single" w:sz="4" w:space="0" w:color="D99695" w:themeColor="accent2" w:themeTint="97"/>
          <w:bottom w:val="single" w:sz="4" w:space="0" w:color="D99695" w:themeColor="accent2" w:themeTint="97"/>
          <w:right w:val="single" w:sz="4" w:space="0" w:color="D99695" w:themeColor="accent2" w:themeTint="97"/>
        </w:tcBorders>
        <w:shd w:val="clear" w:color="D99695" w:themeColor="accent2" w:themeTint="97" w:fill="D99695" w:themeFill="accent2" w:themeFillTint="97"/>
      </w:tcPr>
    </w:tblStylePr>
    <w:tblStylePr w:type="lastRow">
      <w:rPr>
        <w:b/>
        <w:color w:val="404040"/>
      </w:rPr>
      <w:tblPr/>
      <w:tcPr>
        <w:tcBorders>
          <w:top w:val="single" w:sz="4" w:space="0" w:color="D99695" w:themeColor="accent2" w:themeTint="97"/>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2DCDC" w:themeColor="accent2" w:themeTint="32" w:fill="F2DCDC" w:themeFill="accent2" w:themeFillTint="32"/>
      </w:tcPr>
    </w:tblStylePr>
    <w:tblStylePr w:type="band1Horz">
      <w:rPr>
        <w:rFonts w:ascii="Arial" w:hAnsi="Arial"/>
        <w:color w:val="404040"/>
        <w:sz w:val="22"/>
      </w:rPr>
      <w:tblPr/>
      <w:tcPr>
        <w:shd w:val="clear" w:color="F2DCDC" w:themeColor="accent2" w:themeTint="32" w:fill="F2DCDC" w:themeFill="accent2" w:themeFillTint="32"/>
      </w:tcPr>
    </w:tblStylePr>
  </w:style>
  <w:style w:type="table" w:customStyle="1" w:styleId="GridTable4-Accent3">
    <w:name w:val="Grid Table 4 - Accent 3"/>
    <w:basedOn w:val="Tabelanormal"/>
    <w:uiPriority w:val="59"/>
    <w:rsid w:val="002A68CD"/>
    <w:pPr>
      <w:widowControl/>
      <w:autoSpaceDE/>
      <w:autoSpaceDN/>
    </w:pPr>
    <w:rPr>
      <w:lang w:val="pt-BR"/>
    </w:rPr>
    <w:tblPr>
      <w:tblStyleRowBandSize w:val="1"/>
      <w:tblStyleColBandSize w:val="1"/>
      <w:tblInd w:w="0" w:type="dxa"/>
      <w:tblBorders>
        <w:top w:val="single" w:sz="4" w:space="0" w:color="C6D8A1" w:themeColor="accent3" w:themeTint="90"/>
        <w:left w:val="single" w:sz="4" w:space="0" w:color="C6D8A1" w:themeColor="accent3" w:themeTint="90"/>
        <w:bottom w:val="single" w:sz="4" w:space="0" w:color="C6D8A1" w:themeColor="accent3" w:themeTint="90"/>
        <w:right w:val="single" w:sz="4" w:space="0" w:color="C6D8A1" w:themeColor="accent3" w:themeTint="90"/>
        <w:insideH w:val="single" w:sz="4" w:space="0" w:color="C6D8A1" w:themeColor="accent3" w:themeTint="90"/>
        <w:insideV w:val="single" w:sz="4" w:space="0" w:color="C6D8A1" w:themeColor="accent3" w:themeTint="90"/>
      </w:tblBorders>
      <w:tblCellMar>
        <w:top w:w="0" w:type="dxa"/>
        <w:left w:w="108" w:type="dxa"/>
        <w:bottom w:w="0" w:type="dxa"/>
        <w:right w:w="108" w:type="dxa"/>
      </w:tblCellMar>
    </w:tblPr>
    <w:tblStylePr w:type="firstRow">
      <w:rPr>
        <w:rFonts w:ascii="Arial" w:hAnsi="Arial"/>
        <w:b/>
        <w:color w:val="FFFFFF"/>
        <w:sz w:val="22"/>
      </w:rPr>
      <w:tblPr/>
      <w:tcPr>
        <w:tcBorders>
          <w:top w:val="single" w:sz="4" w:space="0" w:color="9ABB59" w:themeColor="accent3" w:themeTint="FE"/>
          <w:left w:val="single" w:sz="4" w:space="0" w:color="9ABB59" w:themeColor="accent3" w:themeTint="FE"/>
          <w:bottom w:val="single" w:sz="4" w:space="0" w:color="9ABB59" w:themeColor="accent3" w:themeTint="FE"/>
          <w:right w:val="single" w:sz="4" w:space="0" w:color="9ABB59" w:themeColor="accent3" w:themeTint="FE"/>
        </w:tcBorders>
        <w:shd w:val="clear" w:color="9ABB59" w:themeColor="accent3" w:themeTint="FE" w:fill="9ABB59" w:themeFill="accent3" w:themeFillTint="FE"/>
      </w:tcPr>
    </w:tblStylePr>
    <w:tblStylePr w:type="lastRow">
      <w:rPr>
        <w:b/>
        <w:color w:val="404040"/>
      </w:rPr>
      <w:tblPr/>
      <w:tcPr>
        <w:tcBorders>
          <w:top w:val="single" w:sz="4" w:space="0" w:color="9ABB59" w:themeColor="accent3" w:themeTint="FE"/>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AF1DC" w:themeColor="accent3" w:themeTint="34" w:fill="EAF1DC" w:themeFill="accent3" w:themeFillTint="34"/>
      </w:tcPr>
    </w:tblStylePr>
    <w:tblStylePr w:type="band1Horz">
      <w:rPr>
        <w:rFonts w:ascii="Arial" w:hAnsi="Arial"/>
        <w:color w:val="404040"/>
        <w:sz w:val="22"/>
      </w:rPr>
      <w:tblPr/>
      <w:tcPr>
        <w:shd w:val="clear" w:color="EAF1DC" w:themeColor="accent3" w:themeTint="34" w:fill="EAF1DC" w:themeFill="accent3" w:themeFillTint="34"/>
      </w:tcPr>
    </w:tblStylePr>
  </w:style>
  <w:style w:type="table" w:customStyle="1" w:styleId="GridTable4-Accent4">
    <w:name w:val="Grid Table 4 - Accent 4"/>
    <w:basedOn w:val="Tabelanormal"/>
    <w:uiPriority w:val="59"/>
    <w:rsid w:val="002A68CD"/>
    <w:pPr>
      <w:widowControl/>
      <w:autoSpaceDE/>
      <w:autoSpaceDN/>
    </w:pPr>
    <w:rPr>
      <w:lang w:val="pt-BR"/>
    </w:rPr>
    <w:tblPr>
      <w:tblStyleRowBandSize w:val="1"/>
      <w:tblStyleColBandSize w:val="1"/>
      <w:tblInd w:w="0" w:type="dxa"/>
      <w:tblBorders>
        <w:top w:val="single" w:sz="4" w:space="0" w:color="B7A7CA" w:themeColor="accent4" w:themeTint="90"/>
        <w:left w:val="single" w:sz="4" w:space="0" w:color="B7A7CA" w:themeColor="accent4" w:themeTint="90"/>
        <w:bottom w:val="single" w:sz="4" w:space="0" w:color="B7A7CA" w:themeColor="accent4" w:themeTint="90"/>
        <w:right w:val="single" w:sz="4" w:space="0" w:color="B7A7CA" w:themeColor="accent4" w:themeTint="90"/>
        <w:insideH w:val="single" w:sz="4" w:space="0" w:color="B7A7CA" w:themeColor="accent4" w:themeTint="90"/>
        <w:insideV w:val="single" w:sz="4" w:space="0" w:color="B7A7CA" w:themeColor="accent4" w:themeTint="90"/>
      </w:tblBorders>
      <w:tblCellMar>
        <w:top w:w="0" w:type="dxa"/>
        <w:left w:w="108" w:type="dxa"/>
        <w:bottom w:w="0" w:type="dxa"/>
        <w:right w:w="108" w:type="dxa"/>
      </w:tblCellMar>
    </w:tblPr>
    <w:tblStylePr w:type="firstRow">
      <w:rPr>
        <w:rFonts w:ascii="Arial" w:hAnsi="Arial"/>
        <w:b/>
        <w:color w:val="FFFFFF"/>
        <w:sz w:val="22"/>
      </w:rPr>
      <w:tblPr/>
      <w:tcPr>
        <w:tcBorders>
          <w:top w:val="single" w:sz="4" w:space="0" w:color="B2A1C6" w:themeColor="accent4" w:themeTint="9A"/>
          <w:left w:val="single" w:sz="4" w:space="0" w:color="B2A1C6" w:themeColor="accent4" w:themeTint="9A"/>
          <w:bottom w:val="single" w:sz="4" w:space="0" w:color="B2A1C6" w:themeColor="accent4" w:themeTint="9A"/>
          <w:right w:val="single" w:sz="4" w:space="0" w:color="B2A1C6" w:themeColor="accent4" w:themeTint="9A"/>
        </w:tcBorders>
        <w:shd w:val="clear" w:color="B2A1C6" w:themeColor="accent4" w:themeTint="9A" w:fill="B2A1C6" w:themeFill="accent4" w:themeFillTint="9A"/>
      </w:tcPr>
    </w:tblStylePr>
    <w:tblStylePr w:type="lastRow">
      <w:rPr>
        <w:b/>
        <w:color w:val="404040"/>
      </w:rPr>
      <w:tblPr/>
      <w:tcPr>
        <w:tcBorders>
          <w:top w:val="single" w:sz="4" w:space="0" w:color="B2A1C6" w:themeColor="accent4" w:themeTint="9A"/>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5DFEC" w:themeColor="accent4" w:themeTint="34" w:fill="E5DFEC" w:themeFill="accent4" w:themeFillTint="34"/>
      </w:tcPr>
    </w:tblStylePr>
    <w:tblStylePr w:type="band1Horz">
      <w:rPr>
        <w:rFonts w:ascii="Arial" w:hAnsi="Arial"/>
        <w:color w:val="404040"/>
        <w:sz w:val="22"/>
      </w:rPr>
      <w:tblPr/>
      <w:tcPr>
        <w:shd w:val="clear" w:color="E5DFEC" w:themeColor="accent4" w:themeTint="34" w:fill="E5DFEC" w:themeFill="accent4" w:themeFillTint="34"/>
      </w:tcPr>
    </w:tblStylePr>
  </w:style>
  <w:style w:type="table" w:customStyle="1" w:styleId="GridTable4-Accent5">
    <w:name w:val="Grid Table 4 - Accent 5"/>
    <w:basedOn w:val="Tabelanormal"/>
    <w:uiPriority w:val="59"/>
    <w:rsid w:val="002A68CD"/>
    <w:pPr>
      <w:widowControl/>
      <w:autoSpaceDE/>
      <w:autoSpaceDN/>
    </w:pPr>
    <w:rPr>
      <w:lang w:val="pt-BR"/>
    </w:rPr>
    <w:tblPr>
      <w:tblStyleRowBandSize w:val="1"/>
      <w:tblStyleColBandSize w:val="1"/>
      <w:tblInd w:w="0" w:type="dxa"/>
      <w:tblBorders>
        <w:top w:val="single" w:sz="4" w:space="0" w:color="99D0DE" w:themeColor="accent5" w:themeTint="90"/>
        <w:left w:val="single" w:sz="4" w:space="0" w:color="99D0DE" w:themeColor="accent5" w:themeTint="90"/>
        <w:bottom w:val="single" w:sz="4" w:space="0" w:color="99D0DE" w:themeColor="accent5" w:themeTint="90"/>
        <w:right w:val="single" w:sz="4" w:space="0" w:color="99D0DE" w:themeColor="accent5" w:themeTint="90"/>
        <w:insideH w:val="single" w:sz="4" w:space="0" w:color="99D0DE" w:themeColor="accent5" w:themeTint="90"/>
        <w:insideV w:val="single" w:sz="4" w:space="0" w:color="99D0DE" w:themeColor="accent5" w:themeTint="90"/>
      </w:tblBorders>
      <w:tblCellMar>
        <w:top w:w="0" w:type="dxa"/>
        <w:left w:w="108" w:type="dxa"/>
        <w:bottom w:w="0" w:type="dxa"/>
        <w:right w:w="108" w:type="dxa"/>
      </w:tblCellMar>
    </w:tblPr>
    <w:tblStylePr w:type="firstRow">
      <w:rPr>
        <w:rFonts w:ascii="Arial" w:hAnsi="Arial"/>
        <w:b/>
        <w:color w:val="FFFFFF"/>
        <w:sz w:val="22"/>
      </w:rPr>
      <w:tblPr/>
      <w:tcPr>
        <w:tcBorders>
          <w:top w:val="single" w:sz="4" w:space="0" w:color="4BACC6" w:themeColor="accent5"/>
          <w:left w:val="single" w:sz="4" w:space="0" w:color="4BACC6" w:themeColor="accent5"/>
          <w:bottom w:val="single" w:sz="4" w:space="0" w:color="4BACC6" w:themeColor="accent5"/>
          <w:right w:val="single" w:sz="4" w:space="0" w:color="4BACC6" w:themeColor="accent5"/>
        </w:tcBorders>
        <w:shd w:val="clear" w:color="4BACC6" w:themeColor="accent5" w:fill="4BACC6" w:themeFill="accent5"/>
      </w:tcPr>
    </w:tblStylePr>
    <w:tblStylePr w:type="lastRow">
      <w:rPr>
        <w:b/>
        <w:color w:val="404040"/>
      </w:rPr>
      <w:tblPr/>
      <w:tcPr>
        <w:tcBorders>
          <w:top w:val="single" w:sz="4" w:space="0" w:color="4BACC6" w:themeColor="accent5"/>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AEEF3" w:themeColor="accent5" w:themeTint="34" w:fill="DAEEF3" w:themeFill="accent5" w:themeFillTint="34"/>
      </w:tcPr>
    </w:tblStylePr>
    <w:tblStylePr w:type="band1Horz">
      <w:rPr>
        <w:rFonts w:ascii="Arial" w:hAnsi="Arial"/>
        <w:color w:val="404040"/>
        <w:sz w:val="22"/>
      </w:rPr>
      <w:tblPr/>
      <w:tcPr>
        <w:shd w:val="clear" w:color="DAEEF3" w:themeColor="accent5" w:themeTint="34" w:fill="DAEEF3" w:themeFill="accent5" w:themeFillTint="34"/>
      </w:tcPr>
    </w:tblStylePr>
  </w:style>
  <w:style w:type="table" w:customStyle="1" w:styleId="GridTable4-Accent6">
    <w:name w:val="Grid Table 4 - Accent 6"/>
    <w:basedOn w:val="Tabelanormal"/>
    <w:uiPriority w:val="59"/>
    <w:rsid w:val="002A68CD"/>
    <w:pPr>
      <w:widowControl/>
      <w:autoSpaceDE/>
      <w:autoSpaceDN/>
    </w:pPr>
    <w:rPr>
      <w:lang w:val="pt-BR"/>
    </w:rPr>
    <w:tblPr>
      <w:tblStyleRowBandSize w:val="1"/>
      <w:tblStyleColBandSize w:val="1"/>
      <w:tblInd w:w="0" w:type="dxa"/>
      <w:tblBorders>
        <w:top w:val="single" w:sz="4" w:space="0" w:color="FAC396" w:themeColor="accent6" w:themeTint="90"/>
        <w:left w:val="single" w:sz="4" w:space="0" w:color="FAC396" w:themeColor="accent6" w:themeTint="90"/>
        <w:bottom w:val="single" w:sz="4" w:space="0" w:color="FAC396" w:themeColor="accent6" w:themeTint="90"/>
        <w:right w:val="single" w:sz="4" w:space="0" w:color="FAC396" w:themeColor="accent6" w:themeTint="90"/>
        <w:insideH w:val="single" w:sz="4" w:space="0" w:color="FAC396" w:themeColor="accent6" w:themeTint="90"/>
        <w:insideV w:val="single" w:sz="4" w:space="0" w:color="FAC396" w:themeColor="accent6" w:themeTint="90"/>
      </w:tblBorders>
      <w:tblCellMar>
        <w:top w:w="0" w:type="dxa"/>
        <w:left w:w="108" w:type="dxa"/>
        <w:bottom w:w="0" w:type="dxa"/>
        <w:right w:w="108" w:type="dxa"/>
      </w:tblCellMar>
    </w:tblPr>
    <w:tblStylePr w:type="firstRow">
      <w:rPr>
        <w:rFonts w:ascii="Arial" w:hAnsi="Arial"/>
        <w:b/>
        <w:color w:val="FFFFFF"/>
        <w:sz w:val="22"/>
      </w:rPr>
      <w:tblPr/>
      <w:tcPr>
        <w:tcBorders>
          <w:top w:val="single" w:sz="4" w:space="0" w:color="F79646" w:themeColor="accent6"/>
          <w:left w:val="single" w:sz="4" w:space="0" w:color="F79646" w:themeColor="accent6"/>
          <w:bottom w:val="single" w:sz="4" w:space="0" w:color="F79646" w:themeColor="accent6"/>
          <w:right w:val="single" w:sz="4" w:space="0" w:color="F79646" w:themeColor="accent6"/>
        </w:tcBorders>
        <w:shd w:val="clear" w:color="F79646" w:themeColor="accent6" w:fill="F79646" w:themeFill="accent6"/>
      </w:tcPr>
    </w:tblStylePr>
    <w:tblStylePr w:type="lastRow">
      <w:rPr>
        <w:b/>
        <w:color w:val="404040"/>
      </w:rPr>
      <w:tblPr/>
      <w:tcPr>
        <w:tcBorders>
          <w:top w:val="single" w:sz="4" w:space="0" w:color="F79646" w:themeColor="accent6"/>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DE9D8" w:themeColor="accent6" w:themeTint="34" w:fill="FDE9D8" w:themeFill="accent6" w:themeFillTint="34"/>
      </w:tcPr>
    </w:tblStylePr>
    <w:tblStylePr w:type="band1Horz">
      <w:rPr>
        <w:rFonts w:ascii="Arial" w:hAnsi="Arial"/>
        <w:color w:val="404040"/>
        <w:sz w:val="22"/>
      </w:rPr>
      <w:tblPr/>
      <w:tcPr>
        <w:shd w:val="clear" w:color="FDE9D8" w:themeColor="accent6" w:themeTint="34" w:fill="FDE9D8" w:themeFill="accent6" w:themeFillTint="34"/>
      </w:tcPr>
    </w:tblStylePr>
  </w:style>
  <w:style w:type="table" w:customStyle="1" w:styleId="GridTable5Dark">
    <w:name w:val="Grid Table 5 Dark"/>
    <w:basedOn w:val="Tabelanormal"/>
    <w:uiPriority w:val="99"/>
    <w:rsid w:val="002A68CD"/>
    <w:pPr>
      <w:widowControl/>
      <w:autoSpaceDE/>
      <w:autoSpaceDN/>
    </w:pPr>
    <w:rPr>
      <w:lang w:val="pt-BR"/>
    </w:rPr>
    <w:tblPr>
      <w:tblStyleRowBandSize w:val="1"/>
      <w:tblStyleColBandSize w:val="1"/>
      <w:tblInd w:w="0" w:type="dxa"/>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BFBFBF" w:themeColor="text1" w:themeTint="40" w:fill="BFBFBF" w:themeFill="text1" w:themeFillTint="40"/>
      <w:tblCellMar>
        <w:top w:w="0" w:type="dxa"/>
        <w:left w:w="108" w:type="dxa"/>
        <w:bottom w:w="0" w:type="dxa"/>
        <w:right w:w="108" w:type="dxa"/>
      </w:tblCellMar>
    </w:tblPr>
    <w:tblStylePr w:type="firstRow">
      <w:rPr>
        <w:rFonts w:ascii="Arial" w:hAnsi="Arial"/>
        <w:b/>
        <w:color w:val="FFFFFF"/>
        <w:sz w:val="22"/>
      </w:rPr>
      <w:tblPr/>
      <w:tcPr>
        <w:shd w:val="clear" w:color="000000" w:themeColor="text1" w:fill="000000" w:themeFill="text1"/>
      </w:tcPr>
    </w:tblStylePr>
    <w:tblStylePr w:type="lastRow">
      <w:rPr>
        <w:rFonts w:ascii="Arial" w:hAnsi="Arial"/>
        <w:b/>
        <w:color w:val="FFFFFF"/>
        <w:sz w:val="22"/>
      </w:rPr>
      <w:tblPr/>
      <w:tcPr>
        <w:tcBorders>
          <w:top w:val="single" w:sz="4" w:space="0" w:color="FFFFFF" w:themeColor="light1"/>
        </w:tcBorders>
        <w:shd w:val="clear" w:color="000000" w:themeColor="text1" w:fill="000000" w:themeFill="text1"/>
      </w:tcPr>
    </w:tblStylePr>
    <w:tblStylePr w:type="firstCol">
      <w:rPr>
        <w:rFonts w:ascii="Arial" w:hAnsi="Arial"/>
        <w:b/>
        <w:color w:val="FFFFFF"/>
        <w:sz w:val="22"/>
      </w:rPr>
      <w:tblPr/>
      <w:tcPr>
        <w:shd w:val="clear" w:color="000000" w:themeColor="text1" w:fill="000000" w:themeFill="text1"/>
      </w:tcPr>
    </w:tblStylePr>
    <w:tblStylePr w:type="lastCol">
      <w:rPr>
        <w:rFonts w:ascii="Arial" w:hAnsi="Arial"/>
        <w:b/>
        <w:color w:val="FFFFFF"/>
        <w:sz w:val="22"/>
      </w:rPr>
      <w:tblPr/>
      <w:tcPr>
        <w:shd w:val="clear" w:color="000000" w:themeColor="text1" w:fill="000000" w:themeFill="text1"/>
      </w:tcPr>
    </w:tblStylePr>
    <w:tblStylePr w:type="band1Vert">
      <w:tblPr/>
      <w:tcPr>
        <w:shd w:val="clear" w:color="8A8A8A" w:themeColor="text1" w:themeTint="75" w:fill="8A8A8A" w:themeFill="text1" w:themeFillTint="75"/>
      </w:tcPr>
    </w:tblStylePr>
    <w:tblStylePr w:type="band1Horz">
      <w:tblPr/>
      <w:tcPr>
        <w:shd w:val="clear" w:color="8A8A8A" w:themeColor="text1" w:themeTint="75" w:fill="8A8A8A" w:themeFill="text1" w:themeFillTint="75"/>
      </w:tcPr>
    </w:tblStylePr>
  </w:style>
  <w:style w:type="table" w:customStyle="1" w:styleId="GridTable5Dark-Accent1">
    <w:name w:val="Grid Table 5 Dark- Accent 1"/>
    <w:basedOn w:val="Tabelanormal"/>
    <w:uiPriority w:val="99"/>
    <w:rsid w:val="002A68CD"/>
    <w:pPr>
      <w:widowControl/>
      <w:autoSpaceDE/>
      <w:autoSpaceDN/>
    </w:pPr>
    <w:rPr>
      <w:lang w:val="pt-BR"/>
    </w:rPr>
    <w:tblPr>
      <w:tblStyleRowBandSize w:val="1"/>
      <w:tblStyleColBandSize w:val="1"/>
      <w:tblInd w:w="0" w:type="dxa"/>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DAE5F1" w:themeColor="accent1" w:themeTint="34" w:fill="DAE5F1" w:themeFill="accent1" w:themeFillTint="34"/>
      <w:tblCellMar>
        <w:top w:w="0" w:type="dxa"/>
        <w:left w:w="108" w:type="dxa"/>
        <w:bottom w:w="0" w:type="dxa"/>
        <w:right w:w="108" w:type="dxa"/>
      </w:tblCellMar>
    </w:tblPr>
    <w:tblStylePr w:type="firstRow">
      <w:rPr>
        <w:rFonts w:ascii="Arial" w:hAnsi="Arial"/>
        <w:b/>
        <w:color w:val="FFFFFF"/>
        <w:sz w:val="22"/>
      </w:rPr>
      <w:tblPr/>
      <w:tcPr>
        <w:shd w:val="clear" w:color="4F81BD" w:themeColor="accent1" w:fill="4F81BD" w:themeFill="accent1"/>
      </w:tcPr>
    </w:tblStylePr>
    <w:tblStylePr w:type="lastRow">
      <w:rPr>
        <w:rFonts w:ascii="Arial" w:hAnsi="Arial"/>
        <w:b/>
        <w:color w:val="FFFFFF"/>
        <w:sz w:val="22"/>
      </w:rPr>
      <w:tblPr/>
      <w:tcPr>
        <w:tcBorders>
          <w:top w:val="single" w:sz="4" w:space="0" w:color="FFFFFF" w:themeColor="light1"/>
        </w:tcBorders>
        <w:shd w:val="clear" w:color="4F81BD" w:themeColor="accent1" w:fill="4F81BD" w:themeFill="accent1"/>
      </w:tcPr>
    </w:tblStylePr>
    <w:tblStylePr w:type="firstCol">
      <w:rPr>
        <w:rFonts w:ascii="Arial" w:hAnsi="Arial"/>
        <w:b/>
        <w:color w:val="FFFFFF"/>
        <w:sz w:val="22"/>
      </w:rPr>
      <w:tblPr/>
      <w:tcPr>
        <w:shd w:val="clear" w:color="4F81BD" w:themeColor="accent1" w:fill="4F81BD" w:themeFill="accent1"/>
      </w:tcPr>
    </w:tblStylePr>
    <w:tblStylePr w:type="lastCol">
      <w:rPr>
        <w:rFonts w:ascii="Arial" w:hAnsi="Arial"/>
        <w:b/>
        <w:color w:val="FFFFFF"/>
        <w:sz w:val="22"/>
      </w:rPr>
      <w:tblPr/>
      <w:tcPr>
        <w:shd w:val="clear" w:color="4F81BD" w:themeColor="accent1" w:fill="4F81BD" w:themeFill="accent1"/>
      </w:tcPr>
    </w:tblStylePr>
    <w:tblStylePr w:type="band1Vert">
      <w:tblPr/>
      <w:tcPr>
        <w:shd w:val="clear" w:color="AEC4E0" w:themeColor="accent1" w:themeTint="75" w:fill="AEC4E0" w:themeFill="accent1" w:themeFillTint="75"/>
      </w:tcPr>
    </w:tblStylePr>
    <w:tblStylePr w:type="band1Horz">
      <w:tblPr/>
      <w:tcPr>
        <w:shd w:val="clear" w:color="AEC4E0" w:themeColor="accent1" w:themeTint="75" w:fill="AEC4E0" w:themeFill="accent1" w:themeFillTint="75"/>
      </w:tcPr>
    </w:tblStylePr>
  </w:style>
  <w:style w:type="table" w:customStyle="1" w:styleId="GridTable5Dark-Accent2">
    <w:name w:val="Grid Table 5 Dark - Accent 2"/>
    <w:basedOn w:val="Tabelanormal"/>
    <w:uiPriority w:val="99"/>
    <w:rsid w:val="002A68CD"/>
    <w:pPr>
      <w:widowControl/>
      <w:autoSpaceDE/>
      <w:autoSpaceDN/>
    </w:pPr>
    <w:rPr>
      <w:lang w:val="pt-BR"/>
    </w:rPr>
    <w:tblPr>
      <w:tblStyleRowBandSize w:val="1"/>
      <w:tblStyleColBandSize w:val="1"/>
      <w:tblInd w:w="0" w:type="dxa"/>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F2DCDC" w:themeColor="accent2" w:themeTint="32" w:fill="F2DCDC" w:themeFill="accent2" w:themeFillTint="32"/>
      <w:tblCellMar>
        <w:top w:w="0" w:type="dxa"/>
        <w:left w:w="108" w:type="dxa"/>
        <w:bottom w:w="0" w:type="dxa"/>
        <w:right w:w="108" w:type="dxa"/>
      </w:tblCellMar>
    </w:tblPr>
    <w:tblStylePr w:type="firstRow">
      <w:rPr>
        <w:rFonts w:ascii="Arial" w:hAnsi="Arial"/>
        <w:b/>
        <w:color w:val="FFFFFF"/>
        <w:sz w:val="22"/>
      </w:rPr>
      <w:tblPr/>
      <w:tcPr>
        <w:shd w:val="clear" w:color="C0504D" w:themeColor="accent2" w:fill="C0504D" w:themeFill="accent2"/>
      </w:tcPr>
    </w:tblStylePr>
    <w:tblStylePr w:type="lastRow">
      <w:rPr>
        <w:rFonts w:ascii="Arial" w:hAnsi="Arial"/>
        <w:b/>
        <w:color w:val="FFFFFF"/>
        <w:sz w:val="22"/>
      </w:rPr>
      <w:tblPr/>
      <w:tcPr>
        <w:tcBorders>
          <w:top w:val="single" w:sz="4" w:space="0" w:color="FFFFFF" w:themeColor="light1"/>
        </w:tcBorders>
        <w:shd w:val="clear" w:color="C0504D" w:themeColor="accent2" w:fill="C0504D" w:themeFill="accent2"/>
      </w:tcPr>
    </w:tblStylePr>
    <w:tblStylePr w:type="firstCol">
      <w:rPr>
        <w:rFonts w:ascii="Arial" w:hAnsi="Arial"/>
        <w:b/>
        <w:color w:val="FFFFFF"/>
        <w:sz w:val="22"/>
      </w:rPr>
      <w:tblPr/>
      <w:tcPr>
        <w:shd w:val="clear" w:color="C0504D" w:themeColor="accent2" w:fill="C0504D" w:themeFill="accent2"/>
      </w:tcPr>
    </w:tblStylePr>
    <w:tblStylePr w:type="lastCol">
      <w:rPr>
        <w:rFonts w:ascii="Arial" w:hAnsi="Arial"/>
        <w:b/>
        <w:color w:val="FFFFFF"/>
        <w:sz w:val="22"/>
      </w:rPr>
      <w:tblPr/>
      <w:tcPr>
        <w:shd w:val="clear" w:color="C0504D" w:themeColor="accent2" w:fill="C0504D" w:themeFill="accent2"/>
      </w:tcPr>
    </w:tblStylePr>
    <w:tblStylePr w:type="band1Vert">
      <w:tblPr/>
      <w:tcPr>
        <w:shd w:val="clear" w:color="E2AEAD" w:themeColor="accent2" w:themeTint="75" w:fill="E2AEAD" w:themeFill="accent2" w:themeFillTint="75"/>
      </w:tcPr>
    </w:tblStylePr>
    <w:tblStylePr w:type="band1Horz">
      <w:tblPr/>
      <w:tcPr>
        <w:shd w:val="clear" w:color="E2AEAD" w:themeColor="accent2" w:themeTint="75" w:fill="E2AEAD" w:themeFill="accent2" w:themeFillTint="75"/>
      </w:tcPr>
    </w:tblStylePr>
  </w:style>
  <w:style w:type="table" w:customStyle="1" w:styleId="GridTable5Dark-Accent3">
    <w:name w:val="Grid Table 5 Dark - Accent 3"/>
    <w:basedOn w:val="Tabelanormal"/>
    <w:uiPriority w:val="99"/>
    <w:rsid w:val="002A68CD"/>
    <w:pPr>
      <w:widowControl/>
      <w:autoSpaceDE/>
      <w:autoSpaceDN/>
    </w:pPr>
    <w:rPr>
      <w:lang w:val="pt-BR"/>
    </w:rPr>
    <w:tblPr>
      <w:tblStyleRowBandSize w:val="1"/>
      <w:tblStyleColBandSize w:val="1"/>
      <w:tblInd w:w="0" w:type="dxa"/>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EAF1DC" w:themeColor="accent3" w:themeTint="34" w:fill="EAF1DC" w:themeFill="accent3" w:themeFillTint="34"/>
      <w:tblCellMar>
        <w:top w:w="0" w:type="dxa"/>
        <w:left w:w="108" w:type="dxa"/>
        <w:bottom w:w="0" w:type="dxa"/>
        <w:right w:w="108" w:type="dxa"/>
      </w:tblCellMar>
    </w:tblPr>
    <w:tblStylePr w:type="firstRow">
      <w:rPr>
        <w:rFonts w:ascii="Arial" w:hAnsi="Arial"/>
        <w:b/>
        <w:color w:val="FFFFFF"/>
        <w:sz w:val="22"/>
      </w:rPr>
      <w:tblPr/>
      <w:tcPr>
        <w:shd w:val="clear" w:color="9BBB59" w:themeColor="accent3" w:fill="9BBB59" w:themeFill="accent3"/>
      </w:tcPr>
    </w:tblStylePr>
    <w:tblStylePr w:type="lastRow">
      <w:rPr>
        <w:rFonts w:ascii="Arial" w:hAnsi="Arial"/>
        <w:b/>
        <w:color w:val="FFFFFF"/>
        <w:sz w:val="22"/>
      </w:rPr>
      <w:tblPr/>
      <w:tcPr>
        <w:tcBorders>
          <w:top w:val="single" w:sz="4" w:space="0" w:color="FFFFFF" w:themeColor="light1"/>
        </w:tcBorders>
        <w:shd w:val="clear" w:color="9BBB59" w:themeColor="accent3" w:fill="9BBB59" w:themeFill="accent3"/>
      </w:tcPr>
    </w:tblStylePr>
    <w:tblStylePr w:type="firstCol">
      <w:rPr>
        <w:rFonts w:ascii="Arial" w:hAnsi="Arial"/>
        <w:b/>
        <w:color w:val="FFFFFF"/>
        <w:sz w:val="22"/>
      </w:rPr>
      <w:tblPr/>
      <w:tcPr>
        <w:shd w:val="clear" w:color="9BBB59" w:themeColor="accent3" w:fill="9BBB59" w:themeFill="accent3"/>
      </w:tcPr>
    </w:tblStylePr>
    <w:tblStylePr w:type="lastCol">
      <w:rPr>
        <w:rFonts w:ascii="Arial" w:hAnsi="Arial"/>
        <w:b/>
        <w:color w:val="FFFFFF"/>
        <w:sz w:val="22"/>
      </w:rPr>
      <w:tblPr/>
      <w:tcPr>
        <w:shd w:val="clear" w:color="9BBB59" w:themeColor="accent3" w:fill="9BBB59" w:themeFill="accent3"/>
      </w:tcPr>
    </w:tblStylePr>
    <w:tblStylePr w:type="band1Vert">
      <w:tblPr/>
      <w:tcPr>
        <w:shd w:val="clear" w:color="D0DFB2" w:themeColor="accent3" w:themeTint="75" w:fill="D0DFB2" w:themeFill="accent3" w:themeFillTint="75"/>
      </w:tcPr>
    </w:tblStylePr>
    <w:tblStylePr w:type="band1Horz">
      <w:tblPr/>
      <w:tcPr>
        <w:shd w:val="clear" w:color="D0DFB2" w:themeColor="accent3" w:themeTint="75" w:fill="D0DFB2" w:themeFill="accent3" w:themeFillTint="75"/>
      </w:tcPr>
    </w:tblStylePr>
  </w:style>
  <w:style w:type="table" w:customStyle="1" w:styleId="GridTable5Dark-Accent4">
    <w:name w:val="Grid Table 5 Dark- Accent 4"/>
    <w:basedOn w:val="Tabelanormal"/>
    <w:uiPriority w:val="99"/>
    <w:rsid w:val="002A68CD"/>
    <w:pPr>
      <w:widowControl/>
      <w:autoSpaceDE/>
      <w:autoSpaceDN/>
    </w:pPr>
    <w:rPr>
      <w:lang w:val="pt-BR"/>
    </w:rPr>
    <w:tblPr>
      <w:tblStyleRowBandSize w:val="1"/>
      <w:tblStyleColBandSize w:val="1"/>
      <w:tblInd w:w="0" w:type="dxa"/>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E5DFEC" w:themeColor="accent4" w:themeTint="34" w:fill="E5DFEC" w:themeFill="accent4" w:themeFillTint="34"/>
      <w:tblCellMar>
        <w:top w:w="0" w:type="dxa"/>
        <w:left w:w="108" w:type="dxa"/>
        <w:bottom w:w="0" w:type="dxa"/>
        <w:right w:w="108" w:type="dxa"/>
      </w:tblCellMar>
    </w:tblPr>
    <w:tblStylePr w:type="firstRow">
      <w:rPr>
        <w:rFonts w:ascii="Arial" w:hAnsi="Arial"/>
        <w:b/>
        <w:color w:val="FFFFFF"/>
        <w:sz w:val="22"/>
      </w:rPr>
      <w:tblPr/>
      <w:tcPr>
        <w:shd w:val="clear" w:color="8064A2" w:themeColor="accent4" w:fill="8064A2" w:themeFill="accent4"/>
      </w:tcPr>
    </w:tblStylePr>
    <w:tblStylePr w:type="lastRow">
      <w:rPr>
        <w:rFonts w:ascii="Arial" w:hAnsi="Arial"/>
        <w:b/>
        <w:color w:val="FFFFFF"/>
        <w:sz w:val="22"/>
      </w:rPr>
      <w:tblPr/>
      <w:tcPr>
        <w:tcBorders>
          <w:top w:val="single" w:sz="4" w:space="0" w:color="FFFFFF" w:themeColor="light1"/>
        </w:tcBorders>
        <w:shd w:val="clear" w:color="8064A2" w:themeColor="accent4" w:fill="8064A2" w:themeFill="accent4"/>
      </w:tcPr>
    </w:tblStylePr>
    <w:tblStylePr w:type="firstCol">
      <w:rPr>
        <w:rFonts w:ascii="Arial" w:hAnsi="Arial"/>
        <w:b/>
        <w:color w:val="FFFFFF"/>
        <w:sz w:val="22"/>
      </w:rPr>
      <w:tblPr/>
      <w:tcPr>
        <w:shd w:val="clear" w:color="8064A2" w:themeColor="accent4" w:fill="8064A2" w:themeFill="accent4"/>
      </w:tcPr>
    </w:tblStylePr>
    <w:tblStylePr w:type="lastCol">
      <w:rPr>
        <w:rFonts w:ascii="Arial" w:hAnsi="Arial"/>
        <w:b/>
        <w:color w:val="FFFFFF"/>
        <w:sz w:val="22"/>
      </w:rPr>
      <w:tblPr/>
      <w:tcPr>
        <w:shd w:val="clear" w:color="8064A2" w:themeColor="accent4" w:fill="8064A2" w:themeFill="accent4"/>
      </w:tcPr>
    </w:tblStylePr>
    <w:tblStylePr w:type="band1Vert">
      <w:tblPr/>
      <w:tcPr>
        <w:shd w:val="clear" w:color="C4B7D4" w:themeColor="accent4" w:themeTint="75" w:fill="C4B7D4" w:themeFill="accent4" w:themeFillTint="75"/>
      </w:tcPr>
    </w:tblStylePr>
    <w:tblStylePr w:type="band1Horz">
      <w:tblPr/>
      <w:tcPr>
        <w:shd w:val="clear" w:color="C4B7D4" w:themeColor="accent4" w:themeTint="75" w:fill="C4B7D4" w:themeFill="accent4" w:themeFillTint="75"/>
      </w:tcPr>
    </w:tblStylePr>
  </w:style>
  <w:style w:type="table" w:customStyle="1" w:styleId="GridTable5Dark-Accent5">
    <w:name w:val="Grid Table 5 Dark - Accent 5"/>
    <w:basedOn w:val="Tabelanormal"/>
    <w:uiPriority w:val="99"/>
    <w:rsid w:val="002A68CD"/>
    <w:pPr>
      <w:widowControl/>
      <w:autoSpaceDE/>
      <w:autoSpaceDN/>
    </w:pPr>
    <w:rPr>
      <w:lang w:val="pt-BR"/>
    </w:rPr>
    <w:tblPr>
      <w:tblStyleRowBandSize w:val="1"/>
      <w:tblStyleColBandSize w:val="1"/>
      <w:tblInd w:w="0" w:type="dxa"/>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DAEEF3" w:themeColor="accent5" w:themeTint="34" w:fill="DAEEF3" w:themeFill="accent5" w:themeFillTint="34"/>
      <w:tblCellMar>
        <w:top w:w="0" w:type="dxa"/>
        <w:left w:w="108" w:type="dxa"/>
        <w:bottom w:w="0" w:type="dxa"/>
        <w:right w:w="108" w:type="dxa"/>
      </w:tblCellMar>
    </w:tblPr>
    <w:tblStylePr w:type="firstRow">
      <w:rPr>
        <w:rFonts w:ascii="Arial" w:hAnsi="Arial"/>
        <w:b/>
        <w:color w:val="FFFFFF"/>
        <w:sz w:val="22"/>
      </w:rPr>
      <w:tblPr/>
      <w:tcPr>
        <w:shd w:val="clear" w:color="4BACC6" w:themeColor="accent5" w:fill="4BACC6" w:themeFill="accent5"/>
      </w:tcPr>
    </w:tblStylePr>
    <w:tblStylePr w:type="lastRow">
      <w:rPr>
        <w:rFonts w:ascii="Arial" w:hAnsi="Arial"/>
        <w:b/>
        <w:color w:val="FFFFFF"/>
        <w:sz w:val="22"/>
      </w:rPr>
      <w:tblPr/>
      <w:tcPr>
        <w:tcBorders>
          <w:top w:val="single" w:sz="4" w:space="0" w:color="FFFFFF" w:themeColor="light1"/>
        </w:tcBorders>
        <w:shd w:val="clear" w:color="4BACC6" w:themeColor="accent5" w:fill="4BACC6" w:themeFill="accent5"/>
      </w:tcPr>
    </w:tblStylePr>
    <w:tblStylePr w:type="firstCol">
      <w:rPr>
        <w:rFonts w:ascii="Arial" w:hAnsi="Arial"/>
        <w:b/>
        <w:color w:val="FFFFFF"/>
        <w:sz w:val="22"/>
      </w:rPr>
      <w:tblPr/>
      <w:tcPr>
        <w:shd w:val="clear" w:color="4BACC6" w:themeColor="accent5" w:fill="4BACC6" w:themeFill="accent5"/>
      </w:tcPr>
    </w:tblStylePr>
    <w:tblStylePr w:type="lastCol">
      <w:rPr>
        <w:rFonts w:ascii="Arial" w:hAnsi="Arial"/>
        <w:b/>
        <w:color w:val="FFFFFF"/>
        <w:sz w:val="22"/>
      </w:rPr>
      <w:tblPr/>
      <w:tcPr>
        <w:shd w:val="clear" w:color="4BACC6" w:themeColor="accent5" w:fill="4BACC6" w:themeFill="accent5"/>
      </w:tcPr>
    </w:tblStylePr>
    <w:tblStylePr w:type="band1Vert">
      <w:tblPr/>
      <w:tcPr>
        <w:shd w:val="clear" w:color="ACD8E4" w:themeColor="accent5" w:themeTint="75" w:fill="ACD8E4" w:themeFill="accent5" w:themeFillTint="75"/>
      </w:tcPr>
    </w:tblStylePr>
    <w:tblStylePr w:type="band1Horz">
      <w:tblPr/>
      <w:tcPr>
        <w:shd w:val="clear" w:color="ACD8E4" w:themeColor="accent5" w:themeTint="75" w:fill="ACD8E4" w:themeFill="accent5" w:themeFillTint="75"/>
      </w:tcPr>
    </w:tblStylePr>
  </w:style>
  <w:style w:type="table" w:customStyle="1" w:styleId="GridTable5Dark-Accent6">
    <w:name w:val="Grid Table 5 Dark - Accent 6"/>
    <w:basedOn w:val="Tabelanormal"/>
    <w:uiPriority w:val="99"/>
    <w:rsid w:val="002A68CD"/>
    <w:pPr>
      <w:widowControl/>
      <w:autoSpaceDE/>
      <w:autoSpaceDN/>
    </w:pPr>
    <w:rPr>
      <w:lang w:val="pt-BR"/>
    </w:rPr>
    <w:tblPr>
      <w:tblStyleRowBandSize w:val="1"/>
      <w:tblStyleColBandSize w:val="1"/>
      <w:tblInd w:w="0" w:type="dxa"/>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FDE9D8" w:themeColor="accent6" w:themeTint="34" w:fill="FDE9D8" w:themeFill="accent6" w:themeFillTint="34"/>
      <w:tblCellMar>
        <w:top w:w="0" w:type="dxa"/>
        <w:left w:w="108" w:type="dxa"/>
        <w:bottom w:w="0" w:type="dxa"/>
        <w:right w:w="108" w:type="dxa"/>
      </w:tblCellMar>
    </w:tblPr>
    <w:tblStylePr w:type="firstRow">
      <w:rPr>
        <w:rFonts w:ascii="Arial" w:hAnsi="Arial"/>
        <w:b/>
        <w:color w:val="FFFFFF"/>
        <w:sz w:val="22"/>
      </w:rPr>
      <w:tblPr/>
      <w:tcPr>
        <w:shd w:val="clear" w:color="F79646" w:themeColor="accent6" w:fill="F79646" w:themeFill="accent6"/>
      </w:tcPr>
    </w:tblStylePr>
    <w:tblStylePr w:type="lastRow">
      <w:rPr>
        <w:rFonts w:ascii="Arial" w:hAnsi="Arial"/>
        <w:b/>
        <w:color w:val="FFFFFF"/>
        <w:sz w:val="22"/>
      </w:rPr>
      <w:tblPr/>
      <w:tcPr>
        <w:tcBorders>
          <w:top w:val="single" w:sz="4" w:space="0" w:color="FFFFFF" w:themeColor="light1"/>
        </w:tcBorders>
        <w:shd w:val="clear" w:color="F79646" w:themeColor="accent6" w:fill="F79646" w:themeFill="accent6"/>
      </w:tcPr>
    </w:tblStylePr>
    <w:tblStylePr w:type="firstCol">
      <w:rPr>
        <w:rFonts w:ascii="Arial" w:hAnsi="Arial"/>
        <w:b/>
        <w:color w:val="FFFFFF"/>
        <w:sz w:val="22"/>
      </w:rPr>
      <w:tblPr/>
      <w:tcPr>
        <w:shd w:val="clear" w:color="F79646" w:themeColor="accent6" w:fill="F79646" w:themeFill="accent6"/>
      </w:tcPr>
    </w:tblStylePr>
    <w:tblStylePr w:type="lastCol">
      <w:rPr>
        <w:rFonts w:ascii="Arial" w:hAnsi="Arial"/>
        <w:b/>
        <w:color w:val="FFFFFF"/>
        <w:sz w:val="22"/>
      </w:rPr>
      <w:tblPr/>
      <w:tcPr>
        <w:shd w:val="clear" w:color="F79646" w:themeColor="accent6" w:fill="F79646" w:themeFill="accent6"/>
      </w:tcPr>
    </w:tblStylePr>
    <w:tblStylePr w:type="band1Vert">
      <w:tblPr/>
      <w:tcPr>
        <w:shd w:val="clear" w:color="FBCEAA" w:themeColor="accent6" w:themeTint="75" w:fill="FBCEAA" w:themeFill="accent6" w:themeFillTint="75"/>
      </w:tcPr>
    </w:tblStylePr>
    <w:tblStylePr w:type="band1Horz">
      <w:tblPr/>
      <w:tcPr>
        <w:shd w:val="clear" w:color="FBCEAA" w:themeColor="accent6" w:themeTint="75" w:fill="FBCEAA" w:themeFill="accent6" w:themeFillTint="75"/>
      </w:tcPr>
    </w:tblStylePr>
  </w:style>
  <w:style w:type="table" w:customStyle="1" w:styleId="GridTable6Colorful">
    <w:name w:val="Grid Table 6 Colorful"/>
    <w:basedOn w:val="Tabelanormal"/>
    <w:uiPriority w:val="99"/>
    <w:rsid w:val="002A68CD"/>
    <w:pPr>
      <w:widowControl/>
      <w:autoSpaceDE/>
      <w:autoSpaceDN/>
    </w:pPr>
    <w:rPr>
      <w:lang w:val="pt-BR"/>
    </w:rPr>
    <w:tblPr>
      <w:tblStyleRowBandSize w:val="1"/>
      <w:tblStyleColBandSize w:val="1"/>
      <w:tblInd w:w="0" w:type="dxa"/>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CellMar>
        <w:top w:w="0" w:type="dxa"/>
        <w:left w:w="108" w:type="dxa"/>
        <w:bottom w:w="0" w:type="dxa"/>
        <w:right w:w="108" w:type="dxa"/>
      </w:tblCellMar>
    </w:tblPr>
    <w:tblStylePr w:type="firstRow">
      <w:rPr>
        <w:b/>
        <w:color w:val="7F7F7F" w:themeColor="text1" w:themeTint="80" w:themeShade="95"/>
      </w:rPr>
      <w:tblPr/>
      <w:tcPr>
        <w:tcBorders>
          <w:bottom w:val="single" w:sz="12" w:space="0" w:color="7F7F7F" w:themeColor="text1" w:themeTint="80"/>
        </w:tcBorders>
      </w:tcPr>
    </w:tblStylePr>
    <w:tblStylePr w:type="lastRow">
      <w:rPr>
        <w:b/>
        <w:color w:val="7F7F7F" w:themeColor="text1" w:themeTint="80" w:themeShade="95"/>
      </w:rPr>
    </w:tblStylePr>
    <w:tblStylePr w:type="firstCol">
      <w:rPr>
        <w:b/>
        <w:color w:val="7F7F7F" w:themeColor="text1" w:themeTint="80" w:themeShade="95"/>
      </w:rPr>
    </w:tblStylePr>
    <w:tblStylePr w:type="lastCol">
      <w:rPr>
        <w:b/>
        <w:color w:val="7F7F7F" w:themeColor="text1" w:themeTint="80" w:themeShade="95"/>
      </w:rPr>
    </w:tblStylePr>
    <w:tblStylePr w:type="band1Vert">
      <w:tblPr/>
      <w:tcPr>
        <w:shd w:val="clear" w:color="CBCBCB" w:themeColor="text1" w:themeTint="34" w:fill="CBCBCB" w:themeFill="text1" w:themeFillTint="34"/>
      </w:tcPr>
    </w:tblStylePr>
    <w:tblStylePr w:type="band1Horz">
      <w:rPr>
        <w:rFonts w:ascii="Arial" w:hAnsi="Arial"/>
        <w:color w:val="7F7F7F" w:themeColor="text1" w:themeTint="80" w:themeShade="95"/>
        <w:sz w:val="22"/>
      </w:rPr>
      <w:tblPr/>
      <w:tcPr>
        <w:shd w:val="clear" w:color="CBCBCB" w:themeColor="text1" w:themeTint="34" w:fill="CBCBCB" w:themeFill="text1" w:themeFillTint="34"/>
      </w:tcPr>
    </w:tblStylePr>
    <w:tblStylePr w:type="band2Horz">
      <w:rPr>
        <w:rFonts w:ascii="Arial" w:hAnsi="Arial"/>
        <w:color w:val="7F7F7F" w:themeColor="text1" w:themeTint="80" w:themeShade="95"/>
        <w:sz w:val="22"/>
      </w:rPr>
    </w:tblStylePr>
  </w:style>
  <w:style w:type="table" w:customStyle="1" w:styleId="GridTable6Colorful-Accent1">
    <w:name w:val="Grid Table 6 Colorful - Accent 1"/>
    <w:basedOn w:val="Tabelanormal"/>
    <w:uiPriority w:val="99"/>
    <w:rsid w:val="002A68CD"/>
    <w:pPr>
      <w:widowControl/>
      <w:autoSpaceDE/>
      <w:autoSpaceDN/>
    </w:pPr>
    <w:rPr>
      <w:lang w:val="pt-BR"/>
    </w:rPr>
    <w:tblPr>
      <w:tblStyleRowBandSize w:val="1"/>
      <w:tblStyleColBandSize w:val="1"/>
      <w:tblInd w:w="0" w:type="dxa"/>
      <w:tblBorders>
        <w:top w:val="single" w:sz="4" w:space="0" w:color="A6BFDD" w:themeColor="accent1" w:themeTint="80"/>
        <w:left w:val="single" w:sz="4" w:space="0" w:color="A6BFDD" w:themeColor="accent1" w:themeTint="80"/>
        <w:bottom w:val="single" w:sz="4" w:space="0" w:color="A6BFDD" w:themeColor="accent1" w:themeTint="80"/>
        <w:right w:val="single" w:sz="4" w:space="0" w:color="A6BFDD" w:themeColor="accent1" w:themeTint="80"/>
        <w:insideH w:val="single" w:sz="4" w:space="0" w:color="A6BFDD" w:themeColor="accent1" w:themeTint="80"/>
        <w:insideV w:val="single" w:sz="4" w:space="0" w:color="A6BFDD" w:themeColor="accent1" w:themeTint="80"/>
      </w:tblBorders>
      <w:tblCellMar>
        <w:top w:w="0" w:type="dxa"/>
        <w:left w:w="108" w:type="dxa"/>
        <w:bottom w:w="0" w:type="dxa"/>
        <w:right w:w="108" w:type="dxa"/>
      </w:tblCellMar>
    </w:tblPr>
    <w:tblStylePr w:type="firstRow">
      <w:rPr>
        <w:b/>
        <w:color w:val="A6BFDD" w:themeColor="accent1" w:themeTint="80" w:themeShade="95"/>
      </w:rPr>
      <w:tblPr/>
      <w:tcPr>
        <w:tcBorders>
          <w:bottom w:val="single" w:sz="12" w:space="0" w:color="A6BFDD" w:themeColor="accent1" w:themeTint="80"/>
        </w:tcBorders>
      </w:tcPr>
    </w:tblStylePr>
    <w:tblStylePr w:type="lastRow">
      <w:rPr>
        <w:b/>
        <w:color w:val="A6BFDD" w:themeColor="accent1" w:themeTint="80" w:themeShade="95"/>
      </w:rPr>
    </w:tblStylePr>
    <w:tblStylePr w:type="firstCol">
      <w:rPr>
        <w:b/>
        <w:color w:val="A6BFDD" w:themeColor="accent1" w:themeTint="80" w:themeShade="95"/>
      </w:rPr>
    </w:tblStylePr>
    <w:tblStylePr w:type="lastCol">
      <w:rPr>
        <w:b/>
        <w:color w:val="A6BFDD" w:themeColor="accent1" w:themeTint="80" w:themeShade="95"/>
      </w:rPr>
    </w:tblStylePr>
    <w:tblStylePr w:type="band1Vert">
      <w:tblPr/>
      <w:tcPr>
        <w:shd w:val="clear" w:color="DAE5F1" w:themeColor="accent1" w:themeTint="34" w:fill="DAE5F1" w:themeFill="accent1" w:themeFillTint="34"/>
      </w:tcPr>
    </w:tblStylePr>
    <w:tblStylePr w:type="band1Horz">
      <w:rPr>
        <w:rFonts w:ascii="Arial" w:hAnsi="Arial"/>
        <w:color w:val="A6BFDD" w:themeColor="accent1" w:themeTint="80" w:themeShade="95"/>
        <w:sz w:val="22"/>
      </w:rPr>
      <w:tblPr/>
      <w:tcPr>
        <w:shd w:val="clear" w:color="DAE5F1" w:themeColor="accent1" w:themeTint="34" w:fill="DAE5F1" w:themeFill="accent1" w:themeFillTint="34"/>
      </w:tcPr>
    </w:tblStylePr>
    <w:tblStylePr w:type="band2Horz">
      <w:rPr>
        <w:rFonts w:ascii="Arial" w:hAnsi="Arial"/>
        <w:color w:val="A6BFDD" w:themeColor="accent1" w:themeTint="80" w:themeShade="95"/>
        <w:sz w:val="22"/>
      </w:rPr>
    </w:tblStylePr>
  </w:style>
  <w:style w:type="table" w:customStyle="1" w:styleId="GridTable6Colorful-Accent2">
    <w:name w:val="Grid Table 6 Colorful - Accent 2"/>
    <w:basedOn w:val="Tabelanormal"/>
    <w:uiPriority w:val="99"/>
    <w:rsid w:val="002A68CD"/>
    <w:pPr>
      <w:widowControl/>
      <w:autoSpaceDE/>
      <w:autoSpaceDN/>
    </w:pPr>
    <w:rPr>
      <w:lang w:val="pt-BR"/>
    </w:rPr>
    <w:tblPr>
      <w:tblStyleRowBandSize w:val="1"/>
      <w:tblStyleColBandSize w:val="1"/>
      <w:tblInd w:w="0" w:type="dxa"/>
      <w:tblBorders>
        <w:top w:val="single" w:sz="4" w:space="0" w:color="D99695" w:themeColor="accent2" w:themeTint="97"/>
        <w:left w:val="single" w:sz="4" w:space="0" w:color="D99695" w:themeColor="accent2" w:themeTint="97"/>
        <w:bottom w:val="single" w:sz="4" w:space="0" w:color="D99695" w:themeColor="accent2" w:themeTint="97"/>
        <w:right w:val="single" w:sz="4" w:space="0" w:color="D99695" w:themeColor="accent2" w:themeTint="97"/>
        <w:insideH w:val="single" w:sz="4" w:space="0" w:color="D99695" w:themeColor="accent2" w:themeTint="97"/>
        <w:insideV w:val="single" w:sz="4" w:space="0" w:color="D99695" w:themeColor="accent2" w:themeTint="97"/>
      </w:tblBorders>
      <w:tblCellMar>
        <w:top w:w="0" w:type="dxa"/>
        <w:left w:w="108" w:type="dxa"/>
        <w:bottom w:w="0" w:type="dxa"/>
        <w:right w:w="108" w:type="dxa"/>
      </w:tblCellMar>
    </w:tblPr>
    <w:tblStylePr w:type="firstRow">
      <w:rPr>
        <w:b/>
        <w:color w:val="D99695" w:themeColor="accent2" w:themeTint="97" w:themeShade="95"/>
      </w:rPr>
      <w:tblPr/>
      <w:tcPr>
        <w:tcBorders>
          <w:bottom w:val="single" w:sz="12" w:space="0" w:color="D99695" w:themeColor="accent2" w:themeTint="97"/>
        </w:tcBorders>
      </w:tcPr>
    </w:tblStylePr>
    <w:tblStylePr w:type="lastRow">
      <w:rPr>
        <w:b/>
        <w:color w:val="D99695" w:themeColor="accent2" w:themeTint="97" w:themeShade="95"/>
      </w:rPr>
    </w:tblStylePr>
    <w:tblStylePr w:type="firstCol">
      <w:rPr>
        <w:b/>
        <w:color w:val="D99695" w:themeColor="accent2" w:themeTint="97" w:themeShade="95"/>
      </w:rPr>
    </w:tblStylePr>
    <w:tblStylePr w:type="lastCol">
      <w:rPr>
        <w:b/>
        <w:color w:val="D99695" w:themeColor="accent2" w:themeTint="97" w:themeShade="95"/>
      </w:rPr>
    </w:tblStylePr>
    <w:tblStylePr w:type="band1Vert">
      <w:tblPr/>
      <w:tcPr>
        <w:shd w:val="clear" w:color="F2DCDC" w:themeColor="accent2" w:themeTint="32" w:fill="F2DCDC" w:themeFill="accent2" w:themeFillTint="32"/>
      </w:tcPr>
    </w:tblStylePr>
    <w:tblStylePr w:type="band1Horz">
      <w:rPr>
        <w:rFonts w:ascii="Arial" w:hAnsi="Arial"/>
        <w:color w:val="D99695" w:themeColor="accent2" w:themeTint="97" w:themeShade="95"/>
        <w:sz w:val="22"/>
      </w:rPr>
      <w:tblPr/>
      <w:tcPr>
        <w:shd w:val="clear" w:color="F2DCDC" w:themeColor="accent2" w:themeTint="32" w:fill="F2DCDC" w:themeFill="accent2" w:themeFillTint="32"/>
      </w:tcPr>
    </w:tblStylePr>
    <w:tblStylePr w:type="band2Horz">
      <w:rPr>
        <w:rFonts w:ascii="Arial" w:hAnsi="Arial"/>
        <w:color w:val="D99695" w:themeColor="accent2" w:themeTint="97" w:themeShade="95"/>
        <w:sz w:val="22"/>
      </w:rPr>
    </w:tblStylePr>
  </w:style>
  <w:style w:type="table" w:customStyle="1" w:styleId="GridTable6Colorful-Accent3">
    <w:name w:val="Grid Table 6 Colorful - Accent 3"/>
    <w:basedOn w:val="Tabelanormal"/>
    <w:uiPriority w:val="99"/>
    <w:rsid w:val="002A68CD"/>
    <w:pPr>
      <w:widowControl/>
      <w:autoSpaceDE/>
      <w:autoSpaceDN/>
    </w:pPr>
    <w:rPr>
      <w:lang w:val="pt-BR"/>
    </w:rPr>
    <w:tblPr>
      <w:tblStyleRowBandSize w:val="1"/>
      <w:tblStyleColBandSize w:val="1"/>
      <w:tblInd w:w="0" w:type="dxa"/>
      <w:tblBorders>
        <w:top w:val="single" w:sz="4" w:space="0" w:color="9ABB59" w:themeColor="accent3" w:themeTint="FE"/>
        <w:left w:val="single" w:sz="4" w:space="0" w:color="9ABB59" w:themeColor="accent3" w:themeTint="FE"/>
        <w:bottom w:val="single" w:sz="4" w:space="0" w:color="9ABB59" w:themeColor="accent3" w:themeTint="FE"/>
        <w:right w:val="single" w:sz="4" w:space="0" w:color="9ABB59" w:themeColor="accent3" w:themeTint="FE"/>
        <w:insideH w:val="single" w:sz="4" w:space="0" w:color="9ABB59" w:themeColor="accent3" w:themeTint="FE"/>
        <w:insideV w:val="single" w:sz="4" w:space="0" w:color="9ABB59" w:themeColor="accent3" w:themeTint="FE"/>
      </w:tblBorders>
      <w:tblCellMar>
        <w:top w:w="0" w:type="dxa"/>
        <w:left w:w="108" w:type="dxa"/>
        <w:bottom w:w="0" w:type="dxa"/>
        <w:right w:w="108" w:type="dxa"/>
      </w:tblCellMar>
    </w:tblPr>
    <w:tblStylePr w:type="firstRow">
      <w:rPr>
        <w:b/>
        <w:color w:val="9ABB59" w:themeColor="accent3" w:themeTint="FE" w:themeShade="95"/>
      </w:rPr>
      <w:tblPr/>
      <w:tcPr>
        <w:tcBorders>
          <w:bottom w:val="single" w:sz="12" w:space="0" w:color="9ABB59" w:themeColor="accent3" w:themeTint="FE"/>
        </w:tcBorders>
      </w:tcPr>
    </w:tblStylePr>
    <w:tblStylePr w:type="lastRow">
      <w:rPr>
        <w:b/>
        <w:color w:val="9ABB59" w:themeColor="accent3" w:themeTint="FE" w:themeShade="95"/>
      </w:rPr>
    </w:tblStylePr>
    <w:tblStylePr w:type="firstCol">
      <w:rPr>
        <w:b/>
        <w:color w:val="9ABB59" w:themeColor="accent3" w:themeTint="FE" w:themeShade="95"/>
      </w:rPr>
    </w:tblStylePr>
    <w:tblStylePr w:type="lastCol">
      <w:rPr>
        <w:b/>
        <w:color w:val="9ABB59" w:themeColor="accent3" w:themeTint="FE" w:themeShade="95"/>
      </w:rPr>
    </w:tblStylePr>
    <w:tblStylePr w:type="band1Vert">
      <w:tblPr/>
      <w:tcPr>
        <w:shd w:val="clear" w:color="EAF1DC" w:themeColor="accent3" w:themeTint="34" w:fill="EAF1DC" w:themeFill="accent3" w:themeFillTint="34"/>
      </w:tcPr>
    </w:tblStylePr>
    <w:tblStylePr w:type="band1Horz">
      <w:rPr>
        <w:rFonts w:ascii="Arial" w:hAnsi="Arial"/>
        <w:color w:val="9ABB59" w:themeColor="accent3" w:themeTint="FE" w:themeShade="95"/>
        <w:sz w:val="22"/>
      </w:rPr>
      <w:tblPr/>
      <w:tcPr>
        <w:shd w:val="clear" w:color="EAF1DC" w:themeColor="accent3" w:themeTint="34" w:fill="EAF1DC" w:themeFill="accent3" w:themeFillTint="34"/>
      </w:tcPr>
    </w:tblStylePr>
    <w:tblStylePr w:type="band2Horz">
      <w:rPr>
        <w:rFonts w:ascii="Arial" w:hAnsi="Arial"/>
        <w:color w:val="9ABB59" w:themeColor="accent3" w:themeTint="FE" w:themeShade="95"/>
        <w:sz w:val="22"/>
      </w:rPr>
    </w:tblStylePr>
  </w:style>
  <w:style w:type="table" w:customStyle="1" w:styleId="GridTable6Colorful-Accent4">
    <w:name w:val="Grid Table 6 Colorful - Accent 4"/>
    <w:basedOn w:val="Tabelanormal"/>
    <w:uiPriority w:val="99"/>
    <w:rsid w:val="002A68CD"/>
    <w:pPr>
      <w:widowControl/>
      <w:autoSpaceDE/>
      <w:autoSpaceDN/>
    </w:pPr>
    <w:rPr>
      <w:lang w:val="pt-BR"/>
    </w:rPr>
    <w:tblPr>
      <w:tblStyleRowBandSize w:val="1"/>
      <w:tblStyleColBandSize w:val="1"/>
      <w:tblInd w:w="0" w:type="dxa"/>
      <w:tblBorders>
        <w:top w:val="single" w:sz="4" w:space="0" w:color="B2A1C6" w:themeColor="accent4" w:themeTint="9A"/>
        <w:left w:val="single" w:sz="4" w:space="0" w:color="B2A1C6" w:themeColor="accent4" w:themeTint="9A"/>
        <w:bottom w:val="single" w:sz="4" w:space="0" w:color="B2A1C6" w:themeColor="accent4" w:themeTint="9A"/>
        <w:right w:val="single" w:sz="4" w:space="0" w:color="B2A1C6" w:themeColor="accent4" w:themeTint="9A"/>
        <w:insideH w:val="single" w:sz="4" w:space="0" w:color="B2A1C6" w:themeColor="accent4" w:themeTint="9A"/>
        <w:insideV w:val="single" w:sz="4" w:space="0" w:color="B2A1C6" w:themeColor="accent4" w:themeTint="9A"/>
      </w:tblBorders>
      <w:tblCellMar>
        <w:top w:w="0" w:type="dxa"/>
        <w:left w:w="108" w:type="dxa"/>
        <w:bottom w:w="0" w:type="dxa"/>
        <w:right w:w="108" w:type="dxa"/>
      </w:tblCellMar>
    </w:tblPr>
    <w:tblStylePr w:type="firstRow">
      <w:rPr>
        <w:b/>
        <w:color w:val="B2A1C6" w:themeColor="accent4" w:themeTint="9A" w:themeShade="95"/>
      </w:rPr>
      <w:tblPr/>
      <w:tcPr>
        <w:tcBorders>
          <w:bottom w:val="single" w:sz="12" w:space="0" w:color="B2A1C6" w:themeColor="accent4" w:themeTint="9A"/>
        </w:tcBorders>
      </w:tcPr>
    </w:tblStylePr>
    <w:tblStylePr w:type="lastRow">
      <w:rPr>
        <w:b/>
        <w:color w:val="B2A1C6" w:themeColor="accent4" w:themeTint="9A" w:themeShade="95"/>
      </w:rPr>
    </w:tblStylePr>
    <w:tblStylePr w:type="firstCol">
      <w:rPr>
        <w:b/>
        <w:color w:val="B2A1C6" w:themeColor="accent4" w:themeTint="9A" w:themeShade="95"/>
      </w:rPr>
    </w:tblStylePr>
    <w:tblStylePr w:type="lastCol">
      <w:rPr>
        <w:b/>
        <w:color w:val="B2A1C6" w:themeColor="accent4" w:themeTint="9A" w:themeShade="95"/>
      </w:rPr>
    </w:tblStylePr>
    <w:tblStylePr w:type="band1Vert">
      <w:tblPr/>
      <w:tcPr>
        <w:shd w:val="clear" w:color="E5DFEC" w:themeColor="accent4" w:themeTint="34" w:fill="E5DFEC" w:themeFill="accent4" w:themeFillTint="34"/>
      </w:tcPr>
    </w:tblStylePr>
    <w:tblStylePr w:type="band1Horz">
      <w:rPr>
        <w:rFonts w:ascii="Arial" w:hAnsi="Arial"/>
        <w:color w:val="B2A1C6" w:themeColor="accent4" w:themeTint="9A" w:themeShade="95"/>
        <w:sz w:val="22"/>
      </w:rPr>
      <w:tblPr/>
      <w:tcPr>
        <w:shd w:val="clear" w:color="E5DFEC" w:themeColor="accent4" w:themeTint="34" w:fill="E5DFEC" w:themeFill="accent4" w:themeFillTint="34"/>
      </w:tcPr>
    </w:tblStylePr>
    <w:tblStylePr w:type="band2Horz">
      <w:rPr>
        <w:rFonts w:ascii="Arial" w:hAnsi="Arial"/>
        <w:color w:val="B2A1C6" w:themeColor="accent4" w:themeTint="9A" w:themeShade="95"/>
        <w:sz w:val="22"/>
      </w:rPr>
    </w:tblStylePr>
  </w:style>
  <w:style w:type="table" w:customStyle="1" w:styleId="GridTable6Colorful-Accent5">
    <w:name w:val="Grid Table 6 Colorful - Accent 5"/>
    <w:basedOn w:val="Tabelanormal"/>
    <w:uiPriority w:val="99"/>
    <w:rsid w:val="002A68CD"/>
    <w:pPr>
      <w:widowControl/>
      <w:autoSpaceDE/>
      <w:autoSpaceDN/>
    </w:pPr>
    <w:rPr>
      <w:lang w:val="pt-BR"/>
    </w:rPr>
    <w:tblPr>
      <w:tblStyleRowBandSize w:val="1"/>
      <w:tblStyleColBandSize w:val="1"/>
      <w:tblInd w:w="0" w:type="dxa"/>
      <w:tblBorders>
        <w:top w:val="single" w:sz="4" w:space="0" w:color="4BACC6" w:themeColor="accent5"/>
        <w:left w:val="single" w:sz="4" w:space="0" w:color="4BACC6" w:themeColor="accent5"/>
        <w:bottom w:val="single" w:sz="4" w:space="0" w:color="4BACC6" w:themeColor="accent5"/>
        <w:right w:val="single" w:sz="4" w:space="0" w:color="4BACC6" w:themeColor="accent5"/>
        <w:insideH w:val="single" w:sz="4" w:space="0" w:color="4BACC6" w:themeColor="accent5"/>
        <w:insideV w:val="single" w:sz="4" w:space="0" w:color="4BACC6" w:themeColor="accent5"/>
      </w:tblBorders>
      <w:tblCellMar>
        <w:top w:w="0" w:type="dxa"/>
        <w:left w:w="108" w:type="dxa"/>
        <w:bottom w:w="0" w:type="dxa"/>
        <w:right w:w="108" w:type="dxa"/>
      </w:tblCellMar>
    </w:tblPr>
    <w:tblStylePr w:type="firstRow">
      <w:rPr>
        <w:b/>
        <w:color w:val="266779" w:themeColor="accent5" w:themeShade="95"/>
      </w:rPr>
      <w:tblPr/>
      <w:tcPr>
        <w:tcBorders>
          <w:bottom w:val="single" w:sz="12" w:space="0" w:color="4BACC6" w:themeColor="accent5"/>
        </w:tcBorders>
      </w:tcPr>
    </w:tblStylePr>
    <w:tblStylePr w:type="lastRow">
      <w:rPr>
        <w:b/>
        <w:color w:val="266779" w:themeColor="accent5" w:themeShade="95"/>
      </w:rPr>
    </w:tblStylePr>
    <w:tblStylePr w:type="firstCol">
      <w:rPr>
        <w:b/>
        <w:color w:val="266779" w:themeColor="accent5" w:themeShade="95"/>
      </w:rPr>
    </w:tblStylePr>
    <w:tblStylePr w:type="lastCol">
      <w:rPr>
        <w:b/>
        <w:color w:val="266779" w:themeColor="accent5" w:themeShade="95"/>
      </w:rPr>
    </w:tblStylePr>
    <w:tblStylePr w:type="band1Vert">
      <w:tblPr/>
      <w:tcPr>
        <w:shd w:val="clear" w:color="DAEEF3" w:themeColor="accent5" w:themeTint="34" w:fill="DAEEF3" w:themeFill="accent5" w:themeFillTint="34"/>
      </w:tcPr>
    </w:tblStylePr>
    <w:tblStylePr w:type="band1Horz">
      <w:rPr>
        <w:rFonts w:ascii="Arial" w:hAnsi="Arial"/>
        <w:color w:val="266779" w:themeColor="accent5" w:themeShade="95"/>
        <w:sz w:val="22"/>
      </w:rPr>
      <w:tblPr/>
      <w:tcPr>
        <w:shd w:val="clear" w:color="DAEEF3" w:themeColor="accent5" w:themeTint="34" w:fill="DAEEF3" w:themeFill="accent5" w:themeFillTint="34"/>
      </w:tcPr>
    </w:tblStylePr>
    <w:tblStylePr w:type="band2Horz">
      <w:rPr>
        <w:rFonts w:ascii="Arial" w:hAnsi="Arial"/>
        <w:color w:val="266779" w:themeColor="accent5" w:themeShade="95"/>
        <w:sz w:val="22"/>
      </w:rPr>
    </w:tblStylePr>
  </w:style>
  <w:style w:type="table" w:customStyle="1" w:styleId="GridTable6Colorful-Accent6">
    <w:name w:val="Grid Table 6 Colorful - Accent 6"/>
    <w:basedOn w:val="Tabelanormal"/>
    <w:uiPriority w:val="99"/>
    <w:rsid w:val="002A68CD"/>
    <w:pPr>
      <w:widowControl/>
      <w:autoSpaceDE/>
      <w:autoSpaceDN/>
    </w:pPr>
    <w:rPr>
      <w:lang w:val="pt-BR"/>
    </w:rPr>
    <w:tblPr>
      <w:tblStyleRowBandSize w:val="1"/>
      <w:tblStyleColBandSize w:val="1"/>
      <w:tblInd w:w="0" w:type="dxa"/>
      <w:tblBorders>
        <w:top w:val="single" w:sz="4" w:space="0" w:color="F79646" w:themeColor="accent6"/>
        <w:left w:val="single" w:sz="4" w:space="0" w:color="F79646" w:themeColor="accent6"/>
        <w:bottom w:val="single" w:sz="4" w:space="0" w:color="F79646" w:themeColor="accent6"/>
        <w:right w:val="single" w:sz="4" w:space="0" w:color="F79646" w:themeColor="accent6"/>
        <w:insideH w:val="single" w:sz="4" w:space="0" w:color="F79646" w:themeColor="accent6"/>
        <w:insideV w:val="single" w:sz="4" w:space="0" w:color="F79646" w:themeColor="accent6"/>
      </w:tblBorders>
      <w:tblCellMar>
        <w:top w:w="0" w:type="dxa"/>
        <w:left w:w="108" w:type="dxa"/>
        <w:bottom w:w="0" w:type="dxa"/>
        <w:right w:w="108" w:type="dxa"/>
      </w:tblCellMar>
    </w:tblPr>
    <w:tblStylePr w:type="firstRow">
      <w:rPr>
        <w:b/>
        <w:color w:val="266779" w:themeColor="accent5" w:themeShade="95"/>
      </w:rPr>
      <w:tblPr/>
      <w:tcPr>
        <w:tcBorders>
          <w:bottom w:val="single" w:sz="12" w:space="0" w:color="F79646" w:themeColor="accent6"/>
        </w:tcBorders>
      </w:tcPr>
    </w:tblStylePr>
    <w:tblStylePr w:type="lastRow">
      <w:rPr>
        <w:b/>
        <w:color w:val="266779" w:themeColor="accent5" w:themeShade="95"/>
      </w:rPr>
    </w:tblStylePr>
    <w:tblStylePr w:type="firstCol">
      <w:rPr>
        <w:b/>
        <w:color w:val="266779" w:themeColor="accent5" w:themeShade="95"/>
      </w:rPr>
    </w:tblStylePr>
    <w:tblStylePr w:type="lastCol">
      <w:rPr>
        <w:b/>
        <w:color w:val="266779" w:themeColor="accent5" w:themeShade="95"/>
      </w:rPr>
    </w:tblStylePr>
    <w:tblStylePr w:type="band1Vert">
      <w:tblPr/>
      <w:tcPr>
        <w:shd w:val="clear" w:color="FDE9D8" w:themeColor="accent6" w:themeTint="34" w:fill="FDE9D8" w:themeFill="accent6" w:themeFillTint="34"/>
      </w:tcPr>
    </w:tblStylePr>
    <w:tblStylePr w:type="band1Horz">
      <w:rPr>
        <w:rFonts w:ascii="Arial" w:hAnsi="Arial"/>
        <w:color w:val="266779" w:themeColor="accent5" w:themeShade="95"/>
        <w:sz w:val="22"/>
      </w:rPr>
      <w:tblPr/>
      <w:tcPr>
        <w:shd w:val="clear" w:color="FDE9D8" w:themeColor="accent6" w:themeTint="34" w:fill="FDE9D8" w:themeFill="accent6" w:themeFillTint="34"/>
      </w:tcPr>
    </w:tblStylePr>
    <w:tblStylePr w:type="band2Horz">
      <w:rPr>
        <w:rFonts w:ascii="Arial" w:hAnsi="Arial"/>
        <w:color w:val="266779" w:themeColor="accent5" w:themeShade="95"/>
        <w:sz w:val="22"/>
      </w:rPr>
    </w:tblStylePr>
  </w:style>
  <w:style w:type="table" w:customStyle="1" w:styleId="GridTable7Colorful">
    <w:name w:val="Grid Table 7 Colorful"/>
    <w:basedOn w:val="Tabelanormal"/>
    <w:uiPriority w:val="99"/>
    <w:rsid w:val="002A68CD"/>
    <w:pPr>
      <w:widowControl/>
      <w:autoSpaceDE/>
      <w:autoSpaceDN/>
    </w:pPr>
    <w:rPr>
      <w:lang w:val="pt-BR"/>
    </w:rPr>
    <w:tblPr>
      <w:tblStyleRowBandSize w:val="1"/>
      <w:tblStyleColBandSize w:val="1"/>
      <w:tblInd w:w="0" w:type="dxa"/>
      <w:tblBorders>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CellMar>
        <w:top w:w="0" w:type="dxa"/>
        <w:left w:w="108" w:type="dxa"/>
        <w:bottom w:w="0" w:type="dxa"/>
        <w:right w:w="108" w:type="dxa"/>
      </w:tblCellMar>
    </w:tblPr>
    <w:tblStylePr w:type="firstRow">
      <w:rPr>
        <w:rFonts w:ascii="Arial" w:hAnsi="Arial"/>
        <w:b/>
        <w:color w:val="7F7F7F" w:themeColor="text1" w:themeTint="80" w:themeShade="95"/>
        <w:sz w:val="22"/>
      </w:rPr>
      <w:tblPr/>
      <w:tcPr>
        <w:tcBorders>
          <w:top w:val="none" w:sz="0" w:space="0" w:color="auto"/>
          <w:left w:val="none" w:sz="0" w:space="0" w:color="auto"/>
          <w:bottom w:val="single" w:sz="4" w:space="0" w:color="7F7F7F" w:themeColor="text1" w:themeTint="80"/>
          <w:right w:val="none" w:sz="0" w:space="0" w:color="auto"/>
        </w:tcBorders>
        <w:shd w:val="clear" w:color="FFFFFF" w:themeColor="light1" w:fill="FFFFFF" w:themeFill="light1"/>
      </w:tcPr>
    </w:tblStylePr>
    <w:tblStylePr w:type="lastRow">
      <w:rPr>
        <w:rFonts w:ascii="Arial" w:hAnsi="Arial"/>
        <w:b/>
        <w:color w:val="7F7F7F" w:themeColor="text1" w:themeTint="80" w:themeShade="95"/>
        <w:sz w:val="22"/>
      </w:rPr>
      <w:tblPr/>
      <w:tcPr>
        <w:tcBorders>
          <w:top w:val="single" w:sz="4" w:space="0" w:color="7F7F7F" w:themeColor="text1" w:themeTint="80"/>
          <w:left w:val="none" w:sz="0" w:space="0" w:color="auto"/>
          <w:bottom w:val="none" w:sz="0" w:space="0" w:color="auto"/>
          <w:right w:val="none" w:sz="0" w:space="0" w:color="auto"/>
        </w:tcBorders>
        <w:shd w:val="clear" w:color="FFFFFF" w:themeColor="light1" w:fill="FFFFFF" w:themeFill="light1"/>
      </w:tcPr>
    </w:tblStylePr>
    <w:tblStylePr w:type="firstCol">
      <w:pPr>
        <w:jc w:val="right"/>
      </w:pPr>
      <w:rPr>
        <w:rFonts w:ascii="Arial" w:hAnsi="Arial"/>
        <w:i/>
        <w:color w:val="7F7F7F" w:themeColor="text1" w:themeTint="80" w:themeShade="95"/>
        <w:sz w:val="22"/>
      </w:rPr>
      <w:tblPr/>
      <w:tcPr>
        <w:tcBorders>
          <w:top w:val="none" w:sz="0" w:space="0" w:color="auto"/>
          <w:left w:val="none" w:sz="0" w:space="0" w:color="auto"/>
          <w:bottom w:val="none" w:sz="0" w:space="0" w:color="auto"/>
          <w:right w:val="single" w:sz="4" w:space="0" w:color="7F7F7F" w:themeColor="text1" w:themeTint="80"/>
        </w:tcBorders>
        <w:shd w:val="clear" w:color="FFFFFF" w:fill="auto"/>
      </w:tcPr>
    </w:tblStylePr>
    <w:tblStylePr w:type="lastCol">
      <w:rPr>
        <w:rFonts w:ascii="Arial" w:hAnsi="Arial"/>
        <w:i/>
        <w:color w:val="7F7F7F" w:themeColor="text1" w:themeTint="80" w:themeShade="95"/>
        <w:sz w:val="22"/>
      </w:rPr>
      <w:tblPr/>
      <w:tcPr>
        <w:tcBorders>
          <w:top w:val="none" w:sz="0" w:space="0" w:color="auto"/>
          <w:left w:val="single" w:sz="4" w:space="0" w:color="7F7F7F" w:themeColor="text1" w:themeTint="80"/>
          <w:bottom w:val="none" w:sz="0" w:space="0" w:color="auto"/>
          <w:right w:val="none" w:sz="0" w:space="0" w:color="auto"/>
        </w:tcBorders>
        <w:shd w:val="clear" w:color="FFFFFF" w:fill="auto"/>
      </w:tcPr>
    </w:tblStylePr>
    <w:tblStylePr w:type="band1Vert">
      <w:tblPr/>
      <w:tcPr>
        <w:shd w:val="clear" w:color="F2F2F2" w:themeColor="text1" w:themeTint="0D" w:fill="F2F2F2" w:themeFill="text1" w:themeFillTint="0D"/>
      </w:tcPr>
    </w:tblStylePr>
    <w:tblStylePr w:type="band1Horz">
      <w:rPr>
        <w:rFonts w:ascii="Arial" w:hAnsi="Arial"/>
        <w:color w:val="7F7F7F" w:themeColor="text1" w:themeTint="80" w:themeShade="95"/>
        <w:sz w:val="22"/>
      </w:rPr>
      <w:tblPr/>
      <w:tcPr>
        <w:shd w:val="clear" w:color="F2F2F2" w:themeColor="text1" w:themeTint="0D" w:fill="F2F2F2" w:themeFill="text1" w:themeFillTint="0D"/>
      </w:tcPr>
    </w:tblStylePr>
    <w:tblStylePr w:type="band2Horz">
      <w:rPr>
        <w:rFonts w:ascii="Arial" w:hAnsi="Arial"/>
        <w:color w:val="7F7F7F" w:themeColor="text1" w:themeTint="80" w:themeShade="95"/>
        <w:sz w:val="22"/>
      </w:rPr>
    </w:tblStylePr>
  </w:style>
  <w:style w:type="table" w:customStyle="1" w:styleId="GridTable7Colorful-Accent1">
    <w:name w:val="Grid Table 7 Colorful - Accent 1"/>
    <w:basedOn w:val="Tabelanormal"/>
    <w:uiPriority w:val="99"/>
    <w:rsid w:val="002A68CD"/>
    <w:pPr>
      <w:widowControl/>
      <w:autoSpaceDE/>
      <w:autoSpaceDN/>
    </w:pPr>
    <w:rPr>
      <w:lang w:val="pt-BR"/>
    </w:rPr>
    <w:tblPr>
      <w:tblStyleRowBandSize w:val="1"/>
      <w:tblStyleColBandSize w:val="1"/>
      <w:tblInd w:w="0" w:type="dxa"/>
      <w:tblBorders>
        <w:bottom w:val="single" w:sz="4" w:space="0" w:color="A6BFDD" w:themeColor="accent1" w:themeTint="80"/>
        <w:right w:val="single" w:sz="4" w:space="0" w:color="A6BFDD" w:themeColor="accent1" w:themeTint="80"/>
        <w:insideH w:val="single" w:sz="4" w:space="0" w:color="A6BFDD" w:themeColor="accent1" w:themeTint="80"/>
        <w:insideV w:val="single" w:sz="4" w:space="0" w:color="A6BFDD" w:themeColor="accent1" w:themeTint="80"/>
      </w:tblBorders>
      <w:tblCellMar>
        <w:top w:w="0" w:type="dxa"/>
        <w:left w:w="108" w:type="dxa"/>
        <w:bottom w:w="0" w:type="dxa"/>
        <w:right w:w="108" w:type="dxa"/>
      </w:tblCellMar>
    </w:tblPr>
    <w:tblStylePr w:type="firstRow">
      <w:rPr>
        <w:rFonts w:ascii="Arial" w:hAnsi="Arial"/>
        <w:b/>
        <w:color w:val="A6BFDD" w:themeColor="accent1" w:themeTint="80" w:themeShade="95"/>
        <w:sz w:val="22"/>
      </w:rPr>
      <w:tblPr/>
      <w:tcPr>
        <w:tcBorders>
          <w:top w:val="none" w:sz="0" w:space="0" w:color="auto"/>
          <w:left w:val="none" w:sz="0" w:space="0" w:color="auto"/>
          <w:bottom w:val="single" w:sz="4" w:space="0" w:color="A6BFDD" w:themeColor="accent1" w:themeTint="80"/>
          <w:right w:val="none" w:sz="0" w:space="0" w:color="auto"/>
        </w:tcBorders>
        <w:shd w:val="clear" w:color="FFFFFF" w:themeColor="light1" w:fill="FFFFFF" w:themeFill="light1"/>
      </w:tcPr>
    </w:tblStylePr>
    <w:tblStylePr w:type="lastRow">
      <w:rPr>
        <w:rFonts w:ascii="Arial" w:hAnsi="Arial"/>
        <w:b/>
        <w:color w:val="A6BFDD" w:themeColor="accent1" w:themeTint="80" w:themeShade="95"/>
        <w:sz w:val="22"/>
      </w:rPr>
      <w:tblPr/>
      <w:tcPr>
        <w:tcBorders>
          <w:top w:val="single" w:sz="4" w:space="0" w:color="A6BFDD" w:themeColor="accent1" w:themeTint="80"/>
          <w:left w:val="none" w:sz="0" w:space="0" w:color="auto"/>
          <w:bottom w:val="none" w:sz="0" w:space="0" w:color="auto"/>
          <w:right w:val="none" w:sz="0" w:space="0" w:color="auto"/>
        </w:tcBorders>
        <w:shd w:val="clear" w:color="FFFFFF" w:themeColor="light1" w:fill="FFFFFF" w:themeFill="light1"/>
      </w:tcPr>
    </w:tblStylePr>
    <w:tblStylePr w:type="firstCol">
      <w:pPr>
        <w:jc w:val="right"/>
      </w:pPr>
      <w:rPr>
        <w:rFonts w:ascii="Arial" w:hAnsi="Arial"/>
        <w:i/>
        <w:color w:val="A6BFDD" w:themeColor="accent1" w:themeTint="80" w:themeShade="95"/>
        <w:sz w:val="22"/>
      </w:rPr>
      <w:tblPr/>
      <w:tcPr>
        <w:tcBorders>
          <w:top w:val="none" w:sz="0" w:space="0" w:color="auto"/>
          <w:left w:val="none" w:sz="0" w:space="0" w:color="auto"/>
          <w:bottom w:val="none" w:sz="0" w:space="0" w:color="auto"/>
          <w:right w:val="single" w:sz="4" w:space="0" w:color="A6BFDD" w:themeColor="accent1" w:themeTint="80"/>
        </w:tcBorders>
        <w:shd w:val="clear" w:color="FFFFFF" w:fill="auto"/>
      </w:tcPr>
    </w:tblStylePr>
    <w:tblStylePr w:type="lastCol">
      <w:rPr>
        <w:rFonts w:ascii="Arial" w:hAnsi="Arial"/>
        <w:i/>
        <w:color w:val="A6BFDD" w:themeColor="accent1" w:themeTint="80" w:themeShade="95"/>
        <w:sz w:val="22"/>
      </w:rPr>
      <w:tblPr/>
      <w:tcPr>
        <w:tcBorders>
          <w:top w:val="none" w:sz="0" w:space="0" w:color="auto"/>
          <w:left w:val="single" w:sz="4" w:space="0" w:color="A6BFDD" w:themeColor="accent1" w:themeTint="80"/>
          <w:bottom w:val="none" w:sz="0" w:space="0" w:color="auto"/>
          <w:right w:val="none" w:sz="0" w:space="0" w:color="auto"/>
        </w:tcBorders>
        <w:shd w:val="clear" w:color="FFFFFF" w:fill="auto"/>
      </w:tcPr>
    </w:tblStylePr>
    <w:tblStylePr w:type="band1Vert">
      <w:tblPr/>
      <w:tcPr>
        <w:shd w:val="clear" w:color="DAE5F1" w:themeColor="accent1" w:themeTint="34" w:fill="DAE5F1" w:themeFill="accent1" w:themeFillTint="34"/>
      </w:tcPr>
    </w:tblStylePr>
    <w:tblStylePr w:type="band1Horz">
      <w:rPr>
        <w:rFonts w:ascii="Arial" w:hAnsi="Arial"/>
        <w:color w:val="A6BFDD" w:themeColor="accent1" w:themeTint="80" w:themeShade="95"/>
        <w:sz w:val="22"/>
      </w:rPr>
      <w:tblPr/>
      <w:tcPr>
        <w:shd w:val="clear" w:color="DAE5F1" w:themeColor="accent1" w:themeTint="34" w:fill="DAE5F1" w:themeFill="accent1" w:themeFillTint="34"/>
      </w:tcPr>
    </w:tblStylePr>
    <w:tblStylePr w:type="band2Horz">
      <w:rPr>
        <w:rFonts w:ascii="Arial" w:hAnsi="Arial"/>
        <w:color w:val="A6BFDD" w:themeColor="accent1" w:themeTint="80" w:themeShade="95"/>
        <w:sz w:val="22"/>
      </w:rPr>
    </w:tblStylePr>
  </w:style>
  <w:style w:type="table" w:customStyle="1" w:styleId="GridTable7Colorful-Accent2">
    <w:name w:val="Grid Table 7 Colorful - Accent 2"/>
    <w:basedOn w:val="Tabelanormal"/>
    <w:uiPriority w:val="99"/>
    <w:rsid w:val="002A68CD"/>
    <w:pPr>
      <w:widowControl/>
      <w:autoSpaceDE/>
      <w:autoSpaceDN/>
    </w:pPr>
    <w:rPr>
      <w:lang w:val="pt-BR"/>
    </w:rPr>
    <w:tblPr>
      <w:tblStyleRowBandSize w:val="1"/>
      <w:tblStyleColBandSize w:val="1"/>
      <w:tblInd w:w="0" w:type="dxa"/>
      <w:tblBorders>
        <w:bottom w:val="single" w:sz="4" w:space="0" w:color="D99695" w:themeColor="accent2" w:themeTint="97"/>
        <w:right w:val="single" w:sz="4" w:space="0" w:color="D99695" w:themeColor="accent2" w:themeTint="97"/>
        <w:insideH w:val="single" w:sz="4" w:space="0" w:color="D99695" w:themeColor="accent2" w:themeTint="97"/>
        <w:insideV w:val="single" w:sz="4" w:space="0" w:color="D99695" w:themeColor="accent2" w:themeTint="97"/>
      </w:tblBorders>
      <w:tblCellMar>
        <w:top w:w="0" w:type="dxa"/>
        <w:left w:w="108" w:type="dxa"/>
        <w:bottom w:w="0" w:type="dxa"/>
        <w:right w:w="108" w:type="dxa"/>
      </w:tblCellMar>
    </w:tblPr>
    <w:tblStylePr w:type="firstRow">
      <w:rPr>
        <w:rFonts w:ascii="Arial" w:hAnsi="Arial"/>
        <w:b/>
        <w:color w:val="D99695" w:themeColor="accent2" w:themeTint="97" w:themeShade="95"/>
        <w:sz w:val="22"/>
      </w:rPr>
      <w:tblPr/>
      <w:tcPr>
        <w:tcBorders>
          <w:top w:val="none" w:sz="0" w:space="0" w:color="auto"/>
          <w:left w:val="none" w:sz="0" w:space="0" w:color="auto"/>
          <w:bottom w:val="single" w:sz="4" w:space="0" w:color="D99695" w:themeColor="accent2" w:themeTint="97"/>
          <w:right w:val="none" w:sz="0" w:space="0" w:color="auto"/>
        </w:tcBorders>
        <w:shd w:val="clear" w:color="FFFFFF" w:themeColor="light1" w:fill="FFFFFF" w:themeFill="light1"/>
      </w:tcPr>
    </w:tblStylePr>
    <w:tblStylePr w:type="lastRow">
      <w:rPr>
        <w:rFonts w:ascii="Arial" w:hAnsi="Arial"/>
        <w:b/>
        <w:color w:val="D99695" w:themeColor="accent2" w:themeTint="97" w:themeShade="95"/>
        <w:sz w:val="22"/>
      </w:rPr>
      <w:tblPr/>
      <w:tcPr>
        <w:tcBorders>
          <w:top w:val="single" w:sz="4" w:space="0" w:color="D99695" w:themeColor="accent2" w:themeTint="97"/>
          <w:left w:val="none" w:sz="0" w:space="0" w:color="auto"/>
          <w:bottom w:val="none" w:sz="0" w:space="0" w:color="auto"/>
          <w:right w:val="none" w:sz="0" w:space="0" w:color="auto"/>
        </w:tcBorders>
        <w:shd w:val="clear" w:color="FFFFFF" w:themeColor="light1" w:fill="FFFFFF" w:themeFill="light1"/>
      </w:tcPr>
    </w:tblStylePr>
    <w:tblStylePr w:type="firstCol">
      <w:pPr>
        <w:jc w:val="right"/>
      </w:pPr>
      <w:rPr>
        <w:rFonts w:ascii="Arial" w:hAnsi="Arial"/>
        <w:i/>
        <w:color w:val="D99695" w:themeColor="accent2" w:themeTint="97" w:themeShade="95"/>
        <w:sz w:val="22"/>
      </w:rPr>
      <w:tblPr/>
      <w:tcPr>
        <w:tcBorders>
          <w:top w:val="none" w:sz="0" w:space="0" w:color="auto"/>
          <w:left w:val="none" w:sz="0" w:space="0" w:color="auto"/>
          <w:bottom w:val="none" w:sz="0" w:space="0" w:color="auto"/>
          <w:right w:val="single" w:sz="4" w:space="0" w:color="D99695" w:themeColor="accent2" w:themeTint="97"/>
        </w:tcBorders>
        <w:shd w:val="clear" w:color="FFFFFF" w:fill="auto"/>
      </w:tcPr>
    </w:tblStylePr>
    <w:tblStylePr w:type="lastCol">
      <w:rPr>
        <w:rFonts w:ascii="Arial" w:hAnsi="Arial"/>
        <w:i/>
        <w:color w:val="D99695" w:themeColor="accent2" w:themeTint="97" w:themeShade="95"/>
        <w:sz w:val="22"/>
      </w:rPr>
      <w:tblPr/>
      <w:tcPr>
        <w:tcBorders>
          <w:top w:val="none" w:sz="0" w:space="0" w:color="auto"/>
          <w:left w:val="single" w:sz="4" w:space="0" w:color="D99695" w:themeColor="accent2" w:themeTint="97"/>
          <w:bottom w:val="none" w:sz="0" w:space="0" w:color="auto"/>
          <w:right w:val="none" w:sz="0" w:space="0" w:color="auto"/>
        </w:tcBorders>
        <w:shd w:val="clear" w:color="FFFFFF" w:fill="auto"/>
      </w:tcPr>
    </w:tblStylePr>
    <w:tblStylePr w:type="band1Vert">
      <w:tblPr/>
      <w:tcPr>
        <w:shd w:val="clear" w:color="F2DCDC" w:themeColor="accent2" w:themeTint="32" w:fill="F2DCDC" w:themeFill="accent2" w:themeFillTint="32"/>
      </w:tcPr>
    </w:tblStylePr>
    <w:tblStylePr w:type="band1Horz">
      <w:rPr>
        <w:rFonts w:ascii="Arial" w:hAnsi="Arial"/>
        <w:color w:val="D99695" w:themeColor="accent2" w:themeTint="97" w:themeShade="95"/>
        <w:sz w:val="22"/>
      </w:rPr>
      <w:tblPr/>
      <w:tcPr>
        <w:shd w:val="clear" w:color="F2DCDC" w:themeColor="accent2" w:themeTint="32" w:fill="F2DCDC" w:themeFill="accent2" w:themeFillTint="32"/>
      </w:tcPr>
    </w:tblStylePr>
    <w:tblStylePr w:type="band2Horz">
      <w:rPr>
        <w:rFonts w:ascii="Arial" w:hAnsi="Arial"/>
        <w:color w:val="D99695" w:themeColor="accent2" w:themeTint="97" w:themeShade="95"/>
        <w:sz w:val="22"/>
      </w:rPr>
    </w:tblStylePr>
  </w:style>
  <w:style w:type="table" w:customStyle="1" w:styleId="GridTable7Colorful-Accent3">
    <w:name w:val="Grid Table 7 Colorful - Accent 3"/>
    <w:basedOn w:val="Tabelanormal"/>
    <w:uiPriority w:val="99"/>
    <w:rsid w:val="002A68CD"/>
    <w:pPr>
      <w:widowControl/>
      <w:autoSpaceDE/>
      <w:autoSpaceDN/>
    </w:pPr>
    <w:rPr>
      <w:lang w:val="pt-BR"/>
    </w:rPr>
    <w:tblPr>
      <w:tblStyleRowBandSize w:val="1"/>
      <w:tblStyleColBandSize w:val="1"/>
      <w:tblInd w:w="0" w:type="dxa"/>
      <w:tblBorders>
        <w:bottom w:val="single" w:sz="4" w:space="0" w:color="9ABB59" w:themeColor="accent3" w:themeTint="FE"/>
        <w:right w:val="single" w:sz="4" w:space="0" w:color="9ABB59" w:themeColor="accent3" w:themeTint="FE"/>
        <w:insideH w:val="single" w:sz="4" w:space="0" w:color="9ABB59" w:themeColor="accent3" w:themeTint="FE"/>
        <w:insideV w:val="single" w:sz="4" w:space="0" w:color="9ABB59" w:themeColor="accent3" w:themeTint="FE"/>
      </w:tblBorders>
      <w:tblCellMar>
        <w:top w:w="0" w:type="dxa"/>
        <w:left w:w="108" w:type="dxa"/>
        <w:bottom w:w="0" w:type="dxa"/>
        <w:right w:w="108" w:type="dxa"/>
      </w:tblCellMar>
    </w:tblPr>
    <w:tblStylePr w:type="firstRow">
      <w:rPr>
        <w:rFonts w:ascii="Arial" w:hAnsi="Arial"/>
        <w:b/>
        <w:color w:val="9ABB59" w:themeColor="accent3" w:themeTint="FE" w:themeShade="95"/>
        <w:sz w:val="22"/>
      </w:rPr>
      <w:tblPr/>
      <w:tcPr>
        <w:tcBorders>
          <w:top w:val="none" w:sz="0" w:space="0" w:color="auto"/>
          <w:left w:val="none" w:sz="0" w:space="0" w:color="auto"/>
          <w:bottom w:val="single" w:sz="4" w:space="0" w:color="9ABB59" w:themeColor="accent3" w:themeTint="FE"/>
          <w:right w:val="none" w:sz="0" w:space="0" w:color="auto"/>
        </w:tcBorders>
        <w:shd w:val="clear" w:color="FFFFFF" w:themeColor="light1" w:fill="FFFFFF" w:themeFill="light1"/>
      </w:tcPr>
    </w:tblStylePr>
    <w:tblStylePr w:type="lastRow">
      <w:rPr>
        <w:rFonts w:ascii="Arial" w:hAnsi="Arial"/>
        <w:b/>
        <w:color w:val="9ABB59" w:themeColor="accent3" w:themeTint="FE" w:themeShade="95"/>
        <w:sz w:val="22"/>
      </w:rPr>
      <w:tblPr/>
      <w:tcPr>
        <w:tcBorders>
          <w:top w:val="single" w:sz="4" w:space="0" w:color="9ABB59" w:themeColor="accent3" w:themeTint="FE"/>
          <w:left w:val="none" w:sz="0" w:space="0" w:color="auto"/>
          <w:bottom w:val="none" w:sz="0" w:space="0" w:color="auto"/>
          <w:right w:val="none" w:sz="0" w:space="0" w:color="auto"/>
        </w:tcBorders>
        <w:shd w:val="clear" w:color="FFFFFF" w:themeColor="light1" w:fill="FFFFFF" w:themeFill="light1"/>
      </w:tcPr>
    </w:tblStylePr>
    <w:tblStylePr w:type="firstCol">
      <w:pPr>
        <w:jc w:val="right"/>
      </w:pPr>
      <w:rPr>
        <w:rFonts w:ascii="Arial" w:hAnsi="Arial"/>
        <w:i/>
        <w:color w:val="9ABB59" w:themeColor="accent3" w:themeTint="FE" w:themeShade="95"/>
        <w:sz w:val="22"/>
      </w:rPr>
      <w:tblPr/>
      <w:tcPr>
        <w:tcBorders>
          <w:top w:val="none" w:sz="0" w:space="0" w:color="auto"/>
          <w:left w:val="none" w:sz="0" w:space="0" w:color="auto"/>
          <w:bottom w:val="none" w:sz="0" w:space="0" w:color="auto"/>
          <w:right w:val="single" w:sz="4" w:space="0" w:color="9ABB59" w:themeColor="accent3" w:themeTint="FE"/>
        </w:tcBorders>
        <w:shd w:val="clear" w:color="FFFFFF" w:fill="auto"/>
      </w:tcPr>
    </w:tblStylePr>
    <w:tblStylePr w:type="lastCol">
      <w:rPr>
        <w:rFonts w:ascii="Arial" w:hAnsi="Arial"/>
        <w:i/>
        <w:color w:val="9ABB59" w:themeColor="accent3" w:themeTint="FE" w:themeShade="95"/>
        <w:sz w:val="22"/>
      </w:rPr>
      <w:tblPr/>
      <w:tcPr>
        <w:tcBorders>
          <w:top w:val="none" w:sz="0" w:space="0" w:color="auto"/>
          <w:left w:val="single" w:sz="4" w:space="0" w:color="9ABB59" w:themeColor="accent3" w:themeTint="FE"/>
          <w:bottom w:val="none" w:sz="0" w:space="0" w:color="auto"/>
          <w:right w:val="none" w:sz="0" w:space="0" w:color="auto"/>
        </w:tcBorders>
        <w:shd w:val="clear" w:color="FFFFFF" w:fill="auto"/>
      </w:tcPr>
    </w:tblStylePr>
    <w:tblStylePr w:type="band1Vert">
      <w:tblPr/>
      <w:tcPr>
        <w:shd w:val="clear" w:color="EAF1DC" w:themeColor="accent3" w:themeTint="34" w:fill="EAF1DC" w:themeFill="accent3" w:themeFillTint="34"/>
      </w:tcPr>
    </w:tblStylePr>
    <w:tblStylePr w:type="band1Horz">
      <w:rPr>
        <w:rFonts w:ascii="Arial" w:hAnsi="Arial"/>
        <w:color w:val="9ABB59" w:themeColor="accent3" w:themeTint="FE" w:themeShade="95"/>
        <w:sz w:val="22"/>
      </w:rPr>
      <w:tblPr/>
      <w:tcPr>
        <w:shd w:val="clear" w:color="EAF1DC" w:themeColor="accent3" w:themeTint="34" w:fill="EAF1DC" w:themeFill="accent3" w:themeFillTint="34"/>
      </w:tcPr>
    </w:tblStylePr>
    <w:tblStylePr w:type="band2Horz">
      <w:rPr>
        <w:rFonts w:ascii="Arial" w:hAnsi="Arial"/>
        <w:color w:val="9ABB59" w:themeColor="accent3" w:themeTint="FE" w:themeShade="95"/>
        <w:sz w:val="22"/>
      </w:rPr>
    </w:tblStylePr>
  </w:style>
  <w:style w:type="table" w:customStyle="1" w:styleId="GridTable7Colorful-Accent4">
    <w:name w:val="Grid Table 7 Colorful - Accent 4"/>
    <w:basedOn w:val="Tabelanormal"/>
    <w:uiPriority w:val="99"/>
    <w:rsid w:val="002A68CD"/>
    <w:pPr>
      <w:widowControl/>
      <w:autoSpaceDE/>
      <w:autoSpaceDN/>
    </w:pPr>
    <w:rPr>
      <w:lang w:val="pt-BR"/>
    </w:rPr>
    <w:tblPr>
      <w:tblStyleRowBandSize w:val="1"/>
      <w:tblStyleColBandSize w:val="1"/>
      <w:tblInd w:w="0" w:type="dxa"/>
      <w:tblBorders>
        <w:bottom w:val="single" w:sz="4" w:space="0" w:color="B2A1C6" w:themeColor="accent4" w:themeTint="9A"/>
        <w:right w:val="single" w:sz="4" w:space="0" w:color="B2A1C6" w:themeColor="accent4" w:themeTint="9A"/>
        <w:insideH w:val="single" w:sz="4" w:space="0" w:color="B2A1C6" w:themeColor="accent4" w:themeTint="9A"/>
        <w:insideV w:val="single" w:sz="4" w:space="0" w:color="B2A1C6" w:themeColor="accent4" w:themeTint="9A"/>
      </w:tblBorders>
      <w:tblCellMar>
        <w:top w:w="0" w:type="dxa"/>
        <w:left w:w="108" w:type="dxa"/>
        <w:bottom w:w="0" w:type="dxa"/>
        <w:right w:w="108" w:type="dxa"/>
      </w:tblCellMar>
    </w:tblPr>
    <w:tblStylePr w:type="firstRow">
      <w:rPr>
        <w:rFonts w:ascii="Arial" w:hAnsi="Arial"/>
        <w:b/>
        <w:color w:val="B2A1C6" w:themeColor="accent4" w:themeTint="9A" w:themeShade="95"/>
        <w:sz w:val="22"/>
      </w:rPr>
      <w:tblPr/>
      <w:tcPr>
        <w:tcBorders>
          <w:top w:val="none" w:sz="0" w:space="0" w:color="auto"/>
          <w:left w:val="none" w:sz="0" w:space="0" w:color="auto"/>
          <w:bottom w:val="single" w:sz="4" w:space="0" w:color="B2A1C6" w:themeColor="accent4" w:themeTint="9A"/>
          <w:right w:val="none" w:sz="0" w:space="0" w:color="auto"/>
        </w:tcBorders>
        <w:shd w:val="clear" w:color="FFFFFF" w:themeColor="light1" w:fill="FFFFFF" w:themeFill="light1"/>
      </w:tcPr>
    </w:tblStylePr>
    <w:tblStylePr w:type="lastRow">
      <w:rPr>
        <w:rFonts w:ascii="Arial" w:hAnsi="Arial"/>
        <w:b/>
        <w:color w:val="B2A1C6" w:themeColor="accent4" w:themeTint="9A" w:themeShade="95"/>
        <w:sz w:val="22"/>
      </w:rPr>
      <w:tblPr/>
      <w:tcPr>
        <w:tcBorders>
          <w:top w:val="single" w:sz="4" w:space="0" w:color="B2A1C6" w:themeColor="accent4" w:themeTint="9A"/>
          <w:left w:val="none" w:sz="0" w:space="0" w:color="auto"/>
          <w:bottom w:val="none" w:sz="0" w:space="0" w:color="auto"/>
          <w:right w:val="none" w:sz="0" w:space="0" w:color="auto"/>
        </w:tcBorders>
        <w:shd w:val="clear" w:color="FFFFFF" w:themeColor="light1" w:fill="FFFFFF" w:themeFill="light1"/>
      </w:tcPr>
    </w:tblStylePr>
    <w:tblStylePr w:type="firstCol">
      <w:pPr>
        <w:jc w:val="right"/>
      </w:pPr>
      <w:rPr>
        <w:rFonts w:ascii="Arial" w:hAnsi="Arial"/>
        <w:i/>
        <w:color w:val="B2A1C6" w:themeColor="accent4" w:themeTint="9A" w:themeShade="95"/>
        <w:sz w:val="22"/>
      </w:rPr>
      <w:tblPr/>
      <w:tcPr>
        <w:tcBorders>
          <w:top w:val="none" w:sz="0" w:space="0" w:color="auto"/>
          <w:left w:val="none" w:sz="0" w:space="0" w:color="auto"/>
          <w:bottom w:val="none" w:sz="0" w:space="0" w:color="auto"/>
          <w:right w:val="single" w:sz="4" w:space="0" w:color="B2A1C6" w:themeColor="accent4" w:themeTint="9A"/>
        </w:tcBorders>
        <w:shd w:val="clear" w:color="FFFFFF" w:fill="auto"/>
      </w:tcPr>
    </w:tblStylePr>
    <w:tblStylePr w:type="lastCol">
      <w:rPr>
        <w:rFonts w:ascii="Arial" w:hAnsi="Arial"/>
        <w:i/>
        <w:color w:val="B2A1C6" w:themeColor="accent4" w:themeTint="9A" w:themeShade="95"/>
        <w:sz w:val="22"/>
      </w:rPr>
      <w:tblPr/>
      <w:tcPr>
        <w:tcBorders>
          <w:top w:val="none" w:sz="0" w:space="0" w:color="auto"/>
          <w:left w:val="single" w:sz="4" w:space="0" w:color="B2A1C6" w:themeColor="accent4" w:themeTint="9A"/>
          <w:bottom w:val="none" w:sz="0" w:space="0" w:color="auto"/>
          <w:right w:val="none" w:sz="0" w:space="0" w:color="auto"/>
        </w:tcBorders>
        <w:shd w:val="clear" w:color="FFFFFF" w:fill="auto"/>
      </w:tcPr>
    </w:tblStylePr>
    <w:tblStylePr w:type="band1Vert">
      <w:tblPr/>
      <w:tcPr>
        <w:shd w:val="clear" w:color="E5DFEC" w:themeColor="accent4" w:themeTint="34" w:fill="E5DFEC" w:themeFill="accent4" w:themeFillTint="34"/>
      </w:tcPr>
    </w:tblStylePr>
    <w:tblStylePr w:type="band1Horz">
      <w:rPr>
        <w:rFonts w:ascii="Arial" w:hAnsi="Arial"/>
        <w:color w:val="B2A1C6" w:themeColor="accent4" w:themeTint="9A" w:themeShade="95"/>
        <w:sz w:val="22"/>
      </w:rPr>
      <w:tblPr/>
      <w:tcPr>
        <w:shd w:val="clear" w:color="E5DFEC" w:themeColor="accent4" w:themeTint="34" w:fill="E5DFEC" w:themeFill="accent4" w:themeFillTint="34"/>
      </w:tcPr>
    </w:tblStylePr>
    <w:tblStylePr w:type="band2Horz">
      <w:rPr>
        <w:rFonts w:ascii="Arial" w:hAnsi="Arial"/>
        <w:color w:val="B2A1C6" w:themeColor="accent4" w:themeTint="9A" w:themeShade="95"/>
        <w:sz w:val="22"/>
      </w:rPr>
    </w:tblStylePr>
  </w:style>
  <w:style w:type="table" w:customStyle="1" w:styleId="GridTable7Colorful-Accent5">
    <w:name w:val="Grid Table 7 Colorful - Accent 5"/>
    <w:basedOn w:val="Tabelanormal"/>
    <w:uiPriority w:val="99"/>
    <w:rsid w:val="002A68CD"/>
    <w:pPr>
      <w:widowControl/>
      <w:autoSpaceDE/>
      <w:autoSpaceDN/>
    </w:pPr>
    <w:rPr>
      <w:lang w:val="pt-BR"/>
    </w:rPr>
    <w:tblPr>
      <w:tblStyleRowBandSize w:val="1"/>
      <w:tblStyleColBandSize w:val="1"/>
      <w:tblInd w:w="0" w:type="dxa"/>
      <w:tblBorders>
        <w:bottom w:val="single" w:sz="4" w:space="0" w:color="99D0DE" w:themeColor="accent5" w:themeTint="90"/>
        <w:right w:val="single" w:sz="4" w:space="0" w:color="99D0DE" w:themeColor="accent5" w:themeTint="90"/>
        <w:insideH w:val="single" w:sz="4" w:space="0" w:color="99D0DE" w:themeColor="accent5" w:themeTint="90"/>
        <w:insideV w:val="single" w:sz="4" w:space="0" w:color="99D0DE" w:themeColor="accent5" w:themeTint="90"/>
      </w:tblBorders>
      <w:tblCellMar>
        <w:top w:w="0" w:type="dxa"/>
        <w:left w:w="108" w:type="dxa"/>
        <w:bottom w:w="0" w:type="dxa"/>
        <w:right w:w="108" w:type="dxa"/>
      </w:tblCellMar>
    </w:tblPr>
    <w:tblStylePr w:type="firstRow">
      <w:rPr>
        <w:rFonts w:ascii="Arial" w:hAnsi="Arial"/>
        <w:b/>
        <w:color w:val="266779" w:themeColor="accent5" w:themeShade="95"/>
        <w:sz w:val="22"/>
      </w:rPr>
      <w:tblPr/>
      <w:tcPr>
        <w:tcBorders>
          <w:top w:val="none" w:sz="0" w:space="0" w:color="auto"/>
          <w:left w:val="none" w:sz="0" w:space="0" w:color="auto"/>
          <w:bottom w:val="single" w:sz="4" w:space="0" w:color="99D0DE" w:themeColor="accent5" w:themeTint="90"/>
          <w:right w:val="none" w:sz="0" w:space="0" w:color="auto"/>
        </w:tcBorders>
        <w:shd w:val="clear" w:color="FFFFFF" w:themeColor="light1" w:fill="FFFFFF" w:themeFill="light1"/>
      </w:tcPr>
    </w:tblStylePr>
    <w:tblStylePr w:type="lastRow">
      <w:rPr>
        <w:rFonts w:ascii="Arial" w:hAnsi="Arial"/>
        <w:b/>
        <w:color w:val="266779" w:themeColor="accent5" w:themeShade="95"/>
        <w:sz w:val="22"/>
      </w:rPr>
      <w:tblPr/>
      <w:tcPr>
        <w:tcBorders>
          <w:top w:val="single" w:sz="4" w:space="0" w:color="99D0DE" w:themeColor="accent5" w:themeTint="90"/>
          <w:left w:val="none" w:sz="0" w:space="0" w:color="auto"/>
          <w:bottom w:val="none" w:sz="0" w:space="0" w:color="auto"/>
          <w:right w:val="none" w:sz="0" w:space="0" w:color="auto"/>
        </w:tcBorders>
        <w:shd w:val="clear" w:color="FFFFFF" w:themeColor="light1" w:fill="FFFFFF" w:themeFill="light1"/>
      </w:tcPr>
    </w:tblStylePr>
    <w:tblStylePr w:type="firstCol">
      <w:pPr>
        <w:jc w:val="right"/>
      </w:pPr>
      <w:rPr>
        <w:rFonts w:ascii="Arial" w:hAnsi="Arial"/>
        <w:i/>
        <w:color w:val="266779" w:themeColor="accent5" w:themeShade="95"/>
        <w:sz w:val="22"/>
      </w:rPr>
      <w:tblPr/>
      <w:tcPr>
        <w:tcBorders>
          <w:top w:val="none" w:sz="0" w:space="0" w:color="auto"/>
          <w:left w:val="none" w:sz="0" w:space="0" w:color="auto"/>
          <w:bottom w:val="none" w:sz="0" w:space="0" w:color="auto"/>
          <w:right w:val="single" w:sz="4" w:space="0" w:color="99D0DE" w:themeColor="accent5" w:themeTint="90"/>
        </w:tcBorders>
        <w:shd w:val="clear" w:color="FFFFFF" w:fill="auto"/>
      </w:tcPr>
    </w:tblStylePr>
    <w:tblStylePr w:type="lastCol">
      <w:rPr>
        <w:rFonts w:ascii="Arial" w:hAnsi="Arial"/>
        <w:i/>
        <w:color w:val="266779" w:themeColor="accent5" w:themeShade="95"/>
        <w:sz w:val="22"/>
      </w:rPr>
      <w:tblPr/>
      <w:tcPr>
        <w:tcBorders>
          <w:top w:val="none" w:sz="0" w:space="0" w:color="auto"/>
          <w:left w:val="single" w:sz="4" w:space="0" w:color="99D0DE" w:themeColor="accent5" w:themeTint="90"/>
          <w:bottom w:val="none" w:sz="0" w:space="0" w:color="auto"/>
          <w:right w:val="none" w:sz="0" w:space="0" w:color="auto"/>
        </w:tcBorders>
        <w:shd w:val="clear" w:color="FFFFFF" w:fill="auto"/>
      </w:tcPr>
    </w:tblStylePr>
    <w:tblStylePr w:type="band1Vert">
      <w:tblPr/>
      <w:tcPr>
        <w:shd w:val="clear" w:color="DAEEF3" w:themeColor="accent5" w:themeTint="34" w:fill="DAEEF3" w:themeFill="accent5" w:themeFillTint="34"/>
      </w:tcPr>
    </w:tblStylePr>
    <w:tblStylePr w:type="band1Horz">
      <w:rPr>
        <w:rFonts w:ascii="Arial" w:hAnsi="Arial"/>
        <w:color w:val="266779" w:themeColor="accent5" w:themeShade="95"/>
        <w:sz w:val="22"/>
      </w:rPr>
      <w:tblPr/>
      <w:tcPr>
        <w:shd w:val="clear" w:color="DAEEF3" w:themeColor="accent5" w:themeTint="34" w:fill="DAEEF3" w:themeFill="accent5" w:themeFillTint="34"/>
      </w:tcPr>
    </w:tblStylePr>
    <w:tblStylePr w:type="band2Horz">
      <w:rPr>
        <w:rFonts w:ascii="Arial" w:hAnsi="Arial"/>
        <w:color w:val="266779" w:themeColor="accent5" w:themeShade="95"/>
        <w:sz w:val="22"/>
      </w:rPr>
    </w:tblStylePr>
  </w:style>
  <w:style w:type="table" w:customStyle="1" w:styleId="GridTable7Colorful-Accent6">
    <w:name w:val="Grid Table 7 Colorful - Accent 6"/>
    <w:basedOn w:val="Tabelanormal"/>
    <w:uiPriority w:val="99"/>
    <w:rsid w:val="002A68CD"/>
    <w:pPr>
      <w:widowControl/>
      <w:autoSpaceDE/>
      <w:autoSpaceDN/>
    </w:pPr>
    <w:rPr>
      <w:lang w:val="pt-BR"/>
    </w:rPr>
    <w:tblPr>
      <w:tblStyleRowBandSize w:val="1"/>
      <w:tblStyleColBandSize w:val="1"/>
      <w:tblInd w:w="0" w:type="dxa"/>
      <w:tblBorders>
        <w:bottom w:val="single" w:sz="4" w:space="0" w:color="FAC396" w:themeColor="accent6" w:themeTint="90"/>
        <w:right w:val="single" w:sz="4" w:space="0" w:color="FAC396" w:themeColor="accent6" w:themeTint="90"/>
        <w:insideH w:val="single" w:sz="4" w:space="0" w:color="FAC396" w:themeColor="accent6" w:themeTint="90"/>
        <w:insideV w:val="single" w:sz="4" w:space="0" w:color="FAC396" w:themeColor="accent6" w:themeTint="90"/>
      </w:tblBorders>
      <w:tblCellMar>
        <w:top w:w="0" w:type="dxa"/>
        <w:left w:w="108" w:type="dxa"/>
        <w:bottom w:w="0" w:type="dxa"/>
        <w:right w:w="108" w:type="dxa"/>
      </w:tblCellMar>
    </w:tblPr>
    <w:tblStylePr w:type="firstRow">
      <w:rPr>
        <w:rFonts w:ascii="Arial" w:hAnsi="Arial"/>
        <w:b/>
        <w:color w:val="B15407" w:themeColor="accent6" w:themeShade="95"/>
        <w:sz w:val="22"/>
      </w:rPr>
      <w:tblPr/>
      <w:tcPr>
        <w:tcBorders>
          <w:top w:val="none" w:sz="0" w:space="0" w:color="auto"/>
          <w:left w:val="none" w:sz="0" w:space="0" w:color="auto"/>
          <w:bottom w:val="single" w:sz="4" w:space="0" w:color="FAC396" w:themeColor="accent6" w:themeTint="90"/>
          <w:right w:val="none" w:sz="0" w:space="0" w:color="auto"/>
        </w:tcBorders>
        <w:shd w:val="clear" w:color="FFFFFF" w:themeColor="light1" w:fill="FFFFFF" w:themeFill="light1"/>
      </w:tcPr>
    </w:tblStylePr>
    <w:tblStylePr w:type="lastRow">
      <w:rPr>
        <w:rFonts w:ascii="Arial" w:hAnsi="Arial"/>
        <w:b/>
        <w:color w:val="B15407" w:themeColor="accent6" w:themeShade="95"/>
        <w:sz w:val="22"/>
      </w:rPr>
      <w:tblPr/>
      <w:tcPr>
        <w:tcBorders>
          <w:top w:val="single" w:sz="4" w:space="0" w:color="FAC396" w:themeColor="accent6" w:themeTint="90"/>
          <w:left w:val="none" w:sz="0" w:space="0" w:color="auto"/>
          <w:bottom w:val="none" w:sz="0" w:space="0" w:color="auto"/>
          <w:right w:val="none" w:sz="0" w:space="0" w:color="auto"/>
        </w:tcBorders>
        <w:shd w:val="clear" w:color="FFFFFF" w:themeColor="light1" w:fill="FFFFFF" w:themeFill="light1"/>
      </w:tcPr>
    </w:tblStylePr>
    <w:tblStylePr w:type="firstCol">
      <w:pPr>
        <w:jc w:val="right"/>
      </w:pPr>
      <w:rPr>
        <w:rFonts w:ascii="Arial" w:hAnsi="Arial"/>
        <w:i/>
        <w:color w:val="B15407" w:themeColor="accent6" w:themeShade="95"/>
        <w:sz w:val="22"/>
      </w:rPr>
      <w:tblPr/>
      <w:tcPr>
        <w:tcBorders>
          <w:top w:val="none" w:sz="0" w:space="0" w:color="auto"/>
          <w:left w:val="none" w:sz="0" w:space="0" w:color="auto"/>
          <w:bottom w:val="none" w:sz="0" w:space="0" w:color="auto"/>
          <w:right w:val="single" w:sz="4" w:space="0" w:color="FAC396" w:themeColor="accent6" w:themeTint="90"/>
        </w:tcBorders>
        <w:shd w:val="clear" w:color="FFFFFF" w:fill="auto"/>
      </w:tcPr>
    </w:tblStylePr>
    <w:tblStylePr w:type="lastCol">
      <w:rPr>
        <w:rFonts w:ascii="Arial" w:hAnsi="Arial"/>
        <w:i/>
        <w:color w:val="B15407" w:themeColor="accent6" w:themeShade="95"/>
        <w:sz w:val="22"/>
      </w:rPr>
      <w:tblPr/>
      <w:tcPr>
        <w:tcBorders>
          <w:top w:val="none" w:sz="0" w:space="0" w:color="auto"/>
          <w:left w:val="single" w:sz="4" w:space="0" w:color="FAC396" w:themeColor="accent6" w:themeTint="90"/>
          <w:bottom w:val="none" w:sz="0" w:space="0" w:color="auto"/>
          <w:right w:val="none" w:sz="0" w:space="0" w:color="auto"/>
        </w:tcBorders>
        <w:shd w:val="clear" w:color="FFFFFF" w:fill="auto"/>
      </w:tcPr>
    </w:tblStylePr>
    <w:tblStylePr w:type="band1Vert">
      <w:tblPr/>
      <w:tcPr>
        <w:shd w:val="clear" w:color="FDE9D8" w:themeColor="accent6" w:themeTint="34" w:fill="FDE9D8" w:themeFill="accent6" w:themeFillTint="34"/>
      </w:tcPr>
    </w:tblStylePr>
    <w:tblStylePr w:type="band1Horz">
      <w:rPr>
        <w:rFonts w:ascii="Arial" w:hAnsi="Arial"/>
        <w:color w:val="B15407" w:themeColor="accent6" w:themeShade="95"/>
        <w:sz w:val="22"/>
      </w:rPr>
      <w:tblPr/>
      <w:tcPr>
        <w:shd w:val="clear" w:color="FDE9D8" w:themeColor="accent6" w:themeTint="34" w:fill="FDE9D8" w:themeFill="accent6" w:themeFillTint="34"/>
      </w:tcPr>
    </w:tblStylePr>
    <w:tblStylePr w:type="band2Horz">
      <w:rPr>
        <w:rFonts w:ascii="Arial" w:hAnsi="Arial"/>
        <w:color w:val="B15407" w:themeColor="accent6" w:themeShade="95"/>
        <w:sz w:val="22"/>
      </w:rPr>
    </w:tblStylePr>
  </w:style>
  <w:style w:type="table" w:customStyle="1" w:styleId="ListTable1Light">
    <w:name w:val="List Table 1 Light"/>
    <w:basedOn w:val="Tabelanormal"/>
    <w:uiPriority w:val="99"/>
    <w:rsid w:val="002A68CD"/>
    <w:pPr>
      <w:widowControl/>
      <w:autoSpaceDE/>
      <w:autoSpaceDN/>
    </w:pPr>
    <w:rPr>
      <w:lang w:val="pt-BR"/>
    </w:rPr>
    <w:tblPr>
      <w:tblStyleRowBandSize w:val="1"/>
      <w:tblStyleColBandSize w:val="1"/>
      <w:tblInd w:w="0" w:type="dxa"/>
      <w:tblCellMar>
        <w:top w:w="0" w:type="dxa"/>
        <w:left w:w="108" w:type="dxa"/>
        <w:bottom w:w="0" w:type="dxa"/>
        <w:right w:w="108" w:type="dxa"/>
      </w:tblCellMar>
    </w:tblPr>
    <w:tblStylePr w:type="firstRow">
      <w:rPr>
        <w:b/>
        <w:color w:val="404040"/>
      </w:rPr>
      <w:tblPr/>
      <w:tcPr>
        <w:tcBorders>
          <w:top w:val="none" w:sz="4" w:space="0" w:color="000000"/>
          <w:left w:val="none" w:sz="4" w:space="0" w:color="000000"/>
          <w:bottom w:val="single" w:sz="4" w:space="0" w:color="000000" w:themeColor="text1"/>
          <w:right w:val="none" w:sz="4" w:space="0" w:color="000000"/>
        </w:tcBorders>
      </w:tcPr>
    </w:tblStylePr>
    <w:tblStylePr w:type="lastRow">
      <w:rPr>
        <w:b/>
        <w:color w:val="404040"/>
      </w:rPr>
      <w:tblPr/>
      <w:tcPr>
        <w:tcBorders>
          <w:top w:val="single" w:sz="4" w:space="0" w:color="000000" w:themeColor="text1"/>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BFBFBF" w:themeColor="text1" w:themeTint="40" w:fill="BFBFBF" w:themeFill="text1" w:themeFillTint="40"/>
      </w:tcPr>
    </w:tblStylePr>
    <w:tblStylePr w:type="band1Horz">
      <w:tblPr/>
      <w:tcPr>
        <w:shd w:val="clear" w:color="BFBFBF" w:themeColor="text1" w:themeTint="40" w:fill="BFBFBF" w:themeFill="text1" w:themeFillTint="40"/>
      </w:tcPr>
    </w:tblStylePr>
  </w:style>
  <w:style w:type="table" w:customStyle="1" w:styleId="ListTable1Light-Accent1">
    <w:name w:val="List Table 1 Light - Accent 1"/>
    <w:basedOn w:val="Tabelanormal"/>
    <w:uiPriority w:val="99"/>
    <w:rsid w:val="002A68CD"/>
    <w:pPr>
      <w:widowControl/>
      <w:autoSpaceDE/>
      <w:autoSpaceDN/>
    </w:pPr>
    <w:rPr>
      <w:lang w:val="pt-BR"/>
    </w:rPr>
    <w:tblPr>
      <w:tblStyleRowBandSize w:val="1"/>
      <w:tblStyleColBandSize w:val="1"/>
      <w:tblInd w:w="0" w:type="dxa"/>
      <w:tblCellMar>
        <w:top w:w="0" w:type="dxa"/>
        <w:left w:w="108" w:type="dxa"/>
        <w:bottom w:w="0" w:type="dxa"/>
        <w:right w:w="108" w:type="dxa"/>
      </w:tblCellMar>
    </w:tblPr>
    <w:tblStylePr w:type="firstRow">
      <w:rPr>
        <w:b/>
        <w:color w:val="404040"/>
      </w:rPr>
      <w:tblPr/>
      <w:tcPr>
        <w:tcBorders>
          <w:top w:val="none" w:sz="4" w:space="0" w:color="000000"/>
          <w:left w:val="none" w:sz="4" w:space="0" w:color="000000"/>
          <w:bottom w:val="single" w:sz="4" w:space="0" w:color="4F81BD" w:themeColor="accent1"/>
          <w:right w:val="none" w:sz="4" w:space="0" w:color="000000"/>
        </w:tcBorders>
      </w:tcPr>
    </w:tblStylePr>
    <w:tblStylePr w:type="lastRow">
      <w:rPr>
        <w:b/>
        <w:color w:val="404040"/>
      </w:rPr>
      <w:tblPr/>
      <w:tcPr>
        <w:tcBorders>
          <w:top w:val="single" w:sz="4" w:space="0" w:color="4F81BD" w:themeColor="accent1"/>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D2DFEE" w:themeColor="accent1" w:themeTint="40" w:fill="D2DFEE" w:themeFill="accent1" w:themeFillTint="40"/>
      </w:tcPr>
    </w:tblStylePr>
    <w:tblStylePr w:type="band1Horz">
      <w:tblPr/>
      <w:tcPr>
        <w:shd w:val="clear" w:color="D2DFEE" w:themeColor="accent1" w:themeTint="40" w:fill="D2DFEE" w:themeFill="accent1" w:themeFillTint="40"/>
      </w:tcPr>
    </w:tblStylePr>
  </w:style>
  <w:style w:type="table" w:customStyle="1" w:styleId="ListTable1Light-Accent2">
    <w:name w:val="List Table 1 Light - Accent 2"/>
    <w:basedOn w:val="Tabelanormal"/>
    <w:uiPriority w:val="99"/>
    <w:rsid w:val="002A68CD"/>
    <w:pPr>
      <w:widowControl/>
      <w:autoSpaceDE/>
      <w:autoSpaceDN/>
    </w:pPr>
    <w:rPr>
      <w:lang w:val="pt-BR"/>
    </w:rPr>
    <w:tblPr>
      <w:tblStyleRowBandSize w:val="1"/>
      <w:tblStyleColBandSize w:val="1"/>
      <w:tblInd w:w="0" w:type="dxa"/>
      <w:tblCellMar>
        <w:top w:w="0" w:type="dxa"/>
        <w:left w:w="108" w:type="dxa"/>
        <w:bottom w:w="0" w:type="dxa"/>
        <w:right w:w="108" w:type="dxa"/>
      </w:tblCellMar>
    </w:tblPr>
    <w:tblStylePr w:type="firstRow">
      <w:rPr>
        <w:b/>
        <w:color w:val="404040"/>
      </w:rPr>
      <w:tblPr/>
      <w:tcPr>
        <w:tcBorders>
          <w:top w:val="none" w:sz="4" w:space="0" w:color="000000"/>
          <w:left w:val="none" w:sz="4" w:space="0" w:color="000000"/>
          <w:bottom w:val="single" w:sz="4" w:space="0" w:color="C0504D" w:themeColor="accent2"/>
          <w:right w:val="none" w:sz="4" w:space="0" w:color="000000"/>
        </w:tcBorders>
      </w:tcPr>
    </w:tblStylePr>
    <w:tblStylePr w:type="lastRow">
      <w:rPr>
        <w:b/>
        <w:color w:val="404040"/>
      </w:rPr>
      <w:tblPr/>
      <w:tcPr>
        <w:tcBorders>
          <w:top w:val="single" w:sz="4" w:space="0" w:color="C0504D" w:themeColor="accent2"/>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EFD2D2" w:themeColor="accent2" w:themeTint="40" w:fill="EFD2D2" w:themeFill="accent2" w:themeFillTint="40"/>
      </w:tcPr>
    </w:tblStylePr>
    <w:tblStylePr w:type="band1Horz">
      <w:tblPr/>
      <w:tcPr>
        <w:shd w:val="clear" w:color="EFD2D2" w:themeColor="accent2" w:themeTint="40" w:fill="EFD2D2" w:themeFill="accent2" w:themeFillTint="40"/>
      </w:tcPr>
    </w:tblStylePr>
  </w:style>
  <w:style w:type="table" w:customStyle="1" w:styleId="ListTable1Light-Accent3">
    <w:name w:val="List Table 1 Light - Accent 3"/>
    <w:basedOn w:val="Tabelanormal"/>
    <w:uiPriority w:val="99"/>
    <w:rsid w:val="002A68CD"/>
    <w:pPr>
      <w:widowControl/>
      <w:autoSpaceDE/>
      <w:autoSpaceDN/>
    </w:pPr>
    <w:rPr>
      <w:lang w:val="pt-BR"/>
    </w:rPr>
    <w:tblPr>
      <w:tblStyleRowBandSize w:val="1"/>
      <w:tblStyleColBandSize w:val="1"/>
      <w:tblInd w:w="0" w:type="dxa"/>
      <w:tblCellMar>
        <w:top w:w="0" w:type="dxa"/>
        <w:left w:w="108" w:type="dxa"/>
        <w:bottom w:w="0" w:type="dxa"/>
        <w:right w:w="108" w:type="dxa"/>
      </w:tblCellMar>
    </w:tblPr>
    <w:tblStylePr w:type="firstRow">
      <w:rPr>
        <w:b/>
        <w:color w:val="404040"/>
      </w:rPr>
      <w:tblPr/>
      <w:tcPr>
        <w:tcBorders>
          <w:top w:val="none" w:sz="4" w:space="0" w:color="000000"/>
          <w:left w:val="none" w:sz="4" w:space="0" w:color="000000"/>
          <w:bottom w:val="single" w:sz="4" w:space="0" w:color="9BBB59" w:themeColor="accent3"/>
          <w:right w:val="none" w:sz="4" w:space="0" w:color="000000"/>
        </w:tcBorders>
      </w:tcPr>
    </w:tblStylePr>
    <w:tblStylePr w:type="lastRow">
      <w:rPr>
        <w:b/>
        <w:color w:val="404040"/>
      </w:rPr>
      <w:tblPr/>
      <w:tcPr>
        <w:tcBorders>
          <w:top w:val="single" w:sz="4" w:space="0" w:color="9BBB59" w:themeColor="accent3"/>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E5EED5" w:themeColor="accent3" w:themeTint="40" w:fill="E5EED5" w:themeFill="accent3" w:themeFillTint="40"/>
      </w:tcPr>
    </w:tblStylePr>
    <w:tblStylePr w:type="band1Horz">
      <w:tblPr/>
      <w:tcPr>
        <w:shd w:val="clear" w:color="E5EED5" w:themeColor="accent3" w:themeTint="40" w:fill="E5EED5" w:themeFill="accent3" w:themeFillTint="40"/>
      </w:tcPr>
    </w:tblStylePr>
  </w:style>
  <w:style w:type="table" w:customStyle="1" w:styleId="ListTable1Light-Accent4">
    <w:name w:val="List Table 1 Light - Accent 4"/>
    <w:basedOn w:val="Tabelanormal"/>
    <w:uiPriority w:val="99"/>
    <w:rsid w:val="002A68CD"/>
    <w:pPr>
      <w:widowControl/>
      <w:autoSpaceDE/>
      <w:autoSpaceDN/>
    </w:pPr>
    <w:rPr>
      <w:lang w:val="pt-BR"/>
    </w:rPr>
    <w:tblPr>
      <w:tblStyleRowBandSize w:val="1"/>
      <w:tblStyleColBandSize w:val="1"/>
      <w:tblInd w:w="0" w:type="dxa"/>
      <w:tblCellMar>
        <w:top w:w="0" w:type="dxa"/>
        <w:left w:w="108" w:type="dxa"/>
        <w:bottom w:w="0" w:type="dxa"/>
        <w:right w:w="108" w:type="dxa"/>
      </w:tblCellMar>
    </w:tblPr>
    <w:tblStylePr w:type="firstRow">
      <w:rPr>
        <w:b/>
        <w:color w:val="404040"/>
      </w:rPr>
      <w:tblPr/>
      <w:tcPr>
        <w:tcBorders>
          <w:top w:val="none" w:sz="4" w:space="0" w:color="000000"/>
          <w:left w:val="none" w:sz="4" w:space="0" w:color="000000"/>
          <w:bottom w:val="single" w:sz="4" w:space="0" w:color="8064A2" w:themeColor="accent4"/>
          <w:right w:val="none" w:sz="4" w:space="0" w:color="000000"/>
        </w:tcBorders>
      </w:tcPr>
    </w:tblStylePr>
    <w:tblStylePr w:type="lastRow">
      <w:rPr>
        <w:b/>
        <w:color w:val="404040"/>
      </w:rPr>
      <w:tblPr/>
      <w:tcPr>
        <w:tcBorders>
          <w:top w:val="single" w:sz="4" w:space="0" w:color="8064A2" w:themeColor="accent4"/>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DFD8E7" w:themeColor="accent4" w:themeTint="40" w:fill="DFD8E7" w:themeFill="accent4" w:themeFillTint="40"/>
      </w:tcPr>
    </w:tblStylePr>
    <w:tblStylePr w:type="band1Horz">
      <w:tblPr/>
      <w:tcPr>
        <w:shd w:val="clear" w:color="DFD8E7" w:themeColor="accent4" w:themeTint="40" w:fill="DFD8E7" w:themeFill="accent4" w:themeFillTint="40"/>
      </w:tcPr>
    </w:tblStylePr>
  </w:style>
  <w:style w:type="table" w:customStyle="1" w:styleId="ListTable1Light-Accent5">
    <w:name w:val="List Table 1 Light - Accent 5"/>
    <w:basedOn w:val="Tabelanormal"/>
    <w:uiPriority w:val="99"/>
    <w:rsid w:val="002A68CD"/>
    <w:pPr>
      <w:widowControl/>
      <w:autoSpaceDE/>
      <w:autoSpaceDN/>
    </w:pPr>
    <w:rPr>
      <w:lang w:val="pt-BR"/>
    </w:rPr>
    <w:tblPr>
      <w:tblStyleRowBandSize w:val="1"/>
      <w:tblStyleColBandSize w:val="1"/>
      <w:tblInd w:w="0" w:type="dxa"/>
      <w:tblCellMar>
        <w:top w:w="0" w:type="dxa"/>
        <w:left w:w="108" w:type="dxa"/>
        <w:bottom w:w="0" w:type="dxa"/>
        <w:right w:w="108" w:type="dxa"/>
      </w:tblCellMar>
    </w:tblPr>
    <w:tblStylePr w:type="firstRow">
      <w:rPr>
        <w:b/>
        <w:color w:val="404040"/>
      </w:rPr>
      <w:tblPr/>
      <w:tcPr>
        <w:tcBorders>
          <w:top w:val="none" w:sz="4" w:space="0" w:color="000000"/>
          <w:left w:val="none" w:sz="4" w:space="0" w:color="000000"/>
          <w:bottom w:val="single" w:sz="4" w:space="0" w:color="4BACC6" w:themeColor="accent5"/>
          <w:right w:val="none" w:sz="4" w:space="0" w:color="000000"/>
        </w:tcBorders>
      </w:tcPr>
    </w:tblStylePr>
    <w:tblStylePr w:type="lastRow">
      <w:rPr>
        <w:b/>
        <w:color w:val="404040"/>
      </w:rPr>
      <w:tblPr/>
      <w:tcPr>
        <w:tcBorders>
          <w:top w:val="single" w:sz="4" w:space="0" w:color="4BACC6" w:themeColor="accent5"/>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D1EAF0" w:themeColor="accent5" w:themeTint="40" w:fill="D1EAF0" w:themeFill="accent5" w:themeFillTint="40"/>
      </w:tcPr>
    </w:tblStylePr>
    <w:tblStylePr w:type="band1Horz">
      <w:tblPr/>
      <w:tcPr>
        <w:shd w:val="clear" w:color="D1EAF0" w:themeColor="accent5" w:themeTint="40" w:fill="D1EAF0" w:themeFill="accent5" w:themeFillTint="40"/>
      </w:tcPr>
    </w:tblStylePr>
  </w:style>
  <w:style w:type="table" w:customStyle="1" w:styleId="ListTable1Light-Accent6">
    <w:name w:val="List Table 1 Light - Accent 6"/>
    <w:basedOn w:val="Tabelanormal"/>
    <w:uiPriority w:val="99"/>
    <w:rsid w:val="002A68CD"/>
    <w:pPr>
      <w:widowControl/>
      <w:autoSpaceDE/>
      <w:autoSpaceDN/>
    </w:pPr>
    <w:rPr>
      <w:lang w:val="pt-BR"/>
    </w:rPr>
    <w:tblPr>
      <w:tblStyleRowBandSize w:val="1"/>
      <w:tblStyleColBandSize w:val="1"/>
      <w:tblInd w:w="0" w:type="dxa"/>
      <w:tblCellMar>
        <w:top w:w="0" w:type="dxa"/>
        <w:left w:w="108" w:type="dxa"/>
        <w:bottom w:w="0" w:type="dxa"/>
        <w:right w:w="108" w:type="dxa"/>
      </w:tblCellMar>
    </w:tblPr>
    <w:tblStylePr w:type="firstRow">
      <w:rPr>
        <w:b/>
        <w:color w:val="404040"/>
      </w:rPr>
      <w:tblPr/>
      <w:tcPr>
        <w:tcBorders>
          <w:top w:val="none" w:sz="4" w:space="0" w:color="000000"/>
          <w:left w:val="none" w:sz="4" w:space="0" w:color="000000"/>
          <w:bottom w:val="single" w:sz="4" w:space="0" w:color="F79646" w:themeColor="accent6"/>
          <w:right w:val="none" w:sz="4" w:space="0" w:color="000000"/>
        </w:tcBorders>
      </w:tcPr>
    </w:tblStylePr>
    <w:tblStylePr w:type="lastRow">
      <w:rPr>
        <w:b/>
        <w:color w:val="404040"/>
      </w:rPr>
      <w:tblPr/>
      <w:tcPr>
        <w:tcBorders>
          <w:top w:val="single" w:sz="4" w:space="0" w:color="F79646" w:themeColor="accent6"/>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FDE4D0" w:themeColor="accent6" w:themeTint="40" w:fill="FDE4D0" w:themeFill="accent6" w:themeFillTint="40"/>
      </w:tcPr>
    </w:tblStylePr>
    <w:tblStylePr w:type="band1Horz">
      <w:tblPr/>
      <w:tcPr>
        <w:shd w:val="clear" w:color="FDE4D0" w:themeColor="accent6" w:themeTint="40" w:fill="FDE4D0" w:themeFill="accent6" w:themeFillTint="40"/>
      </w:tcPr>
    </w:tblStylePr>
  </w:style>
  <w:style w:type="table" w:customStyle="1" w:styleId="ListTable2">
    <w:name w:val="List Table 2"/>
    <w:basedOn w:val="Tabelanormal"/>
    <w:uiPriority w:val="99"/>
    <w:rsid w:val="002A68CD"/>
    <w:pPr>
      <w:widowControl/>
      <w:autoSpaceDE/>
      <w:autoSpaceDN/>
    </w:pPr>
    <w:rPr>
      <w:lang w:val="pt-BR"/>
    </w:rPr>
    <w:tblPr>
      <w:tblStyleRowBandSize w:val="1"/>
      <w:tblStyleColBandSize w:val="1"/>
      <w:tblInd w:w="0" w:type="dxa"/>
      <w:tblBorders>
        <w:top w:val="single" w:sz="4" w:space="0" w:color="6F6F6F" w:themeColor="text1" w:themeTint="90"/>
        <w:bottom w:val="single" w:sz="4" w:space="0" w:color="6F6F6F" w:themeColor="text1" w:themeTint="90"/>
        <w:insideH w:val="single" w:sz="4" w:space="0" w:color="6F6F6F" w:themeColor="text1" w:themeTint="90"/>
      </w:tblBorders>
      <w:tblCellMar>
        <w:top w:w="0" w:type="dxa"/>
        <w:left w:w="108" w:type="dxa"/>
        <w:bottom w:w="0" w:type="dxa"/>
        <w:right w:w="108" w:type="dxa"/>
      </w:tblCellMar>
    </w:tblPr>
    <w:tblStylePr w:type="firstRow">
      <w:rPr>
        <w:rFonts w:ascii="Arial" w:hAnsi="Arial"/>
        <w:b/>
        <w:color w:val="404040"/>
        <w:sz w:val="22"/>
      </w:rPr>
      <w:tblPr/>
      <w:tcPr>
        <w:tcBorders>
          <w:top w:val="single" w:sz="4" w:space="0" w:color="6F6F6F" w:themeColor="text1" w:themeTint="90"/>
          <w:left w:val="none" w:sz="4" w:space="0" w:color="000000"/>
          <w:bottom w:val="single" w:sz="4" w:space="0" w:color="6F6F6F" w:themeColor="text1" w:themeTint="90"/>
          <w:right w:val="none" w:sz="4" w:space="0" w:color="000000"/>
        </w:tcBorders>
      </w:tcPr>
    </w:tblStylePr>
    <w:tblStylePr w:type="lastRow">
      <w:rPr>
        <w:rFonts w:ascii="Arial" w:hAnsi="Arial"/>
        <w:b/>
        <w:color w:val="404040"/>
        <w:sz w:val="22"/>
      </w:rPr>
      <w:tblPr/>
      <w:tcPr>
        <w:tcBorders>
          <w:top w:val="single" w:sz="4" w:space="0" w:color="6F6F6F" w:themeColor="text1" w:themeTint="90"/>
          <w:left w:val="none" w:sz="4" w:space="0" w:color="000000"/>
          <w:bottom w:val="single" w:sz="4" w:space="0" w:color="6F6F6F" w:themeColor="text1"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BFBFBF" w:themeColor="text1" w:themeTint="40" w:fill="BFBFBF" w:themeFill="text1" w:themeFillTint="40"/>
      </w:tcPr>
    </w:tblStylePr>
    <w:tblStylePr w:type="band1Horz">
      <w:rPr>
        <w:rFonts w:ascii="Arial" w:hAnsi="Arial"/>
        <w:color w:val="404040"/>
        <w:sz w:val="22"/>
      </w:rPr>
      <w:tblPr/>
      <w:tcPr>
        <w:shd w:val="clear" w:color="BFBFBF" w:themeColor="text1" w:themeTint="40" w:fill="BFBFBF" w:themeFill="text1" w:themeFillTint="40"/>
      </w:tcPr>
    </w:tblStylePr>
  </w:style>
  <w:style w:type="table" w:customStyle="1" w:styleId="ListTable2-Accent1">
    <w:name w:val="List Table 2 - Accent 1"/>
    <w:basedOn w:val="Tabelanormal"/>
    <w:uiPriority w:val="99"/>
    <w:rsid w:val="002A68CD"/>
    <w:pPr>
      <w:widowControl/>
      <w:autoSpaceDE/>
      <w:autoSpaceDN/>
    </w:pPr>
    <w:rPr>
      <w:lang w:val="pt-BR"/>
    </w:rPr>
    <w:tblPr>
      <w:tblStyleRowBandSize w:val="1"/>
      <w:tblStyleColBandSize w:val="1"/>
      <w:tblInd w:w="0" w:type="dxa"/>
      <w:tblBorders>
        <w:top w:val="single" w:sz="4" w:space="0" w:color="9BB7D9" w:themeColor="accent1" w:themeTint="90"/>
        <w:bottom w:val="single" w:sz="4" w:space="0" w:color="9BB7D9" w:themeColor="accent1" w:themeTint="90"/>
        <w:insideH w:val="single" w:sz="4" w:space="0" w:color="9BB7D9" w:themeColor="accent1" w:themeTint="90"/>
      </w:tblBorders>
      <w:tblCellMar>
        <w:top w:w="0" w:type="dxa"/>
        <w:left w:w="108" w:type="dxa"/>
        <w:bottom w:w="0" w:type="dxa"/>
        <w:right w:w="108" w:type="dxa"/>
      </w:tblCellMar>
    </w:tblPr>
    <w:tblStylePr w:type="firstRow">
      <w:rPr>
        <w:rFonts w:ascii="Arial" w:hAnsi="Arial"/>
        <w:b/>
        <w:color w:val="404040"/>
        <w:sz w:val="22"/>
      </w:rPr>
      <w:tblPr/>
      <w:tcPr>
        <w:tcBorders>
          <w:top w:val="single" w:sz="4" w:space="0" w:color="9BB7D9" w:themeColor="accent1" w:themeTint="90"/>
          <w:left w:val="none" w:sz="4" w:space="0" w:color="000000"/>
          <w:bottom w:val="single" w:sz="4" w:space="0" w:color="9BB7D9" w:themeColor="accent1" w:themeTint="90"/>
          <w:right w:val="none" w:sz="4" w:space="0" w:color="000000"/>
        </w:tcBorders>
      </w:tcPr>
    </w:tblStylePr>
    <w:tblStylePr w:type="lastRow">
      <w:rPr>
        <w:rFonts w:ascii="Arial" w:hAnsi="Arial"/>
        <w:b/>
        <w:color w:val="404040"/>
        <w:sz w:val="22"/>
      </w:rPr>
      <w:tblPr/>
      <w:tcPr>
        <w:tcBorders>
          <w:top w:val="single" w:sz="4" w:space="0" w:color="9BB7D9" w:themeColor="accent1" w:themeTint="90"/>
          <w:left w:val="none" w:sz="4" w:space="0" w:color="000000"/>
          <w:bottom w:val="single" w:sz="4" w:space="0" w:color="9BB7D9" w:themeColor="accent1"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D2DFEE" w:themeColor="accent1" w:themeTint="40" w:fill="D2DFEE" w:themeFill="accent1" w:themeFillTint="40"/>
      </w:tcPr>
    </w:tblStylePr>
    <w:tblStylePr w:type="band1Horz">
      <w:rPr>
        <w:rFonts w:ascii="Arial" w:hAnsi="Arial"/>
        <w:color w:val="404040"/>
        <w:sz w:val="22"/>
      </w:rPr>
      <w:tblPr/>
      <w:tcPr>
        <w:shd w:val="clear" w:color="D2DFEE" w:themeColor="accent1" w:themeTint="40" w:fill="D2DFEE" w:themeFill="accent1" w:themeFillTint="40"/>
      </w:tcPr>
    </w:tblStylePr>
  </w:style>
  <w:style w:type="table" w:customStyle="1" w:styleId="ListTable2-Accent2">
    <w:name w:val="List Table 2 - Accent 2"/>
    <w:basedOn w:val="Tabelanormal"/>
    <w:uiPriority w:val="99"/>
    <w:rsid w:val="002A68CD"/>
    <w:pPr>
      <w:widowControl/>
      <w:autoSpaceDE/>
      <w:autoSpaceDN/>
    </w:pPr>
    <w:rPr>
      <w:lang w:val="pt-BR"/>
    </w:rPr>
    <w:tblPr>
      <w:tblStyleRowBandSize w:val="1"/>
      <w:tblStyleColBandSize w:val="1"/>
      <w:tblInd w:w="0" w:type="dxa"/>
      <w:tblBorders>
        <w:top w:val="single" w:sz="4" w:space="0" w:color="DB9B9A" w:themeColor="accent2" w:themeTint="90"/>
        <w:bottom w:val="single" w:sz="4" w:space="0" w:color="DB9B9A" w:themeColor="accent2" w:themeTint="90"/>
        <w:insideH w:val="single" w:sz="4" w:space="0" w:color="DB9B9A" w:themeColor="accent2" w:themeTint="90"/>
      </w:tblBorders>
      <w:tblCellMar>
        <w:top w:w="0" w:type="dxa"/>
        <w:left w:w="108" w:type="dxa"/>
        <w:bottom w:w="0" w:type="dxa"/>
        <w:right w:w="108" w:type="dxa"/>
      </w:tblCellMar>
    </w:tblPr>
    <w:tblStylePr w:type="firstRow">
      <w:rPr>
        <w:rFonts w:ascii="Arial" w:hAnsi="Arial"/>
        <w:b/>
        <w:color w:val="404040"/>
        <w:sz w:val="22"/>
      </w:rPr>
      <w:tblPr/>
      <w:tcPr>
        <w:tcBorders>
          <w:top w:val="single" w:sz="4" w:space="0" w:color="DB9B9A" w:themeColor="accent2" w:themeTint="90"/>
          <w:left w:val="none" w:sz="4" w:space="0" w:color="000000"/>
          <w:bottom w:val="single" w:sz="4" w:space="0" w:color="DB9B9A" w:themeColor="accent2" w:themeTint="90"/>
          <w:right w:val="none" w:sz="4" w:space="0" w:color="000000"/>
        </w:tcBorders>
      </w:tcPr>
    </w:tblStylePr>
    <w:tblStylePr w:type="lastRow">
      <w:rPr>
        <w:rFonts w:ascii="Arial" w:hAnsi="Arial"/>
        <w:b/>
        <w:color w:val="404040"/>
        <w:sz w:val="22"/>
      </w:rPr>
      <w:tblPr/>
      <w:tcPr>
        <w:tcBorders>
          <w:top w:val="single" w:sz="4" w:space="0" w:color="DB9B9A" w:themeColor="accent2" w:themeTint="90"/>
          <w:left w:val="none" w:sz="4" w:space="0" w:color="000000"/>
          <w:bottom w:val="single" w:sz="4" w:space="0" w:color="DB9B9A" w:themeColor="accent2"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EFD2D2" w:themeColor="accent2" w:themeTint="40" w:fill="EFD2D2" w:themeFill="accent2" w:themeFillTint="40"/>
      </w:tcPr>
    </w:tblStylePr>
    <w:tblStylePr w:type="band1Horz">
      <w:rPr>
        <w:rFonts w:ascii="Arial" w:hAnsi="Arial"/>
        <w:color w:val="404040"/>
        <w:sz w:val="22"/>
      </w:rPr>
      <w:tblPr/>
      <w:tcPr>
        <w:shd w:val="clear" w:color="EFD2D2" w:themeColor="accent2" w:themeTint="40" w:fill="EFD2D2" w:themeFill="accent2" w:themeFillTint="40"/>
      </w:tcPr>
    </w:tblStylePr>
  </w:style>
  <w:style w:type="table" w:customStyle="1" w:styleId="ListTable2-Accent3">
    <w:name w:val="List Table 2 - Accent 3"/>
    <w:basedOn w:val="Tabelanormal"/>
    <w:uiPriority w:val="99"/>
    <w:rsid w:val="002A68CD"/>
    <w:pPr>
      <w:widowControl/>
      <w:autoSpaceDE/>
      <w:autoSpaceDN/>
    </w:pPr>
    <w:rPr>
      <w:lang w:val="pt-BR"/>
    </w:rPr>
    <w:tblPr>
      <w:tblStyleRowBandSize w:val="1"/>
      <w:tblStyleColBandSize w:val="1"/>
      <w:tblInd w:w="0" w:type="dxa"/>
      <w:tblBorders>
        <w:top w:val="single" w:sz="4" w:space="0" w:color="C6D8A1" w:themeColor="accent3" w:themeTint="90"/>
        <w:bottom w:val="single" w:sz="4" w:space="0" w:color="C6D8A1" w:themeColor="accent3" w:themeTint="90"/>
        <w:insideH w:val="single" w:sz="4" w:space="0" w:color="C6D8A1" w:themeColor="accent3" w:themeTint="90"/>
      </w:tblBorders>
      <w:tblCellMar>
        <w:top w:w="0" w:type="dxa"/>
        <w:left w:w="108" w:type="dxa"/>
        <w:bottom w:w="0" w:type="dxa"/>
        <w:right w:w="108" w:type="dxa"/>
      </w:tblCellMar>
    </w:tblPr>
    <w:tblStylePr w:type="firstRow">
      <w:rPr>
        <w:rFonts w:ascii="Arial" w:hAnsi="Arial"/>
        <w:b/>
        <w:color w:val="404040"/>
        <w:sz w:val="22"/>
      </w:rPr>
      <w:tblPr/>
      <w:tcPr>
        <w:tcBorders>
          <w:top w:val="single" w:sz="4" w:space="0" w:color="C6D8A1" w:themeColor="accent3" w:themeTint="90"/>
          <w:left w:val="none" w:sz="4" w:space="0" w:color="000000"/>
          <w:bottom w:val="single" w:sz="4" w:space="0" w:color="C6D8A1" w:themeColor="accent3" w:themeTint="90"/>
          <w:right w:val="none" w:sz="4" w:space="0" w:color="000000"/>
        </w:tcBorders>
      </w:tcPr>
    </w:tblStylePr>
    <w:tblStylePr w:type="lastRow">
      <w:rPr>
        <w:rFonts w:ascii="Arial" w:hAnsi="Arial"/>
        <w:b/>
        <w:color w:val="404040"/>
        <w:sz w:val="22"/>
      </w:rPr>
      <w:tblPr/>
      <w:tcPr>
        <w:tcBorders>
          <w:top w:val="single" w:sz="4" w:space="0" w:color="C6D8A1" w:themeColor="accent3" w:themeTint="90"/>
          <w:left w:val="none" w:sz="4" w:space="0" w:color="000000"/>
          <w:bottom w:val="single" w:sz="4" w:space="0" w:color="C6D8A1" w:themeColor="accent3"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E5EED5" w:themeColor="accent3" w:themeTint="40" w:fill="E5EED5" w:themeFill="accent3" w:themeFillTint="40"/>
      </w:tcPr>
    </w:tblStylePr>
    <w:tblStylePr w:type="band1Horz">
      <w:rPr>
        <w:rFonts w:ascii="Arial" w:hAnsi="Arial"/>
        <w:color w:val="404040"/>
        <w:sz w:val="22"/>
      </w:rPr>
      <w:tblPr/>
      <w:tcPr>
        <w:shd w:val="clear" w:color="E5EED5" w:themeColor="accent3" w:themeTint="40" w:fill="E5EED5" w:themeFill="accent3" w:themeFillTint="40"/>
      </w:tcPr>
    </w:tblStylePr>
  </w:style>
  <w:style w:type="table" w:customStyle="1" w:styleId="ListTable2-Accent4">
    <w:name w:val="List Table 2 - Accent 4"/>
    <w:basedOn w:val="Tabelanormal"/>
    <w:uiPriority w:val="99"/>
    <w:rsid w:val="002A68CD"/>
    <w:pPr>
      <w:widowControl/>
      <w:autoSpaceDE/>
      <w:autoSpaceDN/>
    </w:pPr>
    <w:rPr>
      <w:lang w:val="pt-BR"/>
    </w:rPr>
    <w:tblPr>
      <w:tblStyleRowBandSize w:val="1"/>
      <w:tblStyleColBandSize w:val="1"/>
      <w:tblInd w:w="0" w:type="dxa"/>
      <w:tblBorders>
        <w:top w:val="single" w:sz="4" w:space="0" w:color="B7A7CA" w:themeColor="accent4" w:themeTint="90"/>
        <w:bottom w:val="single" w:sz="4" w:space="0" w:color="B7A7CA" w:themeColor="accent4" w:themeTint="90"/>
        <w:insideH w:val="single" w:sz="4" w:space="0" w:color="B7A7CA" w:themeColor="accent4" w:themeTint="90"/>
      </w:tblBorders>
      <w:tblCellMar>
        <w:top w:w="0" w:type="dxa"/>
        <w:left w:w="108" w:type="dxa"/>
        <w:bottom w:w="0" w:type="dxa"/>
        <w:right w:w="108" w:type="dxa"/>
      </w:tblCellMar>
    </w:tblPr>
    <w:tblStylePr w:type="firstRow">
      <w:rPr>
        <w:rFonts w:ascii="Arial" w:hAnsi="Arial"/>
        <w:b/>
        <w:color w:val="404040"/>
        <w:sz w:val="22"/>
      </w:rPr>
      <w:tblPr/>
      <w:tcPr>
        <w:tcBorders>
          <w:top w:val="single" w:sz="4" w:space="0" w:color="B7A7CA" w:themeColor="accent4" w:themeTint="90"/>
          <w:left w:val="none" w:sz="4" w:space="0" w:color="000000"/>
          <w:bottom w:val="single" w:sz="4" w:space="0" w:color="B7A7CA" w:themeColor="accent4" w:themeTint="90"/>
          <w:right w:val="none" w:sz="4" w:space="0" w:color="000000"/>
        </w:tcBorders>
      </w:tcPr>
    </w:tblStylePr>
    <w:tblStylePr w:type="lastRow">
      <w:rPr>
        <w:rFonts w:ascii="Arial" w:hAnsi="Arial"/>
        <w:b/>
        <w:color w:val="404040"/>
        <w:sz w:val="22"/>
      </w:rPr>
      <w:tblPr/>
      <w:tcPr>
        <w:tcBorders>
          <w:top w:val="single" w:sz="4" w:space="0" w:color="B7A7CA" w:themeColor="accent4" w:themeTint="90"/>
          <w:left w:val="none" w:sz="4" w:space="0" w:color="000000"/>
          <w:bottom w:val="single" w:sz="4" w:space="0" w:color="B7A7CA" w:themeColor="accent4"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DFD8E7" w:themeColor="accent4" w:themeTint="40" w:fill="DFD8E7" w:themeFill="accent4" w:themeFillTint="40"/>
      </w:tcPr>
    </w:tblStylePr>
    <w:tblStylePr w:type="band1Horz">
      <w:rPr>
        <w:rFonts w:ascii="Arial" w:hAnsi="Arial"/>
        <w:color w:val="404040"/>
        <w:sz w:val="22"/>
      </w:rPr>
      <w:tblPr/>
      <w:tcPr>
        <w:shd w:val="clear" w:color="DFD8E7" w:themeColor="accent4" w:themeTint="40" w:fill="DFD8E7" w:themeFill="accent4" w:themeFillTint="40"/>
      </w:tcPr>
    </w:tblStylePr>
  </w:style>
  <w:style w:type="table" w:customStyle="1" w:styleId="ListTable2-Accent5">
    <w:name w:val="List Table 2 - Accent 5"/>
    <w:basedOn w:val="Tabelanormal"/>
    <w:uiPriority w:val="99"/>
    <w:rsid w:val="002A68CD"/>
    <w:pPr>
      <w:widowControl/>
      <w:autoSpaceDE/>
      <w:autoSpaceDN/>
    </w:pPr>
    <w:rPr>
      <w:lang w:val="pt-BR"/>
    </w:rPr>
    <w:tblPr>
      <w:tblStyleRowBandSize w:val="1"/>
      <w:tblStyleColBandSize w:val="1"/>
      <w:tblInd w:w="0" w:type="dxa"/>
      <w:tblBorders>
        <w:top w:val="single" w:sz="4" w:space="0" w:color="99D0DE" w:themeColor="accent5" w:themeTint="90"/>
        <w:bottom w:val="single" w:sz="4" w:space="0" w:color="99D0DE" w:themeColor="accent5" w:themeTint="90"/>
        <w:insideH w:val="single" w:sz="4" w:space="0" w:color="99D0DE" w:themeColor="accent5" w:themeTint="90"/>
      </w:tblBorders>
      <w:tblCellMar>
        <w:top w:w="0" w:type="dxa"/>
        <w:left w:w="108" w:type="dxa"/>
        <w:bottom w:w="0" w:type="dxa"/>
        <w:right w:w="108" w:type="dxa"/>
      </w:tblCellMar>
    </w:tblPr>
    <w:tblStylePr w:type="firstRow">
      <w:rPr>
        <w:rFonts w:ascii="Arial" w:hAnsi="Arial"/>
        <w:b/>
        <w:color w:val="404040"/>
        <w:sz w:val="22"/>
      </w:rPr>
      <w:tblPr/>
      <w:tcPr>
        <w:tcBorders>
          <w:top w:val="single" w:sz="4" w:space="0" w:color="99D0DE" w:themeColor="accent5" w:themeTint="90"/>
          <w:left w:val="none" w:sz="4" w:space="0" w:color="000000"/>
          <w:bottom w:val="single" w:sz="4" w:space="0" w:color="99D0DE" w:themeColor="accent5" w:themeTint="90"/>
          <w:right w:val="none" w:sz="4" w:space="0" w:color="000000"/>
        </w:tcBorders>
      </w:tcPr>
    </w:tblStylePr>
    <w:tblStylePr w:type="lastRow">
      <w:rPr>
        <w:rFonts w:ascii="Arial" w:hAnsi="Arial"/>
        <w:b/>
        <w:color w:val="404040"/>
        <w:sz w:val="22"/>
      </w:rPr>
      <w:tblPr/>
      <w:tcPr>
        <w:tcBorders>
          <w:top w:val="single" w:sz="4" w:space="0" w:color="99D0DE" w:themeColor="accent5" w:themeTint="90"/>
          <w:left w:val="none" w:sz="4" w:space="0" w:color="000000"/>
          <w:bottom w:val="single" w:sz="4" w:space="0" w:color="99D0DE" w:themeColor="accent5"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D1EAF0" w:themeColor="accent5" w:themeTint="40" w:fill="D1EAF0" w:themeFill="accent5" w:themeFillTint="40"/>
      </w:tcPr>
    </w:tblStylePr>
    <w:tblStylePr w:type="band1Horz">
      <w:rPr>
        <w:rFonts w:ascii="Arial" w:hAnsi="Arial"/>
        <w:color w:val="404040"/>
        <w:sz w:val="22"/>
      </w:rPr>
      <w:tblPr/>
      <w:tcPr>
        <w:shd w:val="clear" w:color="D1EAF0" w:themeColor="accent5" w:themeTint="40" w:fill="D1EAF0" w:themeFill="accent5" w:themeFillTint="40"/>
      </w:tcPr>
    </w:tblStylePr>
  </w:style>
  <w:style w:type="table" w:customStyle="1" w:styleId="ListTable2-Accent6">
    <w:name w:val="List Table 2 - Accent 6"/>
    <w:basedOn w:val="Tabelanormal"/>
    <w:uiPriority w:val="99"/>
    <w:rsid w:val="002A68CD"/>
    <w:pPr>
      <w:widowControl/>
      <w:autoSpaceDE/>
      <w:autoSpaceDN/>
    </w:pPr>
    <w:rPr>
      <w:lang w:val="pt-BR"/>
    </w:rPr>
    <w:tblPr>
      <w:tblStyleRowBandSize w:val="1"/>
      <w:tblStyleColBandSize w:val="1"/>
      <w:tblInd w:w="0" w:type="dxa"/>
      <w:tblBorders>
        <w:top w:val="single" w:sz="4" w:space="0" w:color="FAC396" w:themeColor="accent6" w:themeTint="90"/>
        <w:bottom w:val="single" w:sz="4" w:space="0" w:color="FAC396" w:themeColor="accent6" w:themeTint="90"/>
        <w:insideH w:val="single" w:sz="4" w:space="0" w:color="FAC396" w:themeColor="accent6" w:themeTint="90"/>
      </w:tblBorders>
      <w:tblCellMar>
        <w:top w:w="0" w:type="dxa"/>
        <w:left w:w="108" w:type="dxa"/>
        <w:bottom w:w="0" w:type="dxa"/>
        <w:right w:w="108" w:type="dxa"/>
      </w:tblCellMar>
    </w:tblPr>
    <w:tblStylePr w:type="firstRow">
      <w:rPr>
        <w:rFonts w:ascii="Arial" w:hAnsi="Arial"/>
        <w:b/>
        <w:color w:val="404040"/>
        <w:sz w:val="22"/>
      </w:rPr>
      <w:tblPr/>
      <w:tcPr>
        <w:tcBorders>
          <w:top w:val="single" w:sz="4" w:space="0" w:color="FAC396" w:themeColor="accent6" w:themeTint="90"/>
          <w:left w:val="none" w:sz="4" w:space="0" w:color="000000"/>
          <w:bottom w:val="single" w:sz="4" w:space="0" w:color="FAC396" w:themeColor="accent6" w:themeTint="90"/>
          <w:right w:val="none" w:sz="4" w:space="0" w:color="000000"/>
        </w:tcBorders>
      </w:tcPr>
    </w:tblStylePr>
    <w:tblStylePr w:type="lastRow">
      <w:rPr>
        <w:rFonts w:ascii="Arial" w:hAnsi="Arial"/>
        <w:b/>
        <w:color w:val="404040"/>
        <w:sz w:val="22"/>
      </w:rPr>
      <w:tblPr/>
      <w:tcPr>
        <w:tcBorders>
          <w:top w:val="single" w:sz="4" w:space="0" w:color="FAC396" w:themeColor="accent6" w:themeTint="90"/>
          <w:left w:val="none" w:sz="4" w:space="0" w:color="000000"/>
          <w:bottom w:val="single" w:sz="4" w:space="0" w:color="FAC396" w:themeColor="accent6"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FDE4D0" w:themeColor="accent6" w:themeTint="40" w:fill="FDE4D0" w:themeFill="accent6" w:themeFillTint="40"/>
      </w:tcPr>
    </w:tblStylePr>
    <w:tblStylePr w:type="band1Horz">
      <w:rPr>
        <w:rFonts w:ascii="Arial" w:hAnsi="Arial"/>
        <w:color w:val="404040"/>
        <w:sz w:val="22"/>
      </w:rPr>
      <w:tblPr/>
      <w:tcPr>
        <w:shd w:val="clear" w:color="FDE4D0" w:themeColor="accent6" w:themeTint="40" w:fill="FDE4D0" w:themeFill="accent6" w:themeFillTint="40"/>
      </w:tcPr>
    </w:tblStylePr>
  </w:style>
  <w:style w:type="table" w:customStyle="1" w:styleId="ListTable3">
    <w:name w:val="List Table 3"/>
    <w:basedOn w:val="Tabelanormal"/>
    <w:uiPriority w:val="99"/>
    <w:rsid w:val="002A68CD"/>
    <w:pPr>
      <w:widowControl/>
      <w:autoSpaceDE/>
      <w:autoSpaceDN/>
    </w:pPr>
    <w:rPr>
      <w:lang w:val="pt-BR"/>
    </w:rPr>
    <w:tblPr>
      <w:tblStyleRowBandSize w:val="1"/>
      <w:tblStyleColBandSize w:val="1"/>
      <w:tblInd w:w="0" w:type="dxa"/>
      <w:tblBorders>
        <w:top w:val="single" w:sz="4" w:space="0" w:color="000000" w:themeColor="text1"/>
        <w:left w:val="single" w:sz="4" w:space="0" w:color="000000" w:themeColor="text1"/>
        <w:bottom w:val="single" w:sz="4" w:space="0" w:color="000000" w:themeColor="text1"/>
        <w:right w:val="single" w:sz="4" w:space="0" w:color="000000" w:themeColor="text1"/>
      </w:tblBorders>
      <w:tblCellMar>
        <w:top w:w="0" w:type="dxa"/>
        <w:left w:w="108" w:type="dxa"/>
        <w:bottom w:w="0" w:type="dxa"/>
        <w:right w:w="108" w:type="dxa"/>
      </w:tblCellMar>
    </w:tblPr>
    <w:tblStylePr w:type="firstRow">
      <w:rPr>
        <w:rFonts w:ascii="Arial" w:hAnsi="Arial"/>
        <w:b/>
        <w:color w:val="FFFFFF"/>
        <w:sz w:val="22"/>
      </w:rPr>
      <w:tblPr/>
      <w:tcPr>
        <w:shd w:val="clear" w:color="000000" w:themeColor="text1" w:fill="000000" w:themeFill="tex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000000" w:themeColor="text1"/>
          <w:right w:val="single" w:sz="4" w:space="0" w:color="000000" w:themeColor="text1"/>
        </w:tcBorders>
      </w:tcPr>
    </w:tblStylePr>
    <w:tblStylePr w:type="band1Horz">
      <w:rPr>
        <w:rFonts w:ascii="Arial" w:hAnsi="Arial"/>
        <w:color w:val="404040"/>
        <w:sz w:val="22"/>
      </w:rPr>
      <w:tblPr/>
      <w:tcPr>
        <w:tcBorders>
          <w:top w:val="single" w:sz="4" w:space="0" w:color="000000" w:themeColor="text1"/>
          <w:bottom w:val="single" w:sz="4" w:space="0" w:color="000000" w:themeColor="text1"/>
        </w:tcBorders>
      </w:tcPr>
    </w:tblStylePr>
  </w:style>
  <w:style w:type="table" w:customStyle="1" w:styleId="ListTable3-Accent1">
    <w:name w:val="List Table 3 - Accent 1"/>
    <w:basedOn w:val="Tabelanormal"/>
    <w:uiPriority w:val="99"/>
    <w:rsid w:val="002A68CD"/>
    <w:pPr>
      <w:widowControl/>
      <w:autoSpaceDE/>
      <w:autoSpaceDN/>
    </w:pPr>
    <w:rPr>
      <w:lang w:val="pt-BR"/>
    </w:rPr>
    <w:tblPr>
      <w:tblStyleRowBandSize w:val="1"/>
      <w:tblStyleColBandSize w:val="1"/>
      <w:tblInd w:w="0" w:type="dxa"/>
      <w:tblBorders>
        <w:top w:val="single" w:sz="4" w:space="0" w:color="4F81BD" w:themeColor="accent1"/>
        <w:left w:val="single" w:sz="4" w:space="0" w:color="4F81BD" w:themeColor="accent1"/>
        <w:bottom w:val="single" w:sz="4" w:space="0" w:color="4F81BD" w:themeColor="accent1"/>
        <w:right w:val="single" w:sz="4" w:space="0" w:color="4F81BD" w:themeColor="accent1"/>
      </w:tblBorders>
      <w:tblCellMar>
        <w:top w:w="0" w:type="dxa"/>
        <w:left w:w="108" w:type="dxa"/>
        <w:bottom w:w="0" w:type="dxa"/>
        <w:right w:w="108" w:type="dxa"/>
      </w:tblCellMar>
    </w:tblPr>
    <w:tblStylePr w:type="firstRow">
      <w:rPr>
        <w:rFonts w:ascii="Arial" w:hAnsi="Arial"/>
        <w:b/>
        <w:color w:val="FFFFFF"/>
        <w:sz w:val="22"/>
      </w:rPr>
      <w:tblPr/>
      <w:tcPr>
        <w:shd w:val="clear" w:color="4F81BD" w:themeColor="accent1" w:fill="4F81BD" w:themeFill="accen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4F81BD" w:themeColor="accent1"/>
          <w:right w:val="single" w:sz="4" w:space="0" w:color="4F81BD" w:themeColor="accent1"/>
        </w:tcBorders>
      </w:tcPr>
    </w:tblStylePr>
    <w:tblStylePr w:type="band1Horz">
      <w:rPr>
        <w:rFonts w:ascii="Arial" w:hAnsi="Arial"/>
        <w:color w:val="404040"/>
        <w:sz w:val="22"/>
      </w:rPr>
      <w:tblPr/>
      <w:tcPr>
        <w:tcBorders>
          <w:top w:val="single" w:sz="4" w:space="0" w:color="4F81BD" w:themeColor="accent1"/>
          <w:bottom w:val="single" w:sz="4" w:space="0" w:color="4F81BD" w:themeColor="accent1"/>
        </w:tcBorders>
      </w:tcPr>
    </w:tblStylePr>
  </w:style>
  <w:style w:type="table" w:customStyle="1" w:styleId="ListTable3-Accent2">
    <w:name w:val="List Table 3 - Accent 2"/>
    <w:basedOn w:val="Tabelanormal"/>
    <w:uiPriority w:val="99"/>
    <w:rsid w:val="002A68CD"/>
    <w:pPr>
      <w:widowControl/>
      <w:autoSpaceDE/>
      <w:autoSpaceDN/>
    </w:pPr>
    <w:rPr>
      <w:lang w:val="pt-BR"/>
    </w:rPr>
    <w:tblPr>
      <w:tblStyleRowBandSize w:val="1"/>
      <w:tblStyleColBandSize w:val="1"/>
      <w:tblInd w:w="0" w:type="dxa"/>
      <w:tblBorders>
        <w:top w:val="single" w:sz="4" w:space="0" w:color="D99695" w:themeColor="accent2" w:themeTint="97"/>
        <w:left w:val="single" w:sz="4" w:space="0" w:color="D99695" w:themeColor="accent2" w:themeTint="97"/>
        <w:bottom w:val="single" w:sz="4" w:space="0" w:color="D99695" w:themeColor="accent2" w:themeTint="97"/>
        <w:right w:val="single" w:sz="4" w:space="0" w:color="D99695" w:themeColor="accent2" w:themeTint="97"/>
      </w:tblBorders>
      <w:tblCellMar>
        <w:top w:w="0" w:type="dxa"/>
        <w:left w:w="108" w:type="dxa"/>
        <w:bottom w:w="0" w:type="dxa"/>
        <w:right w:w="108" w:type="dxa"/>
      </w:tblCellMar>
    </w:tblPr>
    <w:tblStylePr w:type="firstRow">
      <w:rPr>
        <w:rFonts w:ascii="Arial" w:hAnsi="Arial"/>
        <w:b/>
        <w:color w:val="FFFFFF"/>
        <w:sz w:val="22"/>
      </w:rPr>
      <w:tblPr/>
      <w:tcPr>
        <w:shd w:val="clear" w:color="D99695" w:themeColor="accent2" w:themeTint="97" w:fill="D99695" w:themeFill="accent2" w:themeFillTint="97"/>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D99695" w:themeColor="accent2" w:themeTint="97"/>
          <w:right w:val="single" w:sz="4" w:space="0" w:color="D99695" w:themeColor="accent2" w:themeTint="97"/>
        </w:tcBorders>
      </w:tcPr>
    </w:tblStylePr>
    <w:tblStylePr w:type="band1Horz">
      <w:rPr>
        <w:rFonts w:ascii="Arial" w:hAnsi="Arial"/>
        <w:color w:val="404040"/>
        <w:sz w:val="22"/>
      </w:rPr>
      <w:tblPr/>
      <w:tcPr>
        <w:tcBorders>
          <w:top w:val="single" w:sz="4" w:space="0" w:color="D99695" w:themeColor="accent2" w:themeTint="97"/>
          <w:bottom w:val="single" w:sz="4" w:space="0" w:color="D99695" w:themeColor="accent2" w:themeTint="97"/>
        </w:tcBorders>
      </w:tcPr>
    </w:tblStylePr>
  </w:style>
  <w:style w:type="table" w:customStyle="1" w:styleId="ListTable3-Accent3">
    <w:name w:val="List Table 3 - Accent 3"/>
    <w:basedOn w:val="Tabelanormal"/>
    <w:uiPriority w:val="99"/>
    <w:rsid w:val="002A68CD"/>
    <w:pPr>
      <w:widowControl/>
      <w:autoSpaceDE/>
      <w:autoSpaceDN/>
    </w:pPr>
    <w:rPr>
      <w:lang w:val="pt-BR"/>
    </w:rPr>
    <w:tblPr>
      <w:tblStyleRowBandSize w:val="1"/>
      <w:tblStyleColBandSize w:val="1"/>
      <w:tblInd w:w="0" w:type="dxa"/>
      <w:tblBorders>
        <w:top w:val="single" w:sz="4" w:space="0" w:color="C3D69B" w:themeColor="accent3" w:themeTint="98"/>
        <w:left w:val="single" w:sz="4" w:space="0" w:color="C3D69B" w:themeColor="accent3" w:themeTint="98"/>
        <w:bottom w:val="single" w:sz="4" w:space="0" w:color="C3D69B" w:themeColor="accent3" w:themeTint="98"/>
        <w:right w:val="single" w:sz="4" w:space="0" w:color="C3D69B" w:themeColor="accent3" w:themeTint="98"/>
      </w:tblBorders>
      <w:tblCellMar>
        <w:top w:w="0" w:type="dxa"/>
        <w:left w:w="108" w:type="dxa"/>
        <w:bottom w:w="0" w:type="dxa"/>
        <w:right w:w="108" w:type="dxa"/>
      </w:tblCellMar>
    </w:tblPr>
    <w:tblStylePr w:type="firstRow">
      <w:rPr>
        <w:rFonts w:ascii="Arial" w:hAnsi="Arial"/>
        <w:b/>
        <w:color w:val="FFFFFF"/>
        <w:sz w:val="22"/>
      </w:rPr>
      <w:tblPr/>
      <w:tcPr>
        <w:shd w:val="clear" w:color="C3D69B" w:themeColor="accent3" w:themeTint="98" w:fill="C3D69B" w:themeFill="accent3" w:themeFillTint="98"/>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C3D69B" w:themeColor="accent3" w:themeTint="98"/>
          <w:right w:val="single" w:sz="4" w:space="0" w:color="C3D69B" w:themeColor="accent3" w:themeTint="98"/>
        </w:tcBorders>
      </w:tcPr>
    </w:tblStylePr>
    <w:tblStylePr w:type="band1Horz">
      <w:rPr>
        <w:rFonts w:ascii="Arial" w:hAnsi="Arial"/>
        <w:color w:val="404040"/>
        <w:sz w:val="22"/>
      </w:rPr>
      <w:tblPr/>
      <w:tcPr>
        <w:tcBorders>
          <w:top w:val="single" w:sz="4" w:space="0" w:color="C3D69B" w:themeColor="accent3" w:themeTint="98"/>
          <w:bottom w:val="single" w:sz="4" w:space="0" w:color="C3D69B" w:themeColor="accent3" w:themeTint="98"/>
        </w:tcBorders>
      </w:tcPr>
    </w:tblStylePr>
  </w:style>
  <w:style w:type="table" w:customStyle="1" w:styleId="ListTable3-Accent4">
    <w:name w:val="List Table 3 - Accent 4"/>
    <w:basedOn w:val="Tabelanormal"/>
    <w:uiPriority w:val="99"/>
    <w:rsid w:val="002A68CD"/>
    <w:pPr>
      <w:widowControl/>
      <w:autoSpaceDE/>
      <w:autoSpaceDN/>
    </w:pPr>
    <w:rPr>
      <w:lang w:val="pt-BR"/>
    </w:rPr>
    <w:tblPr>
      <w:tblStyleRowBandSize w:val="1"/>
      <w:tblStyleColBandSize w:val="1"/>
      <w:tblInd w:w="0" w:type="dxa"/>
      <w:tblBorders>
        <w:top w:val="single" w:sz="4" w:space="0" w:color="B2A1C6" w:themeColor="accent4" w:themeTint="9A"/>
        <w:left w:val="single" w:sz="4" w:space="0" w:color="B2A1C6" w:themeColor="accent4" w:themeTint="9A"/>
        <w:bottom w:val="single" w:sz="4" w:space="0" w:color="B2A1C6" w:themeColor="accent4" w:themeTint="9A"/>
        <w:right w:val="single" w:sz="4" w:space="0" w:color="B2A1C6" w:themeColor="accent4" w:themeTint="9A"/>
      </w:tblBorders>
      <w:tblCellMar>
        <w:top w:w="0" w:type="dxa"/>
        <w:left w:w="108" w:type="dxa"/>
        <w:bottom w:w="0" w:type="dxa"/>
        <w:right w:w="108" w:type="dxa"/>
      </w:tblCellMar>
    </w:tblPr>
    <w:tblStylePr w:type="firstRow">
      <w:rPr>
        <w:rFonts w:ascii="Arial" w:hAnsi="Arial"/>
        <w:b/>
        <w:color w:val="FFFFFF"/>
        <w:sz w:val="22"/>
      </w:rPr>
      <w:tblPr/>
      <w:tcPr>
        <w:shd w:val="clear" w:color="B2A1C6" w:themeColor="accent4" w:themeTint="9A" w:fill="B2A1C6" w:themeFill="accent4" w:themeFillTint="9A"/>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B2A1C6" w:themeColor="accent4" w:themeTint="9A"/>
          <w:right w:val="single" w:sz="4" w:space="0" w:color="B2A1C6" w:themeColor="accent4" w:themeTint="9A"/>
        </w:tcBorders>
      </w:tcPr>
    </w:tblStylePr>
    <w:tblStylePr w:type="band1Horz">
      <w:rPr>
        <w:rFonts w:ascii="Arial" w:hAnsi="Arial"/>
        <w:color w:val="404040"/>
        <w:sz w:val="22"/>
      </w:rPr>
      <w:tblPr/>
      <w:tcPr>
        <w:tcBorders>
          <w:top w:val="single" w:sz="4" w:space="0" w:color="B2A1C6" w:themeColor="accent4" w:themeTint="9A"/>
          <w:bottom w:val="single" w:sz="4" w:space="0" w:color="B2A1C6" w:themeColor="accent4" w:themeTint="9A"/>
        </w:tcBorders>
      </w:tcPr>
    </w:tblStylePr>
  </w:style>
  <w:style w:type="table" w:customStyle="1" w:styleId="ListTable3-Accent5">
    <w:name w:val="List Table 3 - Accent 5"/>
    <w:basedOn w:val="Tabelanormal"/>
    <w:uiPriority w:val="99"/>
    <w:rsid w:val="002A68CD"/>
    <w:pPr>
      <w:widowControl/>
      <w:autoSpaceDE/>
      <w:autoSpaceDN/>
    </w:pPr>
    <w:rPr>
      <w:lang w:val="pt-BR"/>
    </w:rPr>
    <w:tblPr>
      <w:tblStyleRowBandSize w:val="1"/>
      <w:tblStyleColBandSize w:val="1"/>
      <w:tblInd w:w="0" w:type="dxa"/>
      <w:tblBorders>
        <w:top w:val="single" w:sz="4" w:space="0" w:color="92CCDC" w:themeColor="accent5" w:themeTint="9A"/>
        <w:left w:val="single" w:sz="4" w:space="0" w:color="92CCDC" w:themeColor="accent5" w:themeTint="9A"/>
        <w:bottom w:val="single" w:sz="4" w:space="0" w:color="92CCDC" w:themeColor="accent5" w:themeTint="9A"/>
        <w:right w:val="single" w:sz="4" w:space="0" w:color="92CCDC" w:themeColor="accent5" w:themeTint="9A"/>
      </w:tblBorders>
      <w:tblCellMar>
        <w:top w:w="0" w:type="dxa"/>
        <w:left w:w="108" w:type="dxa"/>
        <w:bottom w:w="0" w:type="dxa"/>
        <w:right w:w="108" w:type="dxa"/>
      </w:tblCellMar>
    </w:tblPr>
    <w:tblStylePr w:type="firstRow">
      <w:rPr>
        <w:rFonts w:ascii="Arial" w:hAnsi="Arial"/>
        <w:b/>
        <w:color w:val="FFFFFF"/>
        <w:sz w:val="22"/>
      </w:rPr>
      <w:tblPr/>
      <w:tcPr>
        <w:shd w:val="clear" w:color="92CCDC" w:themeColor="accent5" w:themeTint="9A" w:fill="92CCDC" w:themeFill="accent5" w:themeFillTint="9A"/>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92CCDC" w:themeColor="accent5" w:themeTint="9A"/>
          <w:right w:val="single" w:sz="4" w:space="0" w:color="92CCDC" w:themeColor="accent5" w:themeTint="9A"/>
        </w:tcBorders>
      </w:tcPr>
    </w:tblStylePr>
    <w:tblStylePr w:type="band1Horz">
      <w:rPr>
        <w:rFonts w:ascii="Arial" w:hAnsi="Arial"/>
        <w:color w:val="404040"/>
        <w:sz w:val="22"/>
      </w:rPr>
      <w:tblPr/>
      <w:tcPr>
        <w:tcBorders>
          <w:top w:val="single" w:sz="4" w:space="0" w:color="92CCDC" w:themeColor="accent5" w:themeTint="9A"/>
          <w:bottom w:val="single" w:sz="4" w:space="0" w:color="92CCDC" w:themeColor="accent5" w:themeTint="9A"/>
        </w:tcBorders>
      </w:tcPr>
    </w:tblStylePr>
  </w:style>
  <w:style w:type="table" w:customStyle="1" w:styleId="ListTable3-Accent6">
    <w:name w:val="List Table 3 - Accent 6"/>
    <w:basedOn w:val="Tabelanormal"/>
    <w:uiPriority w:val="99"/>
    <w:rsid w:val="002A68CD"/>
    <w:pPr>
      <w:widowControl/>
      <w:autoSpaceDE/>
      <w:autoSpaceDN/>
    </w:pPr>
    <w:rPr>
      <w:lang w:val="pt-BR"/>
    </w:rPr>
    <w:tblPr>
      <w:tblStyleRowBandSize w:val="1"/>
      <w:tblStyleColBandSize w:val="1"/>
      <w:tblInd w:w="0" w:type="dxa"/>
      <w:tblBorders>
        <w:top w:val="single" w:sz="4" w:space="0" w:color="FAC090" w:themeColor="accent6" w:themeTint="98"/>
        <w:left w:val="single" w:sz="4" w:space="0" w:color="FAC090" w:themeColor="accent6" w:themeTint="98"/>
        <w:bottom w:val="single" w:sz="4" w:space="0" w:color="FAC090" w:themeColor="accent6" w:themeTint="98"/>
        <w:right w:val="single" w:sz="4" w:space="0" w:color="FAC090" w:themeColor="accent6" w:themeTint="98"/>
      </w:tblBorders>
      <w:tblCellMar>
        <w:top w:w="0" w:type="dxa"/>
        <w:left w:w="108" w:type="dxa"/>
        <w:bottom w:w="0" w:type="dxa"/>
        <w:right w:w="108" w:type="dxa"/>
      </w:tblCellMar>
    </w:tblPr>
    <w:tblStylePr w:type="firstRow">
      <w:rPr>
        <w:rFonts w:ascii="Arial" w:hAnsi="Arial"/>
        <w:b/>
        <w:color w:val="FFFFFF"/>
        <w:sz w:val="22"/>
      </w:rPr>
      <w:tblPr/>
      <w:tcPr>
        <w:shd w:val="clear" w:color="FAC090" w:themeColor="accent6" w:themeTint="98" w:fill="FAC090" w:themeFill="accent6" w:themeFillTint="98"/>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FAC090" w:themeColor="accent6" w:themeTint="98"/>
          <w:right w:val="single" w:sz="4" w:space="0" w:color="FAC090" w:themeColor="accent6" w:themeTint="98"/>
        </w:tcBorders>
      </w:tcPr>
    </w:tblStylePr>
    <w:tblStylePr w:type="band1Horz">
      <w:rPr>
        <w:rFonts w:ascii="Arial" w:hAnsi="Arial"/>
        <w:color w:val="404040"/>
        <w:sz w:val="22"/>
      </w:rPr>
      <w:tblPr/>
      <w:tcPr>
        <w:tcBorders>
          <w:top w:val="single" w:sz="4" w:space="0" w:color="FAC090" w:themeColor="accent6" w:themeTint="98"/>
          <w:bottom w:val="single" w:sz="4" w:space="0" w:color="FAC090" w:themeColor="accent6" w:themeTint="98"/>
        </w:tcBorders>
      </w:tcPr>
    </w:tblStylePr>
  </w:style>
  <w:style w:type="table" w:customStyle="1" w:styleId="ListTable4">
    <w:name w:val="List Table 4"/>
    <w:basedOn w:val="Tabelanormal"/>
    <w:uiPriority w:val="99"/>
    <w:rsid w:val="002A68CD"/>
    <w:pPr>
      <w:widowControl/>
      <w:autoSpaceDE/>
      <w:autoSpaceDN/>
    </w:pPr>
    <w:rPr>
      <w:lang w:val="pt-BR"/>
    </w:rPr>
    <w:tblPr>
      <w:tblStyleRowBandSize w:val="1"/>
      <w:tblStyleColBandSize w:val="1"/>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tblBorders>
      <w:tblCellMar>
        <w:top w:w="0" w:type="dxa"/>
        <w:left w:w="108" w:type="dxa"/>
        <w:bottom w:w="0" w:type="dxa"/>
        <w:right w:w="108" w:type="dxa"/>
      </w:tblCellMar>
    </w:tblPr>
    <w:tblStylePr w:type="firstRow">
      <w:rPr>
        <w:rFonts w:ascii="Arial" w:hAnsi="Arial"/>
        <w:b/>
        <w:color w:val="FFFFFF"/>
        <w:sz w:val="22"/>
      </w:rPr>
      <w:tblPr/>
      <w:tcPr>
        <w:shd w:val="clear" w:color="000000" w:themeColor="text1" w:fill="000000" w:themeFill="tex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BFBFBF" w:themeColor="text1" w:themeTint="40" w:fill="BFBFBF" w:themeFill="text1" w:themeFillTint="40"/>
      </w:tcPr>
    </w:tblStylePr>
    <w:tblStylePr w:type="band1Horz">
      <w:rPr>
        <w:rFonts w:ascii="Arial" w:hAnsi="Arial"/>
        <w:color w:val="404040"/>
        <w:sz w:val="22"/>
      </w:rPr>
      <w:tblPr/>
      <w:tcPr>
        <w:shd w:val="clear" w:color="BFBFBF" w:themeColor="text1" w:themeTint="40" w:fill="BFBFBF" w:themeFill="text1" w:themeFillTint="40"/>
      </w:tcPr>
    </w:tblStylePr>
  </w:style>
  <w:style w:type="table" w:customStyle="1" w:styleId="ListTable4-Accent1">
    <w:name w:val="List Table 4 - Accent 1"/>
    <w:basedOn w:val="Tabelanormal"/>
    <w:uiPriority w:val="99"/>
    <w:rsid w:val="002A68CD"/>
    <w:pPr>
      <w:widowControl/>
      <w:autoSpaceDE/>
      <w:autoSpaceDN/>
    </w:pPr>
    <w:rPr>
      <w:lang w:val="pt-BR"/>
    </w:rPr>
    <w:tblPr>
      <w:tblStyleRowBandSize w:val="1"/>
      <w:tblStyleColBandSize w:val="1"/>
      <w:tblInd w:w="0" w:type="dxa"/>
      <w:tblBorders>
        <w:top w:val="single" w:sz="4" w:space="0" w:color="9BB7D9" w:themeColor="accent1" w:themeTint="90"/>
        <w:left w:val="single" w:sz="4" w:space="0" w:color="9BB7D9" w:themeColor="accent1" w:themeTint="90"/>
        <w:bottom w:val="single" w:sz="4" w:space="0" w:color="9BB7D9" w:themeColor="accent1" w:themeTint="90"/>
        <w:right w:val="single" w:sz="4" w:space="0" w:color="9BB7D9" w:themeColor="accent1" w:themeTint="90"/>
        <w:insideH w:val="single" w:sz="4" w:space="0" w:color="9BB7D9" w:themeColor="accent1" w:themeTint="90"/>
      </w:tblBorders>
      <w:tblCellMar>
        <w:top w:w="0" w:type="dxa"/>
        <w:left w:w="108" w:type="dxa"/>
        <w:bottom w:w="0" w:type="dxa"/>
        <w:right w:w="108" w:type="dxa"/>
      </w:tblCellMar>
    </w:tblPr>
    <w:tblStylePr w:type="firstRow">
      <w:rPr>
        <w:rFonts w:ascii="Arial" w:hAnsi="Arial"/>
        <w:b/>
        <w:color w:val="FFFFFF"/>
        <w:sz w:val="22"/>
      </w:rPr>
      <w:tblPr/>
      <w:tcPr>
        <w:shd w:val="clear" w:color="4F81BD" w:themeColor="accent1" w:fill="4F81BD" w:themeFill="accen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2DFEE" w:themeColor="accent1" w:themeTint="40" w:fill="D2DFEE" w:themeFill="accent1" w:themeFillTint="40"/>
      </w:tcPr>
    </w:tblStylePr>
    <w:tblStylePr w:type="band1Horz">
      <w:rPr>
        <w:rFonts w:ascii="Arial" w:hAnsi="Arial"/>
        <w:color w:val="404040"/>
        <w:sz w:val="22"/>
      </w:rPr>
      <w:tblPr/>
      <w:tcPr>
        <w:shd w:val="clear" w:color="D2DFEE" w:themeColor="accent1" w:themeTint="40" w:fill="D2DFEE" w:themeFill="accent1" w:themeFillTint="40"/>
      </w:tcPr>
    </w:tblStylePr>
  </w:style>
  <w:style w:type="table" w:customStyle="1" w:styleId="ListTable4-Accent2">
    <w:name w:val="List Table 4 - Accent 2"/>
    <w:basedOn w:val="Tabelanormal"/>
    <w:uiPriority w:val="99"/>
    <w:rsid w:val="002A68CD"/>
    <w:pPr>
      <w:widowControl/>
      <w:autoSpaceDE/>
      <w:autoSpaceDN/>
    </w:pPr>
    <w:rPr>
      <w:lang w:val="pt-BR"/>
    </w:rPr>
    <w:tblPr>
      <w:tblStyleRowBandSize w:val="1"/>
      <w:tblStyleColBandSize w:val="1"/>
      <w:tblInd w:w="0" w:type="dxa"/>
      <w:tblBorders>
        <w:top w:val="single" w:sz="4" w:space="0" w:color="DB9B9A" w:themeColor="accent2" w:themeTint="90"/>
        <w:left w:val="single" w:sz="4" w:space="0" w:color="DB9B9A" w:themeColor="accent2" w:themeTint="90"/>
        <w:bottom w:val="single" w:sz="4" w:space="0" w:color="DB9B9A" w:themeColor="accent2" w:themeTint="90"/>
        <w:right w:val="single" w:sz="4" w:space="0" w:color="DB9B9A" w:themeColor="accent2" w:themeTint="90"/>
        <w:insideH w:val="single" w:sz="4" w:space="0" w:color="DB9B9A" w:themeColor="accent2" w:themeTint="90"/>
      </w:tblBorders>
      <w:tblCellMar>
        <w:top w:w="0" w:type="dxa"/>
        <w:left w:w="108" w:type="dxa"/>
        <w:bottom w:w="0" w:type="dxa"/>
        <w:right w:w="108" w:type="dxa"/>
      </w:tblCellMar>
    </w:tblPr>
    <w:tblStylePr w:type="firstRow">
      <w:rPr>
        <w:rFonts w:ascii="Arial" w:hAnsi="Arial"/>
        <w:b/>
        <w:color w:val="FFFFFF"/>
        <w:sz w:val="22"/>
      </w:rPr>
      <w:tblPr/>
      <w:tcPr>
        <w:shd w:val="clear" w:color="C0504D" w:themeColor="accent2" w:fill="C0504D" w:themeFill="accent2"/>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FD2D2" w:themeColor="accent2" w:themeTint="40" w:fill="EFD2D2" w:themeFill="accent2" w:themeFillTint="40"/>
      </w:tcPr>
    </w:tblStylePr>
    <w:tblStylePr w:type="band1Horz">
      <w:rPr>
        <w:rFonts w:ascii="Arial" w:hAnsi="Arial"/>
        <w:color w:val="404040"/>
        <w:sz w:val="22"/>
      </w:rPr>
      <w:tblPr/>
      <w:tcPr>
        <w:shd w:val="clear" w:color="EFD2D2" w:themeColor="accent2" w:themeTint="40" w:fill="EFD2D2" w:themeFill="accent2" w:themeFillTint="40"/>
      </w:tcPr>
    </w:tblStylePr>
  </w:style>
  <w:style w:type="table" w:customStyle="1" w:styleId="ListTable4-Accent3">
    <w:name w:val="List Table 4 - Accent 3"/>
    <w:basedOn w:val="Tabelanormal"/>
    <w:uiPriority w:val="99"/>
    <w:rsid w:val="002A68CD"/>
    <w:pPr>
      <w:widowControl/>
      <w:autoSpaceDE/>
      <w:autoSpaceDN/>
    </w:pPr>
    <w:rPr>
      <w:lang w:val="pt-BR"/>
    </w:rPr>
    <w:tblPr>
      <w:tblStyleRowBandSize w:val="1"/>
      <w:tblStyleColBandSize w:val="1"/>
      <w:tblInd w:w="0" w:type="dxa"/>
      <w:tblBorders>
        <w:top w:val="single" w:sz="4" w:space="0" w:color="C6D8A1" w:themeColor="accent3" w:themeTint="90"/>
        <w:left w:val="single" w:sz="4" w:space="0" w:color="C6D8A1" w:themeColor="accent3" w:themeTint="90"/>
        <w:bottom w:val="single" w:sz="4" w:space="0" w:color="C6D8A1" w:themeColor="accent3" w:themeTint="90"/>
        <w:right w:val="single" w:sz="4" w:space="0" w:color="C6D8A1" w:themeColor="accent3" w:themeTint="90"/>
        <w:insideH w:val="single" w:sz="4" w:space="0" w:color="C6D8A1" w:themeColor="accent3" w:themeTint="90"/>
      </w:tblBorders>
      <w:tblCellMar>
        <w:top w:w="0" w:type="dxa"/>
        <w:left w:w="108" w:type="dxa"/>
        <w:bottom w:w="0" w:type="dxa"/>
        <w:right w:w="108" w:type="dxa"/>
      </w:tblCellMar>
    </w:tblPr>
    <w:tblStylePr w:type="firstRow">
      <w:rPr>
        <w:rFonts w:ascii="Arial" w:hAnsi="Arial"/>
        <w:b/>
        <w:color w:val="FFFFFF"/>
        <w:sz w:val="22"/>
      </w:rPr>
      <w:tblPr/>
      <w:tcPr>
        <w:shd w:val="clear" w:color="9BBB59" w:themeColor="accent3" w:fill="9BBB59" w:themeFill="accent3"/>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5EED5" w:themeColor="accent3" w:themeTint="40" w:fill="E5EED5" w:themeFill="accent3" w:themeFillTint="40"/>
      </w:tcPr>
    </w:tblStylePr>
    <w:tblStylePr w:type="band1Horz">
      <w:rPr>
        <w:rFonts w:ascii="Arial" w:hAnsi="Arial"/>
        <w:color w:val="404040"/>
        <w:sz w:val="22"/>
      </w:rPr>
      <w:tblPr/>
      <w:tcPr>
        <w:shd w:val="clear" w:color="E5EED5" w:themeColor="accent3" w:themeTint="40" w:fill="E5EED5" w:themeFill="accent3" w:themeFillTint="40"/>
      </w:tcPr>
    </w:tblStylePr>
  </w:style>
  <w:style w:type="table" w:customStyle="1" w:styleId="ListTable4-Accent4">
    <w:name w:val="List Table 4 - Accent 4"/>
    <w:basedOn w:val="Tabelanormal"/>
    <w:uiPriority w:val="99"/>
    <w:rsid w:val="002A68CD"/>
    <w:pPr>
      <w:widowControl/>
      <w:autoSpaceDE/>
      <w:autoSpaceDN/>
    </w:pPr>
    <w:rPr>
      <w:lang w:val="pt-BR"/>
    </w:rPr>
    <w:tblPr>
      <w:tblStyleRowBandSize w:val="1"/>
      <w:tblStyleColBandSize w:val="1"/>
      <w:tblInd w:w="0" w:type="dxa"/>
      <w:tblBorders>
        <w:top w:val="single" w:sz="4" w:space="0" w:color="B7A7CA" w:themeColor="accent4" w:themeTint="90"/>
        <w:left w:val="single" w:sz="4" w:space="0" w:color="B7A7CA" w:themeColor="accent4" w:themeTint="90"/>
        <w:bottom w:val="single" w:sz="4" w:space="0" w:color="B7A7CA" w:themeColor="accent4" w:themeTint="90"/>
        <w:right w:val="single" w:sz="4" w:space="0" w:color="B7A7CA" w:themeColor="accent4" w:themeTint="90"/>
        <w:insideH w:val="single" w:sz="4" w:space="0" w:color="B7A7CA" w:themeColor="accent4" w:themeTint="90"/>
      </w:tblBorders>
      <w:tblCellMar>
        <w:top w:w="0" w:type="dxa"/>
        <w:left w:w="108" w:type="dxa"/>
        <w:bottom w:w="0" w:type="dxa"/>
        <w:right w:w="108" w:type="dxa"/>
      </w:tblCellMar>
    </w:tblPr>
    <w:tblStylePr w:type="firstRow">
      <w:rPr>
        <w:rFonts w:ascii="Arial" w:hAnsi="Arial"/>
        <w:b/>
        <w:color w:val="FFFFFF"/>
        <w:sz w:val="22"/>
      </w:rPr>
      <w:tblPr/>
      <w:tcPr>
        <w:shd w:val="clear" w:color="8064A2" w:themeColor="accent4" w:fill="8064A2" w:themeFill="accent4"/>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FD8E7" w:themeColor="accent4" w:themeTint="40" w:fill="DFD8E7" w:themeFill="accent4" w:themeFillTint="40"/>
      </w:tcPr>
    </w:tblStylePr>
    <w:tblStylePr w:type="band1Horz">
      <w:rPr>
        <w:rFonts w:ascii="Arial" w:hAnsi="Arial"/>
        <w:color w:val="404040"/>
        <w:sz w:val="22"/>
      </w:rPr>
      <w:tblPr/>
      <w:tcPr>
        <w:shd w:val="clear" w:color="DFD8E7" w:themeColor="accent4" w:themeTint="40" w:fill="DFD8E7" w:themeFill="accent4" w:themeFillTint="40"/>
      </w:tcPr>
    </w:tblStylePr>
  </w:style>
  <w:style w:type="table" w:customStyle="1" w:styleId="ListTable4-Accent5">
    <w:name w:val="List Table 4 - Accent 5"/>
    <w:basedOn w:val="Tabelanormal"/>
    <w:uiPriority w:val="99"/>
    <w:rsid w:val="002A68CD"/>
    <w:pPr>
      <w:widowControl/>
      <w:autoSpaceDE/>
      <w:autoSpaceDN/>
    </w:pPr>
    <w:rPr>
      <w:lang w:val="pt-BR"/>
    </w:rPr>
    <w:tblPr>
      <w:tblStyleRowBandSize w:val="1"/>
      <w:tblStyleColBandSize w:val="1"/>
      <w:tblInd w:w="0" w:type="dxa"/>
      <w:tblBorders>
        <w:top w:val="single" w:sz="4" w:space="0" w:color="99D0DE" w:themeColor="accent5" w:themeTint="90"/>
        <w:left w:val="single" w:sz="4" w:space="0" w:color="99D0DE" w:themeColor="accent5" w:themeTint="90"/>
        <w:bottom w:val="single" w:sz="4" w:space="0" w:color="99D0DE" w:themeColor="accent5" w:themeTint="90"/>
        <w:right w:val="single" w:sz="4" w:space="0" w:color="99D0DE" w:themeColor="accent5" w:themeTint="90"/>
        <w:insideH w:val="single" w:sz="4" w:space="0" w:color="99D0DE" w:themeColor="accent5" w:themeTint="90"/>
      </w:tblBorders>
      <w:tblCellMar>
        <w:top w:w="0" w:type="dxa"/>
        <w:left w:w="108" w:type="dxa"/>
        <w:bottom w:w="0" w:type="dxa"/>
        <w:right w:w="108" w:type="dxa"/>
      </w:tblCellMar>
    </w:tblPr>
    <w:tblStylePr w:type="firstRow">
      <w:rPr>
        <w:rFonts w:ascii="Arial" w:hAnsi="Arial"/>
        <w:b/>
        <w:color w:val="FFFFFF"/>
        <w:sz w:val="22"/>
      </w:rPr>
      <w:tblPr/>
      <w:tcPr>
        <w:shd w:val="clear" w:color="4BACC6" w:themeColor="accent5" w:fill="4BACC6" w:themeFill="accent5"/>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1EAF0" w:themeColor="accent5" w:themeTint="40" w:fill="D1EAF0" w:themeFill="accent5" w:themeFillTint="40"/>
      </w:tcPr>
    </w:tblStylePr>
    <w:tblStylePr w:type="band1Horz">
      <w:rPr>
        <w:rFonts w:ascii="Arial" w:hAnsi="Arial"/>
        <w:color w:val="404040"/>
        <w:sz w:val="22"/>
      </w:rPr>
      <w:tblPr/>
      <w:tcPr>
        <w:shd w:val="clear" w:color="D1EAF0" w:themeColor="accent5" w:themeTint="40" w:fill="D1EAF0" w:themeFill="accent5" w:themeFillTint="40"/>
      </w:tcPr>
    </w:tblStylePr>
  </w:style>
  <w:style w:type="table" w:customStyle="1" w:styleId="ListTable4-Accent6">
    <w:name w:val="List Table 4 - Accent 6"/>
    <w:basedOn w:val="Tabelanormal"/>
    <w:uiPriority w:val="99"/>
    <w:rsid w:val="002A68CD"/>
    <w:pPr>
      <w:widowControl/>
      <w:autoSpaceDE/>
      <w:autoSpaceDN/>
    </w:pPr>
    <w:rPr>
      <w:lang w:val="pt-BR"/>
    </w:rPr>
    <w:tblPr>
      <w:tblStyleRowBandSize w:val="1"/>
      <w:tblStyleColBandSize w:val="1"/>
      <w:tblInd w:w="0" w:type="dxa"/>
      <w:tblBorders>
        <w:top w:val="single" w:sz="4" w:space="0" w:color="FAC396" w:themeColor="accent6" w:themeTint="90"/>
        <w:left w:val="single" w:sz="4" w:space="0" w:color="FAC396" w:themeColor="accent6" w:themeTint="90"/>
        <w:bottom w:val="single" w:sz="4" w:space="0" w:color="FAC396" w:themeColor="accent6" w:themeTint="90"/>
        <w:right w:val="single" w:sz="4" w:space="0" w:color="FAC396" w:themeColor="accent6" w:themeTint="90"/>
        <w:insideH w:val="single" w:sz="4" w:space="0" w:color="FAC396" w:themeColor="accent6" w:themeTint="90"/>
      </w:tblBorders>
      <w:tblCellMar>
        <w:top w:w="0" w:type="dxa"/>
        <w:left w:w="108" w:type="dxa"/>
        <w:bottom w:w="0" w:type="dxa"/>
        <w:right w:w="108" w:type="dxa"/>
      </w:tblCellMar>
    </w:tblPr>
    <w:tblStylePr w:type="firstRow">
      <w:rPr>
        <w:rFonts w:ascii="Arial" w:hAnsi="Arial"/>
        <w:b/>
        <w:color w:val="FFFFFF"/>
        <w:sz w:val="22"/>
      </w:rPr>
      <w:tblPr/>
      <w:tcPr>
        <w:shd w:val="clear" w:color="F79646" w:themeColor="accent6" w:fill="F79646" w:themeFill="accent6"/>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DE4D0" w:themeColor="accent6" w:themeTint="40" w:fill="FDE4D0" w:themeFill="accent6" w:themeFillTint="40"/>
      </w:tcPr>
    </w:tblStylePr>
    <w:tblStylePr w:type="band1Horz">
      <w:rPr>
        <w:rFonts w:ascii="Arial" w:hAnsi="Arial"/>
        <w:color w:val="404040"/>
        <w:sz w:val="22"/>
      </w:rPr>
      <w:tblPr/>
      <w:tcPr>
        <w:shd w:val="clear" w:color="FDE4D0" w:themeColor="accent6" w:themeTint="40" w:fill="FDE4D0" w:themeFill="accent6" w:themeFillTint="40"/>
      </w:tcPr>
    </w:tblStylePr>
  </w:style>
  <w:style w:type="table" w:customStyle="1" w:styleId="ListTable5Dark">
    <w:name w:val="List Table 5 Dark"/>
    <w:basedOn w:val="Tabelanormal"/>
    <w:uiPriority w:val="99"/>
    <w:rsid w:val="002A68CD"/>
    <w:pPr>
      <w:widowControl/>
      <w:autoSpaceDE/>
      <w:autoSpaceDN/>
    </w:pPr>
    <w:rPr>
      <w:lang w:val="pt-BR"/>
    </w:rPr>
    <w:tblPr>
      <w:tblStyleRowBandSize w:val="1"/>
      <w:tblStyleColBandSize w:val="1"/>
      <w:tblInd w:w="0" w:type="dxa"/>
      <w:tblBorders>
        <w:top w:val="single" w:sz="32" w:space="0" w:color="7F7F7F" w:themeColor="text1" w:themeTint="80"/>
        <w:left w:val="single" w:sz="32" w:space="0" w:color="7F7F7F" w:themeColor="text1" w:themeTint="80"/>
        <w:bottom w:val="single" w:sz="32" w:space="0" w:color="7F7F7F" w:themeColor="text1" w:themeTint="80"/>
        <w:right w:val="single" w:sz="32" w:space="0" w:color="7F7F7F" w:themeColor="text1" w:themeTint="80"/>
      </w:tblBorders>
      <w:shd w:val="clear" w:color="7F7F7F" w:themeColor="text1" w:themeTint="80" w:fill="7F7F7F" w:themeFill="text1" w:themeFillTint="80"/>
      <w:tblCellMar>
        <w:top w:w="0" w:type="dxa"/>
        <w:left w:w="108" w:type="dxa"/>
        <w:bottom w:w="0" w:type="dxa"/>
        <w:right w:w="108" w:type="dxa"/>
      </w:tblCellMar>
    </w:tblPr>
    <w:tblStylePr w:type="firstRow">
      <w:rPr>
        <w:rFonts w:ascii="Arial" w:hAnsi="Arial"/>
        <w:b/>
        <w:color w:val="FFFFFF" w:themeColor="light1"/>
        <w:sz w:val="22"/>
      </w:rPr>
      <w:tblPr/>
      <w:tcPr>
        <w:tcBorders>
          <w:top w:val="single" w:sz="32" w:space="0" w:color="7F7F7F" w:themeColor="text1" w:themeTint="80"/>
          <w:bottom w:val="single" w:sz="12" w:space="0" w:color="FFFFFF" w:themeColor="light1"/>
        </w:tcBorders>
        <w:shd w:val="clear" w:color="7F7F7F" w:themeColor="text1" w:themeTint="80" w:fill="7F7F7F" w:themeFill="text1" w:themeFillTint="80"/>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7F7F7F" w:themeColor="text1" w:themeTint="80"/>
          <w:right w:val="single" w:sz="4" w:space="0" w:color="FFFFFF" w:themeColor="light1"/>
        </w:tcBorders>
      </w:tcPr>
    </w:tblStylePr>
    <w:tblStylePr w:type="lastCol">
      <w:tblPr/>
      <w:tcPr>
        <w:tcBorders>
          <w:left w:val="single" w:sz="4" w:space="0" w:color="FFFFFF" w:themeColor="light1"/>
          <w:right w:val="single" w:sz="32" w:space="0" w:color="7F7F7F" w:themeColor="text1" w:themeTint="80"/>
        </w:tcBorders>
      </w:tcPr>
    </w:tblStylePr>
    <w:tblStylePr w:type="band1Vert">
      <w:tblPr/>
      <w:tcPr>
        <w:tcBorders>
          <w:left w:val="single" w:sz="4" w:space="0" w:color="FFFFFF" w:themeColor="light1"/>
          <w:right w:val="single" w:sz="4" w:space="0" w:color="FFFFFF" w:themeColor="light1"/>
        </w:tcBorders>
        <w:shd w:val="clear" w:color="7F7F7F" w:themeColor="text1" w:themeTint="80" w:fill="7F7F7F" w:themeFill="text1" w:themeFillTint="80"/>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7F7F7F" w:themeColor="text1" w:themeTint="80" w:fill="7F7F7F" w:themeFill="text1" w:themeFillTint="80"/>
      </w:tcPr>
    </w:tblStylePr>
    <w:tblStylePr w:type="band2Horz">
      <w:tblPr/>
      <w:tcPr>
        <w:tcBorders>
          <w:top w:val="single" w:sz="4" w:space="0" w:color="FFFFFF" w:themeColor="light1"/>
          <w:bottom w:val="single" w:sz="4" w:space="0" w:color="FFFFFF" w:themeColor="light1"/>
        </w:tcBorders>
        <w:shd w:val="clear" w:color="7F7F7F" w:themeColor="text1" w:themeTint="80" w:fill="7F7F7F" w:themeFill="text1" w:themeFillTint="80"/>
      </w:tcPr>
    </w:tblStylePr>
  </w:style>
  <w:style w:type="table" w:customStyle="1" w:styleId="ListTable5Dark-Accent1">
    <w:name w:val="List Table 5 Dark - Accent 1"/>
    <w:basedOn w:val="Tabelanormal"/>
    <w:uiPriority w:val="99"/>
    <w:rsid w:val="002A68CD"/>
    <w:pPr>
      <w:widowControl/>
      <w:autoSpaceDE/>
      <w:autoSpaceDN/>
    </w:pPr>
    <w:rPr>
      <w:lang w:val="pt-BR"/>
    </w:rPr>
    <w:tblPr>
      <w:tblStyleRowBandSize w:val="1"/>
      <w:tblStyleColBandSize w:val="1"/>
      <w:tblInd w:w="0" w:type="dxa"/>
      <w:tblBorders>
        <w:top w:val="single" w:sz="32" w:space="0" w:color="4F81BD" w:themeColor="accent1"/>
        <w:left w:val="single" w:sz="32" w:space="0" w:color="4F81BD" w:themeColor="accent1"/>
        <w:bottom w:val="single" w:sz="32" w:space="0" w:color="4F81BD" w:themeColor="accent1"/>
        <w:right w:val="single" w:sz="32" w:space="0" w:color="4F81BD" w:themeColor="accent1"/>
      </w:tblBorders>
      <w:shd w:val="clear" w:color="4F81BD" w:themeColor="accent1" w:fill="4F81BD" w:themeFill="accent1"/>
      <w:tblCellMar>
        <w:top w:w="0" w:type="dxa"/>
        <w:left w:w="108" w:type="dxa"/>
        <w:bottom w:w="0" w:type="dxa"/>
        <w:right w:w="108" w:type="dxa"/>
      </w:tblCellMar>
    </w:tblPr>
    <w:tblStylePr w:type="firstRow">
      <w:rPr>
        <w:rFonts w:ascii="Arial" w:hAnsi="Arial"/>
        <w:b/>
        <w:color w:val="FFFFFF" w:themeColor="light1"/>
        <w:sz w:val="22"/>
      </w:rPr>
      <w:tblPr/>
      <w:tcPr>
        <w:tcBorders>
          <w:top w:val="single" w:sz="32" w:space="0" w:color="4F81BD" w:themeColor="accent1"/>
          <w:bottom w:val="single" w:sz="12" w:space="0" w:color="FFFFFF" w:themeColor="light1"/>
        </w:tcBorders>
        <w:shd w:val="clear" w:color="4F81BD" w:themeColor="accent1" w:fill="4F81BD" w:themeFill="accent1"/>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4F81BD" w:themeColor="accent1"/>
          <w:right w:val="single" w:sz="4" w:space="0" w:color="FFFFFF" w:themeColor="light1"/>
        </w:tcBorders>
      </w:tcPr>
    </w:tblStylePr>
    <w:tblStylePr w:type="lastCol">
      <w:tblPr/>
      <w:tcPr>
        <w:tcBorders>
          <w:left w:val="single" w:sz="4" w:space="0" w:color="FFFFFF" w:themeColor="light1"/>
          <w:right w:val="single" w:sz="32" w:space="0" w:color="4F81BD" w:themeColor="accent1"/>
        </w:tcBorders>
      </w:tcPr>
    </w:tblStylePr>
    <w:tblStylePr w:type="band1Vert">
      <w:tblPr/>
      <w:tcPr>
        <w:tcBorders>
          <w:left w:val="single" w:sz="4" w:space="0" w:color="FFFFFF" w:themeColor="light1"/>
          <w:right w:val="single" w:sz="4" w:space="0" w:color="FFFFFF" w:themeColor="light1"/>
        </w:tcBorders>
        <w:shd w:val="clear" w:color="4F81BD" w:themeColor="accent1" w:fill="4F81BD" w:themeFill="accent1"/>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4F81BD" w:themeColor="accent1" w:fill="4F81BD" w:themeFill="accent1"/>
      </w:tcPr>
    </w:tblStylePr>
    <w:tblStylePr w:type="band2Horz">
      <w:tblPr/>
      <w:tcPr>
        <w:tcBorders>
          <w:top w:val="single" w:sz="4" w:space="0" w:color="FFFFFF" w:themeColor="light1"/>
          <w:bottom w:val="single" w:sz="4" w:space="0" w:color="FFFFFF" w:themeColor="light1"/>
        </w:tcBorders>
        <w:shd w:val="clear" w:color="4F81BD" w:themeColor="accent1" w:fill="4F81BD" w:themeFill="accent1"/>
      </w:tcPr>
    </w:tblStylePr>
  </w:style>
  <w:style w:type="table" w:customStyle="1" w:styleId="ListTable5Dark-Accent2">
    <w:name w:val="List Table 5 Dark - Accent 2"/>
    <w:basedOn w:val="Tabelanormal"/>
    <w:uiPriority w:val="99"/>
    <w:rsid w:val="002A68CD"/>
    <w:pPr>
      <w:widowControl/>
      <w:autoSpaceDE/>
      <w:autoSpaceDN/>
    </w:pPr>
    <w:rPr>
      <w:lang w:val="pt-BR"/>
    </w:rPr>
    <w:tblPr>
      <w:tblStyleRowBandSize w:val="1"/>
      <w:tblStyleColBandSize w:val="1"/>
      <w:tblInd w:w="0" w:type="dxa"/>
      <w:tblBorders>
        <w:top w:val="single" w:sz="32" w:space="0" w:color="D99695" w:themeColor="accent2" w:themeTint="97"/>
        <w:left w:val="single" w:sz="32" w:space="0" w:color="D99695" w:themeColor="accent2" w:themeTint="97"/>
        <w:bottom w:val="single" w:sz="32" w:space="0" w:color="D99695" w:themeColor="accent2" w:themeTint="97"/>
        <w:right w:val="single" w:sz="32" w:space="0" w:color="D99695" w:themeColor="accent2" w:themeTint="97"/>
      </w:tblBorders>
      <w:shd w:val="clear" w:color="D99695" w:themeColor="accent2" w:themeTint="97" w:fill="D99695" w:themeFill="accent2" w:themeFillTint="97"/>
      <w:tblCellMar>
        <w:top w:w="0" w:type="dxa"/>
        <w:left w:w="108" w:type="dxa"/>
        <w:bottom w:w="0" w:type="dxa"/>
        <w:right w:w="108" w:type="dxa"/>
      </w:tblCellMar>
    </w:tblPr>
    <w:tblStylePr w:type="firstRow">
      <w:rPr>
        <w:rFonts w:ascii="Arial" w:hAnsi="Arial"/>
        <w:b/>
        <w:color w:val="FFFFFF" w:themeColor="light1"/>
        <w:sz w:val="22"/>
      </w:rPr>
      <w:tblPr/>
      <w:tcPr>
        <w:tcBorders>
          <w:top w:val="single" w:sz="32" w:space="0" w:color="D99695" w:themeColor="accent2" w:themeTint="97"/>
          <w:bottom w:val="single" w:sz="12" w:space="0" w:color="FFFFFF" w:themeColor="light1"/>
        </w:tcBorders>
        <w:shd w:val="clear" w:color="D99695" w:themeColor="accent2" w:themeTint="97" w:fill="D99695" w:themeFill="accent2" w:themeFillTint="97"/>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D99695" w:themeColor="accent2" w:themeTint="97"/>
          <w:right w:val="single" w:sz="4" w:space="0" w:color="FFFFFF" w:themeColor="light1"/>
        </w:tcBorders>
      </w:tcPr>
    </w:tblStylePr>
    <w:tblStylePr w:type="lastCol">
      <w:tblPr/>
      <w:tcPr>
        <w:tcBorders>
          <w:left w:val="single" w:sz="4" w:space="0" w:color="FFFFFF" w:themeColor="light1"/>
          <w:right w:val="single" w:sz="32" w:space="0" w:color="D99695" w:themeColor="accent2" w:themeTint="97"/>
        </w:tcBorders>
      </w:tcPr>
    </w:tblStylePr>
    <w:tblStylePr w:type="band1Vert">
      <w:tblPr/>
      <w:tcPr>
        <w:tcBorders>
          <w:left w:val="single" w:sz="4" w:space="0" w:color="FFFFFF" w:themeColor="light1"/>
          <w:right w:val="single" w:sz="4" w:space="0" w:color="FFFFFF" w:themeColor="light1"/>
        </w:tcBorders>
        <w:shd w:val="clear" w:color="D99695" w:themeColor="accent2" w:themeTint="97" w:fill="D99695" w:themeFill="accent2" w:themeFillTint="97"/>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D99695" w:themeColor="accent2" w:themeTint="97" w:fill="D99695" w:themeFill="accent2" w:themeFillTint="97"/>
      </w:tcPr>
    </w:tblStylePr>
    <w:tblStylePr w:type="band2Horz">
      <w:tblPr/>
      <w:tcPr>
        <w:tcBorders>
          <w:top w:val="single" w:sz="4" w:space="0" w:color="FFFFFF" w:themeColor="light1"/>
          <w:bottom w:val="single" w:sz="4" w:space="0" w:color="FFFFFF" w:themeColor="light1"/>
        </w:tcBorders>
        <w:shd w:val="clear" w:color="D99695" w:themeColor="accent2" w:themeTint="97" w:fill="D99695" w:themeFill="accent2" w:themeFillTint="97"/>
      </w:tcPr>
    </w:tblStylePr>
  </w:style>
  <w:style w:type="table" w:customStyle="1" w:styleId="ListTable5Dark-Accent3">
    <w:name w:val="List Table 5 Dark - Accent 3"/>
    <w:basedOn w:val="Tabelanormal"/>
    <w:uiPriority w:val="99"/>
    <w:rsid w:val="002A68CD"/>
    <w:pPr>
      <w:widowControl/>
      <w:autoSpaceDE/>
      <w:autoSpaceDN/>
    </w:pPr>
    <w:rPr>
      <w:lang w:val="pt-BR"/>
    </w:rPr>
    <w:tblPr>
      <w:tblStyleRowBandSize w:val="1"/>
      <w:tblStyleColBandSize w:val="1"/>
      <w:tblInd w:w="0" w:type="dxa"/>
      <w:tblBorders>
        <w:top w:val="single" w:sz="32" w:space="0" w:color="C3D69B" w:themeColor="accent3" w:themeTint="98"/>
        <w:left w:val="single" w:sz="32" w:space="0" w:color="C3D69B" w:themeColor="accent3" w:themeTint="98"/>
        <w:bottom w:val="single" w:sz="32" w:space="0" w:color="C3D69B" w:themeColor="accent3" w:themeTint="98"/>
        <w:right w:val="single" w:sz="32" w:space="0" w:color="C3D69B" w:themeColor="accent3" w:themeTint="98"/>
      </w:tblBorders>
      <w:shd w:val="clear" w:color="C3D69B" w:themeColor="accent3" w:themeTint="98" w:fill="C3D69B" w:themeFill="accent3" w:themeFillTint="98"/>
      <w:tblCellMar>
        <w:top w:w="0" w:type="dxa"/>
        <w:left w:w="108" w:type="dxa"/>
        <w:bottom w:w="0" w:type="dxa"/>
        <w:right w:w="108" w:type="dxa"/>
      </w:tblCellMar>
    </w:tblPr>
    <w:tblStylePr w:type="firstRow">
      <w:rPr>
        <w:rFonts w:ascii="Arial" w:hAnsi="Arial"/>
        <w:b/>
        <w:color w:val="FFFFFF" w:themeColor="light1"/>
        <w:sz w:val="22"/>
      </w:rPr>
      <w:tblPr/>
      <w:tcPr>
        <w:tcBorders>
          <w:top w:val="single" w:sz="32" w:space="0" w:color="C3D69B" w:themeColor="accent3" w:themeTint="98"/>
          <w:bottom w:val="single" w:sz="12" w:space="0" w:color="FFFFFF" w:themeColor="light1"/>
        </w:tcBorders>
        <w:shd w:val="clear" w:color="C3D69B" w:themeColor="accent3" w:themeTint="98" w:fill="C3D69B" w:themeFill="accent3" w:themeFillTint="98"/>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C3D69B" w:themeColor="accent3" w:themeTint="98"/>
          <w:right w:val="single" w:sz="4" w:space="0" w:color="FFFFFF" w:themeColor="light1"/>
        </w:tcBorders>
      </w:tcPr>
    </w:tblStylePr>
    <w:tblStylePr w:type="lastCol">
      <w:tblPr/>
      <w:tcPr>
        <w:tcBorders>
          <w:left w:val="single" w:sz="4" w:space="0" w:color="FFFFFF" w:themeColor="light1"/>
          <w:right w:val="single" w:sz="32" w:space="0" w:color="C3D69B" w:themeColor="accent3" w:themeTint="98"/>
        </w:tcBorders>
      </w:tcPr>
    </w:tblStylePr>
    <w:tblStylePr w:type="band1Vert">
      <w:tblPr/>
      <w:tcPr>
        <w:tcBorders>
          <w:left w:val="single" w:sz="4" w:space="0" w:color="FFFFFF" w:themeColor="light1"/>
          <w:right w:val="single" w:sz="4" w:space="0" w:color="FFFFFF" w:themeColor="light1"/>
        </w:tcBorders>
        <w:shd w:val="clear" w:color="C3D69B" w:themeColor="accent3" w:themeTint="98" w:fill="C3D69B" w:themeFill="accent3" w:themeFillTint="98"/>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C3D69B" w:themeColor="accent3" w:themeTint="98" w:fill="C3D69B" w:themeFill="accent3" w:themeFillTint="98"/>
      </w:tcPr>
    </w:tblStylePr>
    <w:tblStylePr w:type="band2Horz">
      <w:tblPr/>
      <w:tcPr>
        <w:tcBorders>
          <w:top w:val="single" w:sz="4" w:space="0" w:color="FFFFFF" w:themeColor="light1"/>
          <w:bottom w:val="single" w:sz="4" w:space="0" w:color="FFFFFF" w:themeColor="light1"/>
        </w:tcBorders>
        <w:shd w:val="clear" w:color="C3D69B" w:themeColor="accent3" w:themeTint="98" w:fill="C3D69B" w:themeFill="accent3" w:themeFillTint="98"/>
      </w:tcPr>
    </w:tblStylePr>
  </w:style>
  <w:style w:type="table" w:customStyle="1" w:styleId="ListTable5Dark-Accent4">
    <w:name w:val="List Table 5 Dark - Accent 4"/>
    <w:basedOn w:val="Tabelanormal"/>
    <w:uiPriority w:val="99"/>
    <w:rsid w:val="002A68CD"/>
    <w:pPr>
      <w:widowControl/>
      <w:autoSpaceDE/>
      <w:autoSpaceDN/>
    </w:pPr>
    <w:rPr>
      <w:lang w:val="pt-BR"/>
    </w:rPr>
    <w:tblPr>
      <w:tblStyleRowBandSize w:val="1"/>
      <w:tblStyleColBandSize w:val="1"/>
      <w:tblInd w:w="0" w:type="dxa"/>
      <w:tblBorders>
        <w:top w:val="single" w:sz="32" w:space="0" w:color="B2A1C6" w:themeColor="accent4" w:themeTint="9A"/>
        <w:left w:val="single" w:sz="32" w:space="0" w:color="B2A1C6" w:themeColor="accent4" w:themeTint="9A"/>
        <w:bottom w:val="single" w:sz="32" w:space="0" w:color="B2A1C6" w:themeColor="accent4" w:themeTint="9A"/>
        <w:right w:val="single" w:sz="32" w:space="0" w:color="B2A1C6" w:themeColor="accent4" w:themeTint="9A"/>
      </w:tblBorders>
      <w:shd w:val="clear" w:color="B2A1C6" w:themeColor="accent4" w:themeTint="9A" w:fill="B2A1C6" w:themeFill="accent4" w:themeFillTint="9A"/>
      <w:tblCellMar>
        <w:top w:w="0" w:type="dxa"/>
        <w:left w:w="108" w:type="dxa"/>
        <w:bottom w:w="0" w:type="dxa"/>
        <w:right w:w="108" w:type="dxa"/>
      </w:tblCellMar>
    </w:tblPr>
    <w:tblStylePr w:type="firstRow">
      <w:rPr>
        <w:rFonts w:ascii="Arial" w:hAnsi="Arial"/>
        <w:b/>
        <w:color w:val="FFFFFF" w:themeColor="light1"/>
        <w:sz w:val="22"/>
      </w:rPr>
      <w:tblPr/>
      <w:tcPr>
        <w:tcBorders>
          <w:top w:val="single" w:sz="32" w:space="0" w:color="B2A1C6" w:themeColor="accent4" w:themeTint="9A"/>
          <w:bottom w:val="single" w:sz="12" w:space="0" w:color="FFFFFF" w:themeColor="light1"/>
        </w:tcBorders>
        <w:shd w:val="clear" w:color="B2A1C6" w:themeColor="accent4" w:themeTint="9A" w:fill="B2A1C6" w:themeFill="accent4" w:themeFillTint="9A"/>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B2A1C6" w:themeColor="accent4" w:themeTint="9A"/>
          <w:right w:val="single" w:sz="4" w:space="0" w:color="FFFFFF" w:themeColor="light1"/>
        </w:tcBorders>
      </w:tcPr>
    </w:tblStylePr>
    <w:tblStylePr w:type="lastCol">
      <w:tblPr/>
      <w:tcPr>
        <w:tcBorders>
          <w:left w:val="single" w:sz="4" w:space="0" w:color="FFFFFF" w:themeColor="light1"/>
          <w:right w:val="single" w:sz="32" w:space="0" w:color="B2A1C6" w:themeColor="accent4" w:themeTint="9A"/>
        </w:tcBorders>
      </w:tcPr>
    </w:tblStylePr>
    <w:tblStylePr w:type="band1Vert">
      <w:tblPr/>
      <w:tcPr>
        <w:tcBorders>
          <w:left w:val="single" w:sz="4" w:space="0" w:color="FFFFFF" w:themeColor="light1"/>
          <w:right w:val="single" w:sz="4" w:space="0" w:color="FFFFFF" w:themeColor="light1"/>
        </w:tcBorders>
        <w:shd w:val="clear" w:color="B2A1C6" w:themeColor="accent4" w:themeTint="9A" w:fill="B2A1C6" w:themeFill="accent4" w:themeFillTint="9A"/>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B2A1C6" w:themeColor="accent4" w:themeTint="9A" w:fill="B2A1C6" w:themeFill="accent4" w:themeFillTint="9A"/>
      </w:tcPr>
    </w:tblStylePr>
    <w:tblStylePr w:type="band2Horz">
      <w:tblPr/>
      <w:tcPr>
        <w:tcBorders>
          <w:top w:val="single" w:sz="4" w:space="0" w:color="FFFFFF" w:themeColor="light1"/>
          <w:bottom w:val="single" w:sz="4" w:space="0" w:color="FFFFFF" w:themeColor="light1"/>
        </w:tcBorders>
        <w:shd w:val="clear" w:color="B2A1C6" w:themeColor="accent4" w:themeTint="9A" w:fill="B2A1C6" w:themeFill="accent4" w:themeFillTint="9A"/>
      </w:tcPr>
    </w:tblStylePr>
  </w:style>
  <w:style w:type="table" w:customStyle="1" w:styleId="ListTable5Dark-Accent5">
    <w:name w:val="List Table 5 Dark - Accent 5"/>
    <w:basedOn w:val="Tabelanormal"/>
    <w:uiPriority w:val="99"/>
    <w:rsid w:val="002A68CD"/>
    <w:pPr>
      <w:widowControl/>
      <w:autoSpaceDE/>
      <w:autoSpaceDN/>
    </w:pPr>
    <w:rPr>
      <w:lang w:val="pt-BR"/>
    </w:rPr>
    <w:tblPr>
      <w:tblStyleRowBandSize w:val="1"/>
      <w:tblStyleColBandSize w:val="1"/>
      <w:tblInd w:w="0" w:type="dxa"/>
      <w:tblBorders>
        <w:top w:val="single" w:sz="32" w:space="0" w:color="92CCDC" w:themeColor="accent5" w:themeTint="9A"/>
        <w:left w:val="single" w:sz="32" w:space="0" w:color="92CCDC" w:themeColor="accent5" w:themeTint="9A"/>
        <w:bottom w:val="single" w:sz="32" w:space="0" w:color="92CCDC" w:themeColor="accent5" w:themeTint="9A"/>
        <w:right w:val="single" w:sz="32" w:space="0" w:color="92CCDC" w:themeColor="accent5" w:themeTint="9A"/>
      </w:tblBorders>
      <w:shd w:val="clear" w:color="92CCDC" w:themeColor="accent5" w:themeTint="9A" w:fill="92CCDC" w:themeFill="accent5" w:themeFillTint="9A"/>
      <w:tblCellMar>
        <w:top w:w="0" w:type="dxa"/>
        <w:left w:w="108" w:type="dxa"/>
        <w:bottom w:w="0" w:type="dxa"/>
        <w:right w:w="108" w:type="dxa"/>
      </w:tblCellMar>
    </w:tblPr>
    <w:tblStylePr w:type="firstRow">
      <w:rPr>
        <w:rFonts w:ascii="Arial" w:hAnsi="Arial"/>
        <w:b/>
        <w:color w:val="FFFFFF" w:themeColor="light1"/>
        <w:sz w:val="22"/>
      </w:rPr>
      <w:tblPr/>
      <w:tcPr>
        <w:tcBorders>
          <w:top w:val="single" w:sz="32" w:space="0" w:color="92CCDC" w:themeColor="accent5" w:themeTint="9A"/>
          <w:bottom w:val="single" w:sz="12" w:space="0" w:color="FFFFFF" w:themeColor="light1"/>
        </w:tcBorders>
        <w:shd w:val="clear" w:color="92CCDC" w:themeColor="accent5" w:themeTint="9A" w:fill="92CCDC" w:themeFill="accent5" w:themeFillTint="9A"/>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92CCDC" w:themeColor="accent5" w:themeTint="9A"/>
          <w:right w:val="single" w:sz="4" w:space="0" w:color="FFFFFF" w:themeColor="light1"/>
        </w:tcBorders>
      </w:tcPr>
    </w:tblStylePr>
    <w:tblStylePr w:type="lastCol">
      <w:tblPr/>
      <w:tcPr>
        <w:tcBorders>
          <w:left w:val="single" w:sz="4" w:space="0" w:color="FFFFFF" w:themeColor="light1"/>
          <w:right w:val="single" w:sz="32" w:space="0" w:color="92CCDC" w:themeColor="accent5" w:themeTint="9A"/>
        </w:tcBorders>
      </w:tcPr>
    </w:tblStylePr>
    <w:tblStylePr w:type="band1Vert">
      <w:tblPr/>
      <w:tcPr>
        <w:tcBorders>
          <w:left w:val="single" w:sz="4" w:space="0" w:color="FFFFFF" w:themeColor="light1"/>
          <w:right w:val="single" w:sz="4" w:space="0" w:color="FFFFFF" w:themeColor="light1"/>
        </w:tcBorders>
        <w:shd w:val="clear" w:color="92CCDC" w:themeColor="accent5" w:themeTint="9A" w:fill="92CCDC" w:themeFill="accent5" w:themeFillTint="9A"/>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92CCDC" w:themeColor="accent5" w:themeTint="9A" w:fill="92CCDC" w:themeFill="accent5" w:themeFillTint="9A"/>
      </w:tcPr>
    </w:tblStylePr>
    <w:tblStylePr w:type="band2Horz">
      <w:tblPr/>
      <w:tcPr>
        <w:tcBorders>
          <w:top w:val="single" w:sz="4" w:space="0" w:color="FFFFFF" w:themeColor="light1"/>
          <w:bottom w:val="single" w:sz="4" w:space="0" w:color="FFFFFF" w:themeColor="light1"/>
        </w:tcBorders>
        <w:shd w:val="clear" w:color="92CCDC" w:themeColor="accent5" w:themeTint="9A" w:fill="92CCDC" w:themeFill="accent5" w:themeFillTint="9A"/>
      </w:tcPr>
    </w:tblStylePr>
  </w:style>
  <w:style w:type="table" w:customStyle="1" w:styleId="ListTable5Dark-Accent6">
    <w:name w:val="List Table 5 Dark - Accent 6"/>
    <w:basedOn w:val="Tabelanormal"/>
    <w:uiPriority w:val="99"/>
    <w:rsid w:val="002A68CD"/>
    <w:pPr>
      <w:widowControl/>
      <w:autoSpaceDE/>
      <w:autoSpaceDN/>
    </w:pPr>
    <w:rPr>
      <w:lang w:val="pt-BR"/>
    </w:rPr>
    <w:tblPr>
      <w:tblStyleRowBandSize w:val="1"/>
      <w:tblStyleColBandSize w:val="1"/>
      <w:tblInd w:w="0" w:type="dxa"/>
      <w:tblBorders>
        <w:top w:val="single" w:sz="32" w:space="0" w:color="FAC090" w:themeColor="accent6" w:themeTint="98"/>
        <w:left w:val="single" w:sz="32" w:space="0" w:color="FAC090" w:themeColor="accent6" w:themeTint="98"/>
        <w:bottom w:val="single" w:sz="32" w:space="0" w:color="FAC090" w:themeColor="accent6" w:themeTint="98"/>
        <w:right w:val="single" w:sz="32" w:space="0" w:color="FAC090" w:themeColor="accent6" w:themeTint="98"/>
      </w:tblBorders>
      <w:shd w:val="clear" w:color="FAC090" w:themeColor="accent6" w:themeTint="98" w:fill="FAC090" w:themeFill="accent6" w:themeFillTint="98"/>
      <w:tblCellMar>
        <w:top w:w="0" w:type="dxa"/>
        <w:left w:w="108" w:type="dxa"/>
        <w:bottom w:w="0" w:type="dxa"/>
        <w:right w:w="108" w:type="dxa"/>
      </w:tblCellMar>
    </w:tblPr>
    <w:tblStylePr w:type="firstRow">
      <w:rPr>
        <w:rFonts w:ascii="Arial" w:hAnsi="Arial"/>
        <w:b/>
        <w:color w:val="FFFFFF" w:themeColor="light1"/>
        <w:sz w:val="22"/>
      </w:rPr>
      <w:tblPr/>
      <w:tcPr>
        <w:tcBorders>
          <w:top w:val="single" w:sz="32" w:space="0" w:color="FAC090" w:themeColor="accent6" w:themeTint="98"/>
          <w:bottom w:val="single" w:sz="12" w:space="0" w:color="FFFFFF" w:themeColor="light1"/>
        </w:tcBorders>
        <w:shd w:val="clear" w:color="FAC090" w:themeColor="accent6" w:themeTint="98" w:fill="FAC090" w:themeFill="accent6" w:themeFillTint="98"/>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FAC090" w:themeColor="accent6" w:themeTint="98"/>
          <w:right w:val="single" w:sz="4" w:space="0" w:color="FFFFFF" w:themeColor="light1"/>
        </w:tcBorders>
      </w:tcPr>
    </w:tblStylePr>
    <w:tblStylePr w:type="lastCol">
      <w:tblPr/>
      <w:tcPr>
        <w:tcBorders>
          <w:left w:val="single" w:sz="4" w:space="0" w:color="FFFFFF" w:themeColor="light1"/>
          <w:right w:val="single" w:sz="32" w:space="0" w:color="FAC090" w:themeColor="accent6" w:themeTint="98"/>
        </w:tcBorders>
      </w:tcPr>
    </w:tblStylePr>
    <w:tblStylePr w:type="band1Vert">
      <w:tblPr/>
      <w:tcPr>
        <w:tcBorders>
          <w:left w:val="single" w:sz="4" w:space="0" w:color="FFFFFF" w:themeColor="light1"/>
          <w:right w:val="single" w:sz="4" w:space="0" w:color="FFFFFF" w:themeColor="light1"/>
        </w:tcBorders>
        <w:shd w:val="clear" w:color="FAC090" w:themeColor="accent6" w:themeTint="98" w:fill="FAC090" w:themeFill="accent6" w:themeFillTint="98"/>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FAC090" w:themeColor="accent6" w:themeTint="98" w:fill="FAC090" w:themeFill="accent6" w:themeFillTint="98"/>
      </w:tcPr>
    </w:tblStylePr>
    <w:tblStylePr w:type="band2Horz">
      <w:tblPr/>
      <w:tcPr>
        <w:tcBorders>
          <w:top w:val="single" w:sz="4" w:space="0" w:color="FFFFFF" w:themeColor="light1"/>
          <w:bottom w:val="single" w:sz="4" w:space="0" w:color="FFFFFF" w:themeColor="light1"/>
        </w:tcBorders>
        <w:shd w:val="clear" w:color="FAC090" w:themeColor="accent6" w:themeTint="98" w:fill="FAC090" w:themeFill="accent6" w:themeFillTint="98"/>
      </w:tcPr>
    </w:tblStylePr>
  </w:style>
  <w:style w:type="table" w:customStyle="1" w:styleId="ListTable6Colorful">
    <w:name w:val="List Table 6 Colorful"/>
    <w:basedOn w:val="Tabelanormal"/>
    <w:uiPriority w:val="99"/>
    <w:rsid w:val="002A68CD"/>
    <w:pPr>
      <w:widowControl/>
      <w:autoSpaceDE/>
      <w:autoSpaceDN/>
    </w:pPr>
    <w:rPr>
      <w:lang w:val="pt-BR"/>
    </w:rPr>
    <w:tblPr>
      <w:tblStyleRowBandSize w:val="1"/>
      <w:tblStyleColBandSize w:val="1"/>
      <w:tblInd w:w="0" w:type="dxa"/>
      <w:tblBorders>
        <w:top w:val="single" w:sz="4" w:space="0" w:color="7F7F7F" w:themeColor="text1" w:themeTint="80"/>
        <w:bottom w:val="single" w:sz="4" w:space="0" w:color="7F7F7F" w:themeColor="text1" w:themeTint="80"/>
      </w:tblBorders>
      <w:tblCellMar>
        <w:top w:w="0" w:type="dxa"/>
        <w:left w:w="108" w:type="dxa"/>
        <w:bottom w:w="0" w:type="dxa"/>
        <w:right w:w="108" w:type="dxa"/>
      </w:tblCellMar>
    </w:tblPr>
    <w:tblStylePr w:type="firstRow">
      <w:rPr>
        <w:b/>
        <w:color w:val="000000" w:themeColor="text1"/>
      </w:rPr>
      <w:tblPr/>
      <w:tcPr>
        <w:tcBorders>
          <w:bottom w:val="single" w:sz="4" w:space="0" w:color="7F7F7F" w:themeColor="text1" w:themeTint="80"/>
        </w:tcBorders>
      </w:tcPr>
    </w:tblStylePr>
    <w:tblStylePr w:type="lastRow">
      <w:rPr>
        <w:b/>
        <w:color w:val="000000" w:themeColor="text1"/>
      </w:rPr>
      <w:tblPr/>
      <w:tcPr>
        <w:tcBorders>
          <w:top w:val="single" w:sz="4" w:space="0" w:color="7F7F7F" w:themeColor="text1" w:themeTint="80"/>
        </w:tcBorders>
      </w:tcPr>
    </w:tblStylePr>
    <w:tblStylePr w:type="firstCol">
      <w:rPr>
        <w:b/>
        <w:color w:val="000000" w:themeColor="text1"/>
      </w:rPr>
    </w:tblStylePr>
    <w:tblStylePr w:type="lastCol">
      <w:rPr>
        <w:b/>
        <w:color w:val="000000" w:themeColor="text1"/>
      </w:rPr>
    </w:tblStylePr>
    <w:tblStylePr w:type="band1Vert">
      <w:tblPr/>
      <w:tcPr>
        <w:shd w:val="clear" w:color="BFBFBF" w:themeColor="text1" w:themeTint="40" w:fill="BFBFBF" w:themeFill="text1" w:themeFillTint="40"/>
      </w:tcPr>
    </w:tblStylePr>
    <w:tblStylePr w:type="band1Horz">
      <w:rPr>
        <w:rFonts w:ascii="Arial" w:hAnsi="Arial"/>
        <w:color w:val="000000" w:themeColor="text1"/>
        <w:sz w:val="22"/>
      </w:rPr>
      <w:tblPr/>
      <w:tcPr>
        <w:shd w:val="clear" w:color="BFBFBF" w:themeColor="text1" w:themeTint="40" w:fill="BFBFBF" w:themeFill="text1" w:themeFillTint="40"/>
      </w:tcPr>
    </w:tblStylePr>
    <w:tblStylePr w:type="band2Horz">
      <w:rPr>
        <w:rFonts w:ascii="Arial" w:hAnsi="Arial"/>
        <w:color w:val="000000" w:themeColor="text1"/>
        <w:sz w:val="22"/>
      </w:rPr>
    </w:tblStylePr>
  </w:style>
  <w:style w:type="table" w:customStyle="1" w:styleId="ListTable6Colorful-Accent1">
    <w:name w:val="List Table 6 Colorful - Accent 1"/>
    <w:basedOn w:val="Tabelanormal"/>
    <w:uiPriority w:val="99"/>
    <w:rsid w:val="002A68CD"/>
    <w:pPr>
      <w:widowControl/>
      <w:autoSpaceDE/>
      <w:autoSpaceDN/>
    </w:pPr>
    <w:rPr>
      <w:lang w:val="pt-BR"/>
    </w:rPr>
    <w:tblPr>
      <w:tblStyleRowBandSize w:val="1"/>
      <w:tblStyleColBandSize w:val="1"/>
      <w:tblInd w:w="0" w:type="dxa"/>
      <w:tblBorders>
        <w:top w:val="single" w:sz="4" w:space="0" w:color="4F81BD" w:themeColor="accent1"/>
        <w:bottom w:val="single" w:sz="4" w:space="0" w:color="4F81BD" w:themeColor="accent1"/>
      </w:tblBorders>
      <w:tblCellMar>
        <w:top w:w="0" w:type="dxa"/>
        <w:left w:w="108" w:type="dxa"/>
        <w:bottom w:w="0" w:type="dxa"/>
        <w:right w:w="108" w:type="dxa"/>
      </w:tblCellMar>
    </w:tblPr>
    <w:tblStylePr w:type="firstRow">
      <w:rPr>
        <w:b/>
        <w:color w:val="2A4A71" w:themeColor="accent1" w:themeShade="95"/>
      </w:rPr>
      <w:tblPr/>
      <w:tcPr>
        <w:tcBorders>
          <w:bottom w:val="single" w:sz="4" w:space="0" w:color="4F81BD" w:themeColor="accent1"/>
        </w:tcBorders>
      </w:tcPr>
    </w:tblStylePr>
    <w:tblStylePr w:type="lastRow">
      <w:rPr>
        <w:b/>
        <w:color w:val="2A4A71" w:themeColor="accent1" w:themeShade="95"/>
      </w:rPr>
      <w:tblPr/>
      <w:tcPr>
        <w:tcBorders>
          <w:top w:val="single" w:sz="4" w:space="0" w:color="4F81BD" w:themeColor="accent1"/>
        </w:tcBorders>
      </w:tcPr>
    </w:tblStylePr>
    <w:tblStylePr w:type="firstCol">
      <w:rPr>
        <w:b/>
        <w:color w:val="2A4A71" w:themeColor="accent1" w:themeShade="95"/>
      </w:rPr>
    </w:tblStylePr>
    <w:tblStylePr w:type="lastCol">
      <w:rPr>
        <w:b/>
        <w:color w:val="2A4A71" w:themeColor="accent1" w:themeShade="95"/>
      </w:rPr>
    </w:tblStylePr>
    <w:tblStylePr w:type="band1Vert">
      <w:tblPr/>
      <w:tcPr>
        <w:shd w:val="clear" w:color="D2DFEE" w:themeColor="accent1" w:themeTint="40" w:fill="D2DFEE" w:themeFill="accent1" w:themeFillTint="40"/>
      </w:tcPr>
    </w:tblStylePr>
    <w:tblStylePr w:type="band1Horz">
      <w:rPr>
        <w:rFonts w:ascii="Arial" w:hAnsi="Arial"/>
        <w:color w:val="2A4A71" w:themeColor="accent1" w:themeShade="95"/>
        <w:sz w:val="22"/>
      </w:rPr>
      <w:tblPr/>
      <w:tcPr>
        <w:shd w:val="clear" w:color="D2DFEE" w:themeColor="accent1" w:themeTint="40" w:fill="D2DFEE" w:themeFill="accent1" w:themeFillTint="40"/>
      </w:tcPr>
    </w:tblStylePr>
    <w:tblStylePr w:type="band2Horz">
      <w:rPr>
        <w:rFonts w:ascii="Arial" w:hAnsi="Arial"/>
        <w:color w:val="2A4A71" w:themeColor="accent1" w:themeShade="95"/>
        <w:sz w:val="22"/>
      </w:rPr>
    </w:tblStylePr>
  </w:style>
  <w:style w:type="table" w:customStyle="1" w:styleId="ListTable6Colorful-Accent2">
    <w:name w:val="List Table 6 Colorful - Accent 2"/>
    <w:basedOn w:val="Tabelanormal"/>
    <w:uiPriority w:val="99"/>
    <w:rsid w:val="002A68CD"/>
    <w:pPr>
      <w:widowControl/>
      <w:autoSpaceDE/>
      <w:autoSpaceDN/>
    </w:pPr>
    <w:rPr>
      <w:lang w:val="pt-BR"/>
    </w:rPr>
    <w:tblPr>
      <w:tblStyleRowBandSize w:val="1"/>
      <w:tblStyleColBandSize w:val="1"/>
      <w:tblInd w:w="0" w:type="dxa"/>
      <w:tblBorders>
        <w:top w:val="single" w:sz="4" w:space="0" w:color="D99695" w:themeColor="accent2" w:themeTint="97"/>
        <w:bottom w:val="single" w:sz="4" w:space="0" w:color="D99695" w:themeColor="accent2" w:themeTint="97"/>
      </w:tblBorders>
      <w:tblCellMar>
        <w:top w:w="0" w:type="dxa"/>
        <w:left w:w="108" w:type="dxa"/>
        <w:bottom w:w="0" w:type="dxa"/>
        <w:right w:w="108" w:type="dxa"/>
      </w:tblCellMar>
    </w:tblPr>
    <w:tblStylePr w:type="firstRow">
      <w:rPr>
        <w:b/>
        <w:color w:val="D99695" w:themeColor="accent2" w:themeTint="97" w:themeShade="95"/>
      </w:rPr>
      <w:tblPr/>
      <w:tcPr>
        <w:tcBorders>
          <w:bottom w:val="single" w:sz="4" w:space="0" w:color="D99695" w:themeColor="accent2" w:themeTint="97"/>
        </w:tcBorders>
      </w:tcPr>
    </w:tblStylePr>
    <w:tblStylePr w:type="lastRow">
      <w:rPr>
        <w:b/>
        <w:color w:val="D99695" w:themeColor="accent2" w:themeTint="97" w:themeShade="95"/>
      </w:rPr>
      <w:tblPr/>
      <w:tcPr>
        <w:tcBorders>
          <w:top w:val="single" w:sz="4" w:space="0" w:color="D99695" w:themeColor="accent2" w:themeTint="97"/>
        </w:tcBorders>
      </w:tcPr>
    </w:tblStylePr>
    <w:tblStylePr w:type="firstCol">
      <w:rPr>
        <w:b/>
        <w:color w:val="D99695" w:themeColor="accent2" w:themeTint="97" w:themeShade="95"/>
      </w:rPr>
    </w:tblStylePr>
    <w:tblStylePr w:type="lastCol">
      <w:rPr>
        <w:b/>
        <w:color w:val="D99695" w:themeColor="accent2" w:themeTint="97" w:themeShade="95"/>
      </w:rPr>
    </w:tblStylePr>
    <w:tblStylePr w:type="band1Vert">
      <w:tblPr/>
      <w:tcPr>
        <w:shd w:val="clear" w:color="EFD2D2" w:themeColor="accent2" w:themeTint="40" w:fill="EFD2D2" w:themeFill="accent2" w:themeFillTint="40"/>
      </w:tcPr>
    </w:tblStylePr>
    <w:tblStylePr w:type="band1Horz">
      <w:rPr>
        <w:rFonts w:ascii="Arial" w:hAnsi="Arial"/>
        <w:color w:val="D99695" w:themeColor="accent2" w:themeTint="97" w:themeShade="95"/>
        <w:sz w:val="22"/>
      </w:rPr>
      <w:tblPr/>
      <w:tcPr>
        <w:shd w:val="clear" w:color="EFD2D2" w:themeColor="accent2" w:themeTint="40" w:fill="EFD2D2" w:themeFill="accent2" w:themeFillTint="40"/>
      </w:tcPr>
    </w:tblStylePr>
    <w:tblStylePr w:type="band2Horz">
      <w:rPr>
        <w:rFonts w:ascii="Arial" w:hAnsi="Arial"/>
        <w:color w:val="D99695" w:themeColor="accent2" w:themeTint="97" w:themeShade="95"/>
        <w:sz w:val="22"/>
      </w:rPr>
    </w:tblStylePr>
  </w:style>
  <w:style w:type="table" w:customStyle="1" w:styleId="ListTable6Colorful-Accent3">
    <w:name w:val="List Table 6 Colorful - Accent 3"/>
    <w:basedOn w:val="Tabelanormal"/>
    <w:uiPriority w:val="99"/>
    <w:rsid w:val="002A68CD"/>
    <w:pPr>
      <w:widowControl/>
      <w:autoSpaceDE/>
      <w:autoSpaceDN/>
    </w:pPr>
    <w:rPr>
      <w:lang w:val="pt-BR"/>
    </w:rPr>
    <w:tblPr>
      <w:tblStyleRowBandSize w:val="1"/>
      <w:tblStyleColBandSize w:val="1"/>
      <w:tblInd w:w="0" w:type="dxa"/>
      <w:tblBorders>
        <w:top w:val="single" w:sz="4" w:space="0" w:color="C3D69B" w:themeColor="accent3" w:themeTint="98"/>
        <w:bottom w:val="single" w:sz="4" w:space="0" w:color="C3D69B" w:themeColor="accent3" w:themeTint="98"/>
      </w:tblBorders>
      <w:tblCellMar>
        <w:top w:w="0" w:type="dxa"/>
        <w:left w:w="108" w:type="dxa"/>
        <w:bottom w:w="0" w:type="dxa"/>
        <w:right w:w="108" w:type="dxa"/>
      </w:tblCellMar>
    </w:tblPr>
    <w:tblStylePr w:type="firstRow">
      <w:rPr>
        <w:b/>
        <w:color w:val="C3D69B" w:themeColor="accent3" w:themeTint="98" w:themeShade="95"/>
      </w:rPr>
      <w:tblPr/>
      <w:tcPr>
        <w:tcBorders>
          <w:bottom w:val="single" w:sz="4" w:space="0" w:color="C3D69B" w:themeColor="accent3" w:themeTint="98"/>
        </w:tcBorders>
      </w:tcPr>
    </w:tblStylePr>
    <w:tblStylePr w:type="lastRow">
      <w:rPr>
        <w:b/>
        <w:color w:val="C3D69B" w:themeColor="accent3" w:themeTint="98" w:themeShade="95"/>
      </w:rPr>
      <w:tblPr/>
      <w:tcPr>
        <w:tcBorders>
          <w:top w:val="single" w:sz="4" w:space="0" w:color="C3D69B" w:themeColor="accent3" w:themeTint="98"/>
        </w:tcBorders>
      </w:tcPr>
    </w:tblStylePr>
    <w:tblStylePr w:type="firstCol">
      <w:rPr>
        <w:b/>
        <w:color w:val="C3D69B" w:themeColor="accent3" w:themeTint="98" w:themeShade="95"/>
      </w:rPr>
    </w:tblStylePr>
    <w:tblStylePr w:type="lastCol">
      <w:rPr>
        <w:b/>
        <w:color w:val="C3D69B" w:themeColor="accent3" w:themeTint="98" w:themeShade="95"/>
      </w:rPr>
    </w:tblStylePr>
    <w:tblStylePr w:type="band1Vert">
      <w:tblPr/>
      <w:tcPr>
        <w:shd w:val="clear" w:color="E5EED5" w:themeColor="accent3" w:themeTint="40" w:fill="E5EED5" w:themeFill="accent3" w:themeFillTint="40"/>
      </w:tcPr>
    </w:tblStylePr>
    <w:tblStylePr w:type="band1Horz">
      <w:rPr>
        <w:rFonts w:ascii="Arial" w:hAnsi="Arial"/>
        <w:color w:val="C3D69B" w:themeColor="accent3" w:themeTint="98" w:themeShade="95"/>
        <w:sz w:val="22"/>
      </w:rPr>
      <w:tblPr/>
      <w:tcPr>
        <w:shd w:val="clear" w:color="E5EED5" w:themeColor="accent3" w:themeTint="40" w:fill="E5EED5" w:themeFill="accent3" w:themeFillTint="40"/>
      </w:tcPr>
    </w:tblStylePr>
    <w:tblStylePr w:type="band2Horz">
      <w:rPr>
        <w:rFonts w:ascii="Arial" w:hAnsi="Arial"/>
        <w:color w:val="C3D69B" w:themeColor="accent3" w:themeTint="98" w:themeShade="95"/>
        <w:sz w:val="22"/>
      </w:rPr>
    </w:tblStylePr>
  </w:style>
  <w:style w:type="table" w:customStyle="1" w:styleId="ListTable6Colorful-Accent4">
    <w:name w:val="List Table 6 Colorful - Accent 4"/>
    <w:basedOn w:val="Tabelanormal"/>
    <w:uiPriority w:val="99"/>
    <w:rsid w:val="002A68CD"/>
    <w:pPr>
      <w:widowControl/>
      <w:autoSpaceDE/>
      <w:autoSpaceDN/>
    </w:pPr>
    <w:rPr>
      <w:lang w:val="pt-BR"/>
    </w:rPr>
    <w:tblPr>
      <w:tblStyleRowBandSize w:val="1"/>
      <w:tblStyleColBandSize w:val="1"/>
      <w:tblInd w:w="0" w:type="dxa"/>
      <w:tblBorders>
        <w:top w:val="single" w:sz="4" w:space="0" w:color="B2A1C6" w:themeColor="accent4" w:themeTint="9A"/>
        <w:bottom w:val="single" w:sz="4" w:space="0" w:color="B2A1C6" w:themeColor="accent4" w:themeTint="9A"/>
      </w:tblBorders>
      <w:tblCellMar>
        <w:top w:w="0" w:type="dxa"/>
        <w:left w:w="108" w:type="dxa"/>
        <w:bottom w:w="0" w:type="dxa"/>
        <w:right w:w="108" w:type="dxa"/>
      </w:tblCellMar>
    </w:tblPr>
    <w:tblStylePr w:type="firstRow">
      <w:rPr>
        <w:b/>
        <w:color w:val="B2A1C6" w:themeColor="accent4" w:themeTint="9A" w:themeShade="95"/>
      </w:rPr>
      <w:tblPr/>
      <w:tcPr>
        <w:tcBorders>
          <w:bottom w:val="single" w:sz="4" w:space="0" w:color="B2A1C6" w:themeColor="accent4" w:themeTint="9A"/>
        </w:tcBorders>
      </w:tcPr>
    </w:tblStylePr>
    <w:tblStylePr w:type="lastRow">
      <w:rPr>
        <w:b/>
        <w:color w:val="B2A1C6" w:themeColor="accent4" w:themeTint="9A" w:themeShade="95"/>
      </w:rPr>
      <w:tblPr/>
      <w:tcPr>
        <w:tcBorders>
          <w:top w:val="single" w:sz="4" w:space="0" w:color="B2A1C6" w:themeColor="accent4" w:themeTint="9A"/>
        </w:tcBorders>
      </w:tcPr>
    </w:tblStylePr>
    <w:tblStylePr w:type="firstCol">
      <w:rPr>
        <w:b/>
        <w:color w:val="B2A1C6" w:themeColor="accent4" w:themeTint="9A" w:themeShade="95"/>
      </w:rPr>
    </w:tblStylePr>
    <w:tblStylePr w:type="lastCol">
      <w:rPr>
        <w:b/>
        <w:color w:val="B2A1C6" w:themeColor="accent4" w:themeTint="9A" w:themeShade="95"/>
      </w:rPr>
    </w:tblStylePr>
    <w:tblStylePr w:type="band1Vert">
      <w:tblPr/>
      <w:tcPr>
        <w:shd w:val="clear" w:color="DFD8E7" w:themeColor="accent4" w:themeTint="40" w:fill="DFD8E7" w:themeFill="accent4" w:themeFillTint="40"/>
      </w:tcPr>
    </w:tblStylePr>
    <w:tblStylePr w:type="band1Horz">
      <w:rPr>
        <w:rFonts w:ascii="Arial" w:hAnsi="Arial"/>
        <w:color w:val="B2A1C6" w:themeColor="accent4" w:themeTint="9A" w:themeShade="95"/>
        <w:sz w:val="22"/>
      </w:rPr>
      <w:tblPr/>
      <w:tcPr>
        <w:shd w:val="clear" w:color="DFD8E7" w:themeColor="accent4" w:themeTint="40" w:fill="DFD8E7" w:themeFill="accent4" w:themeFillTint="40"/>
      </w:tcPr>
    </w:tblStylePr>
    <w:tblStylePr w:type="band2Horz">
      <w:rPr>
        <w:rFonts w:ascii="Arial" w:hAnsi="Arial"/>
        <w:color w:val="B2A1C6" w:themeColor="accent4" w:themeTint="9A" w:themeShade="95"/>
        <w:sz w:val="22"/>
      </w:rPr>
    </w:tblStylePr>
  </w:style>
  <w:style w:type="table" w:customStyle="1" w:styleId="ListTable6Colorful-Accent5">
    <w:name w:val="List Table 6 Colorful - Accent 5"/>
    <w:basedOn w:val="Tabelanormal"/>
    <w:uiPriority w:val="99"/>
    <w:rsid w:val="002A68CD"/>
    <w:pPr>
      <w:widowControl/>
      <w:autoSpaceDE/>
      <w:autoSpaceDN/>
    </w:pPr>
    <w:rPr>
      <w:lang w:val="pt-BR"/>
    </w:rPr>
    <w:tblPr>
      <w:tblStyleRowBandSize w:val="1"/>
      <w:tblStyleColBandSize w:val="1"/>
      <w:tblInd w:w="0" w:type="dxa"/>
      <w:tblBorders>
        <w:top w:val="single" w:sz="4" w:space="0" w:color="92CCDC" w:themeColor="accent5" w:themeTint="9A"/>
        <w:bottom w:val="single" w:sz="4" w:space="0" w:color="92CCDC" w:themeColor="accent5" w:themeTint="9A"/>
      </w:tblBorders>
      <w:tblCellMar>
        <w:top w:w="0" w:type="dxa"/>
        <w:left w:w="108" w:type="dxa"/>
        <w:bottom w:w="0" w:type="dxa"/>
        <w:right w:w="108" w:type="dxa"/>
      </w:tblCellMar>
    </w:tblPr>
    <w:tblStylePr w:type="firstRow">
      <w:rPr>
        <w:b/>
        <w:color w:val="92CCDC" w:themeColor="accent5" w:themeTint="9A" w:themeShade="95"/>
      </w:rPr>
      <w:tblPr/>
      <w:tcPr>
        <w:tcBorders>
          <w:bottom w:val="single" w:sz="4" w:space="0" w:color="92CCDC" w:themeColor="accent5" w:themeTint="9A"/>
        </w:tcBorders>
      </w:tcPr>
    </w:tblStylePr>
    <w:tblStylePr w:type="lastRow">
      <w:rPr>
        <w:b/>
        <w:color w:val="92CCDC" w:themeColor="accent5" w:themeTint="9A" w:themeShade="95"/>
      </w:rPr>
      <w:tblPr/>
      <w:tcPr>
        <w:tcBorders>
          <w:top w:val="single" w:sz="4" w:space="0" w:color="92CCDC" w:themeColor="accent5" w:themeTint="9A"/>
        </w:tcBorders>
      </w:tcPr>
    </w:tblStylePr>
    <w:tblStylePr w:type="firstCol">
      <w:rPr>
        <w:b/>
        <w:color w:val="92CCDC" w:themeColor="accent5" w:themeTint="9A" w:themeShade="95"/>
      </w:rPr>
    </w:tblStylePr>
    <w:tblStylePr w:type="lastCol">
      <w:rPr>
        <w:b/>
        <w:color w:val="92CCDC" w:themeColor="accent5" w:themeTint="9A" w:themeShade="95"/>
      </w:rPr>
    </w:tblStylePr>
    <w:tblStylePr w:type="band1Vert">
      <w:tblPr/>
      <w:tcPr>
        <w:shd w:val="clear" w:color="D1EAF0" w:themeColor="accent5" w:themeTint="40" w:fill="D1EAF0" w:themeFill="accent5" w:themeFillTint="40"/>
      </w:tcPr>
    </w:tblStylePr>
    <w:tblStylePr w:type="band1Horz">
      <w:rPr>
        <w:rFonts w:ascii="Arial" w:hAnsi="Arial"/>
        <w:color w:val="92CCDC" w:themeColor="accent5" w:themeTint="9A" w:themeShade="95"/>
        <w:sz w:val="22"/>
      </w:rPr>
      <w:tblPr/>
      <w:tcPr>
        <w:shd w:val="clear" w:color="D1EAF0" w:themeColor="accent5" w:themeTint="40" w:fill="D1EAF0" w:themeFill="accent5" w:themeFillTint="40"/>
      </w:tcPr>
    </w:tblStylePr>
    <w:tblStylePr w:type="band2Horz">
      <w:rPr>
        <w:rFonts w:ascii="Arial" w:hAnsi="Arial"/>
        <w:color w:val="92CCDC" w:themeColor="accent5" w:themeTint="9A" w:themeShade="95"/>
        <w:sz w:val="22"/>
      </w:rPr>
    </w:tblStylePr>
  </w:style>
  <w:style w:type="table" w:customStyle="1" w:styleId="ListTable6Colorful-Accent6">
    <w:name w:val="List Table 6 Colorful - Accent 6"/>
    <w:basedOn w:val="Tabelanormal"/>
    <w:uiPriority w:val="99"/>
    <w:rsid w:val="002A68CD"/>
    <w:pPr>
      <w:widowControl/>
      <w:autoSpaceDE/>
      <w:autoSpaceDN/>
    </w:pPr>
    <w:rPr>
      <w:lang w:val="pt-BR"/>
    </w:rPr>
    <w:tblPr>
      <w:tblStyleRowBandSize w:val="1"/>
      <w:tblStyleColBandSize w:val="1"/>
      <w:tblInd w:w="0" w:type="dxa"/>
      <w:tblBorders>
        <w:top w:val="single" w:sz="4" w:space="0" w:color="FAC090" w:themeColor="accent6" w:themeTint="98"/>
        <w:bottom w:val="single" w:sz="4" w:space="0" w:color="FAC090" w:themeColor="accent6" w:themeTint="98"/>
      </w:tblBorders>
      <w:tblCellMar>
        <w:top w:w="0" w:type="dxa"/>
        <w:left w:w="108" w:type="dxa"/>
        <w:bottom w:w="0" w:type="dxa"/>
        <w:right w:w="108" w:type="dxa"/>
      </w:tblCellMar>
    </w:tblPr>
    <w:tblStylePr w:type="firstRow">
      <w:rPr>
        <w:b/>
        <w:color w:val="FAC090" w:themeColor="accent6" w:themeTint="98" w:themeShade="95"/>
      </w:rPr>
      <w:tblPr/>
      <w:tcPr>
        <w:tcBorders>
          <w:bottom w:val="single" w:sz="4" w:space="0" w:color="FAC090" w:themeColor="accent6" w:themeTint="98"/>
        </w:tcBorders>
      </w:tcPr>
    </w:tblStylePr>
    <w:tblStylePr w:type="lastRow">
      <w:rPr>
        <w:b/>
        <w:color w:val="FAC090" w:themeColor="accent6" w:themeTint="98" w:themeShade="95"/>
      </w:rPr>
      <w:tblPr/>
      <w:tcPr>
        <w:tcBorders>
          <w:top w:val="single" w:sz="4" w:space="0" w:color="FAC090" w:themeColor="accent6" w:themeTint="98"/>
        </w:tcBorders>
      </w:tcPr>
    </w:tblStylePr>
    <w:tblStylePr w:type="firstCol">
      <w:rPr>
        <w:b/>
        <w:color w:val="FAC090" w:themeColor="accent6" w:themeTint="98" w:themeShade="95"/>
      </w:rPr>
    </w:tblStylePr>
    <w:tblStylePr w:type="lastCol">
      <w:rPr>
        <w:b/>
        <w:color w:val="FAC090" w:themeColor="accent6" w:themeTint="98" w:themeShade="95"/>
      </w:rPr>
    </w:tblStylePr>
    <w:tblStylePr w:type="band1Vert">
      <w:tblPr/>
      <w:tcPr>
        <w:shd w:val="clear" w:color="FDE4D0" w:themeColor="accent6" w:themeTint="40" w:fill="FDE4D0" w:themeFill="accent6" w:themeFillTint="40"/>
      </w:tcPr>
    </w:tblStylePr>
    <w:tblStylePr w:type="band1Horz">
      <w:rPr>
        <w:rFonts w:ascii="Arial" w:hAnsi="Arial"/>
        <w:color w:val="FAC090" w:themeColor="accent6" w:themeTint="98" w:themeShade="95"/>
        <w:sz w:val="22"/>
      </w:rPr>
      <w:tblPr/>
      <w:tcPr>
        <w:shd w:val="clear" w:color="FDE4D0" w:themeColor="accent6" w:themeTint="40" w:fill="FDE4D0" w:themeFill="accent6" w:themeFillTint="40"/>
      </w:tcPr>
    </w:tblStylePr>
    <w:tblStylePr w:type="band2Horz">
      <w:rPr>
        <w:rFonts w:ascii="Arial" w:hAnsi="Arial"/>
        <w:color w:val="FAC090" w:themeColor="accent6" w:themeTint="98" w:themeShade="95"/>
        <w:sz w:val="22"/>
      </w:rPr>
    </w:tblStylePr>
  </w:style>
  <w:style w:type="table" w:customStyle="1" w:styleId="ListTable7Colorful">
    <w:name w:val="List Table 7 Colorful"/>
    <w:basedOn w:val="Tabelanormal"/>
    <w:uiPriority w:val="99"/>
    <w:rsid w:val="002A68CD"/>
    <w:pPr>
      <w:widowControl/>
      <w:autoSpaceDE/>
      <w:autoSpaceDN/>
    </w:pPr>
    <w:rPr>
      <w:lang w:val="pt-BR"/>
    </w:rPr>
    <w:tblPr>
      <w:tblStyleRowBandSize w:val="1"/>
      <w:tblStyleColBandSize w:val="1"/>
      <w:tblInd w:w="0" w:type="dxa"/>
      <w:tblBorders>
        <w:right w:val="single" w:sz="4" w:space="0" w:color="7F7F7F" w:themeColor="text1" w:themeTint="80"/>
      </w:tblBorders>
      <w:tblCellMar>
        <w:top w:w="0" w:type="dxa"/>
        <w:left w:w="108" w:type="dxa"/>
        <w:bottom w:w="0" w:type="dxa"/>
        <w:right w:w="108" w:type="dxa"/>
      </w:tblCellMar>
    </w:tblPr>
    <w:tblStylePr w:type="firstRow">
      <w:rPr>
        <w:rFonts w:ascii="Arial" w:hAnsi="Arial"/>
        <w:i/>
        <w:color w:val="7F7F7F" w:themeColor="text1" w:themeTint="80" w:themeShade="95"/>
        <w:sz w:val="22"/>
      </w:rPr>
      <w:tblPr/>
      <w:tcPr>
        <w:tcBorders>
          <w:top w:val="none" w:sz="0" w:space="0" w:color="auto"/>
          <w:left w:val="none" w:sz="0" w:space="0" w:color="auto"/>
          <w:bottom w:val="single" w:sz="4" w:space="0" w:color="7F7F7F" w:themeColor="text1" w:themeTint="80"/>
          <w:right w:val="none" w:sz="0" w:space="0" w:color="auto"/>
        </w:tcBorders>
        <w:shd w:val="clear" w:color="FFFFFF" w:themeColor="light1" w:fill="FFFFFF" w:themeFill="light1"/>
      </w:tcPr>
    </w:tblStylePr>
    <w:tblStylePr w:type="lastRow">
      <w:rPr>
        <w:rFonts w:ascii="Arial" w:hAnsi="Arial"/>
        <w:i/>
        <w:color w:val="7F7F7F" w:themeColor="text1" w:themeTint="80" w:themeShade="95"/>
        <w:sz w:val="22"/>
      </w:rPr>
      <w:tblPr/>
      <w:tcPr>
        <w:tcBorders>
          <w:top w:val="single" w:sz="4" w:space="0" w:color="7F7F7F" w:themeColor="text1" w:themeTint="80"/>
          <w:left w:val="none" w:sz="0" w:space="0" w:color="auto"/>
          <w:bottom w:val="none" w:sz="0" w:space="0" w:color="auto"/>
          <w:right w:val="none" w:sz="0" w:space="0" w:color="auto"/>
        </w:tcBorders>
        <w:shd w:val="clear" w:color="FFFFFF" w:themeColor="light1" w:fill="FFFFFF" w:themeFill="light1"/>
      </w:tcPr>
    </w:tblStylePr>
    <w:tblStylePr w:type="firstCol">
      <w:pPr>
        <w:jc w:val="right"/>
      </w:pPr>
      <w:rPr>
        <w:rFonts w:ascii="Arial" w:hAnsi="Arial"/>
        <w:i/>
        <w:color w:val="7F7F7F" w:themeColor="text1" w:themeTint="80" w:themeShade="95"/>
        <w:sz w:val="22"/>
      </w:rPr>
      <w:tblPr/>
      <w:tcPr>
        <w:tcBorders>
          <w:top w:val="none" w:sz="0" w:space="0" w:color="auto"/>
          <w:left w:val="none" w:sz="0" w:space="0" w:color="auto"/>
          <w:bottom w:val="none" w:sz="0" w:space="0" w:color="auto"/>
          <w:right w:val="single" w:sz="4" w:space="0" w:color="7F7F7F" w:themeColor="text1" w:themeTint="80"/>
        </w:tcBorders>
        <w:shd w:val="clear" w:color="FFFFFF" w:fill="auto"/>
      </w:tcPr>
    </w:tblStylePr>
    <w:tblStylePr w:type="lastCol">
      <w:rPr>
        <w:rFonts w:ascii="Arial" w:hAnsi="Arial"/>
        <w:i/>
        <w:color w:val="7F7F7F" w:themeColor="text1" w:themeTint="80" w:themeShade="95"/>
        <w:sz w:val="22"/>
      </w:rPr>
      <w:tblPr/>
      <w:tcPr>
        <w:tcBorders>
          <w:top w:val="none" w:sz="0" w:space="0" w:color="auto"/>
          <w:left w:val="single" w:sz="4" w:space="0" w:color="7F7F7F" w:themeColor="text1" w:themeTint="80"/>
          <w:bottom w:val="none" w:sz="0" w:space="0" w:color="auto"/>
          <w:right w:val="none" w:sz="0" w:space="0" w:color="auto"/>
        </w:tcBorders>
        <w:shd w:val="clear" w:color="FFFFFF" w:fill="auto"/>
      </w:tcPr>
    </w:tblStylePr>
    <w:tblStylePr w:type="band1Vert">
      <w:tblPr/>
      <w:tcPr>
        <w:shd w:val="clear" w:color="BFBFBF" w:themeColor="text1" w:themeTint="40" w:fill="BFBFBF" w:themeFill="text1" w:themeFillTint="40"/>
      </w:tcPr>
    </w:tblStylePr>
    <w:tblStylePr w:type="band1Horz">
      <w:rPr>
        <w:rFonts w:ascii="Arial" w:hAnsi="Arial"/>
        <w:color w:val="7F7F7F" w:themeColor="text1" w:themeTint="80" w:themeShade="95"/>
        <w:sz w:val="22"/>
      </w:rPr>
      <w:tblPr/>
      <w:tcPr>
        <w:shd w:val="clear" w:color="BFBFBF" w:themeColor="text1" w:themeTint="40" w:fill="BFBFBF" w:themeFill="text1" w:themeFillTint="40"/>
      </w:tcPr>
    </w:tblStylePr>
    <w:tblStylePr w:type="band2Horz">
      <w:rPr>
        <w:rFonts w:ascii="Arial" w:hAnsi="Arial"/>
        <w:color w:val="7F7F7F" w:themeColor="text1" w:themeTint="80" w:themeShade="95"/>
        <w:sz w:val="22"/>
      </w:rPr>
    </w:tblStylePr>
  </w:style>
  <w:style w:type="table" w:customStyle="1" w:styleId="ListTable7Colorful-Accent1">
    <w:name w:val="List Table 7 Colorful - Accent 1"/>
    <w:basedOn w:val="Tabelanormal"/>
    <w:uiPriority w:val="99"/>
    <w:rsid w:val="002A68CD"/>
    <w:pPr>
      <w:widowControl/>
      <w:autoSpaceDE/>
      <w:autoSpaceDN/>
    </w:pPr>
    <w:rPr>
      <w:lang w:val="pt-BR"/>
    </w:rPr>
    <w:tblPr>
      <w:tblStyleRowBandSize w:val="1"/>
      <w:tblStyleColBandSize w:val="1"/>
      <w:tblInd w:w="0" w:type="dxa"/>
      <w:tblBorders>
        <w:right w:val="single" w:sz="4" w:space="0" w:color="4F81BD" w:themeColor="accent1"/>
      </w:tblBorders>
      <w:tblCellMar>
        <w:top w:w="0" w:type="dxa"/>
        <w:left w:w="108" w:type="dxa"/>
        <w:bottom w:w="0" w:type="dxa"/>
        <w:right w:w="108" w:type="dxa"/>
      </w:tblCellMar>
    </w:tblPr>
    <w:tblStylePr w:type="firstRow">
      <w:rPr>
        <w:rFonts w:ascii="Arial" w:hAnsi="Arial"/>
        <w:i/>
        <w:color w:val="2A4A71" w:themeColor="accent1" w:themeShade="95"/>
        <w:sz w:val="22"/>
      </w:rPr>
      <w:tblPr/>
      <w:tcPr>
        <w:tcBorders>
          <w:top w:val="none" w:sz="0" w:space="0" w:color="auto"/>
          <w:left w:val="none" w:sz="0" w:space="0" w:color="auto"/>
          <w:bottom w:val="single" w:sz="4" w:space="0" w:color="4F81BD" w:themeColor="accent1"/>
          <w:right w:val="none" w:sz="0" w:space="0" w:color="auto"/>
        </w:tcBorders>
        <w:shd w:val="clear" w:color="FFFFFF" w:themeColor="light1" w:fill="FFFFFF" w:themeFill="light1"/>
      </w:tcPr>
    </w:tblStylePr>
    <w:tblStylePr w:type="lastRow">
      <w:rPr>
        <w:rFonts w:ascii="Arial" w:hAnsi="Arial"/>
        <w:i/>
        <w:color w:val="2A4A71" w:themeColor="accent1" w:themeShade="95"/>
        <w:sz w:val="22"/>
      </w:rPr>
      <w:tblPr/>
      <w:tcPr>
        <w:tcBorders>
          <w:top w:val="single" w:sz="4" w:space="0" w:color="4F81BD" w:themeColor="accent1"/>
          <w:left w:val="none" w:sz="0" w:space="0" w:color="auto"/>
          <w:bottom w:val="none" w:sz="0" w:space="0" w:color="auto"/>
          <w:right w:val="none" w:sz="0" w:space="0" w:color="auto"/>
        </w:tcBorders>
        <w:shd w:val="clear" w:color="FFFFFF" w:themeColor="light1" w:fill="FFFFFF" w:themeFill="light1"/>
      </w:tcPr>
    </w:tblStylePr>
    <w:tblStylePr w:type="firstCol">
      <w:pPr>
        <w:jc w:val="right"/>
      </w:pPr>
      <w:rPr>
        <w:rFonts w:ascii="Arial" w:hAnsi="Arial"/>
        <w:i/>
        <w:color w:val="2A4A71" w:themeColor="accent1" w:themeShade="95"/>
        <w:sz w:val="22"/>
      </w:rPr>
      <w:tblPr/>
      <w:tcPr>
        <w:tcBorders>
          <w:top w:val="none" w:sz="0" w:space="0" w:color="auto"/>
          <w:left w:val="none" w:sz="0" w:space="0" w:color="auto"/>
          <w:bottom w:val="none" w:sz="0" w:space="0" w:color="auto"/>
          <w:right w:val="single" w:sz="4" w:space="0" w:color="4F81BD" w:themeColor="accent1"/>
        </w:tcBorders>
        <w:shd w:val="clear" w:color="FFFFFF" w:fill="auto"/>
      </w:tcPr>
    </w:tblStylePr>
    <w:tblStylePr w:type="lastCol">
      <w:rPr>
        <w:rFonts w:ascii="Arial" w:hAnsi="Arial"/>
        <w:i/>
        <w:color w:val="2A4A71" w:themeColor="accent1" w:themeShade="95"/>
        <w:sz w:val="22"/>
      </w:rPr>
      <w:tblPr/>
      <w:tcPr>
        <w:tcBorders>
          <w:top w:val="none" w:sz="0" w:space="0" w:color="auto"/>
          <w:left w:val="single" w:sz="4" w:space="0" w:color="4F81BD" w:themeColor="accent1"/>
          <w:bottom w:val="none" w:sz="0" w:space="0" w:color="auto"/>
          <w:right w:val="none" w:sz="0" w:space="0" w:color="auto"/>
        </w:tcBorders>
        <w:shd w:val="clear" w:color="FFFFFF" w:fill="auto"/>
      </w:tcPr>
    </w:tblStylePr>
    <w:tblStylePr w:type="band1Vert">
      <w:tblPr/>
      <w:tcPr>
        <w:shd w:val="clear" w:color="D2DFEE" w:themeColor="accent1" w:themeTint="40" w:fill="D2DFEE" w:themeFill="accent1" w:themeFillTint="40"/>
      </w:tcPr>
    </w:tblStylePr>
    <w:tblStylePr w:type="band1Horz">
      <w:rPr>
        <w:rFonts w:ascii="Arial" w:hAnsi="Arial"/>
        <w:color w:val="2A4A71" w:themeColor="accent1" w:themeShade="95"/>
        <w:sz w:val="22"/>
      </w:rPr>
      <w:tblPr/>
      <w:tcPr>
        <w:shd w:val="clear" w:color="D2DFEE" w:themeColor="accent1" w:themeTint="40" w:fill="D2DFEE" w:themeFill="accent1" w:themeFillTint="40"/>
      </w:tcPr>
    </w:tblStylePr>
    <w:tblStylePr w:type="band2Horz">
      <w:rPr>
        <w:rFonts w:ascii="Arial" w:hAnsi="Arial"/>
        <w:color w:val="2A4A71" w:themeColor="accent1" w:themeShade="95"/>
        <w:sz w:val="22"/>
      </w:rPr>
    </w:tblStylePr>
  </w:style>
  <w:style w:type="table" w:customStyle="1" w:styleId="ListTable7Colorful-Accent2">
    <w:name w:val="List Table 7 Colorful - Accent 2"/>
    <w:basedOn w:val="Tabelanormal"/>
    <w:uiPriority w:val="99"/>
    <w:rsid w:val="002A68CD"/>
    <w:pPr>
      <w:widowControl/>
      <w:autoSpaceDE/>
      <w:autoSpaceDN/>
    </w:pPr>
    <w:rPr>
      <w:lang w:val="pt-BR"/>
    </w:rPr>
    <w:tblPr>
      <w:tblStyleRowBandSize w:val="1"/>
      <w:tblStyleColBandSize w:val="1"/>
      <w:tblInd w:w="0" w:type="dxa"/>
      <w:tblBorders>
        <w:right w:val="single" w:sz="4" w:space="0" w:color="D99695" w:themeColor="accent2" w:themeTint="97"/>
      </w:tblBorders>
      <w:tblCellMar>
        <w:top w:w="0" w:type="dxa"/>
        <w:left w:w="108" w:type="dxa"/>
        <w:bottom w:w="0" w:type="dxa"/>
        <w:right w:w="108" w:type="dxa"/>
      </w:tblCellMar>
    </w:tblPr>
    <w:tblStylePr w:type="firstRow">
      <w:rPr>
        <w:rFonts w:ascii="Arial" w:hAnsi="Arial"/>
        <w:i/>
        <w:color w:val="D99695" w:themeColor="accent2" w:themeTint="97" w:themeShade="95"/>
        <w:sz w:val="22"/>
      </w:rPr>
      <w:tblPr/>
      <w:tcPr>
        <w:tcBorders>
          <w:top w:val="none" w:sz="0" w:space="0" w:color="auto"/>
          <w:left w:val="none" w:sz="0" w:space="0" w:color="auto"/>
          <w:bottom w:val="single" w:sz="4" w:space="0" w:color="D99695" w:themeColor="accent2" w:themeTint="97"/>
          <w:right w:val="none" w:sz="0" w:space="0" w:color="auto"/>
        </w:tcBorders>
        <w:shd w:val="clear" w:color="FFFFFF" w:themeColor="light1" w:fill="FFFFFF" w:themeFill="light1"/>
      </w:tcPr>
    </w:tblStylePr>
    <w:tblStylePr w:type="lastRow">
      <w:rPr>
        <w:rFonts w:ascii="Arial" w:hAnsi="Arial"/>
        <w:i/>
        <w:color w:val="D99695" w:themeColor="accent2" w:themeTint="97" w:themeShade="95"/>
        <w:sz w:val="22"/>
      </w:rPr>
      <w:tblPr/>
      <w:tcPr>
        <w:tcBorders>
          <w:top w:val="single" w:sz="4" w:space="0" w:color="D99695" w:themeColor="accent2" w:themeTint="97"/>
          <w:left w:val="none" w:sz="0" w:space="0" w:color="auto"/>
          <w:bottom w:val="none" w:sz="0" w:space="0" w:color="auto"/>
          <w:right w:val="none" w:sz="0" w:space="0" w:color="auto"/>
        </w:tcBorders>
        <w:shd w:val="clear" w:color="FFFFFF" w:themeColor="light1" w:fill="FFFFFF" w:themeFill="light1"/>
      </w:tcPr>
    </w:tblStylePr>
    <w:tblStylePr w:type="firstCol">
      <w:pPr>
        <w:jc w:val="right"/>
      </w:pPr>
      <w:rPr>
        <w:rFonts w:ascii="Arial" w:hAnsi="Arial"/>
        <w:i/>
        <w:color w:val="D99695" w:themeColor="accent2" w:themeTint="97" w:themeShade="95"/>
        <w:sz w:val="22"/>
      </w:rPr>
      <w:tblPr/>
      <w:tcPr>
        <w:tcBorders>
          <w:top w:val="none" w:sz="0" w:space="0" w:color="auto"/>
          <w:left w:val="none" w:sz="0" w:space="0" w:color="auto"/>
          <w:bottom w:val="none" w:sz="0" w:space="0" w:color="auto"/>
          <w:right w:val="single" w:sz="4" w:space="0" w:color="D99695" w:themeColor="accent2" w:themeTint="97"/>
        </w:tcBorders>
        <w:shd w:val="clear" w:color="FFFFFF" w:fill="auto"/>
      </w:tcPr>
    </w:tblStylePr>
    <w:tblStylePr w:type="lastCol">
      <w:rPr>
        <w:rFonts w:ascii="Arial" w:hAnsi="Arial"/>
        <w:i/>
        <w:color w:val="D99695" w:themeColor="accent2" w:themeTint="97" w:themeShade="95"/>
        <w:sz w:val="22"/>
      </w:rPr>
      <w:tblPr/>
      <w:tcPr>
        <w:tcBorders>
          <w:top w:val="none" w:sz="0" w:space="0" w:color="auto"/>
          <w:left w:val="single" w:sz="4" w:space="0" w:color="D99695" w:themeColor="accent2" w:themeTint="97"/>
          <w:bottom w:val="none" w:sz="0" w:space="0" w:color="auto"/>
          <w:right w:val="none" w:sz="0" w:space="0" w:color="auto"/>
        </w:tcBorders>
        <w:shd w:val="clear" w:color="FFFFFF" w:fill="auto"/>
      </w:tcPr>
    </w:tblStylePr>
    <w:tblStylePr w:type="band1Vert">
      <w:tblPr/>
      <w:tcPr>
        <w:shd w:val="clear" w:color="EFD2D2" w:themeColor="accent2" w:themeTint="40" w:fill="EFD2D2" w:themeFill="accent2" w:themeFillTint="40"/>
      </w:tcPr>
    </w:tblStylePr>
    <w:tblStylePr w:type="band1Horz">
      <w:rPr>
        <w:rFonts w:ascii="Arial" w:hAnsi="Arial"/>
        <w:color w:val="D99695" w:themeColor="accent2" w:themeTint="97" w:themeShade="95"/>
        <w:sz w:val="22"/>
      </w:rPr>
      <w:tblPr/>
      <w:tcPr>
        <w:shd w:val="clear" w:color="EFD2D2" w:themeColor="accent2" w:themeTint="40" w:fill="EFD2D2" w:themeFill="accent2" w:themeFillTint="40"/>
      </w:tcPr>
    </w:tblStylePr>
    <w:tblStylePr w:type="band2Horz">
      <w:rPr>
        <w:rFonts w:ascii="Arial" w:hAnsi="Arial"/>
        <w:color w:val="D99695" w:themeColor="accent2" w:themeTint="97" w:themeShade="95"/>
        <w:sz w:val="22"/>
      </w:rPr>
    </w:tblStylePr>
  </w:style>
  <w:style w:type="table" w:customStyle="1" w:styleId="ListTable7Colorful-Accent3">
    <w:name w:val="List Table 7 Colorful - Accent 3"/>
    <w:basedOn w:val="Tabelanormal"/>
    <w:uiPriority w:val="99"/>
    <w:rsid w:val="002A68CD"/>
    <w:pPr>
      <w:widowControl/>
      <w:autoSpaceDE/>
      <w:autoSpaceDN/>
    </w:pPr>
    <w:rPr>
      <w:lang w:val="pt-BR"/>
    </w:rPr>
    <w:tblPr>
      <w:tblStyleRowBandSize w:val="1"/>
      <w:tblStyleColBandSize w:val="1"/>
      <w:tblInd w:w="0" w:type="dxa"/>
      <w:tblBorders>
        <w:right w:val="single" w:sz="4" w:space="0" w:color="C3D69B" w:themeColor="accent3" w:themeTint="98"/>
      </w:tblBorders>
      <w:tblCellMar>
        <w:top w:w="0" w:type="dxa"/>
        <w:left w:w="108" w:type="dxa"/>
        <w:bottom w:w="0" w:type="dxa"/>
        <w:right w:w="108" w:type="dxa"/>
      </w:tblCellMar>
    </w:tblPr>
    <w:tblStylePr w:type="firstRow">
      <w:rPr>
        <w:rFonts w:ascii="Arial" w:hAnsi="Arial"/>
        <w:i/>
        <w:color w:val="C3D69B" w:themeColor="accent3" w:themeTint="98" w:themeShade="95"/>
        <w:sz w:val="22"/>
      </w:rPr>
      <w:tblPr/>
      <w:tcPr>
        <w:tcBorders>
          <w:top w:val="none" w:sz="0" w:space="0" w:color="auto"/>
          <w:left w:val="none" w:sz="0" w:space="0" w:color="auto"/>
          <w:bottom w:val="single" w:sz="4" w:space="0" w:color="C3D69B" w:themeColor="accent3" w:themeTint="98"/>
          <w:right w:val="none" w:sz="0" w:space="0" w:color="auto"/>
        </w:tcBorders>
        <w:shd w:val="clear" w:color="FFFFFF" w:themeColor="light1" w:fill="FFFFFF" w:themeFill="light1"/>
      </w:tcPr>
    </w:tblStylePr>
    <w:tblStylePr w:type="lastRow">
      <w:rPr>
        <w:rFonts w:ascii="Arial" w:hAnsi="Arial"/>
        <w:i/>
        <w:color w:val="C3D69B" w:themeColor="accent3" w:themeTint="98" w:themeShade="95"/>
        <w:sz w:val="22"/>
      </w:rPr>
      <w:tblPr/>
      <w:tcPr>
        <w:tcBorders>
          <w:top w:val="single" w:sz="4" w:space="0" w:color="C3D69B" w:themeColor="accent3" w:themeTint="98"/>
          <w:left w:val="none" w:sz="0" w:space="0" w:color="auto"/>
          <w:bottom w:val="none" w:sz="0" w:space="0" w:color="auto"/>
          <w:right w:val="none" w:sz="0" w:space="0" w:color="auto"/>
        </w:tcBorders>
        <w:shd w:val="clear" w:color="FFFFFF" w:themeColor="light1" w:fill="FFFFFF" w:themeFill="light1"/>
      </w:tcPr>
    </w:tblStylePr>
    <w:tblStylePr w:type="firstCol">
      <w:pPr>
        <w:jc w:val="right"/>
      </w:pPr>
      <w:rPr>
        <w:rFonts w:ascii="Arial" w:hAnsi="Arial"/>
        <w:i/>
        <w:color w:val="C3D69B" w:themeColor="accent3" w:themeTint="98" w:themeShade="95"/>
        <w:sz w:val="22"/>
      </w:rPr>
      <w:tblPr/>
      <w:tcPr>
        <w:tcBorders>
          <w:top w:val="none" w:sz="0" w:space="0" w:color="auto"/>
          <w:left w:val="none" w:sz="0" w:space="0" w:color="auto"/>
          <w:bottom w:val="none" w:sz="0" w:space="0" w:color="auto"/>
          <w:right w:val="single" w:sz="4" w:space="0" w:color="C3D69B" w:themeColor="accent3" w:themeTint="98"/>
        </w:tcBorders>
        <w:shd w:val="clear" w:color="FFFFFF" w:fill="auto"/>
      </w:tcPr>
    </w:tblStylePr>
    <w:tblStylePr w:type="lastCol">
      <w:rPr>
        <w:rFonts w:ascii="Arial" w:hAnsi="Arial"/>
        <w:i/>
        <w:color w:val="C3D69B" w:themeColor="accent3" w:themeTint="98" w:themeShade="95"/>
        <w:sz w:val="22"/>
      </w:rPr>
      <w:tblPr/>
      <w:tcPr>
        <w:tcBorders>
          <w:top w:val="none" w:sz="0" w:space="0" w:color="auto"/>
          <w:left w:val="single" w:sz="4" w:space="0" w:color="C3D69B" w:themeColor="accent3" w:themeTint="98"/>
          <w:bottom w:val="none" w:sz="0" w:space="0" w:color="auto"/>
          <w:right w:val="none" w:sz="0" w:space="0" w:color="auto"/>
        </w:tcBorders>
        <w:shd w:val="clear" w:color="FFFFFF" w:fill="auto"/>
      </w:tcPr>
    </w:tblStylePr>
    <w:tblStylePr w:type="band1Vert">
      <w:tblPr/>
      <w:tcPr>
        <w:shd w:val="clear" w:color="E5EED5" w:themeColor="accent3" w:themeTint="40" w:fill="E5EED5" w:themeFill="accent3" w:themeFillTint="40"/>
      </w:tcPr>
    </w:tblStylePr>
    <w:tblStylePr w:type="band1Horz">
      <w:rPr>
        <w:rFonts w:ascii="Arial" w:hAnsi="Arial"/>
        <w:color w:val="C3D69B" w:themeColor="accent3" w:themeTint="98" w:themeShade="95"/>
        <w:sz w:val="22"/>
      </w:rPr>
      <w:tblPr/>
      <w:tcPr>
        <w:shd w:val="clear" w:color="E5EED5" w:themeColor="accent3" w:themeTint="40" w:fill="E5EED5" w:themeFill="accent3" w:themeFillTint="40"/>
      </w:tcPr>
    </w:tblStylePr>
    <w:tblStylePr w:type="band2Horz">
      <w:rPr>
        <w:rFonts w:ascii="Arial" w:hAnsi="Arial"/>
        <w:color w:val="C3D69B" w:themeColor="accent3" w:themeTint="98" w:themeShade="95"/>
        <w:sz w:val="22"/>
      </w:rPr>
    </w:tblStylePr>
  </w:style>
  <w:style w:type="table" w:customStyle="1" w:styleId="ListTable7Colorful-Accent4">
    <w:name w:val="List Table 7 Colorful - Accent 4"/>
    <w:basedOn w:val="Tabelanormal"/>
    <w:uiPriority w:val="99"/>
    <w:rsid w:val="002A68CD"/>
    <w:pPr>
      <w:widowControl/>
      <w:autoSpaceDE/>
      <w:autoSpaceDN/>
    </w:pPr>
    <w:rPr>
      <w:lang w:val="pt-BR"/>
    </w:rPr>
    <w:tblPr>
      <w:tblStyleRowBandSize w:val="1"/>
      <w:tblStyleColBandSize w:val="1"/>
      <w:tblInd w:w="0" w:type="dxa"/>
      <w:tblBorders>
        <w:right w:val="single" w:sz="4" w:space="0" w:color="B2A1C6" w:themeColor="accent4" w:themeTint="9A"/>
      </w:tblBorders>
      <w:tblCellMar>
        <w:top w:w="0" w:type="dxa"/>
        <w:left w:w="108" w:type="dxa"/>
        <w:bottom w:w="0" w:type="dxa"/>
        <w:right w:w="108" w:type="dxa"/>
      </w:tblCellMar>
    </w:tblPr>
    <w:tblStylePr w:type="firstRow">
      <w:rPr>
        <w:rFonts w:ascii="Arial" w:hAnsi="Arial"/>
        <w:i/>
        <w:color w:val="B2A1C6" w:themeColor="accent4" w:themeTint="9A" w:themeShade="95"/>
        <w:sz w:val="22"/>
      </w:rPr>
      <w:tblPr/>
      <w:tcPr>
        <w:tcBorders>
          <w:top w:val="none" w:sz="0" w:space="0" w:color="auto"/>
          <w:left w:val="none" w:sz="0" w:space="0" w:color="auto"/>
          <w:bottom w:val="single" w:sz="4" w:space="0" w:color="B2A1C6" w:themeColor="accent4" w:themeTint="9A"/>
          <w:right w:val="none" w:sz="0" w:space="0" w:color="auto"/>
        </w:tcBorders>
        <w:shd w:val="clear" w:color="FFFFFF" w:themeColor="light1" w:fill="FFFFFF" w:themeFill="light1"/>
      </w:tcPr>
    </w:tblStylePr>
    <w:tblStylePr w:type="lastRow">
      <w:rPr>
        <w:rFonts w:ascii="Arial" w:hAnsi="Arial"/>
        <w:i/>
        <w:color w:val="B2A1C6" w:themeColor="accent4" w:themeTint="9A" w:themeShade="95"/>
        <w:sz w:val="22"/>
      </w:rPr>
      <w:tblPr/>
      <w:tcPr>
        <w:tcBorders>
          <w:top w:val="single" w:sz="4" w:space="0" w:color="B2A1C6" w:themeColor="accent4" w:themeTint="9A"/>
          <w:left w:val="none" w:sz="0" w:space="0" w:color="auto"/>
          <w:bottom w:val="none" w:sz="0" w:space="0" w:color="auto"/>
          <w:right w:val="none" w:sz="0" w:space="0" w:color="auto"/>
        </w:tcBorders>
        <w:shd w:val="clear" w:color="FFFFFF" w:themeColor="light1" w:fill="FFFFFF" w:themeFill="light1"/>
      </w:tcPr>
    </w:tblStylePr>
    <w:tblStylePr w:type="firstCol">
      <w:pPr>
        <w:jc w:val="right"/>
      </w:pPr>
      <w:rPr>
        <w:rFonts w:ascii="Arial" w:hAnsi="Arial"/>
        <w:i/>
        <w:color w:val="B2A1C6" w:themeColor="accent4" w:themeTint="9A" w:themeShade="95"/>
        <w:sz w:val="22"/>
      </w:rPr>
      <w:tblPr/>
      <w:tcPr>
        <w:tcBorders>
          <w:top w:val="none" w:sz="0" w:space="0" w:color="auto"/>
          <w:left w:val="none" w:sz="0" w:space="0" w:color="auto"/>
          <w:bottom w:val="none" w:sz="0" w:space="0" w:color="auto"/>
          <w:right w:val="single" w:sz="4" w:space="0" w:color="B2A1C6" w:themeColor="accent4" w:themeTint="9A"/>
        </w:tcBorders>
        <w:shd w:val="clear" w:color="FFFFFF" w:fill="auto"/>
      </w:tcPr>
    </w:tblStylePr>
    <w:tblStylePr w:type="lastCol">
      <w:rPr>
        <w:rFonts w:ascii="Arial" w:hAnsi="Arial"/>
        <w:i/>
        <w:color w:val="B2A1C6" w:themeColor="accent4" w:themeTint="9A" w:themeShade="95"/>
        <w:sz w:val="22"/>
      </w:rPr>
      <w:tblPr/>
      <w:tcPr>
        <w:tcBorders>
          <w:top w:val="none" w:sz="0" w:space="0" w:color="auto"/>
          <w:left w:val="single" w:sz="4" w:space="0" w:color="B2A1C6" w:themeColor="accent4" w:themeTint="9A"/>
          <w:bottom w:val="none" w:sz="0" w:space="0" w:color="auto"/>
          <w:right w:val="none" w:sz="0" w:space="0" w:color="auto"/>
        </w:tcBorders>
        <w:shd w:val="clear" w:color="FFFFFF" w:fill="auto"/>
      </w:tcPr>
    </w:tblStylePr>
    <w:tblStylePr w:type="band1Vert">
      <w:tblPr/>
      <w:tcPr>
        <w:shd w:val="clear" w:color="DFD8E7" w:themeColor="accent4" w:themeTint="40" w:fill="DFD8E7" w:themeFill="accent4" w:themeFillTint="40"/>
      </w:tcPr>
    </w:tblStylePr>
    <w:tblStylePr w:type="band1Horz">
      <w:rPr>
        <w:rFonts w:ascii="Arial" w:hAnsi="Arial"/>
        <w:color w:val="B2A1C6" w:themeColor="accent4" w:themeTint="9A" w:themeShade="95"/>
        <w:sz w:val="22"/>
      </w:rPr>
      <w:tblPr/>
      <w:tcPr>
        <w:shd w:val="clear" w:color="DFD8E7" w:themeColor="accent4" w:themeTint="40" w:fill="DFD8E7" w:themeFill="accent4" w:themeFillTint="40"/>
      </w:tcPr>
    </w:tblStylePr>
    <w:tblStylePr w:type="band2Horz">
      <w:rPr>
        <w:rFonts w:ascii="Arial" w:hAnsi="Arial"/>
        <w:color w:val="B2A1C6" w:themeColor="accent4" w:themeTint="9A" w:themeShade="95"/>
        <w:sz w:val="22"/>
      </w:rPr>
    </w:tblStylePr>
  </w:style>
  <w:style w:type="table" w:customStyle="1" w:styleId="ListTable7Colorful-Accent5">
    <w:name w:val="List Table 7 Colorful - Accent 5"/>
    <w:basedOn w:val="Tabelanormal"/>
    <w:uiPriority w:val="99"/>
    <w:rsid w:val="002A68CD"/>
    <w:pPr>
      <w:widowControl/>
      <w:autoSpaceDE/>
      <w:autoSpaceDN/>
    </w:pPr>
    <w:rPr>
      <w:lang w:val="pt-BR"/>
    </w:rPr>
    <w:tblPr>
      <w:tblStyleRowBandSize w:val="1"/>
      <w:tblStyleColBandSize w:val="1"/>
      <w:tblInd w:w="0" w:type="dxa"/>
      <w:tblBorders>
        <w:right w:val="single" w:sz="4" w:space="0" w:color="92CCDC" w:themeColor="accent5" w:themeTint="9A"/>
      </w:tblBorders>
      <w:tblCellMar>
        <w:top w:w="0" w:type="dxa"/>
        <w:left w:w="108" w:type="dxa"/>
        <w:bottom w:w="0" w:type="dxa"/>
        <w:right w:w="108" w:type="dxa"/>
      </w:tblCellMar>
    </w:tblPr>
    <w:tblStylePr w:type="firstRow">
      <w:rPr>
        <w:rFonts w:ascii="Arial" w:hAnsi="Arial"/>
        <w:i/>
        <w:color w:val="92CCDC" w:themeColor="accent5" w:themeTint="9A" w:themeShade="95"/>
        <w:sz w:val="22"/>
      </w:rPr>
      <w:tblPr/>
      <w:tcPr>
        <w:tcBorders>
          <w:top w:val="none" w:sz="0" w:space="0" w:color="auto"/>
          <w:left w:val="none" w:sz="0" w:space="0" w:color="auto"/>
          <w:bottom w:val="single" w:sz="4" w:space="0" w:color="92CCDC" w:themeColor="accent5" w:themeTint="9A"/>
          <w:right w:val="none" w:sz="0" w:space="0" w:color="auto"/>
        </w:tcBorders>
        <w:shd w:val="clear" w:color="FFFFFF" w:themeColor="light1" w:fill="FFFFFF" w:themeFill="light1"/>
      </w:tcPr>
    </w:tblStylePr>
    <w:tblStylePr w:type="lastRow">
      <w:rPr>
        <w:rFonts w:ascii="Arial" w:hAnsi="Arial"/>
        <w:i/>
        <w:color w:val="92CCDC" w:themeColor="accent5" w:themeTint="9A" w:themeShade="95"/>
        <w:sz w:val="22"/>
      </w:rPr>
      <w:tblPr/>
      <w:tcPr>
        <w:tcBorders>
          <w:top w:val="single" w:sz="4" w:space="0" w:color="92CCDC" w:themeColor="accent5" w:themeTint="9A"/>
          <w:left w:val="none" w:sz="0" w:space="0" w:color="auto"/>
          <w:bottom w:val="none" w:sz="0" w:space="0" w:color="auto"/>
          <w:right w:val="none" w:sz="0" w:space="0" w:color="auto"/>
        </w:tcBorders>
        <w:shd w:val="clear" w:color="FFFFFF" w:themeColor="light1" w:fill="FFFFFF" w:themeFill="light1"/>
      </w:tcPr>
    </w:tblStylePr>
    <w:tblStylePr w:type="firstCol">
      <w:pPr>
        <w:jc w:val="right"/>
      </w:pPr>
      <w:rPr>
        <w:rFonts w:ascii="Arial" w:hAnsi="Arial"/>
        <w:i/>
        <w:color w:val="92CCDC" w:themeColor="accent5" w:themeTint="9A" w:themeShade="95"/>
        <w:sz w:val="22"/>
      </w:rPr>
      <w:tblPr/>
      <w:tcPr>
        <w:tcBorders>
          <w:top w:val="none" w:sz="0" w:space="0" w:color="auto"/>
          <w:left w:val="none" w:sz="0" w:space="0" w:color="auto"/>
          <w:bottom w:val="none" w:sz="0" w:space="0" w:color="auto"/>
          <w:right w:val="single" w:sz="4" w:space="0" w:color="92CCDC" w:themeColor="accent5" w:themeTint="9A"/>
        </w:tcBorders>
        <w:shd w:val="clear" w:color="FFFFFF" w:fill="auto"/>
      </w:tcPr>
    </w:tblStylePr>
    <w:tblStylePr w:type="lastCol">
      <w:rPr>
        <w:rFonts w:ascii="Arial" w:hAnsi="Arial"/>
        <w:i/>
        <w:color w:val="92CCDC" w:themeColor="accent5" w:themeTint="9A" w:themeShade="95"/>
        <w:sz w:val="22"/>
      </w:rPr>
      <w:tblPr/>
      <w:tcPr>
        <w:tcBorders>
          <w:top w:val="none" w:sz="0" w:space="0" w:color="auto"/>
          <w:left w:val="single" w:sz="4" w:space="0" w:color="92CCDC" w:themeColor="accent5" w:themeTint="9A"/>
          <w:bottom w:val="none" w:sz="0" w:space="0" w:color="auto"/>
          <w:right w:val="none" w:sz="0" w:space="0" w:color="auto"/>
        </w:tcBorders>
        <w:shd w:val="clear" w:color="FFFFFF" w:fill="auto"/>
      </w:tcPr>
    </w:tblStylePr>
    <w:tblStylePr w:type="band1Vert">
      <w:tblPr/>
      <w:tcPr>
        <w:shd w:val="clear" w:color="D1EAF0" w:themeColor="accent5" w:themeTint="40" w:fill="D1EAF0" w:themeFill="accent5" w:themeFillTint="40"/>
      </w:tcPr>
    </w:tblStylePr>
    <w:tblStylePr w:type="band1Horz">
      <w:rPr>
        <w:rFonts w:ascii="Arial" w:hAnsi="Arial"/>
        <w:color w:val="92CCDC" w:themeColor="accent5" w:themeTint="9A" w:themeShade="95"/>
        <w:sz w:val="22"/>
      </w:rPr>
      <w:tblPr/>
      <w:tcPr>
        <w:shd w:val="clear" w:color="D1EAF0" w:themeColor="accent5" w:themeTint="40" w:fill="D1EAF0" w:themeFill="accent5" w:themeFillTint="40"/>
      </w:tcPr>
    </w:tblStylePr>
    <w:tblStylePr w:type="band2Horz">
      <w:rPr>
        <w:rFonts w:ascii="Arial" w:hAnsi="Arial"/>
        <w:color w:val="92CCDC" w:themeColor="accent5" w:themeTint="9A" w:themeShade="95"/>
        <w:sz w:val="22"/>
      </w:rPr>
    </w:tblStylePr>
  </w:style>
  <w:style w:type="table" w:customStyle="1" w:styleId="ListTable7Colorful-Accent6">
    <w:name w:val="List Table 7 Colorful - Accent 6"/>
    <w:basedOn w:val="Tabelanormal"/>
    <w:uiPriority w:val="99"/>
    <w:rsid w:val="002A68CD"/>
    <w:pPr>
      <w:widowControl/>
      <w:autoSpaceDE/>
      <w:autoSpaceDN/>
    </w:pPr>
    <w:rPr>
      <w:lang w:val="pt-BR"/>
    </w:rPr>
    <w:tblPr>
      <w:tblStyleRowBandSize w:val="1"/>
      <w:tblStyleColBandSize w:val="1"/>
      <w:tblInd w:w="0" w:type="dxa"/>
      <w:tblBorders>
        <w:right w:val="single" w:sz="4" w:space="0" w:color="FAC090" w:themeColor="accent6" w:themeTint="98"/>
      </w:tblBorders>
      <w:tblCellMar>
        <w:top w:w="0" w:type="dxa"/>
        <w:left w:w="108" w:type="dxa"/>
        <w:bottom w:w="0" w:type="dxa"/>
        <w:right w:w="108" w:type="dxa"/>
      </w:tblCellMar>
    </w:tblPr>
    <w:tblStylePr w:type="firstRow">
      <w:rPr>
        <w:rFonts w:ascii="Arial" w:hAnsi="Arial"/>
        <w:i/>
        <w:color w:val="FAC090" w:themeColor="accent6" w:themeTint="98" w:themeShade="95"/>
        <w:sz w:val="22"/>
      </w:rPr>
      <w:tblPr/>
      <w:tcPr>
        <w:tcBorders>
          <w:top w:val="none" w:sz="0" w:space="0" w:color="auto"/>
          <w:left w:val="none" w:sz="0" w:space="0" w:color="auto"/>
          <w:bottom w:val="single" w:sz="4" w:space="0" w:color="FAC090" w:themeColor="accent6" w:themeTint="98"/>
          <w:right w:val="none" w:sz="0" w:space="0" w:color="auto"/>
        </w:tcBorders>
        <w:shd w:val="clear" w:color="FFFFFF" w:themeColor="light1" w:fill="FFFFFF" w:themeFill="light1"/>
      </w:tcPr>
    </w:tblStylePr>
    <w:tblStylePr w:type="lastRow">
      <w:rPr>
        <w:rFonts w:ascii="Arial" w:hAnsi="Arial"/>
        <w:i/>
        <w:color w:val="FAC090" w:themeColor="accent6" w:themeTint="98" w:themeShade="95"/>
        <w:sz w:val="22"/>
      </w:rPr>
      <w:tblPr/>
      <w:tcPr>
        <w:tcBorders>
          <w:top w:val="single" w:sz="4" w:space="0" w:color="FAC090" w:themeColor="accent6" w:themeTint="98"/>
          <w:left w:val="none" w:sz="0" w:space="0" w:color="auto"/>
          <w:bottom w:val="none" w:sz="0" w:space="0" w:color="auto"/>
          <w:right w:val="none" w:sz="0" w:space="0" w:color="auto"/>
        </w:tcBorders>
        <w:shd w:val="clear" w:color="FFFFFF" w:themeColor="light1" w:fill="FFFFFF" w:themeFill="light1"/>
      </w:tcPr>
    </w:tblStylePr>
    <w:tblStylePr w:type="firstCol">
      <w:pPr>
        <w:jc w:val="right"/>
      </w:pPr>
      <w:rPr>
        <w:rFonts w:ascii="Arial" w:hAnsi="Arial"/>
        <w:i/>
        <w:color w:val="FAC090" w:themeColor="accent6" w:themeTint="98" w:themeShade="95"/>
        <w:sz w:val="22"/>
      </w:rPr>
      <w:tblPr/>
      <w:tcPr>
        <w:tcBorders>
          <w:top w:val="none" w:sz="0" w:space="0" w:color="auto"/>
          <w:left w:val="none" w:sz="0" w:space="0" w:color="auto"/>
          <w:bottom w:val="none" w:sz="0" w:space="0" w:color="auto"/>
          <w:right w:val="single" w:sz="4" w:space="0" w:color="FAC090" w:themeColor="accent6" w:themeTint="98"/>
        </w:tcBorders>
        <w:shd w:val="clear" w:color="FFFFFF" w:fill="auto"/>
      </w:tcPr>
    </w:tblStylePr>
    <w:tblStylePr w:type="lastCol">
      <w:rPr>
        <w:rFonts w:ascii="Arial" w:hAnsi="Arial"/>
        <w:i/>
        <w:color w:val="FAC090" w:themeColor="accent6" w:themeTint="98" w:themeShade="95"/>
        <w:sz w:val="22"/>
      </w:rPr>
      <w:tblPr/>
      <w:tcPr>
        <w:tcBorders>
          <w:top w:val="none" w:sz="0" w:space="0" w:color="auto"/>
          <w:left w:val="single" w:sz="4" w:space="0" w:color="FAC090" w:themeColor="accent6" w:themeTint="98"/>
          <w:bottom w:val="none" w:sz="0" w:space="0" w:color="auto"/>
          <w:right w:val="none" w:sz="0" w:space="0" w:color="auto"/>
        </w:tcBorders>
        <w:shd w:val="clear" w:color="FFFFFF" w:fill="auto"/>
      </w:tcPr>
    </w:tblStylePr>
    <w:tblStylePr w:type="band1Vert">
      <w:tblPr/>
      <w:tcPr>
        <w:shd w:val="clear" w:color="FDE4D0" w:themeColor="accent6" w:themeTint="40" w:fill="FDE4D0" w:themeFill="accent6" w:themeFillTint="40"/>
      </w:tcPr>
    </w:tblStylePr>
    <w:tblStylePr w:type="band1Horz">
      <w:rPr>
        <w:rFonts w:ascii="Arial" w:hAnsi="Arial"/>
        <w:color w:val="FAC090" w:themeColor="accent6" w:themeTint="98" w:themeShade="95"/>
        <w:sz w:val="22"/>
      </w:rPr>
      <w:tblPr/>
      <w:tcPr>
        <w:shd w:val="clear" w:color="FDE4D0" w:themeColor="accent6" w:themeTint="40" w:fill="FDE4D0" w:themeFill="accent6" w:themeFillTint="40"/>
      </w:tcPr>
    </w:tblStylePr>
    <w:tblStylePr w:type="band2Horz">
      <w:rPr>
        <w:rFonts w:ascii="Arial" w:hAnsi="Arial"/>
        <w:color w:val="FAC090" w:themeColor="accent6" w:themeTint="98" w:themeShade="95"/>
        <w:sz w:val="22"/>
      </w:rPr>
    </w:tblStylePr>
  </w:style>
  <w:style w:type="table" w:customStyle="1" w:styleId="Lined-Accent">
    <w:name w:val="Lined - Accent"/>
    <w:basedOn w:val="Tabelanormal"/>
    <w:uiPriority w:val="99"/>
    <w:rsid w:val="002A68CD"/>
    <w:pPr>
      <w:widowControl/>
      <w:autoSpaceDE/>
      <w:autoSpaceDN/>
    </w:pPr>
    <w:rPr>
      <w:color w:val="404040"/>
      <w:sz w:val="20"/>
      <w:szCs w:val="20"/>
      <w:lang w:val="pt-BR" w:eastAsia="pt-BR"/>
    </w:rPr>
    <w:tblPr>
      <w:tblStyleRowBandSize w:val="1"/>
      <w:tblStyleColBandSize w:val="1"/>
      <w:tblInd w:w="0" w:type="dxa"/>
      <w:tblCellMar>
        <w:top w:w="0" w:type="dxa"/>
        <w:left w:w="108" w:type="dxa"/>
        <w:bottom w:w="0" w:type="dxa"/>
        <w:right w:w="108" w:type="dxa"/>
      </w:tblCellMar>
    </w:tblPr>
    <w:tblStylePr w:type="firstRow">
      <w:rPr>
        <w:rFonts w:ascii="Arial" w:hAnsi="Arial"/>
        <w:color w:val="F2F2F2"/>
        <w:sz w:val="22"/>
      </w:rPr>
      <w:tblPr/>
      <w:tcPr>
        <w:shd w:val="clear" w:color="7F7F7F" w:themeColor="text1" w:themeTint="80" w:fill="7F7F7F" w:themeFill="text1" w:themeFillTint="80"/>
      </w:tcPr>
    </w:tblStylePr>
    <w:tblStylePr w:type="lastRow">
      <w:rPr>
        <w:rFonts w:ascii="Arial" w:hAnsi="Arial"/>
        <w:color w:val="F2F2F2"/>
        <w:sz w:val="22"/>
      </w:rPr>
      <w:tblPr/>
      <w:tcPr>
        <w:shd w:val="clear" w:color="7F7F7F" w:themeColor="text1" w:themeTint="80" w:fill="7F7F7F" w:themeFill="text1" w:themeFillTint="80"/>
      </w:tcPr>
    </w:tblStylePr>
    <w:tblStylePr w:type="firstCol">
      <w:rPr>
        <w:rFonts w:ascii="Arial" w:hAnsi="Arial"/>
        <w:color w:val="F2F2F2"/>
        <w:sz w:val="22"/>
      </w:rPr>
      <w:tblPr/>
      <w:tcPr>
        <w:shd w:val="clear" w:color="7F7F7F" w:themeColor="text1" w:themeTint="80" w:fill="7F7F7F" w:themeFill="text1" w:themeFillTint="80"/>
      </w:tcPr>
    </w:tblStylePr>
    <w:tblStylePr w:type="lastCol">
      <w:rPr>
        <w:rFonts w:ascii="Arial" w:hAnsi="Arial"/>
        <w:color w:val="F2F2F2"/>
        <w:sz w:val="22"/>
      </w:rPr>
      <w:tblPr/>
      <w:tcPr>
        <w:shd w:val="clear" w:color="7F7F7F" w:themeColor="text1" w:themeTint="80" w:fill="7F7F7F" w:themeFill="text1" w:themeFillTint="80"/>
      </w:tcPr>
    </w:tblStylePr>
    <w:tblStylePr w:type="band1Vert">
      <w:rPr>
        <w:rFonts w:ascii="Arial" w:hAnsi="Arial"/>
        <w:color w:val="404040"/>
        <w:sz w:val="22"/>
      </w:rPr>
    </w:tblStylePr>
    <w:tblStylePr w:type="band2Vert">
      <w:rPr>
        <w:rFonts w:ascii="Arial" w:hAnsi="Arial"/>
        <w:color w:val="404040"/>
        <w:sz w:val="22"/>
      </w:rPr>
      <w:tblPr/>
      <w:tcPr>
        <w:shd w:val="clear" w:color="F2F2F2" w:themeColor="text1" w:themeTint="0D" w:fill="F2F2F2" w:themeFill="text1" w:themeFillTint="0D"/>
      </w:tcPr>
    </w:tblStylePr>
    <w:tblStylePr w:type="band1Horz">
      <w:rPr>
        <w:rFonts w:ascii="Arial" w:hAnsi="Arial"/>
        <w:color w:val="404040"/>
        <w:sz w:val="22"/>
      </w:rPr>
    </w:tblStylePr>
    <w:tblStylePr w:type="band2Horz">
      <w:rPr>
        <w:rFonts w:ascii="Arial" w:hAnsi="Arial"/>
        <w:color w:val="404040"/>
        <w:sz w:val="22"/>
      </w:rPr>
      <w:tblPr/>
      <w:tcPr>
        <w:shd w:val="clear" w:color="F2F2F2" w:themeColor="text1" w:themeTint="0D" w:fill="F2F2F2" w:themeFill="text1" w:themeFillTint="0D"/>
      </w:tcPr>
    </w:tblStylePr>
  </w:style>
  <w:style w:type="table" w:customStyle="1" w:styleId="Lined-Accent1">
    <w:name w:val="Lined - Accent 1"/>
    <w:basedOn w:val="Tabelanormal"/>
    <w:uiPriority w:val="99"/>
    <w:rsid w:val="002A68CD"/>
    <w:pPr>
      <w:widowControl/>
      <w:autoSpaceDE/>
      <w:autoSpaceDN/>
    </w:pPr>
    <w:rPr>
      <w:color w:val="404040"/>
      <w:sz w:val="20"/>
      <w:szCs w:val="20"/>
      <w:lang w:val="pt-BR" w:eastAsia="pt-BR"/>
    </w:rPr>
    <w:tblPr>
      <w:tblStyleRowBandSize w:val="1"/>
      <w:tblStyleColBandSize w:val="1"/>
      <w:tblInd w:w="0" w:type="dxa"/>
      <w:tblCellMar>
        <w:top w:w="0" w:type="dxa"/>
        <w:left w:w="108" w:type="dxa"/>
        <w:bottom w:w="0" w:type="dxa"/>
        <w:right w:w="108" w:type="dxa"/>
      </w:tblCellMar>
    </w:tblPr>
    <w:tblStylePr w:type="firstRow">
      <w:rPr>
        <w:rFonts w:ascii="Arial" w:hAnsi="Arial"/>
        <w:color w:val="F2F2F2"/>
        <w:sz w:val="22"/>
      </w:rPr>
      <w:tblPr/>
      <w:tcPr>
        <w:shd w:val="clear" w:color="5D8AC2" w:themeColor="accent1" w:themeTint="EA" w:fill="5D8AC2" w:themeFill="accent1" w:themeFillTint="EA"/>
      </w:tcPr>
    </w:tblStylePr>
    <w:tblStylePr w:type="lastRow">
      <w:rPr>
        <w:rFonts w:ascii="Arial" w:hAnsi="Arial"/>
        <w:color w:val="F2F2F2"/>
        <w:sz w:val="22"/>
      </w:rPr>
      <w:tblPr/>
      <w:tcPr>
        <w:shd w:val="clear" w:color="5D8AC2" w:themeColor="accent1" w:themeTint="EA" w:fill="5D8AC2" w:themeFill="accent1" w:themeFillTint="EA"/>
      </w:tcPr>
    </w:tblStylePr>
    <w:tblStylePr w:type="firstCol">
      <w:rPr>
        <w:rFonts w:ascii="Arial" w:hAnsi="Arial"/>
        <w:color w:val="F2F2F2"/>
        <w:sz w:val="22"/>
      </w:rPr>
      <w:tblPr/>
      <w:tcPr>
        <w:shd w:val="clear" w:color="5D8AC2" w:themeColor="accent1" w:themeTint="EA" w:fill="5D8AC2" w:themeFill="accent1" w:themeFillTint="EA"/>
      </w:tcPr>
    </w:tblStylePr>
    <w:tblStylePr w:type="lastCol">
      <w:rPr>
        <w:rFonts w:ascii="Arial" w:hAnsi="Arial"/>
        <w:color w:val="F2F2F2"/>
        <w:sz w:val="22"/>
      </w:rPr>
      <w:tblPr/>
      <w:tcPr>
        <w:shd w:val="clear" w:color="5D8AC2" w:themeColor="accent1" w:themeTint="EA" w:fill="5D8AC2" w:themeFill="accent1" w:themeFillTint="EA"/>
      </w:tcPr>
    </w:tblStylePr>
    <w:tblStylePr w:type="band1Vert">
      <w:rPr>
        <w:rFonts w:ascii="Arial" w:hAnsi="Arial"/>
        <w:color w:val="404040"/>
        <w:sz w:val="22"/>
      </w:rPr>
    </w:tblStylePr>
    <w:tblStylePr w:type="band2Vert">
      <w:rPr>
        <w:rFonts w:ascii="Arial" w:hAnsi="Arial"/>
        <w:color w:val="404040"/>
        <w:sz w:val="22"/>
      </w:rPr>
      <w:tblPr/>
      <w:tcPr>
        <w:shd w:val="clear" w:color="C7D7EA" w:themeColor="accent1" w:themeTint="50" w:fill="C7D7EA" w:themeFill="accent1" w:themeFillTint="50"/>
      </w:tcPr>
    </w:tblStylePr>
    <w:tblStylePr w:type="band1Horz">
      <w:rPr>
        <w:rFonts w:ascii="Arial" w:hAnsi="Arial"/>
        <w:color w:val="404040"/>
        <w:sz w:val="22"/>
      </w:rPr>
    </w:tblStylePr>
    <w:tblStylePr w:type="band2Horz">
      <w:rPr>
        <w:rFonts w:ascii="Arial" w:hAnsi="Arial"/>
        <w:color w:val="404040"/>
        <w:sz w:val="22"/>
      </w:rPr>
      <w:tblPr/>
      <w:tcPr>
        <w:shd w:val="clear" w:color="C7D7EA" w:themeColor="accent1" w:themeTint="50" w:fill="C7D7EA" w:themeFill="accent1" w:themeFillTint="50"/>
      </w:tcPr>
    </w:tblStylePr>
  </w:style>
  <w:style w:type="table" w:customStyle="1" w:styleId="Lined-Accent2">
    <w:name w:val="Lined - Accent 2"/>
    <w:basedOn w:val="Tabelanormal"/>
    <w:uiPriority w:val="99"/>
    <w:rsid w:val="002A68CD"/>
    <w:pPr>
      <w:widowControl/>
      <w:autoSpaceDE/>
      <w:autoSpaceDN/>
    </w:pPr>
    <w:rPr>
      <w:color w:val="404040"/>
      <w:sz w:val="20"/>
      <w:szCs w:val="20"/>
      <w:lang w:val="pt-BR" w:eastAsia="pt-BR"/>
    </w:rPr>
    <w:tblPr>
      <w:tblStyleRowBandSize w:val="1"/>
      <w:tblStyleColBandSize w:val="1"/>
      <w:tblInd w:w="0" w:type="dxa"/>
      <w:tblCellMar>
        <w:top w:w="0" w:type="dxa"/>
        <w:left w:w="108" w:type="dxa"/>
        <w:bottom w:w="0" w:type="dxa"/>
        <w:right w:w="108" w:type="dxa"/>
      </w:tblCellMar>
    </w:tblPr>
    <w:tblStylePr w:type="firstRow">
      <w:rPr>
        <w:rFonts w:ascii="Arial" w:hAnsi="Arial"/>
        <w:color w:val="F2F2F2"/>
        <w:sz w:val="22"/>
      </w:rPr>
      <w:tblPr/>
      <w:tcPr>
        <w:shd w:val="clear" w:color="D99695" w:themeColor="accent2" w:themeTint="97" w:fill="D99695" w:themeFill="accent2" w:themeFillTint="97"/>
      </w:tcPr>
    </w:tblStylePr>
    <w:tblStylePr w:type="lastRow">
      <w:rPr>
        <w:rFonts w:ascii="Arial" w:hAnsi="Arial"/>
        <w:color w:val="F2F2F2"/>
        <w:sz w:val="22"/>
      </w:rPr>
      <w:tblPr/>
      <w:tcPr>
        <w:shd w:val="clear" w:color="D99695" w:themeColor="accent2" w:themeTint="97" w:fill="D99695" w:themeFill="accent2" w:themeFillTint="97"/>
      </w:tcPr>
    </w:tblStylePr>
    <w:tblStylePr w:type="firstCol">
      <w:rPr>
        <w:rFonts w:ascii="Arial" w:hAnsi="Arial"/>
        <w:color w:val="F2F2F2"/>
        <w:sz w:val="22"/>
      </w:rPr>
      <w:tblPr/>
      <w:tcPr>
        <w:shd w:val="clear" w:color="D99695" w:themeColor="accent2" w:themeTint="97" w:fill="D99695" w:themeFill="accent2" w:themeFillTint="97"/>
      </w:tcPr>
    </w:tblStylePr>
    <w:tblStylePr w:type="lastCol">
      <w:rPr>
        <w:rFonts w:ascii="Arial" w:hAnsi="Arial"/>
        <w:color w:val="F2F2F2"/>
        <w:sz w:val="22"/>
      </w:rPr>
      <w:tblPr/>
      <w:tcPr>
        <w:shd w:val="clear" w:color="D99695" w:themeColor="accent2" w:themeTint="97" w:fill="D99695" w:themeFill="accent2" w:themeFillTint="97"/>
      </w:tcPr>
    </w:tblStylePr>
    <w:tblStylePr w:type="band1Vert">
      <w:rPr>
        <w:rFonts w:ascii="Arial" w:hAnsi="Arial"/>
        <w:color w:val="404040"/>
        <w:sz w:val="22"/>
      </w:rPr>
    </w:tblStylePr>
    <w:tblStylePr w:type="band2Vert">
      <w:rPr>
        <w:rFonts w:ascii="Arial" w:hAnsi="Arial"/>
        <w:color w:val="404040"/>
        <w:sz w:val="22"/>
      </w:rPr>
      <w:tblPr/>
      <w:tcPr>
        <w:shd w:val="clear" w:color="F2DCDC" w:themeColor="accent2" w:themeTint="32" w:fill="F2DCDC" w:themeFill="accent2" w:themeFillTint="32"/>
      </w:tcPr>
    </w:tblStylePr>
    <w:tblStylePr w:type="band1Horz">
      <w:rPr>
        <w:rFonts w:ascii="Arial" w:hAnsi="Arial"/>
        <w:color w:val="404040"/>
        <w:sz w:val="22"/>
      </w:rPr>
    </w:tblStylePr>
    <w:tblStylePr w:type="band2Horz">
      <w:rPr>
        <w:rFonts w:ascii="Arial" w:hAnsi="Arial"/>
        <w:color w:val="404040"/>
        <w:sz w:val="22"/>
      </w:rPr>
      <w:tblPr/>
      <w:tcPr>
        <w:shd w:val="clear" w:color="F2DCDC" w:themeColor="accent2" w:themeTint="32" w:fill="F2DCDC" w:themeFill="accent2" w:themeFillTint="32"/>
      </w:tcPr>
    </w:tblStylePr>
  </w:style>
  <w:style w:type="table" w:customStyle="1" w:styleId="Lined-Accent3">
    <w:name w:val="Lined - Accent 3"/>
    <w:basedOn w:val="Tabelanormal"/>
    <w:uiPriority w:val="99"/>
    <w:rsid w:val="002A68CD"/>
    <w:pPr>
      <w:widowControl/>
      <w:autoSpaceDE/>
      <w:autoSpaceDN/>
    </w:pPr>
    <w:rPr>
      <w:color w:val="404040"/>
      <w:sz w:val="20"/>
      <w:szCs w:val="20"/>
      <w:lang w:val="pt-BR" w:eastAsia="pt-BR"/>
    </w:rPr>
    <w:tblPr>
      <w:tblStyleRowBandSize w:val="1"/>
      <w:tblStyleColBandSize w:val="1"/>
      <w:tblInd w:w="0" w:type="dxa"/>
      <w:tblCellMar>
        <w:top w:w="0" w:type="dxa"/>
        <w:left w:w="108" w:type="dxa"/>
        <w:bottom w:w="0" w:type="dxa"/>
        <w:right w:w="108" w:type="dxa"/>
      </w:tblCellMar>
    </w:tblPr>
    <w:tblStylePr w:type="firstRow">
      <w:rPr>
        <w:rFonts w:ascii="Arial" w:hAnsi="Arial"/>
        <w:color w:val="F2F2F2"/>
        <w:sz w:val="22"/>
      </w:rPr>
      <w:tblPr/>
      <w:tcPr>
        <w:shd w:val="clear" w:color="9ABB59" w:themeColor="accent3" w:themeTint="FE" w:fill="9ABB59" w:themeFill="accent3" w:themeFillTint="FE"/>
      </w:tcPr>
    </w:tblStylePr>
    <w:tblStylePr w:type="lastRow">
      <w:rPr>
        <w:rFonts w:ascii="Arial" w:hAnsi="Arial"/>
        <w:color w:val="F2F2F2"/>
        <w:sz w:val="22"/>
      </w:rPr>
      <w:tblPr/>
      <w:tcPr>
        <w:shd w:val="clear" w:color="9ABB59" w:themeColor="accent3" w:themeTint="FE" w:fill="9ABB59" w:themeFill="accent3" w:themeFillTint="FE"/>
      </w:tcPr>
    </w:tblStylePr>
    <w:tblStylePr w:type="firstCol">
      <w:rPr>
        <w:rFonts w:ascii="Arial" w:hAnsi="Arial"/>
        <w:color w:val="F2F2F2"/>
        <w:sz w:val="22"/>
      </w:rPr>
      <w:tblPr/>
      <w:tcPr>
        <w:shd w:val="clear" w:color="9ABB59" w:themeColor="accent3" w:themeTint="FE" w:fill="9ABB59" w:themeFill="accent3" w:themeFillTint="FE"/>
      </w:tcPr>
    </w:tblStylePr>
    <w:tblStylePr w:type="lastCol">
      <w:rPr>
        <w:rFonts w:ascii="Arial" w:hAnsi="Arial"/>
        <w:color w:val="F2F2F2"/>
        <w:sz w:val="22"/>
      </w:rPr>
      <w:tblPr/>
      <w:tcPr>
        <w:shd w:val="clear" w:color="9ABB59" w:themeColor="accent3" w:themeTint="FE" w:fill="9ABB59" w:themeFill="accent3" w:themeFillTint="FE"/>
      </w:tcPr>
    </w:tblStylePr>
    <w:tblStylePr w:type="band1Vert">
      <w:rPr>
        <w:rFonts w:ascii="Arial" w:hAnsi="Arial"/>
        <w:color w:val="404040"/>
        <w:sz w:val="22"/>
      </w:rPr>
    </w:tblStylePr>
    <w:tblStylePr w:type="band2Vert">
      <w:rPr>
        <w:rFonts w:ascii="Arial" w:hAnsi="Arial"/>
        <w:color w:val="404040"/>
        <w:sz w:val="22"/>
      </w:rPr>
      <w:tblPr/>
      <w:tcPr>
        <w:shd w:val="clear" w:color="EAF1DC" w:themeColor="accent3" w:themeTint="34" w:fill="EAF1DC" w:themeFill="accent3" w:themeFillTint="34"/>
      </w:tcPr>
    </w:tblStylePr>
    <w:tblStylePr w:type="band1Horz">
      <w:rPr>
        <w:rFonts w:ascii="Arial" w:hAnsi="Arial"/>
        <w:color w:val="404040"/>
        <w:sz w:val="22"/>
      </w:rPr>
    </w:tblStylePr>
    <w:tblStylePr w:type="band2Horz">
      <w:rPr>
        <w:rFonts w:ascii="Arial" w:hAnsi="Arial"/>
        <w:color w:val="404040"/>
        <w:sz w:val="22"/>
      </w:rPr>
      <w:tblPr/>
      <w:tcPr>
        <w:shd w:val="clear" w:color="EAF1DC" w:themeColor="accent3" w:themeTint="34" w:fill="EAF1DC" w:themeFill="accent3" w:themeFillTint="34"/>
      </w:tcPr>
    </w:tblStylePr>
  </w:style>
  <w:style w:type="table" w:customStyle="1" w:styleId="Lined-Accent4">
    <w:name w:val="Lined - Accent 4"/>
    <w:basedOn w:val="Tabelanormal"/>
    <w:uiPriority w:val="99"/>
    <w:rsid w:val="002A68CD"/>
    <w:pPr>
      <w:widowControl/>
      <w:autoSpaceDE/>
      <w:autoSpaceDN/>
    </w:pPr>
    <w:rPr>
      <w:color w:val="404040"/>
      <w:sz w:val="20"/>
      <w:szCs w:val="20"/>
      <w:lang w:val="pt-BR" w:eastAsia="pt-BR"/>
    </w:rPr>
    <w:tblPr>
      <w:tblStyleRowBandSize w:val="1"/>
      <w:tblStyleColBandSize w:val="1"/>
      <w:tblInd w:w="0" w:type="dxa"/>
      <w:tblCellMar>
        <w:top w:w="0" w:type="dxa"/>
        <w:left w:w="108" w:type="dxa"/>
        <w:bottom w:w="0" w:type="dxa"/>
        <w:right w:w="108" w:type="dxa"/>
      </w:tblCellMar>
    </w:tblPr>
    <w:tblStylePr w:type="firstRow">
      <w:rPr>
        <w:rFonts w:ascii="Arial" w:hAnsi="Arial"/>
        <w:color w:val="F2F2F2"/>
        <w:sz w:val="22"/>
      </w:rPr>
      <w:tblPr/>
      <w:tcPr>
        <w:shd w:val="clear" w:color="B2A1C6" w:themeColor="accent4" w:themeTint="9A" w:fill="B2A1C6" w:themeFill="accent4" w:themeFillTint="9A"/>
      </w:tcPr>
    </w:tblStylePr>
    <w:tblStylePr w:type="lastRow">
      <w:rPr>
        <w:rFonts w:ascii="Arial" w:hAnsi="Arial"/>
        <w:color w:val="F2F2F2"/>
        <w:sz w:val="22"/>
      </w:rPr>
      <w:tblPr/>
      <w:tcPr>
        <w:shd w:val="clear" w:color="B2A1C6" w:themeColor="accent4" w:themeTint="9A" w:fill="B2A1C6" w:themeFill="accent4" w:themeFillTint="9A"/>
      </w:tcPr>
    </w:tblStylePr>
    <w:tblStylePr w:type="firstCol">
      <w:rPr>
        <w:rFonts w:ascii="Arial" w:hAnsi="Arial"/>
        <w:color w:val="F2F2F2"/>
        <w:sz w:val="22"/>
      </w:rPr>
      <w:tblPr/>
      <w:tcPr>
        <w:shd w:val="clear" w:color="B2A1C6" w:themeColor="accent4" w:themeTint="9A" w:fill="B2A1C6" w:themeFill="accent4" w:themeFillTint="9A"/>
      </w:tcPr>
    </w:tblStylePr>
    <w:tblStylePr w:type="lastCol">
      <w:rPr>
        <w:rFonts w:ascii="Arial" w:hAnsi="Arial"/>
        <w:color w:val="F2F2F2"/>
        <w:sz w:val="22"/>
      </w:rPr>
      <w:tblPr/>
      <w:tcPr>
        <w:shd w:val="clear" w:color="B2A1C6" w:themeColor="accent4" w:themeTint="9A" w:fill="B2A1C6" w:themeFill="accent4" w:themeFillTint="9A"/>
      </w:tcPr>
    </w:tblStylePr>
    <w:tblStylePr w:type="band1Vert">
      <w:rPr>
        <w:rFonts w:ascii="Arial" w:hAnsi="Arial"/>
        <w:color w:val="404040"/>
        <w:sz w:val="22"/>
      </w:rPr>
    </w:tblStylePr>
    <w:tblStylePr w:type="band2Vert">
      <w:rPr>
        <w:rFonts w:ascii="Arial" w:hAnsi="Arial"/>
        <w:color w:val="404040"/>
        <w:sz w:val="22"/>
      </w:rPr>
      <w:tblPr/>
      <w:tcPr>
        <w:shd w:val="clear" w:color="E5DFEC" w:themeColor="accent4" w:themeTint="34" w:fill="E5DFEC" w:themeFill="accent4" w:themeFillTint="34"/>
      </w:tcPr>
    </w:tblStylePr>
    <w:tblStylePr w:type="band1Horz">
      <w:rPr>
        <w:rFonts w:ascii="Arial" w:hAnsi="Arial"/>
        <w:color w:val="404040"/>
        <w:sz w:val="22"/>
      </w:rPr>
    </w:tblStylePr>
    <w:tblStylePr w:type="band2Horz">
      <w:rPr>
        <w:rFonts w:ascii="Arial" w:hAnsi="Arial"/>
        <w:color w:val="404040"/>
        <w:sz w:val="22"/>
      </w:rPr>
      <w:tblPr/>
      <w:tcPr>
        <w:shd w:val="clear" w:color="E5DFEC" w:themeColor="accent4" w:themeTint="34" w:fill="E5DFEC" w:themeFill="accent4" w:themeFillTint="34"/>
      </w:tcPr>
    </w:tblStylePr>
  </w:style>
  <w:style w:type="table" w:customStyle="1" w:styleId="Lined-Accent5">
    <w:name w:val="Lined - Accent 5"/>
    <w:basedOn w:val="Tabelanormal"/>
    <w:uiPriority w:val="99"/>
    <w:rsid w:val="002A68CD"/>
    <w:pPr>
      <w:widowControl/>
      <w:autoSpaceDE/>
      <w:autoSpaceDN/>
    </w:pPr>
    <w:rPr>
      <w:color w:val="404040"/>
      <w:sz w:val="20"/>
      <w:szCs w:val="20"/>
      <w:lang w:val="pt-BR" w:eastAsia="pt-BR"/>
    </w:rPr>
    <w:tblPr>
      <w:tblStyleRowBandSize w:val="1"/>
      <w:tblStyleColBandSize w:val="1"/>
      <w:tblInd w:w="0" w:type="dxa"/>
      <w:tblCellMar>
        <w:top w:w="0" w:type="dxa"/>
        <w:left w:w="108" w:type="dxa"/>
        <w:bottom w:w="0" w:type="dxa"/>
        <w:right w:w="108" w:type="dxa"/>
      </w:tblCellMar>
    </w:tblPr>
    <w:tblStylePr w:type="firstRow">
      <w:rPr>
        <w:rFonts w:ascii="Arial" w:hAnsi="Arial"/>
        <w:color w:val="F2F2F2"/>
        <w:sz w:val="22"/>
      </w:rPr>
      <w:tblPr/>
      <w:tcPr>
        <w:shd w:val="clear" w:color="4BACC6" w:themeColor="accent5" w:fill="4BACC6" w:themeFill="accent5"/>
      </w:tcPr>
    </w:tblStylePr>
    <w:tblStylePr w:type="lastRow">
      <w:rPr>
        <w:rFonts w:ascii="Arial" w:hAnsi="Arial"/>
        <w:color w:val="F2F2F2"/>
        <w:sz w:val="22"/>
      </w:rPr>
      <w:tblPr/>
      <w:tcPr>
        <w:shd w:val="clear" w:color="4BACC6" w:themeColor="accent5" w:fill="4BACC6" w:themeFill="accent5"/>
      </w:tcPr>
    </w:tblStylePr>
    <w:tblStylePr w:type="firstCol">
      <w:rPr>
        <w:rFonts w:ascii="Arial" w:hAnsi="Arial"/>
        <w:color w:val="F2F2F2"/>
        <w:sz w:val="22"/>
      </w:rPr>
      <w:tblPr/>
      <w:tcPr>
        <w:shd w:val="clear" w:color="4BACC6" w:themeColor="accent5" w:fill="4BACC6" w:themeFill="accent5"/>
      </w:tcPr>
    </w:tblStylePr>
    <w:tblStylePr w:type="lastCol">
      <w:rPr>
        <w:rFonts w:ascii="Arial" w:hAnsi="Arial"/>
        <w:color w:val="F2F2F2"/>
        <w:sz w:val="22"/>
      </w:rPr>
      <w:tblPr/>
      <w:tcPr>
        <w:shd w:val="clear" w:color="4BACC6" w:themeColor="accent5" w:fill="4BACC6" w:themeFill="accent5"/>
      </w:tcPr>
    </w:tblStylePr>
    <w:tblStylePr w:type="band1Vert">
      <w:rPr>
        <w:rFonts w:ascii="Arial" w:hAnsi="Arial"/>
        <w:color w:val="404040"/>
        <w:sz w:val="22"/>
      </w:rPr>
    </w:tblStylePr>
    <w:tblStylePr w:type="band2Vert">
      <w:rPr>
        <w:rFonts w:ascii="Arial" w:hAnsi="Arial"/>
        <w:color w:val="404040"/>
        <w:sz w:val="22"/>
      </w:rPr>
      <w:tblPr/>
      <w:tcPr>
        <w:shd w:val="clear" w:color="DAEEF3" w:themeColor="accent5" w:themeTint="34" w:fill="DAEEF3" w:themeFill="accent5" w:themeFillTint="34"/>
      </w:tcPr>
    </w:tblStylePr>
    <w:tblStylePr w:type="band1Horz">
      <w:rPr>
        <w:rFonts w:ascii="Arial" w:hAnsi="Arial"/>
        <w:color w:val="404040"/>
        <w:sz w:val="22"/>
      </w:rPr>
    </w:tblStylePr>
    <w:tblStylePr w:type="band2Horz">
      <w:rPr>
        <w:rFonts w:ascii="Arial" w:hAnsi="Arial"/>
        <w:color w:val="404040"/>
        <w:sz w:val="22"/>
      </w:rPr>
      <w:tblPr/>
      <w:tcPr>
        <w:shd w:val="clear" w:color="DAEEF3" w:themeColor="accent5" w:themeTint="34" w:fill="DAEEF3" w:themeFill="accent5" w:themeFillTint="34"/>
      </w:tcPr>
    </w:tblStylePr>
  </w:style>
  <w:style w:type="table" w:customStyle="1" w:styleId="Lined-Accent6">
    <w:name w:val="Lined - Accent 6"/>
    <w:basedOn w:val="Tabelanormal"/>
    <w:uiPriority w:val="99"/>
    <w:rsid w:val="002A68CD"/>
    <w:pPr>
      <w:widowControl/>
      <w:autoSpaceDE/>
      <w:autoSpaceDN/>
    </w:pPr>
    <w:rPr>
      <w:color w:val="404040"/>
      <w:sz w:val="20"/>
      <w:szCs w:val="20"/>
      <w:lang w:val="pt-BR" w:eastAsia="pt-BR"/>
    </w:rPr>
    <w:tblPr>
      <w:tblStyleRowBandSize w:val="1"/>
      <w:tblStyleColBandSize w:val="1"/>
      <w:tblInd w:w="0" w:type="dxa"/>
      <w:tblCellMar>
        <w:top w:w="0" w:type="dxa"/>
        <w:left w:w="108" w:type="dxa"/>
        <w:bottom w:w="0" w:type="dxa"/>
        <w:right w:w="108" w:type="dxa"/>
      </w:tblCellMar>
    </w:tblPr>
    <w:tblStylePr w:type="firstRow">
      <w:rPr>
        <w:rFonts w:ascii="Arial" w:hAnsi="Arial"/>
        <w:color w:val="F2F2F2"/>
        <w:sz w:val="22"/>
      </w:rPr>
      <w:tblPr/>
      <w:tcPr>
        <w:shd w:val="clear" w:color="F79646" w:themeColor="accent6" w:fill="F79646" w:themeFill="accent6"/>
      </w:tcPr>
    </w:tblStylePr>
    <w:tblStylePr w:type="lastRow">
      <w:rPr>
        <w:rFonts w:ascii="Arial" w:hAnsi="Arial"/>
        <w:color w:val="F2F2F2"/>
        <w:sz w:val="22"/>
      </w:rPr>
      <w:tblPr/>
      <w:tcPr>
        <w:shd w:val="clear" w:color="F79646" w:themeColor="accent6" w:fill="F79646" w:themeFill="accent6"/>
      </w:tcPr>
    </w:tblStylePr>
    <w:tblStylePr w:type="firstCol">
      <w:rPr>
        <w:rFonts w:ascii="Arial" w:hAnsi="Arial"/>
        <w:color w:val="F2F2F2"/>
        <w:sz w:val="22"/>
      </w:rPr>
      <w:tblPr/>
      <w:tcPr>
        <w:shd w:val="clear" w:color="F79646" w:themeColor="accent6" w:fill="F79646" w:themeFill="accent6"/>
      </w:tcPr>
    </w:tblStylePr>
    <w:tblStylePr w:type="lastCol">
      <w:rPr>
        <w:rFonts w:ascii="Arial" w:hAnsi="Arial"/>
        <w:color w:val="F2F2F2"/>
        <w:sz w:val="22"/>
      </w:rPr>
      <w:tblPr/>
      <w:tcPr>
        <w:shd w:val="clear" w:color="F79646" w:themeColor="accent6" w:fill="F79646" w:themeFill="accent6"/>
      </w:tcPr>
    </w:tblStylePr>
    <w:tblStylePr w:type="band1Vert">
      <w:rPr>
        <w:rFonts w:ascii="Arial" w:hAnsi="Arial"/>
        <w:color w:val="404040"/>
        <w:sz w:val="22"/>
      </w:rPr>
    </w:tblStylePr>
    <w:tblStylePr w:type="band2Vert">
      <w:rPr>
        <w:rFonts w:ascii="Arial" w:hAnsi="Arial"/>
        <w:color w:val="404040"/>
        <w:sz w:val="22"/>
      </w:rPr>
      <w:tblPr/>
      <w:tcPr>
        <w:shd w:val="clear" w:color="FDE9D8" w:themeColor="accent6" w:themeTint="34" w:fill="FDE9D8" w:themeFill="accent6" w:themeFillTint="34"/>
      </w:tcPr>
    </w:tblStylePr>
    <w:tblStylePr w:type="band1Horz">
      <w:rPr>
        <w:rFonts w:ascii="Arial" w:hAnsi="Arial"/>
        <w:color w:val="404040"/>
        <w:sz w:val="22"/>
      </w:rPr>
    </w:tblStylePr>
    <w:tblStylePr w:type="band2Horz">
      <w:rPr>
        <w:rFonts w:ascii="Arial" w:hAnsi="Arial"/>
        <w:color w:val="404040"/>
        <w:sz w:val="22"/>
      </w:rPr>
      <w:tblPr/>
      <w:tcPr>
        <w:shd w:val="clear" w:color="FDE9D8" w:themeColor="accent6" w:themeTint="34" w:fill="FDE9D8" w:themeFill="accent6" w:themeFillTint="34"/>
      </w:tcPr>
    </w:tblStylePr>
  </w:style>
  <w:style w:type="table" w:customStyle="1" w:styleId="BorderedLined-Accent">
    <w:name w:val="Bordered &amp; Lined - Accent"/>
    <w:basedOn w:val="Tabelanormal"/>
    <w:uiPriority w:val="99"/>
    <w:rsid w:val="002A68CD"/>
    <w:pPr>
      <w:widowControl/>
      <w:autoSpaceDE/>
      <w:autoSpaceDN/>
    </w:pPr>
    <w:rPr>
      <w:color w:val="404040"/>
      <w:sz w:val="20"/>
      <w:szCs w:val="20"/>
      <w:lang w:val="pt-BR" w:eastAsia="pt-BR"/>
    </w:rPr>
    <w:tblPr>
      <w:tblStyleRowBandSize w:val="1"/>
      <w:tblStyleColBandSize w:val="1"/>
      <w:tblInd w:w="0" w:type="dxa"/>
      <w:tblBorders>
        <w:top w:val="single" w:sz="4" w:space="0" w:color="595959" w:themeColor="text1" w:themeTint="A6"/>
        <w:left w:val="single" w:sz="4" w:space="0" w:color="595959" w:themeColor="text1" w:themeTint="A6"/>
        <w:bottom w:val="single" w:sz="4" w:space="0" w:color="595959" w:themeColor="text1" w:themeTint="A6"/>
        <w:right w:val="single" w:sz="4" w:space="0" w:color="595959" w:themeColor="text1" w:themeTint="A6"/>
        <w:insideH w:val="single" w:sz="4" w:space="0" w:color="595959" w:themeColor="text1" w:themeTint="A6"/>
        <w:insideV w:val="single" w:sz="4" w:space="0" w:color="595959" w:themeColor="text1" w:themeTint="A6"/>
      </w:tblBorders>
      <w:tblCellMar>
        <w:top w:w="0" w:type="dxa"/>
        <w:left w:w="108" w:type="dxa"/>
        <w:bottom w:w="0" w:type="dxa"/>
        <w:right w:w="108" w:type="dxa"/>
      </w:tblCellMar>
    </w:tblPr>
    <w:tblStylePr w:type="firstRow">
      <w:rPr>
        <w:rFonts w:ascii="Arial" w:hAnsi="Arial"/>
        <w:color w:val="F2F2F2"/>
        <w:sz w:val="22"/>
      </w:rPr>
      <w:tblPr/>
      <w:tcPr>
        <w:shd w:val="clear" w:color="7F7F7F" w:themeColor="text1" w:themeTint="80" w:fill="7F7F7F" w:themeFill="text1" w:themeFillTint="80"/>
      </w:tcPr>
    </w:tblStylePr>
    <w:tblStylePr w:type="lastRow">
      <w:rPr>
        <w:rFonts w:ascii="Arial" w:hAnsi="Arial"/>
        <w:color w:val="F2F2F2"/>
        <w:sz w:val="22"/>
      </w:rPr>
      <w:tblPr/>
      <w:tcPr>
        <w:shd w:val="clear" w:color="7F7F7F" w:themeColor="text1" w:themeTint="80" w:fill="7F7F7F" w:themeFill="text1" w:themeFillTint="80"/>
      </w:tcPr>
    </w:tblStylePr>
    <w:tblStylePr w:type="firstCol">
      <w:rPr>
        <w:rFonts w:ascii="Arial" w:hAnsi="Arial"/>
        <w:color w:val="F2F2F2"/>
        <w:sz w:val="22"/>
      </w:rPr>
      <w:tblPr/>
      <w:tcPr>
        <w:shd w:val="clear" w:color="7F7F7F" w:themeColor="text1" w:themeTint="80" w:fill="7F7F7F" w:themeFill="text1" w:themeFillTint="80"/>
      </w:tcPr>
    </w:tblStylePr>
    <w:tblStylePr w:type="lastCol">
      <w:rPr>
        <w:rFonts w:ascii="Arial" w:hAnsi="Arial"/>
        <w:color w:val="F2F2F2"/>
        <w:sz w:val="22"/>
      </w:rPr>
      <w:tblPr/>
      <w:tcPr>
        <w:shd w:val="clear" w:color="7F7F7F" w:themeColor="text1" w:themeTint="80" w:fill="7F7F7F" w:themeFill="text1" w:themeFillTint="80"/>
      </w:tcPr>
    </w:tblStylePr>
    <w:tblStylePr w:type="band1Vert">
      <w:rPr>
        <w:rFonts w:ascii="Arial" w:hAnsi="Arial"/>
        <w:color w:val="404040"/>
        <w:sz w:val="22"/>
      </w:rPr>
    </w:tblStylePr>
    <w:tblStylePr w:type="band2Vert">
      <w:rPr>
        <w:rFonts w:ascii="Arial" w:hAnsi="Arial"/>
        <w:color w:val="404040"/>
        <w:sz w:val="22"/>
      </w:rPr>
      <w:tblPr/>
      <w:tcPr>
        <w:shd w:val="clear" w:color="F2F2F2" w:themeColor="text1" w:themeTint="0D" w:fill="F2F2F2" w:themeFill="text1" w:themeFillTint="0D"/>
      </w:tcPr>
    </w:tblStylePr>
    <w:tblStylePr w:type="band1Horz">
      <w:rPr>
        <w:rFonts w:ascii="Arial" w:hAnsi="Arial"/>
        <w:color w:val="404040"/>
        <w:sz w:val="22"/>
      </w:rPr>
    </w:tblStylePr>
    <w:tblStylePr w:type="band2Horz">
      <w:rPr>
        <w:rFonts w:ascii="Arial" w:hAnsi="Arial"/>
        <w:color w:val="404040"/>
        <w:sz w:val="22"/>
      </w:rPr>
      <w:tblPr/>
      <w:tcPr>
        <w:shd w:val="clear" w:color="F2F2F2" w:themeColor="text1" w:themeTint="0D" w:fill="F2F2F2" w:themeFill="text1" w:themeFillTint="0D"/>
      </w:tcPr>
    </w:tblStylePr>
  </w:style>
  <w:style w:type="table" w:customStyle="1" w:styleId="BorderedLined-Accent1">
    <w:name w:val="Bordered &amp; Lined - Accent 1"/>
    <w:basedOn w:val="Tabelanormal"/>
    <w:uiPriority w:val="99"/>
    <w:rsid w:val="002A68CD"/>
    <w:pPr>
      <w:widowControl/>
      <w:autoSpaceDE/>
      <w:autoSpaceDN/>
    </w:pPr>
    <w:rPr>
      <w:color w:val="404040"/>
      <w:sz w:val="20"/>
      <w:szCs w:val="20"/>
      <w:lang w:val="pt-BR" w:eastAsia="pt-BR"/>
    </w:rPr>
    <w:tblPr>
      <w:tblStyleRowBandSize w:val="1"/>
      <w:tblStyleColBandSize w:val="1"/>
      <w:tblInd w:w="0" w:type="dxa"/>
      <w:tblBorders>
        <w:top w:val="single" w:sz="4" w:space="0" w:color="2A4A71" w:themeColor="accent1" w:themeShade="95"/>
        <w:left w:val="single" w:sz="4" w:space="0" w:color="2A4A71" w:themeColor="accent1" w:themeShade="95"/>
        <w:bottom w:val="single" w:sz="4" w:space="0" w:color="2A4A71" w:themeColor="accent1" w:themeShade="95"/>
        <w:right w:val="single" w:sz="4" w:space="0" w:color="2A4A71" w:themeColor="accent1" w:themeShade="95"/>
        <w:insideH w:val="single" w:sz="4" w:space="0" w:color="2A4A71" w:themeColor="accent1" w:themeShade="95"/>
        <w:insideV w:val="single" w:sz="4" w:space="0" w:color="2A4A71" w:themeColor="accent1" w:themeShade="95"/>
      </w:tblBorders>
      <w:tblCellMar>
        <w:top w:w="0" w:type="dxa"/>
        <w:left w:w="108" w:type="dxa"/>
        <w:bottom w:w="0" w:type="dxa"/>
        <w:right w:w="108" w:type="dxa"/>
      </w:tblCellMar>
    </w:tblPr>
    <w:tblStylePr w:type="firstRow">
      <w:rPr>
        <w:rFonts w:ascii="Arial" w:hAnsi="Arial"/>
        <w:color w:val="F2F2F2"/>
        <w:sz w:val="22"/>
      </w:rPr>
      <w:tblPr/>
      <w:tcPr>
        <w:shd w:val="clear" w:color="5D8AC2" w:themeColor="accent1" w:themeTint="EA" w:fill="5D8AC2" w:themeFill="accent1" w:themeFillTint="EA"/>
      </w:tcPr>
    </w:tblStylePr>
    <w:tblStylePr w:type="lastRow">
      <w:rPr>
        <w:rFonts w:ascii="Arial" w:hAnsi="Arial"/>
        <w:color w:val="F2F2F2"/>
        <w:sz w:val="22"/>
      </w:rPr>
      <w:tblPr/>
      <w:tcPr>
        <w:shd w:val="clear" w:color="5D8AC2" w:themeColor="accent1" w:themeTint="EA" w:fill="5D8AC2" w:themeFill="accent1" w:themeFillTint="EA"/>
      </w:tcPr>
    </w:tblStylePr>
    <w:tblStylePr w:type="firstCol">
      <w:rPr>
        <w:rFonts w:ascii="Arial" w:hAnsi="Arial"/>
        <w:color w:val="F2F2F2"/>
        <w:sz w:val="22"/>
      </w:rPr>
      <w:tblPr/>
      <w:tcPr>
        <w:shd w:val="clear" w:color="5D8AC2" w:themeColor="accent1" w:themeTint="EA" w:fill="5D8AC2" w:themeFill="accent1" w:themeFillTint="EA"/>
      </w:tcPr>
    </w:tblStylePr>
    <w:tblStylePr w:type="lastCol">
      <w:rPr>
        <w:rFonts w:ascii="Arial" w:hAnsi="Arial"/>
        <w:color w:val="F2F2F2"/>
        <w:sz w:val="22"/>
      </w:rPr>
      <w:tblPr/>
      <w:tcPr>
        <w:shd w:val="clear" w:color="5D8AC2" w:themeColor="accent1" w:themeTint="EA" w:fill="5D8AC2" w:themeFill="accent1" w:themeFillTint="EA"/>
      </w:tcPr>
    </w:tblStylePr>
    <w:tblStylePr w:type="band1Vert">
      <w:rPr>
        <w:rFonts w:ascii="Arial" w:hAnsi="Arial"/>
        <w:color w:val="404040"/>
        <w:sz w:val="22"/>
      </w:rPr>
    </w:tblStylePr>
    <w:tblStylePr w:type="band2Vert">
      <w:rPr>
        <w:rFonts w:ascii="Arial" w:hAnsi="Arial"/>
        <w:color w:val="404040"/>
        <w:sz w:val="22"/>
      </w:rPr>
      <w:tblPr/>
      <w:tcPr>
        <w:shd w:val="clear" w:color="C7D7EA" w:themeColor="accent1" w:themeTint="50" w:fill="C7D7EA" w:themeFill="accent1" w:themeFillTint="50"/>
      </w:tcPr>
    </w:tblStylePr>
    <w:tblStylePr w:type="band1Horz">
      <w:rPr>
        <w:rFonts w:ascii="Arial" w:hAnsi="Arial"/>
        <w:color w:val="404040"/>
        <w:sz w:val="22"/>
      </w:rPr>
    </w:tblStylePr>
    <w:tblStylePr w:type="band2Horz">
      <w:rPr>
        <w:rFonts w:ascii="Arial" w:hAnsi="Arial"/>
        <w:color w:val="404040"/>
        <w:sz w:val="22"/>
      </w:rPr>
      <w:tblPr/>
      <w:tcPr>
        <w:shd w:val="clear" w:color="C7D7EA" w:themeColor="accent1" w:themeTint="50" w:fill="C7D7EA" w:themeFill="accent1" w:themeFillTint="50"/>
      </w:tcPr>
    </w:tblStylePr>
  </w:style>
  <w:style w:type="table" w:customStyle="1" w:styleId="BorderedLined-Accent2">
    <w:name w:val="Bordered &amp; Lined - Accent 2"/>
    <w:basedOn w:val="Tabelanormal"/>
    <w:uiPriority w:val="99"/>
    <w:rsid w:val="002A68CD"/>
    <w:pPr>
      <w:widowControl/>
      <w:autoSpaceDE/>
      <w:autoSpaceDN/>
    </w:pPr>
    <w:rPr>
      <w:color w:val="404040"/>
      <w:sz w:val="20"/>
      <w:szCs w:val="20"/>
      <w:lang w:val="pt-BR" w:eastAsia="pt-BR"/>
    </w:rPr>
    <w:tblPr>
      <w:tblStyleRowBandSize w:val="1"/>
      <w:tblStyleColBandSize w:val="1"/>
      <w:tblInd w:w="0" w:type="dxa"/>
      <w:tblBorders>
        <w:top w:val="single" w:sz="4" w:space="0" w:color="732A29" w:themeColor="accent2" w:themeShade="95"/>
        <w:left w:val="single" w:sz="4" w:space="0" w:color="732A29" w:themeColor="accent2" w:themeShade="95"/>
        <w:bottom w:val="single" w:sz="4" w:space="0" w:color="732A29" w:themeColor="accent2" w:themeShade="95"/>
        <w:right w:val="single" w:sz="4" w:space="0" w:color="732A29" w:themeColor="accent2" w:themeShade="95"/>
        <w:insideH w:val="single" w:sz="4" w:space="0" w:color="732A29" w:themeColor="accent2" w:themeShade="95"/>
        <w:insideV w:val="single" w:sz="4" w:space="0" w:color="732A29" w:themeColor="accent2" w:themeShade="95"/>
      </w:tblBorders>
      <w:tblCellMar>
        <w:top w:w="0" w:type="dxa"/>
        <w:left w:w="108" w:type="dxa"/>
        <w:bottom w:w="0" w:type="dxa"/>
        <w:right w:w="108" w:type="dxa"/>
      </w:tblCellMar>
    </w:tblPr>
    <w:tblStylePr w:type="firstRow">
      <w:rPr>
        <w:rFonts w:ascii="Arial" w:hAnsi="Arial"/>
        <w:color w:val="F2F2F2"/>
        <w:sz w:val="22"/>
      </w:rPr>
      <w:tblPr/>
      <w:tcPr>
        <w:shd w:val="clear" w:color="D99695" w:themeColor="accent2" w:themeTint="97" w:fill="D99695" w:themeFill="accent2" w:themeFillTint="97"/>
      </w:tcPr>
    </w:tblStylePr>
    <w:tblStylePr w:type="lastRow">
      <w:rPr>
        <w:rFonts w:ascii="Arial" w:hAnsi="Arial"/>
        <w:color w:val="F2F2F2"/>
        <w:sz w:val="22"/>
      </w:rPr>
      <w:tblPr/>
      <w:tcPr>
        <w:shd w:val="clear" w:color="D99695" w:themeColor="accent2" w:themeTint="97" w:fill="D99695" w:themeFill="accent2" w:themeFillTint="97"/>
      </w:tcPr>
    </w:tblStylePr>
    <w:tblStylePr w:type="firstCol">
      <w:rPr>
        <w:rFonts w:ascii="Arial" w:hAnsi="Arial"/>
        <w:color w:val="F2F2F2"/>
        <w:sz w:val="22"/>
      </w:rPr>
      <w:tblPr/>
      <w:tcPr>
        <w:shd w:val="clear" w:color="D99695" w:themeColor="accent2" w:themeTint="97" w:fill="D99695" w:themeFill="accent2" w:themeFillTint="97"/>
      </w:tcPr>
    </w:tblStylePr>
    <w:tblStylePr w:type="lastCol">
      <w:rPr>
        <w:rFonts w:ascii="Arial" w:hAnsi="Arial"/>
        <w:color w:val="F2F2F2"/>
        <w:sz w:val="22"/>
      </w:rPr>
      <w:tblPr/>
      <w:tcPr>
        <w:shd w:val="clear" w:color="D99695" w:themeColor="accent2" w:themeTint="97" w:fill="D99695" w:themeFill="accent2" w:themeFillTint="97"/>
      </w:tcPr>
    </w:tblStylePr>
    <w:tblStylePr w:type="band1Vert">
      <w:rPr>
        <w:rFonts w:ascii="Arial" w:hAnsi="Arial"/>
        <w:color w:val="404040"/>
        <w:sz w:val="22"/>
      </w:rPr>
    </w:tblStylePr>
    <w:tblStylePr w:type="band2Vert">
      <w:rPr>
        <w:rFonts w:ascii="Arial" w:hAnsi="Arial"/>
        <w:color w:val="404040"/>
        <w:sz w:val="22"/>
      </w:rPr>
      <w:tblPr/>
      <w:tcPr>
        <w:shd w:val="clear" w:color="F2DCDC" w:themeColor="accent2" w:themeTint="32" w:fill="F2DCDC" w:themeFill="accent2" w:themeFillTint="32"/>
      </w:tcPr>
    </w:tblStylePr>
    <w:tblStylePr w:type="band1Horz">
      <w:rPr>
        <w:rFonts w:ascii="Arial" w:hAnsi="Arial"/>
        <w:color w:val="404040"/>
        <w:sz w:val="22"/>
      </w:rPr>
    </w:tblStylePr>
    <w:tblStylePr w:type="band2Horz">
      <w:rPr>
        <w:rFonts w:ascii="Arial" w:hAnsi="Arial"/>
        <w:color w:val="404040"/>
        <w:sz w:val="22"/>
      </w:rPr>
      <w:tblPr/>
      <w:tcPr>
        <w:shd w:val="clear" w:color="F2DCDC" w:themeColor="accent2" w:themeTint="32" w:fill="F2DCDC" w:themeFill="accent2" w:themeFillTint="32"/>
      </w:tcPr>
    </w:tblStylePr>
  </w:style>
  <w:style w:type="table" w:customStyle="1" w:styleId="BorderedLined-Accent3">
    <w:name w:val="Bordered &amp; Lined - Accent 3"/>
    <w:basedOn w:val="Tabelanormal"/>
    <w:uiPriority w:val="99"/>
    <w:rsid w:val="002A68CD"/>
    <w:pPr>
      <w:widowControl/>
      <w:autoSpaceDE/>
      <w:autoSpaceDN/>
    </w:pPr>
    <w:rPr>
      <w:color w:val="404040"/>
      <w:sz w:val="20"/>
      <w:szCs w:val="20"/>
      <w:lang w:val="pt-BR" w:eastAsia="pt-BR"/>
    </w:rPr>
    <w:tblPr>
      <w:tblStyleRowBandSize w:val="1"/>
      <w:tblStyleColBandSize w:val="1"/>
      <w:tblInd w:w="0" w:type="dxa"/>
      <w:tblBorders>
        <w:top w:val="single" w:sz="4" w:space="0" w:color="5B722E" w:themeColor="accent3" w:themeShade="95"/>
        <w:left w:val="single" w:sz="4" w:space="0" w:color="5B722E" w:themeColor="accent3" w:themeShade="95"/>
        <w:bottom w:val="single" w:sz="4" w:space="0" w:color="5B722E" w:themeColor="accent3" w:themeShade="95"/>
        <w:right w:val="single" w:sz="4" w:space="0" w:color="5B722E" w:themeColor="accent3" w:themeShade="95"/>
        <w:insideH w:val="single" w:sz="4" w:space="0" w:color="5B722E" w:themeColor="accent3" w:themeShade="95"/>
        <w:insideV w:val="single" w:sz="4" w:space="0" w:color="5B722E" w:themeColor="accent3" w:themeShade="95"/>
      </w:tblBorders>
      <w:tblCellMar>
        <w:top w:w="0" w:type="dxa"/>
        <w:left w:w="108" w:type="dxa"/>
        <w:bottom w:w="0" w:type="dxa"/>
        <w:right w:w="108" w:type="dxa"/>
      </w:tblCellMar>
    </w:tblPr>
    <w:tblStylePr w:type="firstRow">
      <w:rPr>
        <w:rFonts w:ascii="Arial" w:hAnsi="Arial"/>
        <w:color w:val="F2F2F2"/>
        <w:sz w:val="22"/>
      </w:rPr>
      <w:tblPr/>
      <w:tcPr>
        <w:shd w:val="clear" w:color="9ABB59" w:themeColor="accent3" w:themeTint="FE" w:fill="9ABB59" w:themeFill="accent3" w:themeFillTint="FE"/>
      </w:tcPr>
    </w:tblStylePr>
    <w:tblStylePr w:type="lastRow">
      <w:rPr>
        <w:rFonts w:ascii="Arial" w:hAnsi="Arial"/>
        <w:color w:val="F2F2F2"/>
        <w:sz w:val="22"/>
      </w:rPr>
      <w:tblPr/>
      <w:tcPr>
        <w:shd w:val="clear" w:color="9ABB59" w:themeColor="accent3" w:themeTint="FE" w:fill="9ABB59" w:themeFill="accent3" w:themeFillTint="FE"/>
      </w:tcPr>
    </w:tblStylePr>
    <w:tblStylePr w:type="firstCol">
      <w:rPr>
        <w:rFonts w:ascii="Arial" w:hAnsi="Arial"/>
        <w:color w:val="F2F2F2"/>
        <w:sz w:val="22"/>
      </w:rPr>
      <w:tblPr/>
      <w:tcPr>
        <w:shd w:val="clear" w:color="9ABB59" w:themeColor="accent3" w:themeTint="FE" w:fill="9ABB59" w:themeFill="accent3" w:themeFillTint="FE"/>
      </w:tcPr>
    </w:tblStylePr>
    <w:tblStylePr w:type="lastCol">
      <w:rPr>
        <w:rFonts w:ascii="Arial" w:hAnsi="Arial"/>
        <w:color w:val="F2F2F2"/>
        <w:sz w:val="22"/>
      </w:rPr>
      <w:tblPr/>
      <w:tcPr>
        <w:shd w:val="clear" w:color="9ABB59" w:themeColor="accent3" w:themeTint="FE" w:fill="9ABB59" w:themeFill="accent3" w:themeFillTint="FE"/>
      </w:tcPr>
    </w:tblStylePr>
    <w:tblStylePr w:type="band1Vert">
      <w:rPr>
        <w:rFonts w:ascii="Arial" w:hAnsi="Arial"/>
        <w:color w:val="404040"/>
        <w:sz w:val="22"/>
      </w:rPr>
    </w:tblStylePr>
    <w:tblStylePr w:type="band2Vert">
      <w:rPr>
        <w:rFonts w:ascii="Arial" w:hAnsi="Arial"/>
        <w:color w:val="404040"/>
        <w:sz w:val="22"/>
      </w:rPr>
      <w:tblPr/>
      <w:tcPr>
        <w:shd w:val="clear" w:color="EAF1DC" w:themeColor="accent3" w:themeTint="34" w:fill="EAF1DC" w:themeFill="accent3" w:themeFillTint="34"/>
      </w:tcPr>
    </w:tblStylePr>
    <w:tblStylePr w:type="band1Horz">
      <w:rPr>
        <w:rFonts w:ascii="Arial" w:hAnsi="Arial"/>
        <w:color w:val="404040"/>
        <w:sz w:val="22"/>
      </w:rPr>
    </w:tblStylePr>
    <w:tblStylePr w:type="band2Horz">
      <w:rPr>
        <w:rFonts w:ascii="Arial" w:hAnsi="Arial"/>
        <w:color w:val="404040"/>
        <w:sz w:val="22"/>
      </w:rPr>
      <w:tblPr/>
      <w:tcPr>
        <w:shd w:val="clear" w:color="EAF1DC" w:themeColor="accent3" w:themeTint="34" w:fill="EAF1DC" w:themeFill="accent3" w:themeFillTint="34"/>
      </w:tcPr>
    </w:tblStylePr>
  </w:style>
  <w:style w:type="table" w:customStyle="1" w:styleId="BorderedLined-Accent4">
    <w:name w:val="Bordered &amp; Lined - Accent 4"/>
    <w:basedOn w:val="Tabelanormal"/>
    <w:uiPriority w:val="99"/>
    <w:rsid w:val="002A68CD"/>
    <w:pPr>
      <w:widowControl/>
      <w:autoSpaceDE/>
      <w:autoSpaceDN/>
    </w:pPr>
    <w:rPr>
      <w:color w:val="404040"/>
      <w:sz w:val="20"/>
      <w:szCs w:val="20"/>
      <w:lang w:val="pt-BR" w:eastAsia="pt-BR"/>
    </w:rPr>
    <w:tblPr>
      <w:tblStyleRowBandSize w:val="1"/>
      <w:tblStyleColBandSize w:val="1"/>
      <w:tblInd w:w="0" w:type="dxa"/>
      <w:tblBorders>
        <w:top w:val="single" w:sz="4" w:space="0" w:color="4A395F" w:themeColor="accent4" w:themeShade="95"/>
        <w:left w:val="single" w:sz="4" w:space="0" w:color="4A395F" w:themeColor="accent4" w:themeShade="95"/>
        <w:bottom w:val="single" w:sz="4" w:space="0" w:color="4A395F" w:themeColor="accent4" w:themeShade="95"/>
        <w:right w:val="single" w:sz="4" w:space="0" w:color="4A395F" w:themeColor="accent4" w:themeShade="95"/>
        <w:insideH w:val="single" w:sz="4" w:space="0" w:color="4A395F" w:themeColor="accent4" w:themeShade="95"/>
        <w:insideV w:val="single" w:sz="4" w:space="0" w:color="4A395F" w:themeColor="accent4" w:themeShade="95"/>
      </w:tblBorders>
      <w:tblCellMar>
        <w:top w:w="0" w:type="dxa"/>
        <w:left w:w="108" w:type="dxa"/>
        <w:bottom w:w="0" w:type="dxa"/>
        <w:right w:w="108" w:type="dxa"/>
      </w:tblCellMar>
    </w:tblPr>
    <w:tblStylePr w:type="firstRow">
      <w:rPr>
        <w:rFonts w:ascii="Arial" w:hAnsi="Arial"/>
        <w:color w:val="F2F2F2"/>
        <w:sz w:val="22"/>
      </w:rPr>
      <w:tblPr/>
      <w:tcPr>
        <w:shd w:val="clear" w:color="B2A1C6" w:themeColor="accent4" w:themeTint="9A" w:fill="B2A1C6" w:themeFill="accent4" w:themeFillTint="9A"/>
      </w:tcPr>
    </w:tblStylePr>
    <w:tblStylePr w:type="lastRow">
      <w:rPr>
        <w:rFonts w:ascii="Arial" w:hAnsi="Arial"/>
        <w:color w:val="F2F2F2"/>
        <w:sz w:val="22"/>
      </w:rPr>
      <w:tblPr/>
      <w:tcPr>
        <w:shd w:val="clear" w:color="B2A1C6" w:themeColor="accent4" w:themeTint="9A" w:fill="B2A1C6" w:themeFill="accent4" w:themeFillTint="9A"/>
      </w:tcPr>
    </w:tblStylePr>
    <w:tblStylePr w:type="firstCol">
      <w:rPr>
        <w:rFonts w:ascii="Arial" w:hAnsi="Arial"/>
        <w:color w:val="F2F2F2"/>
        <w:sz w:val="22"/>
      </w:rPr>
      <w:tblPr/>
      <w:tcPr>
        <w:shd w:val="clear" w:color="B2A1C6" w:themeColor="accent4" w:themeTint="9A" w:fill="B2A1C6" w:themeFill="accent4" w:themeFillTint="9A"/>
      </w:tcPr>
    </w:tblStylePr>
    <w:tblStylePr w:type="lastCol">
      <w:rPr>
        <w:rFonts w:ascii="Arial" w:hAnsi="Arial"/>
        <w:color w:val="F2F2F2"/>
        <w:sz w:val="22"/>
      </w:rPr>
      <w:tblPr/>
      <w:tcPr>
        <w:shd w:val="clear" w:color="B2A1C6" w:themeColor="accent4" w:themeTint="9A" w:fill="B2A1C6" w:themeFill="accent4" w:themeFillTint="9A"/>
      </w:tcPr>
    </w:tblStylePr>
    <w:tblStylePr w:type="band1Vert">
      <w:rPr>
        <w:rFonts w:ascii="Arial" w:hAnsi="Arial"/>
        <w:color w:val="404040"/>
        <w:sz w:val="22"/>
      </w:rPr>
    </w:tblStylePr>
    <w:tblStylePr w:type="band2Vert">
      <w:rPr>
        <w:rFonts w:ascii="Arial" w:hAnsi="Arial"/>
        <w:color w:val="404040"/>
        <w:sz w:val="22"/>
      </w:rPr>
      <w:tblPr/>
      <w:tcPr>
        <w:shd w:val="clear" w:color="E5DFEC" w:themeColor="accent4" w:themeTint="34" w:fill="E5DFEC" w:themeFill="accent4" w:themeFillTint="34"/>
      </w:tcPr>
    </w:tblStylePr>
    <w:tblStylePr w:type="band1Horz">
      <w:rPr>
        <w:rFonts w:ascii="Arial" w:hAnsi="Arial"/>
        <w:color w:val="404040"/>
        <w:sz w:val="22"/>
      </w:rPr>
    </w:tblStylePr>
    <w:tblStylePr w:type="band2Horz">
      <w:rPr>
        <w:rFonts w:ascii="Arial" w:hAnsi="Arial"/>
        <w:color w:val="404040"/>
        <w:sz w:val="22"/>
      </w:rPr>
      <w:tblPr/>
      <w:tcPr>
        <w:shd w:val="clear" w:color="E5DFEC" w:themeColor="accent4" w:themeTint="34" w:fill="E5DFEC" w:themeFill="accent4" w:themeFillTint="34"/>
      </w:tcPr>
    </w:tblStylePr>
  </w:style>
  <w:style w:type="table" w:customStyle="1" w:styleId="BorderedLined-Accent5">
    <w:name w:val="Bordered &amp; Lined - Accent 5"/>
    <w:basedOn w:val="Tabelanormal"/>
    <w:uiPriority w:val="99"/>
    <w:rsid w:val="002A68CD"/>
    <w:pPr>
      <w:widowControl/>
      <w:autoSpaceDE/>
      <w:autoSpaceDN/>
    </w:pPr>
    <w:rPr>
      <w:color w:val="404040"/>
      <w:sz w:val="20"/>
      <w:szCs w:val="20"/>
      <w:lang w:val="pt-BR" w:eastAsia="pt-BR"/>
    </w:rPr>
    <w:tblPr>
      <w:tblStyleRowBandSize w:val="1"/>
      <w:tblStyleColBandSize w:val="1"/>
      <w:tblInd w:w="0" w:type="dxa"/>
      <w:tblBorders>
        <w:top w:val="single" w:sz="4" w:space="0" w:color="266779" w:themeColor="accent5" w:themeShade="95"/>
        <w:left w:val="single" w:sz="4" w:space="0" w:color="266779" w:themeColor="accent5" w:themeShade="95"/>
        <w:bottom w:val="single" w:sz="4" w:space="0" w:color="266779" w:themeColor="accent5" w:themeShade="95"/>
        <w:right w:val="single" w:sz="4" w:space="0" w:color="266779" w:themeColor="accent5" w:themeShade="95"/>
        <w:insideH w:val="single" w:sz="4" w:space="0" w:color="266779" w:themeColor="accent5" w:themeShade="95"/>
        <w:insideV w:val="single" w:sz="4" w:space="0" w:color="266779" w:themeColor="accent5" w:themeShade="95"/>
      </w:tblBorders>
      <w:tblCellMar>
        <w:top w:w="0" w:type="dxa"/>
        <w:left w:w="108" w:type="dxa"/>
        <w:bottom w:w="0" w:type="dxa"/>
        <w:right w:w="108" w:type="dxa"/>
      </w:tblCellMar>
    </w:tblPr>
    <w:tblStylePr w:type="firstRow">
      <w:rPr>
        <w:rFonts w:ascii="Arial" w:hAnsi="Arial"/>
        <w:color w:val="F2F2F2"/>
        <w:sz w:val="22"/>
      </w:rPr>
      <w:tblPr/>
      <w:tcPr>
        <w:shd w:val="clear" w:color="4BACC6" w:themeColor="accent5" w:fill="4BACC6" w:themeFill="accent5"/>
      </w:tcPr>
    </w:tblStylePr>
    <w:tblStylePr w:type="lastRow">
      <w:rPr>
        <w:rFonts w:ascii="Arial" w:hAnsi="Arial"/>
        <w:color w:val="F2F2F2"/>
        <w:sz w:val="22"/>
      </w:rPr>
      <w:tblPr/>
      <w:tcPr>
        <w:shd w:val="clear" w:color="4BACC6" w:themeColor="accent5" w:fill="4BACC6" w:themeFill="accent5"/>
      </w:tcPr>
    </w:tblStylePr>
    <w:tblStylePr w:type="firstCol">
      <w:rPr>
        <w:rFonts w:ascii="Arial" w:hAnsi="Arial"/>
        <w:color w:val="F2F2F2"/>
        <w:sz w:val="22"/>
      </w:rPr>
      <w:tblPr/>
      <w:tcPr>
        <w:shd w:val="clear" w:color="4BACC6" w:themeColor="accent5" w:fill="4BACC6" w:themeFill="accent5"/>
      </w:tcPr>
    </w:tblStylePr>
    <w:tblStylePr w:type="lastCol">
      <w:rPr>
        <w:rFonts w:ascii="Arial" w:hAnsi="Arial"/>
        <w:color w:val="F2F2F2"/>
        <w:sz w:val="22"/>
      </w:rPr>
      <w:tblPr/>
      <w:tcPr>
        <w:shd w:val="clear" w:color="4BACC6" w:themeColor="accent5" w:fill="4BACC6" w:themeFill="accent5"/>
      </w:tcPr>
    </w:tblStylePr>
    <w:tblStylePr w:type="band1Vert">
      <w:rPr>
        <w:rFonts w:ascii="Arial" w:hAnsi="Arial"/>
        <w:color w:val="404040"/>
        <w:sz w:val="22"/>
      </w:rPr>
    </w:tblStylePr>
    <w:tblStylePr w:type="band2Vert">
      <w:rPr>
        <w:rFonts w:ascii="Arial" w:hAnsi="Arial"/>
        <w:color w:val="404040"/>
        <w:sz w:val="22"/>
      </w:rPr>
      <w:tblPr/>
      <w:tcPr>
        <w:shd w:val="clear" w:color="DAEEF3" w:themeColor="accent5" w:themeTint="34" w:fill="DAEEF3" w:themeFill="accent5" w:themeFillTint="34"/>
      </w:tcPr>
    </w:tblStylePr>
    <w:tblStylePr w:type="band1Horz">
      <w:rPr>
        <w:rFonts w:ascii="Arial" w:hAnsi="Arial"/>
        <w:color w:val="404040"/>
        <w:sz w:val="22"/>
      </w:rPr>
    </w:tblStylePr>
    <w:tblStylePr w:type="band2Horz">
      <w:rPr>
        <w:rFonts w:ascii="Arial" w:hAnsi="Arial"/>
        <w:color w:val="404040"/>
        <w:sz w:val="22"/>
      </w:rPr>
      <w:tblPr/>
      <w:tcPr>
        <w:shd w:val="clear" w:color="DAEEF3" w:themeColor="accent5" w:themeTint="34" w:fill="DAEEF3" w:themeFill="accent5" w:themeFillTint="34"/>
      </w:tcPr>
    </w:tblStylePr>
  </w:style>
  <w:style w:type="table" w:customStyle="1" w:styleId="BorderedLined-Accent6">
    <w:name w:val="Bordered &amp; Lined - Accent 6"/>
    <w:basedOn w:val="Tabelanormal"/>
    <w:uiPriority w:val="99"/>
    <w:rsid w:val="002A68CD"/>
    <w:pPr>
      <w:widowControl/>
      <w:autoSpaceDE/>
      <w:autoSpaceDN/>
    </w:pPr>
    <w:rPr>
      <w:color w:val="404040"/>
      <w:sz w:val="20"/>
      <w:szCs w:val="20"/>
      <w:lang w:val="pt-BR" w:eastAsia="pt-BR"/>
    </w:rPr>
    <w:tblPr>
      <w:tblStyleRowBandSize w:val="1"/>
      <w:tblStyleColBandSize w:val="1"/>
      <w:tblInd w:w="0" w:type="dxa"/>
      <w:tblBorders>
        <w:top w:val="single" w:sz="4" w:space="0" w:color="B15407" w:themeColor="accent6" w:themeShade="95"/>
        <w:left w:val="single" w:sz="4" w:space="0" w:color="B15407" w:themeColor="accent6" w:themeShade="95"/>
        <w:bottom w:val="single" w:sz="4" w:space="0" w:color="B15407" w:themeColor="accent6" w:themeShade="95"/>
        <w:right w:val="single" w:sz="4" w:space="0" w:color="B15407" w:themeColor="accent6" w:themeShade="95"/>
        <w:insideH w:val="single" w:sz="4" w:space="0" w:color="B15407" w:themeColor="accent6" w:themeShade="95"/>
        <w:insideV w:val="single" w:sz="4" w:space="0" w:color="B15407" w:themeColor="accent6" w:themeShade="95"/>
      </w:tblBorders>
      <w:tblCellMar>
        <w:top w:w="0" w:type="dxa"/>
        <w:left w:w="108" w:type="dxa"/>
        <w:bottom w:w="0" w:type="dxa"/>
        <w:right w:w="108" w:type="dxa"/>
      </w:tblCellMar>
    </w:tblPr>
    <w:tblStylePr w:type="firstRow">
      <w:rPr>
        <w:rFonts w:ascii="Arial" w:hAnsi="Arial"/>
        <w:color w:val="F2F2F2"/>
        <w:sz w:val="22"/>
      </w:rPr>
      <w:tblPr/>
      <w:tcPr>
        <w:shd w:val="clear" w:color="F79646" w:themeColor="accent6" w:fill="F79646" w:themeFill="accent6"/>
      </w:tcPr>
    </w:tblStylePr>
    <w:tblStylePr w:type="lastRow">
      <w:rPr>
        <w:rFonts w:ascii="Arial" w:hAnsi="Arial"/>
        <w:color w:val="F2F2F2"/>
        <w:sz w:val="22"/>
      </w:rPr>
      <w:tblPr/>
      <w:tcPr>
        <w:shd w:val="clear" w:color="F79646" w:themeColor="accent6" w:fill="F79646" w:themeFill="accent6"/>
      </w:tcPr>
    </w:tblStylePr>
    <w:tblStylePr w:type="firstCol">
      <w:rPr>
        <w:rFonts w:ascii="Arial" w:hAnsi="Arial"/>
        <w:color w:val="F2F2F2"/>
        <w:sz w:val="22"/>
      </w:rPr>
      <w:tblPr/>
      <w:tcPr>
        <w:shd w:val="clear" w:color="F79646" w:themeColor="accent6" w:fill="F79646" w:themeFill="accent6"/>
      </w:tcPr>
    </w:tblStylePr>
    <w:tblStylePr w:type="lastCol">
      <w:rPr>
        <w:rFonts w:ascii="Arial" w:hAnsi="Arial"/>
        <w:color w:val="F2F2F2"/>
        <w:sz w:val="22"/>
      </w:rPr>
      <w:tblPr/>
      <w:tcPr>
        <w:shd w:val="clear" w:color="F79646" w:themeColor="accent6" w:fill="F79646" w:themeFill="accent6"/>
      </w:tcPr>
    </w:tblStylePr>
    <w:tblStylePr w:type="band1Vert">
      <w:rPr>
        <w:rFonts w:ascii="Arial" w:hAnsi="Arial"/>
        <w:color w:val="404040"/>
        <w:sz w:val="22"/>
      </w:rPr>
    </w:tblStylePr>
    <w:tblStylePr w:type="band2Vert">
      <w:rPr>
        <w:rFonts w:ascii="Arial" w:hAnsi="Arial"/>
        <w:color w:val="404040"/>
        <w:sz w:val="22"/>
      </w:rPr>
      <w:tblPr/>
      <w:tcPr>
        <w:shd w:val="clear" w:color="FDE9D8" w:themeColor="accent6" w:themeTint="34" w:fill="FDE9D8" w:themeFill="accent6" w:themeFillTint="34"/>
      </w:tcPr>
    </w:tblStylePr>
    <w:tblStylePr w:type="band1Horz">
      <w:rPr>
        <w:rFonts w:ascii="Arial" w:hAnsi="Arial"/>
        <w:color w:val="404040"/>
        <w:sz w:val="22"/>
      </w:rPr>
    </w:tblStylePr>
    <w:tblStylePr w:type="band2Horz">
      <w:rPr>
        <w:rFonts w:ascii="Arial" w:hAnsi="Arial"/>
        <w:color w:val="404040"/>
        <w:sz w:val="22"/>
      </w:rPr>
      <w:tblPr/>
      <w:tcPr>
        <w:shd w:val="clear" w:color="FDE9D8" w:themeColor="accent6" w:themeTint="34" w:fill="FDE9D8" w:themeFill="accent6" w:themeFillTint="34"/>
      </w:tcPr>
    </w:tblStylePr>
  </w:style>
  <w:style w:type="table" w:customStyle="1" w:styleId="Bordered">
    <w:name w:val="Bordered"/>
    <w:basedOn w:val="Tabelanormal"/>
    <w:uiPriority w:val="99"/>
    <w:rsid w:val="002A68CD"/>
    <w:pPr>
      <w:widowControl/>
      <w:autoSpaceDE/>
      <w:autoSpaceDN/>
    </w:pPr>
    <w:rPr>
      <w:lang w:val="pt-BR"/>
    </w:rPr>
    <w:tblPr>
      <w:tblStyleRowBandSize w:val="1"/>
      <w:tblStyleColBandSize w:val="1"/>
      <w:tblInd w:w="0" w:type="dxa"/>
      <w:tblBorders>
        <w:top w:val="single" w:sz="4" w:space="0" w:color="D9D9D9" w:themeColor="text1" w:themeTint="26"/>
        <w:left w:val="single" w:sz="4" w:space="0" w:color="D9D9D9" w:themeColor="text1" w:themeTint="26"/>
        <w:bottom w:val="single" w:sz="4" w:space="0" w:color="D9D9D9" w:themeColor="text1" w:themeTint="26"/>
        <w:right w:val="single" w:sz="4" w:space="0" w:color="D9D9D9" w:themeColor="text1" w:themeTint="26"/>
        <w:insideH w:val="single" w:sz="4" w:space="0" w:color="D9D9D9" w:themeColor="text1" w:themeTint="26"/>
        <w:insideV w:val="single" w:sz="4" w:space="0" w:color="D9D9D9" w:themeColor="text1" w:themeTint="26"/>
      </w:tblBorders>
      <w:tblCellMar>
        <w:top w:w="0" w:type="dxa"/>
        <w:left w:w="108" w:type="dxa"/>
        <w:bottom w:w="0" w:type="dxa"/>
        <w:right w:w="108" w:type="dxa"/>
      </w:tblCellMar>
    </w:tblPr>
    <w:tblStylePr w:type="firstRow">
      <w:rPr>
        <w:rFonts w:ascii="Arial" w:hAnsi="Arial"/>
        <w:color w:val="404040"/>
        <w:sz w:val="22"/>
      </w:rPr>
      <w:tblPr/>
      <w:tcPr>
        <w:tcBorders>
          <w:bottom w:val="single" w:sz="12" w:space="0" w:color="7F7F7F" w:themeColor="text1" w:themeTint="80"/>
        </w:tcBorders>
      </w:tcPr>
    </w:tblStylePr>
    <w:tblStylePr w:type="lastRow">
      <w:rPr>
        <w:rFonts w:ascii="Arial" w:hAnsi="Arial"/>
        <w:color w:val="404040"/>
        <w:sz w:val="22"/>
      </w:rPr>
      <w:tblPr/>
      <w:tcPr>
        <w:tcBorders>
          <w:top w:val="single" w:sz="12" w:space="0" w:color="7F7F7F" w:themeColor="text1" w:themeTint="80"/>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7F7F7F" w:themeColor="text1" w:themeTint="80"/>
        </w:tcBorders>
      </w:tcPr>
    </w:tblStylePr>
    <w:tblStylePr w:type="band1Horz">
      <w:rPr>
        <w:rFonts w:ascii="Arial" w:hAnsi="Arial"/>
        <w:color w:val="404040"/>
        <w:sz w:val="22"/>
      </w:rPr>
      <w:tblPr/>
      <w:tcPr>
        <w:tcBorders>
          <w:top w:val="single" w:sz="4" w:space="0" w:color="D9D9D9" w:themeColor="text1" w:themeTint="26"/>
          <w:left w:val="single" w:sz="4" w:space="0" w:color="D9D9D9" w:themeColor="text1" w:themeTint="26"/>
          <w:bottom w:val="single" w:sz="4" w:space="0" w:color="D9D9D9" w:themeColor="text1" w:themeTint="26"/>
          <w:right w:val="single" w:sz="4" w:space="0" w:color="D9D9D9" w:themeColor="text1" w:themeTint="26"/>
        </w:tcBorders>
      </w:tcPr>
    </w:tblStylePr>
  </w:style>
  <w:style w:type="table" w:customStyle="1" w:styleId="Bordered-Accent1">
    <w:name w:val="Bordered - Accent 1"/>
    <w:basedOn w:val="Tabelanormal"/>
    <w:uiPriority w:val="99"/>
    <w:rsid w:val="002A68CD"/>
    <w:pPr>
      <w:widowControl/>
      <w:autoSpaceDE/>
      <w:autoSpaceDN/>
    </w:pPr>
    <w:rPr>
      <w:lang w:val="pt-BR"/>
    </w:rPr>
    <w:tblPr>
      <w:tblStyleRowBandSize w:val="1"/>
      <w:tblStyleColBandSize w:val="1"/>
      <w:tblInd w:w="0" w:type="dxa"/>
      <w:tblBorders>
        <w:top w:val="single" w:sz="4" w:space="0" w:color="B7CBE4" w:themeColor="accent1" w:themeTint="67"/>
        <w:left w:val="single" w:sz="4" w:space="0" w:color="B7CBE4" w:themeColor="accent1" w:themeTint="67"/>
        <w:bottom w:val="single" w:sz="4" w:space="0" w:color="B7CBE4" w:themeColor="accent1" w:themeTint="67"/>
        <w:right w:val="single" w:sz="4" w:space="0" w:color="B7CBE4" w:themeColor="accent1" w:themeTint="67"/>
        <w:insideH w:val="single" w:sz="4" w:space="0" w:color="B7CBE4" w:themeColor="accent1" w:themeTint="67"/>
        <w:insideV w:val="single" w:sz="4" w:space="0" w:color="B7CBE4" w:themeColor="accent1" w:themeTint="67"/>
      </w:tblBorders>
      <w:tblCellMar>
        <w:top w:w="0" w:type="dxa"/>
        <w:left w:w="108" w:type="dxa"/>
        <w:bottom w:w="0" w:type="dxa"/>
        <w:right w:w="108" w:type="dxa"/>
      </w:tblCellMar>
    </w:tblPr>
    <w:tblStylePr w:type="firstRow">
      <w:rPr>
        <w:rFonts w:ascii="Arial" w:hAnsi="Arial"/>
        <w:color w:val="404040"/>
        <w:sz w:val="22"/>
      </w:rPr>
      <w:tblPr/>
      <w:tcPr>
        <w:tcBorders>
          <w:bottom w:val="single" w:sz="12" w:space="0" w:color="4F81BD" w:themeColor="accent1"/>
        </w:tcBorders>
      </w:tcPr>
    </w:tblStylePr>
    <w:tblStylePr w:type="lastRow">
      <w:rPr>
        <w:rFonts w:ascii="Arial" w:hAnsi="Arial"/>
        <w:color w:val="404040"/>
        <w:sz w:val="22"/>
      </w:rPr>
      <w:tblPr/>
      <w:tcPr>
        <w:tcBorders>
          <w:top w:val="single" w:sz="12" w:space="0" w:color="4F81BD" w:themeColor="accent1"/>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4F81BD" w:themeColor="accent1"/>
        </w:tcBorders>
      </w:tcPr>
    </w:tblStylePr>
    <w:tblStylePr w:type="band1Horz">
      <w:rPr>
        <w:rFonts w:ascii="Arial" w:hAnsi="Arial"/>
        <w:color w:val="404040"/>
        <w:sz w:val="22"/>
      </w:rPr>
      <w:tblPr/>
      <w:tcPr>
        <w:tcBorders>
          <w:top w:val="single" w:sz="4" w:space="0" w:color="B7CBE4" w:themeColor="accent1" w:themeTint="67"/>
          <w:left w:val="single" w:sz="4" w:space="0" w:color="B7CBE4" w:themeColor="accent1" w:themeTint="67"/>
          <w:bottom w:val="single" w:sz="4" w:space="0" w:color="B7CBE4" w:themeColor="accent1" w:themeTint="67"/>
          <w:right w:val="single" w:sz="4" w:space="0" w:color="B7CBE4" w:themeColor="accent1" w:themeTint="67"/>
        </w:tcBorders>
      </w:tcPr>
    </w:tblStylePr>
  </w:style>
  <w:style w:type="table" w:customStyle="1" w:styleId="Bordered-Accent2">
    <w:name w:val="Bordered - Accent 2"/>
    <w:basedOn w:val="Tabelanormal"/>
    <w:uiPriority w:val="99"/>
    <w:rsid w:val="002A68CD"/>
    <w:pPr>
      <w:widowControl/>
      <w:autoSpaceDE/>
      <w:autoSpaceDN/>
    </w:pPr>
    <w:rPr>
      <w:lang w:val="pt-BR"/>
    </w:rPr>
    <w:tblPr>
      <w:tblStyleRowBandSize w:val="1"/>
      <w:tblStyleColBandSize w:val="1"/>
      <w:tblInd w:w="0" w:type="dxa"/>
      <w:tblBorders>
        <w:top w:val="single" w:sz="4" w:space="0" w:color="E5B7B6" w:themeColor="accent2" w:themeTint="67"/>
        <w:left w:val="single" w:sz="4" w:space="0" w:color="E5B7B6" w:themeColor="accent2" w:themeTint="67"/>
        <w:bottom w:val="single" w:sz="4" w:space="0" w:color="E5B7B6" w:themeColor="accent2" w:themeTint="67"/>
        <w:right w:val="single" w:sz="4" w:space="0" w:color="E5B7B6" w:themeColor="accent2" w:themeTint="67"/>
        <w:insideH w:val="single" w:sz="4" w:space="0" w:color="E5B7B6" w:themeColor="accent2" w:themeTint="67"/>
        <w:insideV w:val="single" w:sz="4" w:space="0" w:color="E5B7B6" w:themeColor="accent2" w:themeTint="67"/>
      </w:tblBorders>
      <w:tblCellMar>
        <w:top w:w="0" w:type="dxa"/>
        <w:left w:w="108" w:type="dxa"/>
        <w:bottom w:w="0" w:type="dxa"/>
        <w:right w:w="108" w:type="dxa"/>
      </w:tblCellMar>
    </w:tblPr>
    <w:tblStylePr w:type="firstRow">
      <w:rPr>
        <w:rFonts w:ascii="Arial" w:hAnsi="Arial"/>
        <w:color w:val="404040"/>
        <w:sz w:val="22"/>
      </w:rPr>
      <w:tblPr/>
      <w:tcPr>
        <w:tcBorders>
          <w:bottom w:val="single" w:sz="12" w:space="0" w:color="D99695" w:themeColor="accent2" w:themeTint="97"/>
        </w:tcBorders>
      </w:tcPr>
    </w:tblStylePr>
    <w:tblStylePr w:type="lastRow">
      <w:rPr>
        <w:rFonts w:ascii="Arial" w:hAnsi="Arial"/>
        <w:color w:val="404040"/>
        <w:sz w:val="22"/>
      </w:rPr>
      <w:tblPr/>
      <w:tcPr>
        <w:tcBorders>
          <w:top w:val="single" w:sz="12" w:space="0" w:color="D99695" w:themeColor="accent2" w:themeTint="97"/>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D99695" w:themeColor="accent2" w:themeTint="97"/>
        </w:tcBorders>
      </w:tcPr>
    </w:tblStylePr>
    <w:tblStylePr w:type="band1Horz">
      <w:rPr>
        <w:rFonts w:ascii="Arial" w:hAnsi="Arial"/>
        <w:color w:val="404040"/>
        <w:sz w:val="22"/>
      </w:rPr>
      <w:tblPr/>
      <w:tcPr>
        <w:tcBorders>
          <w:top w:val="single" w:sz="4" w:space="0" w:color="E5B7B6" w:themeColor="accent2" w:themeTint="67"/>
          <w:left w:val="single" w:sz="4" w:space="0" w:color="E5B7B6" w:themeColor="accent2" w:themeTint="67"/>
          <w:bottom w:val="single" w:sz="4" w:space="0" w:color="E5B7B6" w:themeColor="accent2" w:themeTint="67"/>
          <w:right w:val="single" w:sz="4" w:space="0" w:color="E5B7B6" w:themeColor="accent2" w:themeTint="67"/>
        </w:tcBorders>
      </w:tcPr>
    </w:tblStylePr>
  </w:style>
  <w:style w:type="table" w:customStyle="1" w:styleId="Bordered-Accent3">
    <w:name w:val="Bordered - Accent 3"/>
    <w:basedOn w:val="Tabelanormal"/>
    <w:uiPriority w:val="99"/>
    <w:rsid w:val="002A68CD"/>
    <w:pPr>
      <w:widowControl/>
      <w:autoSpaceDE/>
      <w:autoSpaceDN/>
    </w:pPr>
    <w:rPr>
      <w:lang w:val="pt-BR"/>
    </w:rPr>
    <w:tblPr>
      <w:tblStyleRowBandSize w:val="1"/>
      <w:tblStyleColBandSize w:val="1"/>
      <w:tblInd w:w="0" w:type="dxa"/>
      <w:tblBorders>
        <w:top w:val="single" w:sz="4" w:space="0" w:color="D6E3BB" w:themeColor="accent3" w:themeTint="67"/>
        <w:left w:val="single" w:sz="4" w:space="0" w:color="D6E3BB" w:themeColor="accent3" w:themeTint="67"/>
        <w:bottom w:val="single" w:sz="4" w:space="0" w:color="D6E3BB" w:themeColor="accent3" w:themeTint="67"/>
        <w:right w:val="single" w:sz="4" w:space="0" w:color="D6E3BB" w:themeColor="accent3" w:themeTint="67"/>
        <w:insideH w:val="single" w:sz="4" w:space="0" w:color="D6E3BB" w:themeColor="accent3" w:themeTint="67"/>
        <w:insideV w:val="single" w:sz="4" w:space="0" w:color="D6E3BB" w:themeColor="accent3" w:themeTint="67"/>
      </w:tblBorders>
      <w:tblCellMar>
        <w:top w:w="0" w:type="dxa"/>
        <w:left w:w="108" w:type="dxa"/>
        <w:bottom w:w="0" w:type="dxa"/>
        <w:right w:w="108" w:type="dxa"/>
      </w:tblCellMar>
    </w:tblPr>
    <w:tblStylePr w:type="firstRow">
      <w:rPr>
        <w:rFonts w:ascii="Arial" w:hAnsi="Arial"/>
        <w:color w:val="404040"/>
        <w:sz w:val="22"/>
      </w:rPr>
      <w:tblPr/>
      <w:tcPr>
        <w:tcBorders>
          <w:bottom w:val="single" w:sz="12" w:space="0" w:color="C3D69B" w:themeColor="accent3" w:themeTint="98"/>
        </w:tcBorders>
      </w:tcPr>
    </w:tblStylePr>
    <w:tblStylePr w:type="lastRow">
      <w:rPr>
        <w:rFonts w:ascii="Arial" w:hAnsi="Arial"/>
        <w:color w:val="404040"/>
        <w:sz w:val="22"/>
      </w:rPr>
      <w:tblPr/>
      <w:tcPr>
        <w:tcBorders>
          <w:top w:val="single" w:sz="12" w:space="0" w:color="C3D69B" w:themeColor="accent3" w:themeTint="98"/>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C3D69B" w:themeColor="accent3" w:themeTint="98"/>
        </w:tcBorders>
      </w:tcPr>
    </w:tblStylePr>
    <w:tblStylePr w:type="band1Horz">
      <w:rPr>
        <w:rFonts w:ascii="Arial" w:hAnsi="Arial"/>
        <w:color w:val="404040"/>
        <w:sz w:val="22"/>
      </w:rPr>
      <w:tblPr/>
      <w:tcPr>
        <w:tcBorders>
          <w:top w:val="single" w:sz="4" w:space="0" w:color="D6E3BB" w:themeColor="accent3" w:themeTint="67"/>
          <w:left w:val="single" w:sz="4" w:space="0" w:color="D6E3BB" w:themeColor="accent3" w:themeTint="67"/>
          <w:bottom w:val="single" w:sz="4" w:space="0" w:color="D6E3BB" w:themeColor="accent3" w:themeTint="67"/>
          <w:right w:val="single" w:sz="4" w:space="0" w:color="D6E3BB" w:themeColor="accent3" w:themeTint="67"/>
        </w:tcBorders>
      </w:tcPr>
    </w:tblStylePr>
  </w:style>
  <w:style w:type="table" w:customStyle="1" w:styleId="Bordered-Accent4">
    <w:name w:val="Bordered - Accent 4"/>
    <w:basedOn w:val="Tabelanormal"/>
    <w:uiPriority w:val="99"/>
    <w:rsid w:val="002A68CD"/>
    <w:pPr>
      <w:widowControl/>
      <w:autoSpaceDE/>
      <w:autoSpaceDN/>
    </w:pPr>
    <w:rPr>
      <w:lang w:val="pt-BR"/>
    </w:rPr>
    <w:tblPr>
      <w:tblStyleRowBandSize w:val="1"/>
      <w:tblStyleColBandSize w:val="1"/>
      <w:tblInd w:w="0" w:type="dxa"/>
      <w:tblBorders>
        <w:top w:val="single" w:sz="4" w:space="0" w:color="CBC0D9" w:themeColor="accent4" w:themeTint="67"/>
        <w:left w:val="single" w:sz="4" w:space="0" w:color="CBC0D9" w:themeColor="accent4" w:themeTint="67"/>
        <w:bottom w:val="single" w:sz="4" w:space="0" w:color="CBC0D9" w:themeColor="accent4" w:themeTint="67"/>
        <w:right w:val="single" w:sz="4" w:space="0" w:color="CBC0D9" w:themeColor="accent4" w:themeTint="67"/>
        <w:insideH w:val="single" w:sz="4" w:space="0" w:color="CBC0D9" w:themeColor="accent4" w:themeTint="67"/>
        <w:insideV w:val="single" w:sz="4" w:space="0" w:color="CBC0D9" w:themeColor="accent4" w:themeTint="67"/>
      </w:tblBorders>
      <w:tblCellMar>
        <w:top w:w="0" w:type="dxa"/>
        <w:left w:w="108" w:type="dxa"/>
        <w:bottom w:w="0" w:type="dxa"/>
        <w:right w:w="108" w:type="dxa"/>
      </w:tblCellMar>
    </w:tblPr>
    <w:tblStylePr w:type="firstRow">
      <w:rPr>
        <w:rFonts w:ascii="Arial" w:hAnsi="Arial"/>
        <w:color w:val="404040"/>
        <w:sz w:val="22"/>
      </w:rPr>
      <w:tblPr/>
      <w:tcPr>
        <w:tcBorders>
          <w:bottom w:val="single" w:sz="12" w:space="0" w:color="B2A1C6" w:themeColor="accent4" w:themeTint="9A"/>
        </w:tcBorders>
      </w:tcPr>
    </w:tblStylePr>
    <w:tblStylePr w:type="lastRow">
      <w:rPr>
        <w:rFonts w:ascii="Arial" w:hAnsi="Arial"/>
        <w:color w:val="404040"/>
        <w:sz w:val="22"/>
      </w:rPr>
      <w:tblPr/>
      <w:tcPr>
        <w:tcBorders>
          <w:top w:val="single" w:sz="12" w:space="0" w:color="B2A1C6" w:themeColor="accent4" w:themeTint="9A"/>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B2A1C6" w:themeColor="accent4" w:themeTint="9A"/>
        </w:tcBorders>
      </w:tcPr>
    </w:tblStylePr>
    <w:tblStylePr w:type="band1Horz">
      <w:rPr>
        <w:rFonts w:ascii="Arial" w:hAnsi="Arial"/>
        <w:color w:val="404040"/>
        <w:sz w:val="22"/>
      </w:rPr>
      <w:tblPr/>
      <w:tcPr>
        <w:tcBorders>
          <w:top w:val="single" w:sz="4" w:space="0" w:color="CBC0D9" w:themeColor="accent4" w:themeTint="67"/>
          <w:left w:val="single" w:sz="4" w:space="0" w:color="CBC0D9" w:themeColor="accent4" w:themeTint="67"/>
          <w:bottom w:val="single" w:sz="4" w:space="0" w:color="CBC0D9" w:themeColor="accent4" w:themeTint="67"/>
          <w:right w:val="single" w:sz="4" w:space="0" w:color="CBC0D9" w:themeColor="accent4" w:themeTint="67"/>
        </w:tcBorders>
      </w:tcPr>
    </w:tblStylePr>
  </w:style>
  <w:style w:type="table" w:customStyle="1" w:styleId="Bordered-Accent5">
    <w:name w:val="Bordered - Accent 5"/>
    <w:basedOn w:val="Tabelanormal"/>
    <w:uiPriority w:val="99"/>
    <w:rsid w:val="002A68CD"/>
    <w:pPr>
      <w:widowControl/>
      <w:autoSpaceDE/>
      <w:autoSpaceDN/>
    </w:pPr>
    <w:rPr>
      <w:lang w:val="pt-BR"/>
    </w:rPr>
    <w:tblPr>
      <w:tblStyleRowBandSize w:val="1"/>
      <w:tblStyleColBandSize w:val="1"/>
      <w:tblInd w:w="0" w:type="dxa"/>
      <w:tblBorders>
        <w:top w:val="single" w:sz="4" w:space="0" w:color="B6DDE8" w:themeColor="accent5" w:themeTint="67"/>
        <w:left w:val="single" w:sz="4" w:space="0" w:color="B6DDE8" w:themeColor="accent5" w:themeTint="67"/>
        <w:bottom w:val="single" w:sz="4" w:space="0" w:color="B6DDE8" w:themeColor="accent5" w:themeTint="67"/>
        <w:right w:val="single" w:sz="4" w:space="0" w:color="B6DDE8" w:themeColor="accent5" w:themeTint="67"/>
        <w:insideH w:val="single" w:sz="4" w:space="0" w:color="B6DDE8" w:themeColor="accent5" w:themeTint="67"/>
        <w:insideV w:val="single" w:sz="4" w:space="0" w:color="B6DDE8" w:themeColor="accent5" w:themeTint="67"/>
      </w:tblBorders>
      <w:tblCellMar>
        <w:top w:w="0" w:type="dxa"/>
        <w:left w:w="108" w:type="dxa"/>
        <w:bottom w:w="0" w:type="dxa"/>
        <w:right w:w="108" w:type="dxa"/>
      </w:tblCellMar>
    </w:tblPr>
    <w:tblStylePr w:type="firstRow">
      <w:rPr>
        <w:rFonts w:ascii="Arial" w:hAnsi="Arial"/>
        <w:color w:val="404040"/>
        <w:sz w:val="22"/>
      </w:rPr>
      <w:tblPr/>
      <w:tcPr>
        <w:tcBorders>
          <w:bottom w:val="single" w:sz="12" w:space="0" w:color="92CCDC" w:themeColor="accent5" w:themeTint="9A"/>
        </w:tcBorders>
      </w:tcPr>
    </w:tblStylePr>
    <w:tblStylePr w:type="lastRow">
      <w:rPr>
        <w:rFonts w:ascii="Arial" w:hAnsi="Arial"/>
        <w:color w:val="404040"/>
        <w:sz w:val="22"/>
      </w:rPr>
      <w:tblPr/>
      <w:tcPr>
        <w:tcBorders>
          <w:top w:val="single" w:sz="12" w:space="0" w:color="92CCDC" w:themeColor="accent5" w:themeTint="9A"/>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92CCDC" w:themeColor="accent5" w:themeTint="9A"/>
        </w:tcBorders>
      </w:tcPr>
    </w:tblStylePr>
    <w:tblStylePr w:type="band1Horz">
      <w:rPr>
        <w:rFonts w:ascii="Arial" w:hAnsi="Arial"/>
        <w:color w:val="404040"/>
        <w:sz w:val="22"/>
      </w:rPr>
      <w:tblPr/>
      <w:tcPr>
        <w:tcBorders>
          <w:top w:val="single" w:sz="4" w:space="0" w:color="B6DDE8" w:themeColor="accent5" w:themeTint="67"/>
          <w:left w:val="single" w:sz="4" w:space="0" w:color="B6DDE8" w:themeColor="accent5" w:themeTint="67"/>
          <w:bottom w:val="single" w:sz="4" w:space="0" w:color="B6DDE8" w:themeColor="accent5" w:themeTint="67"/>
          <w:right w:val="single" w:sz="4" w:space="0" w:color="B6DDE8" w:themeColor="accent5" w:themeTint="67"/>
        </w:tcBorders>
      </w:tcPr>
    </w:tblStylePr>
  </w:style>
  <w:style w:type="table" w:customStyle="1" w:styleId="Bordered-Accent6">
    <w:name w:val="Bordered - Accent 6"/>
    <w:basedOn w:val="Tabelanormal"/>
    <w:uiPriority w:val="99"/>
    <w:rsid w:val="002A68CD"/>
    <w:pPr>
      <w:widowControl/>
      <w:autoSpaceDE/>
      <w:autoSpaceDN/>
    </w:pPr>
    <w:rPr>
      <w:lang w:val="pt-BR"/>
    </w:rPr>
    <w:tblPr>
      <w:tblStyleRowBandSize w:val="1"/>
      <w:tblStyleColBandSize w:val="1"/>
      <w:tblInd w:w="0" w:type="dxa"/>
      <w:tblBorders>
        <w:top w:val="single" w:sz="4" w:space="0" w:color="FBD4B4" w:themeColor="accent6" w:themeTint="67"/>
        <w:left w:val="single" w:sz="4" w:space="0" w:color="FBD4B4" w:themeColor="accent6" w:themeTint="67"/>
        <w:bottom w:val="single" w:sz="4" w:space="0" w:color="FBD4B4" w:themeColor="accent6" w:themeTint="67"/>
        <w:right w:val="single" w:sz="4" w:space="0" w:color="FBD4B4" w:themeColor="accent6" w:themeTint="67"/>
        <w:insideH w:val="single" w:sz="4" w:space="0" w:color="FBD4B4" w:themeColor="accent6" w:themeTint="67"/>
        <w:insideV w:val="single" w:sz="4" w:space="0" w:color="FBD4B4" w:themeColor="accent6" w:themeTint="67"/>
      </w:tblBorders>
      <w:tblCellMar>
        <w:top w:w="0" w:type="dxa"/>
        <w:left w:w="108" w:type="dxa"/>
        <w:bottom w:w="0" w:type="dxa"/>
        <w:right w:w="108" w:type="dxa"/>
      </w:tblCellMar>
    </w:tblPr>
    <w:tblStylePr w:type="firstRow">
      <w:rPr>
        <w:rFonts w:ascii="Arial" w:hAnsi="Arial"/>
        <w:color w:val="404040"/>
        <w:sz w:val="22"/>
      </w:rPr>
      <w:tblPr/>
      <w:tcPr>
        <w:tcBorders>
          <w:bottom w:val="single" w:sz="12" w:space="0" w:color="FAC090" w:themeColor="accent6" w:themeTint="98"/>
        </w:tcBorders>
      </w:tcPr>
    </w:tblStylePr>
    <w:tblStylePr w:type="lastRow">
      <w:rPr>
        <w:rFonts w:ascii="Arial" w:hAnsi="Arial"/>
        <w:color w:val="404040"/>
        <w:sz w:val="22"/>
      </w:rPr>
      <w:tblPr/>
      <w:tcPr>
        <w:tcBorders>
          <w:top w:val="single" w:sz="12" w:space="0" w:color="FAC090" w:themeColor="accent6" w:themeTint="98"/>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FAC090" w:themeColor="accent6" w:themeTint="98"/>
        </w:tcBorders>
      </w:tcPr>
    </w:tblStylePr>
    <w:tblStylePr w:type="band1Horz">
      <w:rPr>
        <w:rFonts w:ascii="Arial" w:hAnsi="Arial"/>
        <w:color w:val="404040"/>
        <w:sz w:val="22"/>
      </w:rPr>
      <w:tblPr/>
      <w:tcPr>
        <w:tcBorders>
          <w:top w:val="single" w:sz="4" w:space="0" w:color="FBD4B4" w:themeColor="accent6" w:themeTint="67"/>
          <w:left w:val="single" w:sz="4" w:space="0" w:color="FBD4B4" w:themeColor="accent6" w:themeTint="67"/>
          <w:bottom w:val="single" w:sz="4" w:space="0" w:color="FBD4B4" w:themeColor="accent6" w:themeTint="67"/>
          <w:right w:val="single" w:sz="4" w:space="0" w:color="FBD4B4" w:themeColor="accent6" w:themeTint="67"/>
        </w:tcBorders>
      </w:tcPr>
    </w:tblStylePr>
  </w:style>
  <w:style w:type="paragraph" w:styleId="Textodenotaderodap">
    <w:name w:val="footnote text"/>
    <w:basedOn w:val="Normal"/>
    <w:link w:val="TextodenotaderodapChar"/>
    <w:uiPriority w:val="99"/>
    <w:semiHidden/>
    <w:unhideWhenUsed/>
    <w:rsid w:val="002A68CD"/>
    <w:pPr>
      <w:widowControl/>
      <w:autoSpaceDE/>
      <w:autoSpaceDN/>
      <w:spacing w:after="40"/>
    </w:pPr>
    <w:rPr>
      <w:rFonts w:asciiTheme="minorHAnsi" w:eastAsiaTheme="minorHAnsi" w:hAnsiTheme="minorHAnsi" w:cstheme="minorBidi"/>
      <w:sz w:val="18"/>
      <w:lang w:val="pt-BR"/>
    </w:rPr>
  </w:style>
  <w:style w:type="character" w:customStyle="1" w:styleId="TextodenotaderodapChar">
    <w:name w:val="Texto de nota de rodapé Char"/>
    <w:basedOn w:val="Fontepargpadro"/>
    <w:link w:val="Textodenotaderodap"/>
    <w:uiPriority w:val="99"/>
    <w:rsid w:val="002A68CD"/>
    <w:rPr>
      <w:sz w:val="18"/>
      <w:lang w:val="pt-BR"/>
    </w:rPr>
  </w:style>
  <w:style w:type="character" w:styleId="Refdenotaderodap">
    <w:name w:val="footnote reference"/>
    <w:basedOn w:val="Fontepargpadro"/>
    <w:uiPriority w:val="99"/>
    <w:unhideWhenUsed/>
    <w:rsid w:val="002A68CD"/>
    <w:rPr>
      <w:vertAlign w:val="superscript"/>
    </w:rPr>
  </w:style>
  <w:style w:type="paragraph" w:styleId="Textodenotadefim">
    <w:name w:val="endnote text"/>
    <w:basedOn w:val="Normal"/>
    <w:link w:val="TextodenotadefimChar"/>
    <w:uiPriority w:val="99"/>
    <w:semiHidden/>
    <w:unhideWhenUsed/>
    <w:rsid w:val="002A68CD"/>
    <w:pPr>
      <w:widowControl/>
      <w:autoSpaceDE/>
      <w:autoSpaceDN/>
    </w:pPr>
    <w:rPr>
      <w:rFonts w:asciiTheme="minorHAnsi" w:eastAsiaTheme="minorHAnsi" w:hAnsiTheme="minorHAnsi" w:cstheme="minorBidi"/>
      <w:sz w:val="20"/>
      <w:lang w:val="pt-BR"/>
    </w:rPr>
  </w:style>
  <w:style w:type="character" w:customStyle="1" w:styleId="TextodenotadefimChar">
    <w:name w:val="Texto de nota de fim Char"/>
    <w:basedOn w:val="Fontepargpadro"/>
    <w:link w:val="Textodenotadefim"/>
    <w:uiPriority w:val="99"/>
    <w:rsid w:val="002A68CD"/>
    <w:rPr>
      <w:sz w:val="20"/>
      <w:lang w:val="pt-BR"/>
    </w:rPr>
  </w:style>
  <w:style w:type="character" w:styleId="Refdenotadefim">
    <w:name w:val="endnote reference"/>
    <w:basedOn w:val="Fontepargpadro"/>
    <w:uiPriority w:val="99"/>
    <w:semiHidden/>
    <w:unhideWhenUsed/>
    <w:rsid w:val="002A68CD"/>
    <w:rPr>
      <w:vertAlign w:val="superscript"/>
    </w:rPr>
  </w:style>
  <w:style w:type="paragraph" w:styleId="Sumrio1">
    <w:name w:val="toc 1"/>
    <w:basedOn w:val="Normal"/>
    <w:next w:val="Normal"/>
    <w:uiPriority w:val="39"/>
    <w:unhideWhenUsed/>
    <w:rsid w:val="002A68CD"/>
    <w:pPr>
      <w:widowControl/>
      <w:autoSpaceDE/>
      <w:autoSpaceDN/>
      <w:spacing w:after="57" w:line="259" w:lineRule="auto"/>
    </w:pPr>
    <w:rPr>
      <w:rFonts w:asciiTheme="minorHAnsi" w:eastAsiaTheme="minorHAnsi" w:hAnsiTheme="minorHAnsi" w:cstheme="minorBidi"/>
      <w:lang w:val="pt-BR"/>
    </w:rPr>
  </w:style>
  <w:style w:type="paragraph" w:styleId="Sumrio2">
    <w:name w:val="toc 2"/>
    <w:basedOn w:val="Normal"/>
    <w:next w:val="Normal"/>
    <w:uiPriority w:val="39"/>
    <w:unhideWhenUsed/>
    <w:rsid w:val="002A68CD"/>
    <w:pPr>
      <w:widowControl/>
      <w:autoSpaceDE/>
      <w:autoSpaceDN/>
      <w:spacing w:after="57" w:line="259" w:lineRule="auto"/>
      <w:ind w:left="283"/>
    </w:pPr>
    <w:rPr>
      <w:rFonts w:asciiTheme="minorHAnsi" w:eastAsiaTheme="minorHAnsi" w:hAnsiTheme="minorHAnsi" w:cstheme="minorBidi"/>
      <w:lang w:val="pt-BR"/>
    </w:rPr>
  </w:style>
  <w:style w:type="paragraph" w:styleId="Sumrio3">
    <w:name w:val="toc 3"/>
    <w:basedOn w:val="Normal"/>
    <w:next w:val="Normal"/>
    <w:uiPriority w:val="39"/>
    <w:unhideWhenUsed/>
    <w:rsid w:val="002A68CD"/>
    <w:pPr>
      <w:widowControl/>
      <w:autoSpaceDE/>
      <w:autoSpaceDN/>
      <w:spacing w:after="57" w:line="259" w:lineRule="auto"/>
      <w:ind w:left="567"/>
    </w:pPr>
    <w:rPr>
      <w:rFonts w:asciiTheme="minorHAnsi" w:eastAsiaTheme="minorHAnsi" w:hAnsiTheme="minorHAnsi" w:cstheme="minorBidi"/>
      <w:lang w:val="pt-BR"/>
    </w:rPr>
  </w:style>
  <w:style w:type="paragraph" w:styleId="Sumrio4">
    <w:name w:val="toc 4"/>
    <w:basedOn w:val="Normal"/>
    <w:next w:val="Normal"/>
    <w:uiPriority w:val="39"/>
    <w:unhideWhenUsed/>
    <w:rsid w:val="002A68CD"/>
    <w:pPr>
      <w:widowControl/>
      <w:autoSpaceDE/>
      <w:autoSpaceDN/>
      <w:spacing w:after="57" w:line="259" w:lineRule="auto"/>
      <w:ind w:left="850"/>
    </w:pPr>
    <w:rPr>
      <w:rFonts w:asciiTheme="minorHAnsi" w:eastAsiaTheme="minorHAnsi" w:hAnsiTheme="minorHAnsi" w:cstheme="minorBidi"/>
      <w:lang w:val="pt-BR"/>
    </w:rPr>
  </w:style>
  <w:style w:type="paragraph" w:styleId="Sumrio5">
    <w:name w:val="toc 5"/>
    <w:basedOn w:val="Normal"/>
    <w:next w:val="Normal"/>
    <w:uiPriority w:val="39"/>
    <w:unhideWhenUsed/>
    <w:rsid w:val="002A68CD"/>
    <w:pPr>
      <w:widowControl/>
      <w:autoSpaceDE/>
      <w:autoSpaceDN/>
      <w:spacing w:after="57" w:line="259" w:lineRule="auto"/>
      <w:ind w:left="1134"/>
    </w:pPr>
    <w:rPr>
      <w:rFonts w:asciiTheme="minorHAnsi" w:eastAsiaTheme="minorHAnsi" w:hAnsiTheme="minorHAnsi" w:cstheme="minorBidi"/>
      <w:lang w:val="pt-BR"/>
    </w:rPr>
  </w:style>
  <w:style w:type="paragraph" w:styleId="Sumrio6">
    <w:name w:val="toc 6"/>
    <w:basedOn w:val="Normal"/>
    <w:next w:val="Normal"/>
    <w:uiPriority w:val="39"/>
    <w:unhideWhenUsed/>
    <w:rsid w:val="002A68CD"/>
    <w:pPr>
      <w:widowControl/>
      <w:autoSpaceDE/>
      <w:autoSpaceDN/>
      <w:spacing w:after="57" w:line="259" w:lineRule="auto"/>
      <w:ind w:left="1417"/>
    </w:pPr>
    <w:rPr>
      <w:rFonts w:asciiTheme="minorHAnsi" w:eastAsiaTheme="minorHAnsi" w:hAnsiTheme="minorHAnsi" w:cstheme="minorBidi"/>
      <w:lang w:val="pt-BR"/>
    </w:rPr>
  </w:style>
  <w:style w:type="paragraph" w:styleId="Sumrio7">
    <w:name w:val="toc 7"/>
    <w:basedOn w:val="Normal"/>
    <w:next w:val="Normal"/>
    <w:uiPriority w:val="39"/>
    <w:unhideWhenUsed/>
    <w:rsid w:val="002A68CD"/>
    <w:pPr>
      <w:widowControl/>
      <w:autoSpaceDE/>
      <w:autoSpaceDN/>
      <w:spacing w:after="57" w:line="259" w:lineRule="auto"/>
      <w:ind w:left="1701"/>
    </w:pPr>
    <w:rPr>
      <w:rFonts w:asciiTheme="minorHAnsi" w:eastAsiaTheme="minorHAnsi" w:hAnsiTheme="minorHAnsi" w:cstheme="minorBidi"/>
      <w:lang w:val="pt-BR"/>
    </w:rPr>
  </w:style>
  <w:style w:type="paragraph" w:styleId="Sumrio8">
    <w:name w:val="toc 8"/>
    <w:basedOn w:val="Normal"/>
    <w:next w:val="Normal"/>
    <w:uiPriority w:val="39"/>
    <w:unhideWhenUsed/>
    <w:rsid w:val="002A68CD"/>
    <w:pPr>
      <w:widowControl/>
      <w:autoSpaceDE/>
      <w:autoSpaceDN/>
      <w:spacing w:after="57" w:line="259" w:lineRule="auto"/>
      <w:ind w:left="1984"/>
    </w:pPr>
    <w:rPr>
      <w:rFonts w:asciiTheme="minorHAnsi" w:eastAsiaTheme="minorHAnsi" w:hAnsiTheme="minorHAnsi" w:cstheme="minorBidi"/>
      <w:lang w:val="pt-BR"/>
    </w:rPr>
  </w:style>
  <w:style w:type="paragraph" w:styleId="Sumrio9">
    <w:name w:val="toc 9"/>
    <w:basedOn w:val="Normal"/>
    <w:next w:val="Normal"/>
    <w:uiPriority w:val="39"/>
    <w:unhideWhenUsed/>
    <w:rsid w:val="002A68CD"/>
    <w:pPr>
      <w:widowControl/>
      <w:autoSpaceDE/>
      <w:autoSpaceDN/>
      <w:spacing w:after="57" w:line="259" w:lineRule="auto"/>
      <w:ind w:left="2268"/>
    </w:pPr>
    <w:rPr>
      <w:rFonts w:asciiTheme="minorHAnsi" w:eastAsiaTheme="minorHAnsi" w:hAnsiTheme="minorHAnsi" w:cstheme="minorBidi"/>
      <w:lang w:val="pt-BR"/>
    </w:rPr>
  </w:style>
  <w:style w:type="paragraph" w:styleId="CabealhodoSumrio">
    <w:name w:val="TOC Heading"/>
    <w:uiPriority w:val="39"/>
    <w:unhideWhenUsed/>
    <w:rsid w:val="002A68CD"/>
    <w:pPr>
      <w:widowControl/>
      <w:autoSpaceDE/>
      <w:autoSpaceDN/>
      <w:spacing w:after="160" w:line="259" w:lineRule="auto"/>
    </w:pPr>
    <w:rPr>
      <w:lang w:val="pt-BR"/>
    </w:rPr>
  </w:style>
  <w:style w:type="paragraph" w:styleId="ndicedeilustraes">
    <w:name w:val="table of figures"/>
    <w:basedOn w:val="Normal"/>
    <w:next w:val="Normal"/>
    <w:uiPriority w:val="99"/>
    <w:unhideWhenUsed/>
    <w:rsid w:val="002A68CD"/>
    <w:pPr>
      <w:widowControl/>
      <w:autoSpaceDE/>
      <w:autoSpaceDN/>
      <w:spacing w:line="259" w:lineRule="auto"/>
    </w:pPr>
    <w:rPr>
      <w:rFonts w:asciiTheme="minorHAnsi" w:eastAsiaTheme="minorHAnsi" w:hAnsiTheme="minorHAnsi" w:cstheme="minorBidi"/>
      <w:lang w:val="pt-BR"/>
    </w:rPr>
  </w:style>
  <w:style w:type="paragraph" w:customStyle="1" w:styleId="TCCTTULO1">
    <w:name w:val="TCC_TÍTULO 1"/>
    <w:basedOn w:val="NormalWeb"/>
    <w:next w:val="NormalWeb"/>
    <w:qFormat/>
    <w:rsid w:val="002A68CD"/>
    <w:pPr>
      <w:pageBreakBefore/>
      <w:tabs>
        <w:tab w:val="left" w:pos="709"/>
      </w:tabs>
      <w:spacing w:before="0" w:beforeAutospacing="0" w:after="709" w:afterAutospacing="0" w:line="360" w:lineRule="auto"/>
      <w:jc w:val="center"/>
    </w:pPr>
    <w:rPr>
      <w:rFonts w:ascii="Arial" w:eastAsia="Arial Unicode MS" w:hAnsi="Arial"/>
      <w:bCs/>
      <w:caps/>
      <w:color w:val="000000" w:themeColor="text1"/>
      <w:szCs w:val="28"/>
      <w:lang w:eastAsia="en-US"/>
    </w:rPr>
  </w:style>
  <w:style w:type="paragraph" w:customStyle="1" w:styleId="TCCT2">
    <w:name w:val="TCC_T2"/>
    <w:basedOn w:val="Normal"/>
    <w:next w:val="Normal"/>
    <w:link w:val="TCCT2Char"/>
    <w:qFormat/>
    <w:rsid w:val="002A68CD"/>
    <w:pPr>
      <w:keepNext/>
      <w:keepLines/>
      <w:widowControl/>
      <w:autoSpaceDE/>
      <w:autoSpaceDN/>
      <w:spacing w:before="120" w:line="360" w:lineRule="auto"/>
      <w:outlineLvl w:val="1"/>
    </w:pPr>
    <w:rPr>
      <w:rFonts w:ascii="Arial" w:eastAsiaTheme="minorHAnsi" w:hAnsi="Arial" w:cstheme="minorBidi"/>
      <w:b/>
      <w:color w:val="000000" w:themeColor="text1"/>
      <w:sz w:val="24"/>
      <w:lang w:val="pt-BR" w:eastAsia="ar-SA"/>
    </w:rPr>
  </w:style>
  <w:style w:type="paragraph" w:customStyle="1" w:styleId="TCCT1">
    <w:name w:val="TCC_T1"/>
    <w:basedOn w:val="Normal"/>
    <w:next w:val="Normal"/>
    <w:qFormat/>
    <w:rsid w:val="002A68CD"/>
    <w:pPr>
      <w:pageBreakBefore/>
      <w:widowControl/>
      <w:tabs>
        <w:tab w:val="left" w:pos="709"/>
      </w:tabs>
      <w:autoSpaceDE/>
      <w:autoSpaceDN/>
      <w:spacing w:line="360" w:lineRule="auto"/>
      <w:ind w:left="720" w:hanging="360"/>
      <w:jc w:val="center"/>
      <w:outlineLvl w:val="0"/>
    </w:pPr>
    <w:rPr>
      <w:rFonts w:ascii="Arial" w:eastAsia="Arial Unicode MS" w:hAnsi="Arial" w:cs="Times New Roman"/>
      <w:bCs/>
      <w:caps/>
      <w:color w:val="000000" w:themeColor="text1"/>
      <w:sz w:val="24"/>
      <w:szCs w:val="28"/>
      <w:lang w:val="pt-BR"/>
    </w:rPr>
  </w:style>
  <w:style w:type="paragraph" w:customStyle="1" w:styleId="Estilo2">
    <w:name w:val="Estilo2"/>
    <w:basedOn w:val="TCCT2"/>
    <w:link w:val="Estilo2Char"/>
    <w:qFormat/>
    <w:rsid w:val="002A68CD"/>
  </w:style>
  <w:style w:type="character" w:customStyle="1" w:styleId="Estilo2Char">
    <w:name w:val="Estilo2 Char"/>
    <w:basedOn w:val="Fontepargpadro"/>
    <w:link w:val="Estilo2"/>
    <w:rsid w:val="002A68CD"/>
    <w:rPr>
      <w:rFonts w:ascii="Arial" w:hAnsi="Arial"/>
      <w:b/>
      <w:color w:val="000000" w:themeColor="text1"/>
      <w:sz w:val="24"/>
      <w:lang w:val="pt-BR" w:eastAsia="ar-SA"/>
    </w:rPr>
  </w:style>
  <w:style w:type="character" w:customStyle="1" w:styleId="TCCT2Char">
    <w:name w:val="TCC_T2 Char"/>
    <w:basedOn w:val="Fontepargpadro"/>
    <w:link w:val="TCCT2"/>
    <w:rsid w:val="002A68CD"/>
    <w:rPr>
      <w:rFonts w:ascii="Arial" w:hAnsi="Arial"/>
      <w:b/>
      <w:color w:val="000000" w:themeColor="text1"/>
      <w:sz w:val="24"/>
      <w:lang w:val="pt-BR" w:eastAsia="ar-SA"/>
    </w:rPr>
  </w:style>
  <w:style w:type="paragraph" w:customStyle="1" w:styleId="Nvel2-Red">
    <w:name w:val="Nível 2 -Red"/>
    <w:basedOn w:val="Nivel2"/>
    <w:link w:val="Nvel2-RedChar"/>
    <w:qFormat/>
    <w:rsid w:val="002A68CD"/>
    <w:pPr>
      <w:numPr>
        <w:ilvl w:val="0"/>
        <w:numId w:val="0"/>
      </w:numPr>
    </w:pPr>
    <w:rPr>
      <w:rFonts w:eastAsia="Ecofont_Spranq_eco_Sans"/>
      <w:i/>
      <w:iCs/>
      <w:color w:val="FF0000"/>
    </w:rPr>
  </w:style>
  <w:style w:type="character" w:customStyle="1" w:styleId="Nvel2-RedChar">
    <w:name w:val="Nível 2 -Red Char"/>
    <w:basedOn w:val="Nivel2Char"/>
    <w:link w:val="Nvel2-Red"/>
    <w:rsid w:val="002A68CD"/>
    <w:rPr>
      <w:rFonts w:ascii="Arial" w:eastAsia="Ecofont_Spranq_eco_Sans" w:hAnsi="Arial" w:cs="Arial"/>
      <w:i/>
      <w:iCs/>
      <w:color w:val="FF0000"/>
      <w:sz w:val="20"/>
      <w:szCs w:val="20"/>
      <w:lang w:val="pt-BR" w:eastAsia="pt-BR"/>
    </w:rPr>
  </w:style>
  <w:style w:type="paragraph" w:styleId="Commarcadores5">
    <w:name w:val="List Bullet 5"/>
    <w:basedOn w:val="Normal"/>
    <w:rsid w:val="002A68CD"/>
    <w:pPr>
      <w:widowControl/>
      <w:numPr>
        <w:numId w:val="46"/>
      </w:numPr>
      <w:autoSpaceDE/>
      <w:autoSpaceDN/>
      <w:contextualSpacing/>
    </w:pPr>
    <w:rPr>
      <w:rFonts w:ascii="Ecofont_Spranq_eco_Sans" w:eastAsia="Ecofont_Spranq_eco_Sans" w:hAnsi="Ecofont_Spranq_eco_Sans" w:cs="Tahoma"/>
      <w:sz w:val="24"/>
      <w:szCs w:val="24"/>
      <w:lang w:val="pt-BR" w:eastAsia="pt-BR"/>
    </w:rPr>
  </w:style>
  <w:style w:type="paragraph" w:customStyle="1" w:styleId="Nivel2-Opcional">
    <w:name w:val="Nivel 2-Opcional"/>
    <w:basedOn w:val="Normal"/>
    <w:autoRedefine/>
    <w:rsid w:val="002A68CD"/>
    <w:pPr>
      <w:widowControl/>
      <w:shd w:val="clear" w:color="auto" w:fill="76923C" w:themeFill="accent3" w:themeFillShade="BF"/>
      <w:autoSpaceDE/>
      <w:autoSpaceDN/>
      <w:spacing w:before="120" w:after="120" w:line="276" w:lineRule="auto"/>
      <w:jc w:val="both"/>
    </w:pPr>
    <w:rPr>
      <w:rFonts w:ascii="Arial" w:eastAsia="Arial" w:hAnsi="Arial" w:cs="Arial"/>
      <w:i/>
      <w:color w:val="FF0000"/>
      <w:sz w:val="20"/>
      <w:szCs w:val="20"/>
      <w:lang w:val="pt-BR" w:eastAsia="pt-BR"/>
    </w:rPr>
  </w:style>
  <w:style w:type="paragraph" w:customStyle="1" w:styleId="Nvel02">
    <w:name w:val="Nível 02"/>
    <w:basedOn w:val="Nivel2-Opcional"/>
    <w:link w:val="Nvel02Char"/>
    <w:autoRedefine/>
    <w:qFormat/>
    <w:rsid w:val="002A68CD"/>
    <w:pPr>
      <w:shd w:val="clear" w:color="auto" w:fill="auto"/>
    </w:pPr>
    <w:rPr>
      <w:i w:val="0"/>
      <w:iCs/>
      <w:color w:val="auto"/>
    </w:rPr>
  </w:style>
  <w:style w:type="character" w:customStyle="1" w:styleId="Nvel02Char">
    <w:name w:val="Nível 02 Char"/>
    <w:basedOn w:val="Fontepargpadro"/>
    <w:link w:val="Nvel02"/>
    <w:rsid w:val="002A68CD"/>
    <w:rPr>
      <w:rFonts w:ascii="Arial" w:eastAsia="Arial" w:hAnsi="Arial" w:cs="Arial"/>
      <w:iCs/>
      <w:sz w:val="20"/>
      <w:szCs w:val="20"/>
      <w:lang w:val="pt-BR" w:eastAsia="pt-BR"/>
    </w:rPr>
  </w:style>
  <w:style w:type="paragraph" w:customStyle="1" w:styleId="Nvel4-R">
    <w:name w:val="Nível 4-R"/>
    <w:basedOn w:val="Normal"/>
    <w:autoRedefine/>
    <w:qFormat/>
    <w:rsid w:val="002A68CD"/>
    <w:pPr>
      <w:widowControl/>
      <w:autoSpaceDE/>
      <w:autoSpaceDN/>
      <w:spacing w:before="120" w:after="120" w:line="276" w:lineRule="auto"/>
      <w:ind w:left="567"/>
      <w:jc w:val="both"/>
    </w:pPr>
    <w:rPr>
      <w:rFonts w:ascii="Arial" w:eastAsiaTheme="minorEastAsia" w:hAnsi="Arial" w:cs="Arial"/>
      <w:bCs/>
      <w:i/>
      <w:color w:val="FF0000"/>
      <w:sz w:val="20"/>
      <w:szCs w:val="20"/>
      <w:lang w:val="pt-BR" w:eastAsia="pt-BR"/>
    </w:rPr>
  </w:style>
  <w:style w:type="character" w:customStyle="1" w:styleId="Nivel3Char">
    <w:name w:val="Nivel 3 Char"/>
    <w:basedOn w:val="Fontepargpadro"/>
    <w:link w:val="Nivel3"/>
    <w:rsid w:val="002A68CD"/>
    <w:rPr>
      <w:rFonts w:ascii="Arial" w:eastAsiaTheme="minorEastAsia" w:hAnsi="Arial" w:cs="Arial"/>
      <w:color w:val="000000"/>
      <w:sz w:val="20"/>
      <w:szCs w:val="20"/>
      <w:lang w:val="pt-BR" w:eastAsia="pt-BR"/>
    </w:rPr>
  </w:style>
  <w:style w:type="paragraph" w:customStyle="1" w:styleId="Nvel2-Opcional">
    <w:name w:val="Nível 2-Opcional"/>
    <w:basedOn w:val="Nvel02"/>
    <w:link w:val="Nvel2-OpcionalChar"/>
    <w:qFormat/>
    <w:rsid w:val="002A68CD"/>
    <w:rPr>
      <w:i/>
      <w:color w:val="FF0000"/>
    </w:rPr>
  </w:style>
  <w:style w:type="character" w:customStyle="1" w:styleId="Nvel2-OpcionalChar">
    <w:name w:val="Nível 2-Opcional Char"/>
    <w:basedOn w:val="Nvel02Char"/>
    <w:link w:val="Nvel2-Opcional"/>
    <w:rsid w:val="002A68CD"/>
    <w:rPr>
      <w:rFonts w:ascii="Arial" w:eastAsia="Arial" w:hAnsi="Arial" w:cs="Arial"/>
      <w:i/>
      <w:iCs/>
      <w:color w:val="FF0000"/>
      <w:sz w:val="20"/>
      <w:szCs w:val="20"/>
      <w:lang w:val="pt-BR" w:eastAsia="pt-BR"/>
    </w:rPr>
  </w:style>
  <w:style w:type="paragraph" w:customStyle="1" w:styleId="Nvel3-Opcional">
    <w:name w:val="Nível 3-Opcional"/>
    <w:basedOn w:val="Nivel3"/>
    <w:link w:val="Nvel3-OpcionalChar"/>
    <w:qFormat/>
    <w:rsid w:val="002A68CD"/>
    <w:pPr>
      <w:numPr>
        <w:ilvl w:val="0"/>
        <w:numId w:val="0"/>
      </w:numPr>
      <w:tabs>
        <w:tab w:val="num" w:pos="360"/>
      </w:tabs>
      <w:ind w:left="284"/>
    </w:pPr>
    <w:rPr>
      <w:rFonts w:cs="Tahoma"/>
      <w:i/>
      <w:color w:val="FF0000"/>
      <w:szCs w:val="24"/>
    </w:rPr>
  </w:style>
  <w:style w:type="character" w:customStyle="1" w:styleId="Nvel3-OpcionalChar">
    <w:name w:val="Nível 3-Opcional Char"/>
    <w:basedOn w:val="Nivel3Char"/>
    <w:link w:val="Nvel3-Opcional"/>
    <w:rsid w:val="002A68CD"/>
    <w:rPr>
      <w:rFonts w:ascii="Arial" w:eastAsiaTheme="minorEastAsia" w:hAnsi="Arial" w:cs="Tahoma"/>
      <w:i/>
      <w:color w:val="FF0000"/>
      <w:sz w:val="20"/>
      <w:szCs w:val="24"/>
      <w:lang w:val="pt-BR" w:eastAsia="pt-BR"/>
    </w:rPr>
  </w:style>
  <w:style w:type="paragraph" w:customStyle="1" w:styleId="Nvel1-SemNumerao">
    <w:name w:val="Nível 1-Sem Numeração"/>
    <w:basedOn w:val="Normal"/>
    <w:link w:val="Nvel1-SemNumeraoChar"/>
    <w:autoRedefine/>
    <w:qFormat/>
    <w:rsid w:val="002A68CD"/>
    <w:pPr>
      <w:widowControl/>
      <w:autoSpaceDE/>
      <w:autoSpaceDN/>
      <w:spacing w:before="120" w:after="120" w:line="276" w:lineRule="auto"/>
      <w:jc w:val="both"/>
      <w:outlineLvl w:val="1"/>
    </w:pPr>
    <w:rPr>
      <w:rFonts w:ascii="Arial" w:eastAsia="Arial" w:hAnsi="Arial" w:cs="Arial"/>
      <w:b/>
      <w:sz w:val="20"/>
      <w:szCs w:val="20"/>
      <w:lang w:val="pt-BR" w:eastAsia="pt-BR"/>
    </w:rPr>
  </w:style>
  <w:style w:type="character" w:customStyle="1" w:styleId="Nvel1-SemNumeraoChar">
    <w:name w:val="Nível 1-Sem Numeração Char"/>
    <w:basedOn w:val="Fontepargpadro"/>
    <w:link w:val="Nvel1-SemNumerao"/>
    <w:rsid w:val="002A68CD"/>
    <w:rPr>
      <w:rFonts w:ascii="Arial" w:eastAsia="Arial" w:hAnsi="Arial" w:cs="Arial"/>
      <w:b/>
      <w:sz w:val="20"/>
      <w:szCs w:val="20"/>
      <w:lang w:val="pt-BR" w:eastAsia="pt-BR"/>
    </w:rPr>
  </w:style>
  <w:style w:type="character" w:customStyle="1" w:styleId="Textodocorpo5">
    <w:name w:val="Texto do corpo (5)_"/>
    <w:basedOn w:val="Fontepargpadro"/>
    <w:link w:val="Textodocorpo50"/>
    <w:rsid w:val="00B35EAB"/>
    <w:rPr>
      <w:rFonts w:ascii="Palatino Linotype" w:eastAsia="Palatino Linotype" w:hAnsi="Palatino Linotype" w:cs="Palatino Linotype"/>
      <w:b/>
      <w:bCs/>
      <w:sz w:val="19"/>
      <w:szCs w:val="19"/>
      <w:shd w:val="clear" w:color="auto" w:fill="FFFFFF"/>
    </w:rPr>
  </w:style>
  <w:style w:type="paragraph" w:customStyle="1" w:styleId="Textodocorpo50">
    <w:name w:val="Texto do corpo (5)"/>
    <w:basedOn w:val="Normal"/>
    <w:link w:val="Textodocorpo5"/>
    <w:rsid w:val="00B35EAB"/>
    <w:pPr>
      <w:shd w:val="clear" w:color="auto" w:fill="FFFFFF"/>
      <w:autoSpaceDE/>
      <w:autoSpaceDN/>
      <w:spacing w:before="240" w:line="230" w:lineRule="exact"/>
      <w:jc w:val="both"/>
    </w:pPr>
    <w:rPr>
      <w:rFonts w:ascii="Palatino Linotype" w:eastAsia="Palatino Linotype" w:hAnsi="Palatino Linotype" w:cs="Palatino Linotype"/>
      <w:b/>
      <w:bCs/>
      <w:sz w:val="19"/>
      <w:szCs w:val="19"/>
      <w:lang w:val="en-US"/>
    </w:rPr>
  </w:style>
  <w:style w:type="character" w:customStyle="1" w:styleId="Textodocorpo275pt">
    <w:name w:val="Texto do corpo (2) + 7;5 pt"/>
    <w:basedOn w:val="Fontepargpadro"/>
    <w:rsid w:val="00B35EAB"/>
    <w:rPr>
      <w:rFonts w:ascii="Palatino Linotype" w:eastAsia="Palatino Linotype" w:hAnsi="Palatino Linotype" w:cs="Palatino Linotype"/>
      <w:color w:val="000000"/>
      <w:spacing w:val="0"/>
      <w:w w:val="100"/>
      <w:position w:val="0"/>
      <w:sz w:val="15"/>
      <w:szCs w:val="15"/>
      <w:shd w:val="clear" w:color="auto" w:fill="FFFFFF"/>
      <w:lang w:val="pt-BR" w:eastAsia="pt-BR" w:bidi="pt-BR"/>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32869263">
      <w:bodyDiv w:val="1"/>
      <w:marLeft w:val="0"/>
      <w:marRight w:val="0"/>
      <w:marTop w:val="0"/>
      <w:marBottom w:val="0"/>
      <w:divBdr>
        <w:top w:val="none" w:sz="0" w:space="0" w:color="auto"/>
        <w:left w:val="none" w:sz="0" w:space="0" w:color="auto"/>
        <w:bottom w:val="none" w:sz="0" w:space="0" w:color="auto"/>
        <w:right w:val="none" w:sz="0" w:space="0" w:color="auto"/>
      </w:divBdr>
      <w:divsChild>
        <w:div w:id="770201770">
          <w:blockQuote w:val="1"/>
          <w:marLeft w:val="0"/>
          <w:marRight w:val="0"/>
          <w:marTop w:val="0"/>
          <w:marBottom w:val="0"/>
          <w:divBdr>
            <w:top w:val="none" w:sz="0" w:space="0" w:color="auto"/>
            <w:left w:val="single" w:sz="12" w:space="5" w:color="1010FF"/>
            <w:bottom w:val="none" w:sz="0" w:space="0" w:color="auto"/>
            <w:right w:val="single" w:sz="12" w:space="5" w:color="082034"/>
          </w:divBdr>
          <w:divsChild>
            <w:div w:id="479466962">
              <w:marLeft w:val="0"/>
              <w:marRight w:val="0"/>
              <w:marTop w:val="0"/>
              <w:marBottom w:val="0"/>
              <w:divBdr>
                <w:top w:val="none" w:sz="0" w:space="0" w:color="auto"/>
                <w:left w:val="none" w:sz="0" w:space="0" w:color="auto"/>
                <w:bottom w:val="none" w:sz="0" w:space="0" w:color="auto"/>
                <w:right w:val="none" w:sz="0" w:space="0" w:color="auto"/>
              </w:divBdr>
              <w:divsChild>
                <w:div w:id="11455828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44860951">
      <w:bodyDiv w:val="1"/>
      <w:marLeft w:val="0"/>
      <w:marRight w:val="0"/>
      <w:marTop w:val="0"/>
      <w:marBottom w:val="0"/>
      <w:divBdr>
        <w:top w:val="none" w:sz="0" w:space="0" w:color="auto"/>
        <w:left w:val="none" w:sz="0" w:space="0" w:color="auto"/>
        <w:bottom w:val="none" w:sz="0" w:space="0" w:color="auto"/>
        <w:right w:val="none" w:sz="0" w:space="0" w:color="auto"/>
      </w:divBdr>
      <w:divsChild>
        <w:div w:id="177045443">
          <w:blockQuote w:val="1"/>
          <w:marLeft w:val="0"/>
          <w:marRight w:val="0"/>
          <w:marTop w:val="0"/>
          <w:marBottom w:val="0"/>
          <w:divBdr>
            <w:top w:val="none" w:sz="0" w:space="0" w:color="auto"/>
            <w:left w:val="single" w:sz="12" w:space="5" w:color="1010FF"/>
            <w:bottom w:val="none" w:sz="0" w:space="0" w:color="auto"/>
            <w:right w:val="single" w:sz="12" w:space="5" w:color="082034"/>
          </w:divBdr>
          <w:divsChild>
            <w:div w:id="1352296946">
              <w:marLeft w:val="0"/>
              <w:marRight w:val="0"/>
              <w:marTop w:val="0"/>
              <w:marBottom w:val="0"/>
              <w:divBdr>
                <w:top w:val="none" w:sz="0" w:space="0" w:color="auto"/>
                <w:left w:val="none" w:sz="0" w:space="0" w:color="auto"/>
                <w:bottom w:val="none" w:sz="0" w:space="0" w:color="auto"/>
                <w:right w:val="none" w:sz="0" w:space="0" w:color="auto"/>
              </w:divBdr>
              <w:divsChild>
                <w:div w:id="15949741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http://www.gov.br/compras/pt-br" TargetMode="External"/><Relationship Id="rId18" Type="http://schemas.openxmlformats.org/officeDocument/2006/relationships/hyperlink" Target="http://www.portaldatransparencia.gov.br/sancoes" TargetMode="External"/><Relationship Id="rId26" Type="http://schemas.openxmlformats.org/officeDocument/2006/relationships/image" Target="media/image14.png"/><Relationship Id="rId39" Type="http://schemas.openxmlformats.org/officeDocument/2006/relationships/image" Target="media/image27.png"/><Relationship Id="rId21" Type="http://schemas.openxmlformats.org/officeDocument/2006/relationships/header" Target="header1.xml"/><Relationship Id="rId34" Type="http://schemas.openxmlformats.org/officeDocument/2006/relationships/image" Target="media/image22.png"/><Relationship Id="rId42" Type="http://schemas.openxmlformats.org/officeDocument/2006/relationships/image" Target="media/image30.png"/><Relationship Id="rId47" Type="http://schemas.openxmlformats.org/officeDocument/2006/relationships/image" Target="media/image35.png"/><Relationship Id="rId50" Type="http://schemas.openxmlformats.org/officeDocument/2006/relationships/image" Target="media/image38.png"/><Relationship Id="rId55" Type="http://schemas.openxmlformats.org/officeDocument/2006/relationships/image" Target="media/image42.png"/><Relationship Id="rId63" Type="http://schemas.openxmlformats.org/officeDocument/2006/relationships/image" Target="media/image50.png"/><Relationship Id="rId68" Type="http://schemas.openxmlformats.org/officeDocument/2006/relationships/hyperlink" Target="https://licitacoesecontratos.tcu.gov.br/5-4-1-aceitabilidade-e-desclassificacao-2/" TargetMode="External"/><Relationship Id="rId76" Type="http://schemas.openxmlformats.org/officeDocument/2006/relationships/footer" Target="footer4.xml"/><Relationship Id="rId7" Type="http://schemas.openxmlformats.org/officeDocument/2006/relationships/footnotes" Target="footnotes.xml"/><Relationship Id="rId71" Type="http://schemas.openxmlformats.org/officeDocument/2006/relationships/header" Target="header2.xml"/><Relationship Id="rId2" Type="http://schemas.openxmlformats.org/officeDocument/2006/relationships/numbering" Target="numbering.xml"/><Relationship Id="rId16" Type="http://schemas.openxmlformats.org/officeDocument/2006/relationships/hyperlink" Target="https://www.gov.br/compras/pt-br/sistemas/conheca-o-compras/sicaf-digital" TargetMode="External"/><Relationship Id="rId29" Type="http://schemas.openxmlformats.org/officeDocument/2006/relationships/image" Target="media/image17.png"/><Relationship Id="rId11" Type="http://schemas.openxmlformats.org/officeDocument/2006/relationships/hyperlink" Target="http://www.gov.br/compras/pt-br" TargetMode="External"/><Relationship Id="rId24" Type="http://schemas.openxmlformats.org/officeDocument/2006/relationships/image" Target="media/image12.png"/><Relationship Id="rId32" Type="http://schemas.openxmlformats.org/officeDocument/2006/relationships/image" Target="media/image20.png"/><Relationship Id="rId37" Type="http://schemas.openxmlformats.org/officeDocument/2006/relationships/image" Target="media/image25.png"/><Relationship Id="rId40" Type="http://schemas.openxmlformats.org/officeDocument/2006/relationships/image" Target="media/image28.png"/><Relationship Id="rId45" Type="http://schemas.openxmlformats.org/officeDocument/2006/relationships/image" Target="media/image33.png"/><Relationship Id="rId53" Type="http://schemas.openxmlformats.org/officeDocument/2006/relationships/image" Target="media/image41.png"/><Relationship Id="rId58" Type="http://schemas.openxmlformats.org/officeDocument/2006/relationships/image" Target="media/image45.png"/><Relationship Id="rId66" Type="http://schemas.openxmlformats.org/officeDocument/2006/relationships/hyperlink" Target="https://licitacoesecontratos.tcu.gov.br/5-4-1-aceitabilidade-e-desclassificacao-2/" TargetMode="External"/><Relationship Id="rId74" Type="http://schemas.openxmlformats.org/officeDocument/2006/relationships/footer" Target="footer3.xml"/><Relationship Id="rId5" Type="http://schemas.openxmlformats.org/officeDocument/2006/relationships/settings" Target="settings.xml"/><Relationship Id="rId15" Type="http://schemas.openxmlformats.org/officeDocument/2006/relationships/hyperlink" Target="https://www.gov.br/compras/pt-br" TargetMode="External"/><Relationship Id="rId23" Type="http://schemas.openxmlformats.org/officeDocument/2006/relationships/hyperlink" Target="https://pmsjorge.pr.gov.br/divulga-licitacoes/plano-anual-de-compras/" TargetMode="External"/><Relationship Id="rId28" Type="http://schemas.openxmlformats.org/officeDocument/2006/relationships/image" Target="media/image16.png"/><Relationship Id="rId36" Type="http://schemas.openxmlformats.org/officeDocument/2006/relationships/image" Target="media/image24.png"/><Relationship Id="rId49" Type="http://schemas.openxmlformats.org/officeDocument/2006/relationships/image" Target="media/image37.png"/><Relationship Id="rId57" Type="http://schemas.openxmlformats.org/officeDocument/2006/relationships/image" Target="media/image44.png"/><Relationship Id="rId61" Type="http://schemas.openxmlformats.org/officeDocument/2006/relationships/image" Target="media/image48.png"/><Relationship Id="rId10" Type="http://schemas.openxmlformats.org/officeDocument/2006/relationships/hyperlink" Target="http://www.gov.br/compras/pt-br" TargetMode="External"/><Relationship Id="rId19" Type="http://schemas.openxmlformats.org/officeDocument/2006/relationships/hyperlink" Target="https://www.pmsjorge.gov.br" TargetMode="External"/><Relationship Id="rId31" Type="http://schemas.openxmlformats.org/officeDocument/2006/relationships/image" Target="media/image19.png"/><Relationship Id="rId44" Type="http://schemas.openxmlformats.org/officeDocument/2006/relationships/image" Target="media/image32.png"/><Relationship Id="rId52" Type="http://schemas.openxmlformats.org/officeDocument/2006/relationships/image" Target="media/image40.png"/><Relationship Id="rId60" Type="http://schemas.openxmlformats.org/officeDocument/2006/relationships/image" Target="media/image47.png"/><Relationship Id="rId65" Type="http://schemas.openxmlformats.org/officeDocument/2006/relationships/hyperlink" Target="https://licitacoesecontratos.tcu.gov.br/5-4-1-aceitabilidade-e-desclassificacao-2/" TargetMode="External"/><Relationship Id="rId73" Type="http://schemas.openxmlformats.org/officeDocument/2006/relationships/footer" Target="footer2.xml"/><Relationship Id="rId78" Type="http://schemas.openxmlformats.org/officeDocument/2006/relationships/theme" Target="theme/theme1.xml"/><Relationship Id="rId4" Type="http://schemas.microsoft.com/office/2007/relationships/stylesWithEffects" Target="stylesWithEffects.xml"/><Relationship Id="rId9" Type="http://schemas.openxmlformats.org/officeDocument/2006/relationships/hyperlink" Target="http://www.gov.br/compras/pt-br" TargetMode="External"/><Relationship Id="rId14" Type="http://schemas.openxmlformats.org/officeDocument/2006/relationships/hyperlink" Target="http://www.franciscobeltrao.pr.gov.br/" TargetMode="External"/><Relationship Id="rId22" Type="http://schemas.openxmlformats.org/officeDocument/2006/relationships/footer" Target="footer1.xml"/><Relationship Id="rId27" Type="http://schemas.openxmlformats.org/officeDocument/2006/relationships/image" Target="media/image15.png"/><Relationship Id="rId30" Type="http://schemas.openxmlformats.org/officeDocument/2006/relationships/image" Target="media/image18.png"/><Relationship Id="rId35" Type="http://schemas.openxmlformats.org/officeDocument/2006/relationships/image" Target="media/image23.png"/><Relationship Id="rId43" Type="http://schemas.openxmlformats.org/officeDocument/2006/relationships/image" Target="media/image31.png"/><Relationship Id="rId48" Type="http://schemas.openxmlformats.org/officeDocument/2006/relationships/image" Target="media/image36.png"/><Relationship Id="rId56" Type="http://schemas.openxmlformats.org/officeDocument/2006/relationships/image" Target="media/image43.png"/><Relationship Id="rId64" Type="http://schemas.openxmlformats.org/officeDocument/2006/relationships/hyperlink" Target="https://licitacoesecontratos.tcu.gov.br/wp-content/uploads/sites/11/2024/09/Licitacoes-e-Contratos-Orientacoes-e-Jurisprudencia-do-TCU-5a-Edicao-29-08-2024.pdf" TargetMode="External"/><Relationship Id="rId69" Type="http://schemas.openxmlformats.org/officeDocument/2006/relationships/image" Target="media/image51.png"/><Relationship Id="rId77" Type="http://schemas.openxmlformats.org/officeDocument/2006/relationships/fontTable" Target="fontTable.xml"/><Relationship Id="rId8" Type="http://schemas.openxmlformats.org/officeDocument/2006/relationships/endnotes" Target="endnotes.xml"/><Relationship Id="rId51" Type="http://schemas.openxmlformats.org/officeDocument/2006/relationships/image" Target="media/image39.png"/><Relationship Id="rId72" Type="http://schemas.openxmlformats.org/officeDocument/2006/relationships/header" Target="header3.xml"/><Relationship Id="rId3" Type="http://schemas.openxmlformats.org/officeDocument/2006/relationships/styles" Target="styles.xml"/><Relationship Id="rId12" Type="http://schemas.openxmlformats.org/officeDocument/2006/relationships/hyperlink" Target="https://www.gov.br/compras/pt-br" TargetMode="External"/><Relationship Id="rId17" Type="http://schemas.openxmlformats.org/officeDocument/2006/relationships/hyperlink" Target="https://www.gov.br/compras/pt-br/sistemas/conheca-o-compras/sicaf-digital" TargetMode="External"/><Relationship Id="rId25" Type="http://schemas.openxmlformats.org/officeDocument/2006/relationships/image" Target="media/image13.png"/><Relationship Id="rId33" Type="http://schemas.openxmlformats.org/officeDocument/2006/relationships/image" Target="media/image21.png"/><Relationship Id="rId38" Type="http://schemas.openxmlformats.org/officeDocument/2006/relationships/image" Target="media/image26.png"/><Relationship Id="rId46" Type="http://schemas.openxmlformats.org/officeDocument/2006/relationships/image" Target="media/image34.png"/><Relationship Id="rId59" Type="http://schemas.openxmlformats.org/officeDocument/2006/relationships/image" Target="media/image46.png"/><Relationship Id="rId67" Type="http://schemas.openxmlformats.org/officeDocument/2006/relationships/hyperlink" Target="https://licitacoesecontratos.tcu.gov.br/5-4-1-aceitabilidade-e-desclassificacao-2/" TargetMode="External"/><Relationship Id="rId20" Type="http://schemas.openxmlformats.org/officeDocument/2006/relationships/hyperlink" Target="https://www.gov.br/compras/pt-br" TargetMode="External"/><Relationship Id="rId41" Type="http://schemas.openxmlformats.org/officeDocument/2006/relationships/image" Target="media/image29.png"/><Relationship Id="rId54" Type="http://schemas.openxmlformats.org/officeDocument/2006/relationships/hyperlink" Target="mailto:compras@pmsjorge.pr.gov.br" TargetMode="External"/><Relationship Id="rId62" Type="http://schemas.openxmlformats.org/officeDocument/2006/relationships/image" Target="media/image49.png"/><Relationship Id="rId70" Type="http://schemas.openxmlformats.org/officeDocument/2006/relationships/hyperlink" Target="http://www.planalto.gov.br/ccivil_03/_ato2019-2022/2021/lei/L14133.htm" TargetMode="External"/><Relationship Id="rId75" Type="http://schemas.openxmlformats.org/officeDocument/2006/relationships/header" Target="header4.xml"/><Relationship Id="rId1" Type="http://schemas.openxmlformats.org/officeDocument/2006/relationships/customXml" Target="../customXml/item1.xml"/><Relationship Id="rId6" Type="http://schemas.openxmlformats.org/officeDocument/2006/relationships/webSettings" Target="webSettings.xml"/></Relationships>
</file>

<file path=word/_rels/footer1.xml.rels><?xml version="1.0" encoding="UTF-8" standalone="yes"?>
<Relationships xmlns="http://schemas.openxmlformats.org/package/2006/relationships"><Relationship Id="rId1" Type="http://schemas.openxmlformats.org/officeDocument/2006/relationships/image" Target="media/image11.png"/></Relationships>
</file>

<file path=word/_rels/footer3.xml.rels><?xml version="1.0" encoding="UTF-8" standalone="yes"?>
<Relationships xmlns="http://schemas.openxmlformats.org/package/2006/relationships"><Relationship Id="rId1" Type="http://schemas.openxmlformats.org/officeDocument/2006/relationships/image" Target="media/image11.png"/></Relationships>
</file>

<file path=word/_rels/header1.xml.rels><?xml version="1.0" encoding="UTF-8" standalone="yes"?>
<Relationships xmlns="http://schemas.openxmlformats.org/package/2006/relationships"><Relationship Id="rId8" Type="http://schemas.openxmlformats.org/officeDocument/2006/relationships/image" Target="media/image8.png"/><Relationship Id="rId3" Type="http://schemas.openxmlformats.org/officeDocument/2006/relationships/image" Target="media/image3.png"/><Relationship Id="rId7" Type="http://schemas.openxmlformats.org/officeDocument/2006/relationships/image" Target="media/image7.png"/><Relationship Id="rId2" Type="http://schemas.openxmlformats.org/officeDocument/2006/relationships/image" Target="media/image2.png"/><Relationship Id="rId1" Type="http://schemas.openxmlformats.org/officeDocument/2006/relationships/image" Target="media/image1.png"/><Relationship Id="rId6" Type="http://schemas.openxmlformats.org/officeDocument/2006/relationships/image" Target="media/image6.png"/><Relationship Id="rId11" Type="http://schemas.openxmlformats.org/officeDocument/2006/relationships/hyperlink" Target="http://www.pmsjorge.pr.gov.br/" TargetMode="External"/><Relationship Id="rId5" Type="http://schemas.openxmlformats.org/officeDocument/2006/relationships/image" Target="media/image5.png"/><Relationship Id="rId10" Type="http://schemas.openxmlformats.org/officeDocument/2006/relationships/image" Target="media/image10.png"/><Relationship Id="rId4" Type="http://schemas.openxmlformats.org/officeDocument/2006/relationships/image" Target="media/image4.png"/><Relationship Id="rId9" Type="http://schemas.openxmlformats.org/officeDocument/2006/relationships/image" Target="media/image9.png"/></Relationships>
</file>

<file path=word/_rels/header3.xml.rels><?xml version="1.0" encoding="UTF-8" standalone="yes"?>
<Relationships xmlns="http://schemas.openxmlformats.org/package/2006/relationships"><Relationship Id="rId8" Type="http://schemas.openxmlformats.org/officeDocument/2006/relationships/image" Target="media/image8.png"/><Relationship Id="rId3" Type="http://schemas.openxmlformats.org/officeDocument/2006/relationships/image" Target="media/image3.png"/><Relationship Id="rId7" Type="http://schemas.openxmlformats.org/officeDocument/2006/relationships/image" Target="media/image7.png"/><Relationship Id="rId2" Type="http://schemas.openxmlformats.org/officeDocument/2006/relationships/image" Target="media/image2.png"/><Relationship Id="rId1" Type="http://schemas.openxmlformats.org/officeDocument/2006/relationships/image" Target="media/image1.png"/><Relationship Id="rId6" Type="http://schemas.openxmlformats.org/officeDocument/2006/relationships/image" Target="media/image6.png"/><Relationship Id="rId11" Type="http://schemas.openxmlformats.org/officeDocument/2006/relationships/hyperlink" Target="http://www.pmsjorge.pr.gov.br/" TargetMode="External"/><Relationship Id="rId5" Type="http://schemas.openxmlformats.org/officeDocument/2006/relationships/image" Target="media/image5.png"/><Relationship Id="rId10" Type="http://schemas.openxmlformats.org/officeDocument/2006/relationships/image" Target="media/image10.png"/><Relationship Id="rId4" Type="http://schemas.openxmlformats.org/officeDocument/2006/relationships/image" Target="media/image4.png"/><Relationship Id="rId9" Type="http://schemas.openxmlformats.org/officeDocument/2006/relationships/image" Target="media/image9.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21EC8B1-33AC-45D8-9360-77009EA5DD2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36</TotalTime>
  <Pages>1</Pages>
  <Words>36688</Words>
  <Characters>198121</Characters>
  <Application>Microsoft Office Word</Application>
  <DocSecurity>0</DocSecurity>
  <Lines>1651</Lines>
  <Paragraphs>468</Paragraphs>
  <ScaleCrop>false</ScaleCrop>
  <HeadingPairs>
    <vt:vector size="2" baseType="variant">
      <vt:variant>
        <vt:lpstr>Título</vt:lpstr>
      </vt:variant>
      <vt:variant>
        <vt:i4>1</vt:i4>
      </vt:variant>
    </vt:vector>
  </HeadingPairs>
  <TitlesOfParts>
    <vt:vector size="1" baseType="lpstr">
      <vt:lpstr>Sem título-1</vt:lpstr>
    </vt:vector>
  </TitlesOfParts>
  <Company/>
  <LinksUpToDate>false</LinksUpToDate>
  <CharactersWithSpaces>234341</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Sem título-1</dc:title>
  <dc:creator>elson</dc:creator>
  <cp:lastModifiedBy>User</cp:lastModifiedBy>
  <cp:revision>55</cp:revision>
  <cp:lastPrinted>2025-10-21T16:35:00Z</cp:lastPrinted>
  <dcterms:created xsi:type="dcterms:W3CDTF">2025-10-21T13:24:00Z</dcterms:created>
  <dcterms:modified xsi:type="dcterms:W3CDTF">2025-10-21T16:35:00Z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2021-07-22T00:00:00Z</vt:filetime>
  </property>
  <property fmtid="{D5CDD505-2E9C-101B-9397-08002B2CF9AE}" pid="3" name="Creator">
    <vt:lpwstr>CorelDRAW X8</vt:lpwstr>
  </property>
  <property fmtid="{D5CDD505-2E9C-101B-9397-08002B2CF9AE}" pid="4" name="LastSaved">
    <vt:filetime>2021-07-22T00:00:00Z</vt:filetime>
  </property>
</Properties>
</file>